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3D71" w14:textId="77777777" w:rsidR="00FB66DD" w:rsidRDefault="00FB66DD">
      <w:pPr>
        <w:jc w:val="center"/>
        <w:rPr>
          <w:b/>
          <w:sz w:val="34"/>
          <w:szCs w:val="34"/>
        </w:rPr>
      </w:pPr>
    </w:p>
    <w:p w14:paraId="00000001" w14:textId="77777777" w:rsidR="00BD1A7A" w:rsidRPr="00FB66DD" w:rsidRDefault="00B17CED">
      <w:pPr>
        <w:jc w:val="center"/>
        <w:rPr>
          <w:b/>
          <w:sz w:val="34"/>
          <w:szCs w:val="34"/>
        </w:rPr>
      </w:pPr>
      <w:r w:rsidRPr="00FB66DD">
        <w:rPr>
          <w:b/>
          <w:sz w:val="34"/>
          <w:szCs w:val="34"/>
        </w:rPr>
        <w:t>SPECYFIKACJA WARUNKÓW ZAMÓWIENIA</w:t>
      </w:r>
    </w:p>
    <w:p w14:paraId="00000002" w14:textId="77777777" w:rsidR="00BD1A7A" w:rsidRPr="00FB66DD" w:rsidRDefault="00BD1A7A">
      <w:pPr>
        <w:jc w:val="center"/>
      </w:pPr>
    </w:p>
    <w:p w14:paraId="00000003" w14:textId="77777777" w:rsidR="00BD1A7A" w:rsidRPr="00FB66DD" w:rsidRDefault="00BD1A7A">
      <w:pPr>
        <w:jc w:val="center"/>
      </w:pPr>
    </w:p>
    <w:p w14:paraId="00000004" w14:textId="77777777" w:rsidR="00BD1A7A" w:rsidRPr="00FB66DD" w:rsidRDefault="00B17CED">
      <w:pPr>
        <w:jc w:val="center"/>
        <w:rPr>
          <w:b/>
        </w:rPr>
      </w:pPr>
      <w:r w:rsidRPr="00FB66DD">
        <w:rPr>
          <w:b/>
        </w:rPr>
        <w:t>ZAMAWIAJĄCY:</w:t>
      </w:r>
    </w:p>
    <w:p w14:paraId="2F75626E" w14:textId="38F378B0" w:rsidR="00B1527F" w:rsidRPr="0011281C" w:rsidRDefault="00B1527F" w:rsidP="00B1527F">
      <w:pPr>
        <w:pBdr>
          <w:top w:val="nil"/>
          <w:left w:val="nil"/>
          <w:bottom w:val="nil"/>
          <w:right w:val="nil"/>
          <w:between w:val="nil"/>
        </w:pBdr>
        <w:jc w:val="center"/>
        <w:rPr>
          <w:rFonts w:eastAsia="Verdana"/>
          <w:color w:val="E36C0A" w:themeColor="accent6" w:themeShade="BF"/>
          <w:sz w:val="28"/>
          <w:szCs w:val="28"/>
        </w:rPr>
      </w:pPr>
      <w:r w:rsidRPr="0011281C">
        <w:rPr>
          <w:rFonts w:eastAsia="Verdana"/>
          <w:b/>
          <w:color w:val="E36C0A" w:themeColor="accent6" w:themeShade="BF"/>
          <w:sz w:val="28"/>
          <w:szCs w:val="28"/>
        </w:rPr>
        <w:t>Powiat Poddębicki</w:t>
      </w:r>
    </w:p>
    <w:p w14:paraId="454DF20C" w14:textId="77777777" w:rsidR="00B1527F" w:rsidRPr="0011281C" w:rsidRDefault="00B1527F" w:rsidP="00B1527F">
      <w:pPr>
        <w:pBdr>
          <w:top w:val="nil"/>
          <w:left w:val="nil"/>
          <w:bottom w:val="nil"/>
          <w:right w:val="nil"/>
          <w:between w:val="nil"/>
        </w:pBdr>
        <w:jc w:val="center"/>
        <w:rPr>
          <w:rFonts w:eastAsia="Verdana"/>
          <w:color w:val="E36C0A" w:themeColor="accent6" w:themeShade="BF"/>
          <w:sz w:val="28"/>
          <w:szCs w:val="28"/>
        </w:rPr>
      </w:pPr>
      <w:r w:rsidRPr="0011281C">
        <w:rPr>
          <w:rFonts w:eastAsia="Verdana"/>
          <w:b/>
          <w:color w:val="E36C0A" w:themeColor="accent6" w:themeShade="BF"/>
          <w:sz w:val="28"/>
          <w:szCs w:val="28"/>
        </w:rPr>
        <w:t xml:space="preserve">w imieniu którego działa </w:t>
      </w:r>
    </w:p>
    <w:p w14:paraId="5A4B9943" w14:textId="77777777" w:rsidR="00B1527F" w:rsidRPr="0011281C" w:rsidRDefault="00B1527F" w:rsidP="00B1527F">
      <w:pPr>
        <w:pBdr>
          <w:top w:val="nil"/>
          <w:left w:val="nil"/>
          <w:bottom w:val="nil"/>
          <w:right w:val="nil"/>
          <w:between w:val="nil"/>
        </w:pBdr>
        <w:jc w:val="center"/>
        <w:rPr>
          <w:rFonts w:eastAsia="Verdana"/>
          <w:color w:val="E36C0A" w:themeColor="accent6" w:themeShade="BF"/>
          <w:sz w:val="28"/>
          <w:szCs w:val="28"/>
        </w:rPr>
      </w:pPr>
      <w:r w:rsidRPr="0011281C">
        <w:rPr>
          <w:rFonts w:eastAsia="Verdana"/>
          <w:b/>
          <w:color w:val="E36C0A" w:themeColor="accent6" w:themeShade="BF"/>
          <w:sz w:val="28"/>
          <w:szCs w:val="28"/>
        </w:rPr>
        <w:t>Zarząd Powiatu w Poddębicach</w:t>
      </w:r>
    </w:p>
    <w:p w14:paraId="00000005" w14:textId="6F69CD21" w:rsidR="00BD1A7A" w:rsidRPr="0011281C" w:rsidRDefault="00B1527F" w:rsidP="00B1527F">
      <w:pPr>
        <w:jc w:val="center"/>
        <w:rPr>
          <w:b/>
          <w:color w:val="E36C0A" w:themeColor="accent6" w:themeShade="BF"/>
          <w:sz w:val="28"/>
          <w:szCs w:val="28"/>
        </w:rPr>
      </w:pPr>
      <w:r w:rsidRPr="0011281C">
        <w:rPr>
          <w:rFonts w:eastAsia="Verdana"/>
          <w:b/>
          <w:color w:val="E36C0A" w:themeColor="accent6" w:themeShade="BF"/>
          <w:sz w:val="28"/>
          <w:szCs w:val="28"/>
        </w:rPr>
        <w:t>99-200 Poddębice, ul. Łęczycka 16</w:t>
      </w:r>
    </w:p>
    <w:p w14:paraId="00000006" w14:textId="77777777" w:rsidR="00BD1A7A" w:rsidRPr="00FB66DD" w:rsidRDefault="00BD1A7A">
      <w:pPr>
        <w:jc w:val="center"/>
        <w:rPr>
          <w:sz w:val="26"/>
          <w:szCs w:val="26"/>
        </w:rPr>
      </w:pPr>
    </w:p>
    <w:p w14:paraId="6FD0895D" w14:textId="44922913" w:rsidR="006D6068" w:rsidRPr="00FB66DD" w:rsidRDefault="00B17CED">
      <w:pPr>
        <w:spacing w:before="240" w:line="360" w:lineRule="auto"/>
        <w:jc w:val="center"/>
        <w:rPr>
          <w:sz w:val="20"/>
          <w:szCs w:val="20"/>
        </w:rPr>
      </w:pPr>
      <w:r w:rsidRPr="00FB66DD">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4C7259" w:rsidRPr="00FB66DD">
        <w:rPr>
          <w:sz w:val="20"/>
          <w:szCs w:val="20"/>
        </w:rPr>
        <w:t xml:space="preserve"> ze zm.</w:t>
      </w:r>
      <w:r w:rsidRPr="00FB66DD">
        <w:rPr>
          <w:sz w:val="20"/>
          <w:szCs w:val="20"/>
        </w:rPr>
        <w:t xml:space="preserve">) – dalej ustawy PZP na </w:t>
      </w:r>
    </w:p>
    <w:p w14:paraId="137472AC" w14:textId="0F443659" w:rsidR="006D6068" w:rsidRPr="0011281C" w:rsidRDefault="006D6068" w:rsidP="006D6068">
      <w:pPr>
        <w:spacing w:before="240" w:line="360" w:lineRule="auto"/>
        <w:jc w:val="center"/>
        <w:rPr>
          <w:color w:val="E36C0A" w:themeColor="accent6" w:themeShade="BF"/>
          <w:sz w:val="20"/>
          <w:szCs w:val="20"/>
        </w:rPr>
      </w:pPr>
      <w:r w:rsidRPr="0011281C">
        <w:rPr>
          <w:b/>
          <w:color w:val="E36C0A" w:themeColor="accent6" w:themeShade="BF"/>
          <w:sz w:val="20"/>
          <w:szCs w:val="20"/>
        </w:rPr>
        <w:t>[</w:t>
      </w:r>
      <w:r w:rsidR="001A3F15" w:rsidRPr="0011281C">
        <w:rPr>
          <w:b/>
          <w:color w:val="E36C0A" w:themeColor="accent6" w:themeShade="BF"/>
          <w:sz w:val="20"/>
          <w:szCs w:val="20"/>
        </w:rPr>
        <w:t>ROBOTA BUDOWLANA</w:t>
      </w:r>
      <w:r w:rsidRPr="0011281C">
        <w:rPr>
          <w:b/>
          <w:color w:val="E36C0A" w:themeColor="accent6" w:themeShade="BF"/>
          <w:sz w:val="20"/>
          <w:szCs w:val="20"/>
        </w:rPr>
        <w:t>]</w:t>
      </w:r>
      <w:r w:rsidR="00B17CED" w:rsidRPr="0011281C">
        <w:rPr>
          <w:color w:val="E36C0A" w:themeColor="accent6" w:themeShade="BF"/>
          <w:sz w:val="20"/>
          <w:szCs w:val="20"/>
        </w:rPr>
        <w:t> </w:t>
      </w:r>
    </w:p>
    <w:p w14:paraId="0000000D" w14:textId="32558B72" w:rsidR="00BD1A7A" w:rsidRPr="00FB66DD" w:rsidRDefault="00B17CED" w:rsidP="00FB66DD">
      <w:pPr>
        <w:spacing w:before="240" w:line="360" w:lineRule="auto"/>
        <w:jc w:val="center"/>
        <w:rPr>
          <w:sz w:val="20"/>
          <w:szCs w:val="20"/>
        </w:rPr>
      </w:pPr>
      <w:r w:rsidRPr="00FB66DD">
        <w:rPr>
          <w:sz w:val="20"/>
          <w:szCs w:val="20"/>
        </w:rPr>
        <w:t>pn:</w:t>
      </w:r>
    </w:p>
    <w:p w14:paraId="0000000E" w14:textId="77777777" w:rsidR="00BD1A7A" w:rsidRPr="00FB66DD" w:rsidRDefault="00BD1A7A">
      <w:pPr>
        <w:jc w:val="center"/>
      </w:pPr>
    </w:p>
    <w:p w14:paraId="04E1FE26" w14:textId="5B53567A" w:rsidR="001E0E25" w:rsidRDefault="001E0E25" w:rsidP="001E0E25">
      <w:pPr>
        <w:jc w:val="center"/>
        <w:rPr>
          <w:b/>
          <w:color w:val="E36C0A" w:themeColor="accent6" w:themeShade="BF"/>
          <w:sz w:val="24"/>
          <w:szCs w:val="24"/>
        </w:rPr>
      </w:pPr>
      <w:r w:rsidRPr="001E0E25">
        <w:rPr>
          <w:b/>
          <w:color w:val="E36C0A" w:themeColor="accent6" w:themeShade="BF"/>
          <w:sz w:val="24"/>
          <w:szCs w:val="24"/>
        </w:rPr>
        <w:t>„Przebudowa drogi powiatowej Nr 3715E</w:t>
      </w:r>
    </w:p>
    <w:p w14:paraId="24757170" w14:textId="533685FD" w:rsidR="001E0E25" w:rsidRPr="001E0E25" w:rsidRDefault="001E0E25" w:rsidP="001E0E25">
      <w:pPr>
        <w:jc w:val="center"/>
        <w:rPr>
          <w:b/>
          <w:color w:val="E36C0A" w:themeColor="accent6" w:themeShade="BF"/>
          <w:sz w:val="24"/>
          <w:szCs w:val="24"/>
        </w:rPr>
      </w:pPr>
      <w:r w:rsidRPr="001E0E25">
        <w:rPr>
          <w:b/>
          <w:color w:val="E36C0A" w:themeColor="accent6" w:themeShade="BF"/>
          <w:sz w:val="24"/>
          <w:szCs w:val="24"/>
        </w:rPr>
        <w:t>na odcinku Ferdynandów – Osowiec, m. Ferdynandów</w:t>
      </w:r>
      <w:r w:rsidR="00221782">
        <w:rPr>
          <w:b/>
          <w:color w:val="E36C0A" w:themeColor="accent6" w:themeShade="BF"/>
          <w:sz w:val="24"/>
          <w:szCs w:val="24"/>
        </w:rPr>
        <w:t>, dł.0,810 km</w:t>
      </w:r>
      <w:r w:rsidRPr="001E0E25">
        <w:rPr>
          <w:b/>
          <w:color w:val="E36C0A" w:themeColor="accent6" w:themeShade="BF"/>
          <w:sz w:val="24"/>
          <w:szCs w:val="24"/>
        </w:rPr>
        <w:t>”</w:t>
      </w:r>
    </w:p>
    <w:p w14:paraId="00000010" w14:textId="77777777" w:rsidR="00BD1A7A" w:rsidRPr="00FB66DD" w:rsidRDefault="00BD1A7A">
      <w:pPr>
        <w:jc w:val="center"/>
        <w:rPr>
          <w:sz w:val="16"/>
          <w:szCs w:val="16"/>
        </w:rPr>
      </w:pPr>
    </w:p>
    <w:p w14:paraId="00000011" w14:textId="79D3CD6B" w:rsidR="00BD1A7A" w:rsidRPr="00FB66DD" w:rsidRDefault="00B17CED">
      <w:pPr>
        <w:jc w:val="center"/>
        <w:rPr>
          <w:b/>
          <w:color w:val="FF9900"/>
        </w:rPr>
      </w:pPr>
      <w:r w:rsidRPr="00FB66DD">
        <w:t xml:space="preserve">Nr postępowania: </w:t>
      </w:r>
      <w:r w:rsidR="001A3F15" w:rsidRPr="00FB66DD">
        <w:t>PRI.272.</w:t>
      </w:r>
      <w:r w:rsidR="001E0E25">
        <w:t>6</w:t>
      </w:r>
      <w:r w:rsidR="00B1527F" w:rsidRPr="00FB66DD">
        <w:t>.2021</w:t>
      </w:r>
    </w:p>
    <w:p w14:paraId="00000012" w14:textId="77777777" w:rsidR="00BD1A7A" w:rsidRPr="00FB66DD" w:rsidRDefault="00BD1A7A">
      <w:pPr>
        <w:jc w:val="center"/>
      </w:pPr>
    </w:p>
    <w:p w14:paraId="00000013" w14:textId="77777777" w:rsidR="00BD1A7A" w:rsidRPr="00FB66DD" w:rsidRDefault="00BD1A7A">
      <w:pPr>
        <w:jc w:val="center"/>
      </w:pPr>
    </w:p>
    <w:p w14:paraId="00000014" w14:textId="77777777" w:rsidR="00BD1A7A" w:rsidRDefault="00BD1A7A">
      <w:pPr>
        <w:jc w:val="center"/>
      </w:pPr>
    </w:p>
    <w:p w14:paraId="00000015" w14:textId="77777777" w:rsidR="00BD1A7A" w:rsidRDefault="00BD1A7A">
      <w:pPr>
        <w:jc w:val="center"/>
      </w:pPr>
    </w:p>
    <w:p w14:paraId="00000016" w14:textId="77777777" w:rsidR="00BD1A7A" w:rsidRDefault="00BD1A7A">
      <w:pPr>
        <w:jc w:val="center"/>
      </w:pPr>
    </w:p>
    <w:p w14:paraId="00000017" w14:textId="77777777" w:rsidR="00BD1A7A" w:rsidRDefault="00BD1A7A">
      <w:pPr>
        <w:jc w:val="center"/>
      </w:pPr>
    </w:p>
    <w:p w14:paraId="00000018" w14:textId="77777777" w:rsidR="00BD1A7A" w:rsidRDefault="00BD1A7A">
      <w:pPr>
        <w:jc w:val="center"/>
      </w:pPr>
    </w:p>
    <w:p w14:paraId="00000019" w14:textId="77777777" w:rsidR="00BD1A7A" w:rsidRDefault="00BD1A7A">
      <w:pPr>
        <w:jc w:val="center"/>
      </w:pPr>
    </w:p>
    <w:p w14:paraId="0000001A" w14:textId="77777777" w:rsidR="00BD1A7A" w:rsidRDefault="00BD1A7A">
      <w:pPr>
        <w:jc w:val="center"/>
      </w:pPr>
    </w:p>
    <w:p w14:paraId="0000001B" w14:textId="77777777" w:rsidR="00BD1A7A" w:rsidRDefault="00BD1A7A">
      <w:pPr>
        <w:jc w:val="center"/>
      </w:pPr>
    </w:p>
    <w:p w14:paraId="0000001C" w14:textId="77777777" w:rsidR="00BD1A7A" w:rsidRDefault="00BD1A7A">
      <w:pPr>
        <w:jc w:val="center"/>
      </w:pPr>
    </w:p>
    <w:p w14:paraId="0000001D" w14:textId="77777777" w:rsidR="00BD1A7A" w:rsidRDefault="00BD1A7A">
      <w:pPr>
        <w:jc w:val="center"/>
      </w:pPr>
    </w:p>
    <w:p w14:paraId="0000001E" w14:textId="77777777" w:rsidR="00BD1A7A" w:rsidRDefault="00BD1A7A">
      <w:pPr>
        <w:jc w:val="center"/>
      </w:pPr>
    </w:p>
    <w:p w14:paraId="0000001F" w14:textId="77777777" w:rsidR="00BD1A7A" w:rsidRDefault="00BD1A7A">
      <w:pPr>
        <w:jc w:val="center"/>
      </w:pPr>
    </w:p>
    <w:p w14:paraId="00000020" w14:textId="77777777" w:rsidR="00BD1A7A" w:rsidRDefault="00BD1A7A">
      <w:pPr>
        <w:jc w:val="center"/>
      </w:pPr>
    </w:p>
    <w:p w14:paraId="00000026" w14:textId="77777777" w:rsidR="00BD1A7A" w:rsidRDefault="00BD1A7A" w:rsidP="00B1527F"/>
    <w:p w14:paraId="00000027" w14:textId="77777777" w:rsidR="00BD1A7A" w:rsidRDefault="00BD1A7A">
      <w:pPr>
        <w:jc w:val="center"/>
      </w:pPr>
    </w:p>
    <w:p w14:paraId="272968B4" w14:textId="77777777" w:rsidR="001E0E25" w:rsidRDefault="001E0E25">
      <w:pPr>
        <w:jc w:val="center"/>
      </w:pPr>
    </w:p>
    <w:p w14:paraId="5BB2E199" w14:textId="51F66EE8" w:rsidR="00FB66DD" w:rsidRPr="00FB66DD" w:rsidRDefault="00B17CED" w:rsidP="00FB66DD">
      <w:pPr>
        <w:jc w:val="center"/>
        <w:rPr>
          <w:b/>
        </w:rPr>
      </w:pPr>
      <w:r w:rsidRPr="007638BD">
        <w:rPr>
          <w:b/>
          <w:color w:val="F79646" w:themeColor="accent6"/>
        </w:rPr>
        <w:t>[</w:t>
      </w:r>
      <w:r w:rsidR="006B29B2">
        <w:rPr>
          <w:b/>
          <w:color w:val="F79646" w:themeColor="accent6"/>
        </w:rPr>
        <w:t>LIPIEC</w:t>
      </w:r>
      <w:r w:rsidRPr="007638BD">
        <w:rPr>
          <w:b/>
          <w:color w:val="F79646" w:themeColor="accent6"/>
        </w:rPr>
        <w:t>]</w:t>
      </w:r>
      <w:r w:rsidR="00A46931" w:rsidRPr="007638BD">
        <w:rPr>
          <w:b/>
          <w:color w:val="F79646" w:themeColor="accent6"/>
        </w:rPr>
        <w:t xml:space="preserve"> </w:t>
      </w:r>
      <w:r w:rsidR="00BF7B3F">
        <w:rPr>
          <w:b/>
        </w:rPr>
        <w:t>2021</w:t>
      </w:r>
    </w:p>
    <w:p w14:paraId="7AA287D2" w14:textId="77777777" w:rsidR="001E0E25" w:rsidRDefault="001E0E25">
      <w:pPr>
        <w:jc w:val="center"/>
        <w:rPr>
          <w:b/>
          <w:sz w:val="30"/>
          <w:szCs w:val="30"/>
        </w:rPr>
      </w:pPr>
    </w:p>
    <w:p w14:paraId="0000002B" w14:textId="77777777" w:rsidR="00BD1A7A" w:rsidRDefault="00B17CED">
      <w:pPr>
        <w:jc w:val="center"/>
        <w:rPr>
          <w:b/>
          <w:sz w:val="28"/>
          <w:szCs w:val="28"/>
        </w:rPr>
      </w:pPr>
      <w:r>
        <w:rPr>
          <w:b/>
          <w:sz w:val="30"/>
          <w:szCs w:val="30"/>
        </w:rPr>
        <w:lastRenderedPageBreak/>
        <w:t>SPIS TREŚCI</w:t>
      </w:r>
    </w:p>
    <w:sdt>
      <w:sdtPr>
        <w:id w:val="-801389171"/>
        <w:docPartObj>
          <w:docPartGallery w:val="Table of Contents"/>
          <w:docPartUnique/>
        </w:docPartObj>
      </w:sdtPr>
      <w:sdtContent>
        <w:p w14:paraId="0000002C" w14:textId="77777777" w:rsidR="00BD1A7A" w:rsidRDefault="00B17CED">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C74E2">
            <w:rPr>
              <w:noProof/>
            </w:rPr>
            <w:t>3</w:t>
          </w:r>
          <w:r>
            <w:rPr>
              <w:noProof/>
            </w:rPr>
            <w:fldChar w:fldCharType="end"/>
          </w:r>
        </w:p>
        <w:p w14:paraId="0000002D" w14:textId="77777777" w:rsidR="00BD1A7A" w:rsidRDefault="006C74E2">
          <w:pPr>
            <w:tabs>
              <w:tab w:val="right" w:pos="9025"/>
            </w:tabs>
            <w:spacing w:before="200" w:line="240" w:lineRule="auto"/>
            <w:rPr>
              <w:b/>
              <w:noProof/>
              <w:color w:val="000000"/>
            </w:rPr>
          </w:pPr>
          <w:hyperlink w:anchor="_qj2p3iyqlwum">
            <w:r w:rsidR="00B17CED">
              <w:rPr>
                <w:b/>
                <w:noProof/>
                <w:color w:val="000000"/>
              </w:rPr>
              <w:t>II. Ochrona danych osobowych</w:t>
            </w:r>
          </w:hyperlink>
          <w:r w:rsidR="00B17CED">
            <w:rPr>
              <w:b/>
              <w:noProof/>
              <w:color w:val="000000"/>
            </w:rPr>
            <w:tab/>
          </w:r>
          <w:r w:rsidR="00B17CED">
            <w:rPr>
              <w:noProof/>
            </w:rPr>
            <w:fldChar w:fldCharType="begin"/>
          </w:r>
          <w:r w:rsidR="00B17CED">
            <w:rPr>
              <w:noProof/>
            </w:rPr>
            <w:instrText xml:space="preserve"> PAGEREF _qj2p3iyqlwum \h </w:instrText>
          </w:r>
          <w:r w:rsidR="00B17CED">
            <w:rPr>
              <w:noProof/>
            </w:rPr>
          </w:r>
          <w:r w:rsidR="00B17CED">
            <w:rPr>
              <w:noProof/>
            </w:rPr>
            <w:fldChar w:fldCharType="separate"/>
          </w:r>
          <w:r>
            <w:rPr>
              <w:noProof/>
            </w:rPr>
            <w:t>3</w:t>
          </w:r>
          <w:r w:rsidR="00B17CED">
            <w:rPr>
              <w:noProof/>
            </w:rPr>
            <w:fldChar w:fldCharType="end"/>
          </w:r>
        </w:p>
        <w:p w14:paraId="0000002E" w14:textId="77777777" w:rsidR="00BD1A7A" w:rsidRDefault="006C74E2">
          <w:pPr>
            <w:tabs>
              <w:tab w:val="right" w:pos="9025"/>
            </w:tabs>
            <w:spacing w:before="200" w:line="240" w:lineRule="auto"/>
            <w:rPr>
              <w:b/>
              <w:noProof/>
              <w:color w:val="000000"/>
            </w:rPr>
          </w:pPr>
          <w:hyperlink w:anchor="_epsepounxnv1">
            <w:r w:rsidR="00B17CED">
              <w:rPr>
                <w:b/>
                <w:noProof/>
                <w:color w:val="000000"/>
              </w:rPr>
              <w:t>III. Tryb udzielania zamówienia</w:t>
            </w:r>
          </w:hyperlink>
          <w:r w:rsidR="00B17CED">
            <w:rPr>
              <w:b/>
              <w:noProof/>
              <w:color w:val="000000"/>
            </w:rPr>
            <w:tab/>
          </w:r>
          <w:r w:rsidR="00B17CED">
            <w:rPr>
              <w:noProof/>
            </w:rPr>
            <w:fldChar w:fldCharType="begin"/>
          </w:r>
          <w:r w:rsidR="00B17CED">
            <w:rPr>
              <w:noProof/>
            </w:rPr>
            <w:instrText xml:space="preserve"> PAGEREF _epsepounxnv1 \h </w:instrText>
          </w:r>
          <w:r w:rsidR="00B17CED">
            <w:rPr>
              <w:noProof/>
            </w:rPr>
          </w:r>
          <w:r w:rsidR="00B17CED">
            <w:rPr>
              <w:noProof/>
            </w:rPr>
            <w:fldChar w:fldCharType="separate"/>
          </w:r>
          <w:r>
            <w:rPr>
              <w:noProof/>
            </w:rPr>
            <w:t>5</w:t>
          </w:r>
          <w:r w:rsidR="00B17CED">
            <w:rPr>
              <w:noProof/>
            </w:rPr>
            <w:fldChar w:fldCharType="end"/>
          </w:r>
        </w:p>
        <w:p w14:paraId="0000002F" w14:textId="77777777" w:rsidR="00BD1A7A" w:rsidRDefault="006C74E2">
          <w:pPr>
            <w:tabs>
              <w:tab w:val="right" w:pos="9025"/>
            </w:tabs>
            <w:spacing w:before="200" w:line="240" w:lineRule="auto"/>
            <w:rPr>
              <w:b/>
              <w:noProof/>
              <w:color w:val="000000"/>
            </w:rPr>
          </w:pPr>
          <w:hyperlink w:anchor="_x24vtaagcm5x">
            <w:r w:rsidR="00B17CED">
              <w:rPr>
                <w:b/>
                <w:noProof/>
                <w:color w:val="000000"/>
              </w:rPr>
              <w:t>IV. Opis przedmiotu zamówienia</w:t>
            </w:r>
          </w:hyperlink>
          <w:r w:rsidR="00B17CED">
            <w:rPr>
              <w:b/>
              <w:noProof/>
              <w:color w:val="000000"/>
            </w:rPr>
            <w:tab/>
          </w:r>
          <w:r w:rsidR="00B17CED">
            <w:rPr>
              <w:noProof/>
            </w:rPr>
            <w:fldChar w:fldCharType="begin"/>
          </w:r>
          <w:r w:rsidR="00B17CED">
            <w:rPr>
              <w:noProof/>
            </w:rPr>
            <w:instrText xml:space="preserve"> PAGEREF _x24vtaagcm5x \h </w:instrText>
          </w:r>
          <w:r w:rsidR="00B17CED">
            <w:rPr>
              <w:noProof/>
            </w:rPr>
          </w:r>
          <w:r w:rsidR="00B17CED">
            <w:rPr>
              <w:noProof/>
            </w:rPr>
            <w:fldChar w:fldCharType="separate"/>
          </w:r>
          <w:r>
            <w:rPr>
              <w:noProof/>
            </w:rPr>
            <w:t>6</w:t>
          </w:r>
          <w:r w:rsidR="00B17CED">
            <w:rPr>
              <w:noProof/>
            </w:rPr>
            <w:fldChar w:fldCharType="end"/>
          </w:r>
        </w:p>
        <w:p w14:paraId="00000030" w14:textId="77777777" w:rsidR="00BD1A7A" w:rsidRDefault="006C74E2">
          <w:pPr>
            <w:tabs>
              <w:tab w:val="right" w:pos="9025"/>
            </w:tabs>
            <w:spacing w:before="200" w:line="240" w:lineRule="auto"/>
            <w:rPr>
              <w:b/>
              <w:noProof/>
              <w:color w:val="000000"/>
            </w:rPr>
          </w:pPr>
          <w:hyperlink w:anchor="_s0i9odf430x7">
            <w:r w:rsidR="00B17CED">
              <w:rPr>
                <w:b/>
                <w:noProof/>
                <w:color w:val="000000"/>
              </w:rPr>
              <w:t>V. Wizja lokalna</w:t>
            </w:r>
          </w:hyperlink>
          <w:r w:rsidR="00B17CED">
            <w:rPr>
              <w:b/>
              <w:noProof/>
              <w:color w:val="000000"/>
            </w:rPr>
            <w:tab/>
          </w:r>
          <w:r w:rsidR="00B17CED">
            <w:rPr>
              <w:noProof/>
            </w:rPr>
            <w:fldChar w:fldCharType="begin"/>
          </w:r>
          <w:r w:rsidR="00B17CED">
            <w:rPr>
              <w:noProof/>
            </w:rPr>
            <w:instrText xml:space="preserve"> PAGEREF _s0i9odf430x7 \h </w:instrText>
          </w:r>
          <w:r w:rsidR="00B17CED">
            <w:rPr>
              <w:noProof/>
            </w:rPr>
          </w:r>
          <w:r w:rsidR="00B17CED">
            <w:rPr>
              <w:noProof/>
            </w:rPr>
            <w:fldChar w:fldCharType="separate"/>
          </w:r>
          <w:r>
            <w:rPr>
              <w:noProof/>
            </w:rPr>
            <w:t>9</w:t>
          </w:r>
          <w:r w:rsidR="00B17CED">
            <w:rPr>
              <w:noProof/>
            </w:rPr>
            <w:fldChar w:fldCharType="end"/>
          </w:r>
        </w:p>
        <w:p w14:paraId="00000031" w14:textId="77777777" w:rsidR="00BD1A7A" w:rsidRDefault="006C74E2">
          <w:pPr>
            <w:tabs>
              <w:tab w:val="right" w:pos="9025"/>
            </w:tabs>
            <w:spacing w:before="200" w:line="240" w:lineRule="auto"/>
            <w:rPr>
              <w:b/>
              <w:noProof/>
              <w:color w:val="000000"/>
            </w:rPr>
          </w:pPr>
          <w:hyperlink w:anchor="_l3y36xf8w2mt">
            <w:r w:rsidR="00B17CED">
              <w:rPr>
                <w:b/>
                <w:noProof/>
                <w:color w:val="000000"/>
              </w:rPr>
              <w:t>VI. Podwykonawstwo</w:t>
            </w:r>
          </w:hyperlink>
          <w:r w:rsidR="00B17CED">
            <w:rPr>
              <w:b/>
              <w:noProof/>
              <w:color w:val="000000"/>
            </w:rPr>
            <w:tab/>
          </w:r>
          <w:r w:rsidR="00B17CED">
            <w:rPr>
              <w:noProof/>
            </w:rPr>
            <w:fldChar w:fldCharType="begin"/>
          </w:r>
          <w:r w:rsidR="00B17CED">
            <w:rPr>
              <w:noProof/>
            </w:rPr>
            <w:instrText xml:space="preserve"> PAGEREF _l3y36xf8w2mt \h </w:instrText>
          </w:r>
          <w:r w:rsidR="00B17CED">
            <w:rPr>
              <w:noProof/>
            </w:rPr>
          </w:r>
          <w:r w:rsidR="00B17CED">
            <w:rPr>
              <w:noProof/>
            </w:rPr>
            <w:fldChar w:fldCharType="separate"/>
          </w:r>
          <w:r>
            <w:rPr>
              <w:noProof/>
            </w:rPr>
            <w:t>9</w:t>
          </w:r>
          <w:r w:rsidR="00B17CED">
            <w:rPr>
              <w:noProof/>
            </w:rPr>
            <w:fldChar w:fldCharType="end"/>
          </w:r>
        </w:p>
        <w:p w14:paraId="00000032" w14:textId="77777777" w:rsidR="00BD1A7A" w:rsidRDefault="006C74E2">
          <w:pPr>
            <w:tabs>
              <w:tab w:val="right" w:pos="9025"/>
            </w:tabs>
            <w:spacing w:before="200" w:line="240" w:lineRule="auto"/>
            <w:rPr>
              <w:b/>
              <w:noProof/>
              <w:color w:val="000000"/>
            </w:rPr>
          </w:pPr>
          <w:hyperlink w:anchor="_6katmqtjrys4">
            <w:r w:rsidR="00B17CED">
              <w:rPr>
                <w:b/>
                <w:noProof/>
                <w:color w:val="000000"/>
              </w:rPr>
              <w:t>VII. Termin wykonania zamówienia</w:t>
            </w:r>
          </w:hyperlink>
          <w:r w:rsidR="00B17CED">
            <w:rPr>
              <w:b/>
              <w:noProof/>
              <w:color w:val="000000"/>
            </w:rPr>
            <w:tab/>
          </w:r>
          <w:r w:rsidR="00B17CED">
            <w:rPr>
              <w:noProof/>
            </w:rPr>
            <w:fldChar w:fldCharType="begin"/>
          </w:r>
          <w:r w:rsidR="00B17CED">
            <w:rPr>
              <w:noProof/>
            </w:rPr>
            <w:instrText xml:space="preserve"> PAGEREF _6katmqtjrys4 \h </w:instrText>
          </w:r>
          <w:r w:rsidR="00B17CED">
            <w:rPr>
              <w:noProof/>
            </w:rPr>
          </w:r>
          <w:r w:rsidR="00B17CED">
            <w:rPr>
              <w:noProof/>
            </w:rPr>
            <w:fldChar w:fldCharType="separate"/>
          </w:r>
          <w:r>
            <w:rPr>
              <w:noProof/>
            </w:rPr>
            <w:t>9</w:t>
          </w:r>
          <w:r w:rsidR="00B17CED">
            <w:rPr>
              <w:noProof/>
            </w:rPr>
            <w:fldChar w:fldCharType="end"/>
          </w:r>
        </w:p>
        <w:p w14:paraId="00000033" w14:textId="77777777" w:rsidR="00BD1A7A" w:rsidRDefault="006C74E2">
          <w:pPr>
            <w:tabs>
              <w:tab w:val="right" w:pos="9025"/>
            </w:tabs>
            <w:spacing w:before="200" w:line="240" w:lineRule="auto"/>
            <w:rPr>
              <w:b/>
              <w:noProof/>
              <w:color w:val="000000"/>
            </w:rPr>
          </w:pPr>
          <w:hyperlink w:anchor="_nz5qrlch0jbr">
            <w:r w:rsidR="00B17CED">
              <w:rPr>
                <w:b/>
                <w:noProof/>
                <w:color w:val="000000"/>
              </w:rPr>
              <w:t>VIII. Warunki udziału w postępowaniu</w:t>
            </w:r>
          </w:hyperlink>
          <w:r w:rsidR="00B17CED">
            <w:rPr>
              <w:b/>
              <w:noProof/>
              <w:color w:val="000000"/>
            </w:rPr>
            <w:tab/>
          </w:r>
          <w:r w:rsidR="00B17CED">
            <w:rPr>
              <w:noProof/>
            </w:rPr>
            <w:fldChar w:fldCharType="begin"/>
          </w:r>
          <w:r w:rsidR="00B17CED">
            <w:rPr>
              <w:noProof/>
            </w:rPr>
            <w:instrText xml:space="preserve"> PAGEREF _nz5qrlch0jbr \h </w:instrText>
          </w:r>
          <w:r w:rsidR="00B17CED">
            <w:rPr>
              <w:noProof/>
            </w:rPr>
          </w:r>
          <w:r w:rsidR="00B17CED">
            <w:rPr>
              <w:noProof/>
            </w:rPr>
            <w:fldChar w:fldCharType="separate"/>
          </w:r>
          <w:r>
            <w:rPr>
              <w:noProof/>
            </w:rPr>
            <w:t>11</w:t>
          </w:r>
          <w:r w:rsidR="00B17CED">
            <w:rPr>
              <w:noProof/>
            </w:rPr>
            <w:fldChar w:fldCharType="end"/>
          </w:r>
        </w:p>
        <w:p w14:paraId="00000034" w14:textId="77777777" w:rsidR="00BD1A7A" w:rsidRDefault="006C74E2">
          <w:pPr>
            <w:tabs>
              <w:tab w:val="right" w:pos="9025"/>
            </w:tabs>
            <w:spacing w:before="200" w:line="240" w:lineRule="auto"/>
            <w:rPr>
              <w:b/>
              <w:noProof/>
              <w:color w:val="000000"/>
            </w:rPr>
          </w:pPr>
          <w:hyperlink w:anchor="_sv3xn7chhdup">
            <w:r w:rsidR="00B17CED">
              <w:rPr>
                <w:b/>
                <w:noProof/>
                <w:color w:val="000000"/>
              </w:rPr>
              <w:t>IX. P</w:t>
            </w:r>
          </w:hyperlink>
          <w:r w:rsidR="00B17CED">
            <w:rPr>
              <w:b/>
              <w:noProof/>
            </w:rPr>
            <w:t>odstawy wykluczenia z postępowania</w:t>
          </w:r>
          <w:r w:rsidR="00B17CED">
            <w:rPr>
              <w:b/>
              <w:noProof/>
              <w:color w:val="000000"/>
            </w:rPr>
            <w:tab/>
          </w:r>
          <w:r w:rsidR="00B17CED">
            <w:rPr>
              <w:noProof/>
            </w:rPr>
            <w:fldChar w:fldCharType="begin"/>
          </w:r>
          <w:r w:rsidR="00B17CED">
            <w:rPr>
              <w:noProof/>
            </w:rPr>
            <w:instrText xml:space="preserve"> PAGEREF _sv3xn7chhdup \h </w:instrText>
          </w:r>
          <w:r w:rsidR="00B17CED">
            <w:rPr>
              <w:noProof/>
            </w:rPr>
          </w:r>
          <w:r w:rsidR="00B17CED">
            <w:rPr>
              <w:noProof/>
            </w:rPr>
            <w:fldChar w:fldCharType="separate"/>
          </w:r>
          <w:r>
            <w:rPr>
              <w:noProof/>
            </w:rPr>
            <w:t>13</w:t>
          </w:r>
          <w:r w:rsidR="00B17CED">
            <w:rPr>
              <w:noProof/>
            </w:rPr>
            <w:fldChar w:fldCharType="end"/>
          </w:r>
        </w:p>
        <w:p w14:paraId="00000035" w14:textId="77777777" w:rsidR="00BD1A7A" w:rsidRDefault="006C74E2">
          <w:pPr>
            <w:tabs>
              <w:tab w:val="right" w:pos="9025"/>
            </w:tabs>
            <w:spacing w:before="200" w:line="240" w:lineRule="auto"/>
            <w:rPr>
              <w:b/>
              <w:noProof/>
              <w:color w:val="000000"/>
            </w:rPr>
          </w:pPr>
          <w:hyperlink w:anchor="_crlv0voso4yw">
            <w:r w:rsidR="00B17CED">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B17CED">
            <w:rPr>
              <w:b/>
              <w:noProof/>
              <w:color w:val="000000"/>
            </w:rPr>
            <w:tab/>
          </w:r>
          <w:r w:rsidR="00B17CED">
            <w:rPr>
              <w:noProof/>
            </w:rPr>
            <w:fldChar w:fldCharType="begin"/>
          </w:r>
          <w:r w:rsidR="00B17CED">
            <w:rPr>
              <w:noProof/>
            </w:rPr>
            <w:instrText xml:space="preserve"> PAGEREF _crlv0voso4yw \h </w:instrText>
          </w:r>
          <w:r w:rsidR="00B17CED">
            <w:rPr>
              <w:noProof/>
            </w:rPr>
          </w:r>
          <w:r w:rsidR="00B17CED">
            <w:rPr>
              <w:noProof/>
            </w:rPr>
            <w:fldChar w:fldCharType="separate"/>
          </w:r>
          <w:r>
            <w:rPr>
              <w:noProof/>
            </w:rPr>
            <w:t>13</w:t>
          </w:r>
          <w:r w:rsidR="00B17CED">
            <w:rPr>
              <w:noProof/>
            </w:rPr>
            <w:fldChar w:fldCharType="end"/>
          </w:r>
        </w:p>
        <w:p w14:paraId="00000036" w14:textId="77777777" w:rsidR="00BD1A7A" w:rsidRDefault="006C74E2">
          <w:pPr>
            <w:tabs>
              <w:tab w:val="right" w:pos="9025"/>
            </w:tabs>
            <w:spacing w:before="200" w:line="240" w:lineRule="auto"/>
            <w:rPr>
              <w:b/>
              <w:noProof/>
              <w:color w:val="000000"/>
            </w:rPr>
          </w:pPr>
          <w:hyperlink w:anchor="_gb4nrns0uw97">
            <w:r w:rsidR="00B17CED">
              <w:rPr>
                <w:b/>
                <w:noProof/>
                <w:color w:val="000000"/>
              </w:rPr>
              <w:t>XI. Poleganie na zasobach innych podmiotów</w:t>
            </w:r>
          </w:hyperlink>
          <w:r w:rsidR="00B17CED">
            <w:rPr>
              <w:b/>
              <w:noProof/>
              <w:color w:val="000000"/>
            </w:rPr>
            <w:tab/>
          </w:r>
          <w:r w:rsidR="00B17CED">
            <w:rPr>
              <w:noProof/>
            </w:rPr>
            <w:fldChar w:fldCharType="begin"/>
          </w:r>
          <w:r w:rsidR="00B17CED">
            <w:rPr>
              <w:noProof/>
            </w:rPr>
            <w:instrText xml:space="preserve"> PAGEREF _gb4nrns0uw97 \h </w:instrText>
          </w:r>
          <w:r w:rsidR="00B17CED">
            <w:rPr>
              <w:noProof/>
            </w:rPr>
          </w:r>
          <w:r w:rsidR="00B17CED">
            <w:rPr>
              <w:noProof/>
            </w:rPr>
            <w:fldChar w:fldCharType="separate"/>
          </w:r>
          <w:r>
            <w:rPr>
              <w:noProof/>
            </w:rPr>
            <w:t>16</w:t>
          </w:r>
          <w:r w:rsidR="00B17CED">
            <w:rPr>
              <w:noProof/>
            </w:rPr>
            <w:fldChar w:fldCharType="end"/>
          </w:r>
        </w:p>
        <w:p w14:paraId="00000037" w14:textId="77777777" w:rsidR="00BD1A7A" w:rsidRDefault="006C74E2">
          <w:pPr>
            <w:tabs>
              <w:tab w:val="right" w:pos="9025"/>
            </w:tabs>
            <w:spacing w:before="200" w:line="240" w:lineRule="auto"/>
            <w:rPr>
              <w:b/>
              <w:noProof/>
              <w:color w:val="000000"/>
            </w:rPr>
          </w:pPr>
          <w:hyperlink w:anchor="_lodptpqf2xh0">
            <w:r w:rsidR="00B17CED">
              <w:rPr>
                <w:b/>
                <w:noProof/>
                <w:color w:val="000000"/>
              </w:rPr>
              <w:t>XII. Informacja dla Wykonawców wspólnie ubiegających się o udzielenie zamówienia</w:t>
            </w:r>
          </w:hyperlink>
          <w:r w:rsidR="00B17CED">
            <w:rPr>
              <w:b/>
              <w:noProof/>
              <w:color w:val="000000"/>
            </w:rPr>
            <w:tab/>
          </w:r>
          <w:r w:rsidR="00B17CED">
            <w:rPr>
              <w:noProof/>
            </w:rPr>
            <w:fldChar w:fldCharType="begin"/>
          </w:r>
          <w:r w:rsidR="00B17CED">
            <w:rPr>
              <w:noProof/>
            </w:rPr>
            <w:instrText xml:space="preserve"> PAGEREF _lodptpqf2xh0 \h </w:instrText>
          </w:r>
          <w:r w:rsidR="00B17CED">
            <w:rPr>
              <w:noProof/>
            </w:rPr>
          </w:r>
          <w:r w:rsidR="00B17CED">
            <w:rPr>
              <w:noProof/>
            </w:rPr>
            <w:fldChar w:fldCharType="separate"/>
          </w:r>
          <w:r>
            <w:rPr>
              <w:noProof/>
            </w:rPr>
            <w:t>17</w:t>
          </w:r>
          <w:r w:rsidR="00B17CED">
            <w:rPr>
              <w:noProof/>
            </w:rPr>
            <w:fldChar w:fldCharType="end"/>
          </w:r>
        </w:p>
        <w:p w14:paraId="00000038" w14:textId="77777777" w:rsidR="00BD1A7A" w:rsidRDefault="006C74E2">
          <w:pPr>
            <w:tabs>
              <w:tab w:val="right" w:pos="9025"/>
            </w:tabs>
            <w:spacing w:before="200" w:line="240" w:lineRule="auto"/>
            <w:rPr>
              <w:b/>
              <w:noProof/>
              <w:color w:val="000000"/>
            </w:rPr>
          </w:pPr>
          <w:hyperlink w:anchor="_tp7vefgpgfgi">
            <w:r w:rsidR="00B17CED">
              <w:rPr>
                <w:b/>
                <w:noProof/>
                <w:color w:val="000000"/>
              </w:rPr>
              <w:t>XIII. Informacje o sposobie porozumiewania się zamawiającego z Wykonawcami oraz przekazywania oświadczeń lub dokumentów</w:t>
            </w:r>
          </w:hyperlink>
          <w:r w:rsidR="00B17CED">
            <w:rPr>
              <w:b/>
              <w:noProof/>
              <w:color w:val="000000"/>
            </w:rPr>
            <w:tab/>
          </w:r>
          <w:r w:rsidR="00B17CED">
            <w:rPr>
              <w:noProof/>
            </w:rPr>
            <w:fldChar w:fldCharType="begin"/>
          </w:r>
          <w:r w:rsidR="00B17CED">
            <w:rPr>
              <w:noProof/>
            </w:rPr>
            <w:instrText xml:space="preserve"> PAGEREF _tp7vefgpgfgi \h </w:instrText>
          </w:r>
          <w:r w:rsidR="00B17CED">
            <w:rPr>
              <w:noProof/>
            </w:rPr>
          </w:r>
          <w:r w:rsidR="00B17CED">
            <w:rPr>
              <w:noProof/>
            </w:rPr>
            <w:fldChar w:fldCharType="separate"/>
          </w:r>
          <w:r>
            <w:rPr>
              <w:noProof/>
            </w:rPr>
            <w:t>18</w:t>
          </w:r>
          <w:r w:rsidR="00B17CED">
            <w:rPr>
              <w:noProof/>
            </w:rPr>
            <w:fldChar w:fldCharType="end"/>
          </w:r>
        </w:p>
        <w:p w14:paraId="00000039" w14:textId="77777777" w:rsidR="00BD1A7A" w:rsidRDefault="006C74E2">
          <w:pPr>
            <w:tabs>
              <w:tab w:val="right" w:pos="9025"/>
            </w:tabs>
            <w:spacing w:before="200" w:line="240" w:lineRule="auto"/>
            <w:rPr>
              <w:b/>
              <w:noProof/>
              <w:color w:val="000000"/>
            </w:rPr>
          </w:pPr>
          <w:hyperlink w:anchor="_rq2udys4csh9">
            <w:r w:rsidR="00B17CED">
              <w:rPr>
                <w:b/>
                <w:noProof/>
                <w:color w:val="000000"/>
              </w:rPr>
              <w:t>XIV. Opis sposobu przygotowania ofert oraz dokumentów wymaganych przez Zamawiającego w SWZ</w:t>
            </w:r>
          </w:hyperlink>
          <w:r w:rsidR="00B17CED">
            <w:rPr>
              <w:b/>
              <w:noProof/>
              <w:color w:val="000000"/>
            </w:rPr>
            <w:tab/>
          </w:r>
          <w:r w:rsidR="00B17CED">
            <w:rPr>
              <w:noProof/>
            </w:rPr>
            <w:fldChar w:fldCharType="begin"/>
          </w:r>
          <w:r w:rsidR="00B17CED">
            <w:rPr>
              <w:noProof/>
            </w:rPr>
            <w:instrText xml:space="preserve"> PAGEREF _rq2udys4csh9 \h </w:instrText>
          </w:r>
          <w:r w:rsidR="00B17CED">
            <w:rPr>
              <w:noProof/>
            </w:rPr>
          </w:r>
          <w:r w:rsidR="00B17CED">
            <w:rPr>
              <w:noProof/>
            </w:rPr>
            <w:fldChar w:fldCharType="separate"/>
          </w:r>
          <w:r>
            <w:rPr>
              <w:noProof/>
            </w:rPr>
            <w:t>18</w:t>
          </w:r>
          <w:r w:rsidR="00B17CED">
            <w:rPr>
              <w:noProof/>
            </w:rPr>
            <w:fldChar w:fldCharType="end"/>
          </w:r>
        </w:p>
        <w:p w14:paraId="0000003A" w14:textId="77777777" w:rsidR="00BD1A7A" w:rsidRDefault="006C74E2">
          <w:pPr>
            <w:tabs>
              <w:tab w:val="right" w:pos="9025"/>
            </w:tabs>
            <w:spacing w:before="200" w:line="240" w:lineRule="auto"/>
            <w:rPr>
              <w:b/>
              <w:noProof/>
              <w:color w:val="000000"/>
            </w:rPr>
          </w:pPr>
          <w:hyperlink w:anchor="_c8de4rg6s4kb">
            <w:r w:rsidR="00B17CED">
              <w:rPr>
                <w:b/>
                <w:noProof/>
                <w:color w:val="000000"/>
              </w:rPr>
              <w:t>XV. Sposób obliczania ceny oferty</w:t>
            </w:r>
          </w:hyperlink>
          <w:r w:rsidR="00B17CED">
            <w:rPr>
              <w:b/>
              <w:noProof/>
              <w:color w:val="000000"/>
            </w:rPr>
            <w:tab/>
          </w:r>
          <w:r w:rsidR="00B17CED">
            <w:rPr>
              <w:noProof/>
            </w:rPr>
            <w:fldChar w:fldCharType="begin"/>
          </w:r>
          <w:r w:rsidR="00B17CED">
            <w:rPr>
              <w:noProof/>
            </w:rPr>
            <w:instrText xml:space="preserve"> PAGEREF _c8de4rg6s4kb \h </w:instrText>
          </w:r>
          <w:r w:rsidR="00B17CED">
            <w:rPr>
              <w:noProof/>
            </w:rPr>
          </w:r>
          <w:r w:rsidR="00B17CED">
            <w:rPr>
              <w:noProof/>
            </w:rPr>
            <w:fldChar w:fldCharType="separate"/>
          </w:r>
          <w:r>
            <w:rPr>
              <w:noProof/>
            </w:rPr>
            <w:t>21</w:t>
          </w:r>
          <w:r w:rsidR="00B17CED">
            <w:rPr>
              <w:noProof/>
            </w:rPr>
            <w:fldChar w:fldCharType="end"/>
          </w:r>
        </w:p>
        <w:p w14:paraId="0000003B" w14:textId="77777777" w:rsidR="00BD1A7A" w:rsidRDefault="006C74E2">
          <w:pPr>
            <w:tabs>
              <w:tab w:val="right" w:pos="9025"/>
            </w:tabs>
            <w:spacing w:before="200" w:line="240" w:lineRule="auto"/>
            <w:rPr>
              <w:b/>
              <w:noProof/>
              <w:color w:val="000000"/>
            </w:rPr>
          </w:pPr>
          <w:hyperlink w:anchor="_1wm6hsxsy23e">
            <w:r w:rsidR="00B17CED">
              <w:rPr>
                <w:b/>
                <w:noProof/>
                <w:color w:val="000000"/>
              </w:rPr>
              <w:t>XVI. Wymagania dotyczące wadium</w:t>
            </w:r>
          </w:hyperlink>
          <w:r w:rsidR="00B17CED">
            <w:rPr>
              <w:b/>
              <w:noProof/>
              <w:color w:val="000000"/>
            </w:rPr>
            <w:tab/>
          </w:r>
          <w:r w:rsidR="00B17CED">
            <w:rPr>
              <w:noProof/>
            </w:rPr>
            <w:fldChar w:fldCharType="begin"/>
          </w:r>
          <w:r w:rsidR="00B17CED">
            <w:rPr>
              <w:noProof/>
            </w:rPr>
            <w:instrText xml:space="preserve"> PAGEREF _1wm6hsxsy23e \h </w:instrText>
          </w:r>
          <w:r w:rsidR="00B17CED">
            <w:rPr>
              <w:noProof/>
            </w:rPr>
          </w:r>
          <w:r w:rsidR="00B17CED">
            <w:rPr>
              <w:noProof/>
            </w:rPr>
            <w:fldChar w:fldCharType="separate"/>
          </w:r>
          <w:r>
            <w:rPr>
              <w:noProof/>
            </w:rPr>
            <w:t>23</w:t>
          </w:r>
          <w:r w:rsidR="00B17CED">
            <w:rPr>
              <w:noProof/>
            </w:rPr>
            <w:fldChar w:fldCharType="end"/>
          </w:r>
        </w:p>
        <w:p w14:paraId="0000003C" w14:textId="77777777" w:rsidR="00BD1A7A" w:rsidRDefault="006C74E2">
          <w:pPr>
            <w:tabs>
              <w:tab w:val="right" w:pos="9025"/>
            </w:tabs>
            <w:spacing w:before="200" w:line="240" w:lineRule="auto"/>
            <w:rPr>
              <w:b/>
              <w:noProof/>
              <w:color w:val="000000"/>
            </w:rPr>
          </w:pPr>
          <w:hyperlink w:anchor="_kraqvybbazqg">
            <w:r w:rsidR="00B17CED">
              <w:rPr>
                <w:b/>
                <w:noProof/>
                <w:color w:val="000000"/>
              </w:rPr>
              <w:t>XVII. Termin związania ofertą</w:t>
            </w:r>
          </w:hyperlink>
          <w:r w:rsidR="00B17CED">
            <w:rPr>
              <w:b/>
              <w:noProof/>
              <w:color w:val="000000"/>
            </w:rPr>
            <w:tab/>
          </w:r>
          <w:r w:rsidR="00B17CED">
            <w:rPr>
              <w:noProof/>
            </w:rPr>
            <w:fldChar w:fldCharType="begin"/>
          </w:r>
          <w:r w:rsidR="00B17CED">
            <w:rPr>
              <w:noProof/>
            </w:rPr>
            <w:instrText xml:space="preserve"> PAGEREF _kraqvybbazqg \h </w:instrText>
          </w:r>
          <w:r w:rsidR="00B17CED">
            <w:rPr>
              <w:noProof/>
            </w:rPr>
          </w:r>
          <w:r w:rsidR="00B17CED">
            <w:rPr>
              <w:noProof/>
            </w:rPr>
            <w:fldChar w:fldCharType="separate"/>
          </w:r>
          <w:r>
            <w:rPr>
              <w:noProof/>
            </w:rPr>
            <w:t>25</w:t>
          </w:r>
          <w:r w:rsidR="00B17CED">
            <w:rPr>
              <w:noProof/>
            </w:rPr>
            <w:fldChar w:fldCharType="end"/>
          </w:r>
        </w:p>
        <w:p w14:paraId="0000003D" w14:textId="77777777" w:rsidR="00BD1A7A" w:rsidRDefault="006C74E2">
          <w:pPr>
            <w:tabs>
              <w:tab w:val="right" w:pos="9025"/>
            </w:tabs>
            <w:spacing w:before="200" w:line="240" w:lineRule="auto"/>
            <w:rPr>
              <w:b/>
              <w:noProof/>
              <w:color w:val="000000"/>
            </w:rPr>
          </w:pPr>
          <w:hyperlink w:anchor="_iwk7tzonv6ne">
            <w:r w:rsidR="00B17CED">
              <w:rPr>
                <w:b/>
                <w:noProof/>
                <w:color w:val="000000"/>
              </w:rPr>
              <w:t>XVIII. Miejsce i termin składania ofert</w:t>
            </w:r>
          </w:hyperlink>
          <w:r w:rsidR="00B17CED">
            <w:rPr>
              <w:b/>
              <w:noProof/>
              <w:color w:val="000000"/>
            </w:rPr>
            <w:tab/>
          </w:r>
          <w:r w:rsidR="00B17CED">
            <w:rPr>
              <w:noProof/>
            </w:rPr>
            <w:fldChar w:fldCharType="begin"/>
          </w:r>
          <w:r w:rsidR="00B17CED">
            <w:rPr>
              <w:noProof/>
            </w:rPr>
            <w:instrText xml:space="preserve"> PAGEREF _iwk7tzonv6ne \h </w:instrText>
          </w:r>
          <w:r w:rsidR="00B17CED">
            <w:rPr>
              <w:noProof/>
            </w:rPr>
          </w:r>
          <w:r w:rsidR="00B17CED">
            <w:rPr>
              <w:noProof/>
            </w:rPr>
            <w:fldChar w:fldCharType="separate"/>
          </w:r>
          <w:r>
            <w:rPr>
              <w:noProof/>
            </w:rPr>
            <w:t>25</w:t>
          </w:r>
          <w:r w:rsidR="00B17CED">
            <w:rPr>
              <w:noProof/>
            </w:rPr>
            <w:fldChar w:fldCharType="end"/>
          </w:r>
        </w:p>
        <w:p w14:paraId="0000003E" w14:textId="77777777" w:rsidR="00BD1A7A" w:rsidRDefault="006C74E2">
          <w:pPr>
            <w:tabs>
              <w:tab w:val="right" w:pos="9025"/>
            </w:tabs>
            <w:spacing w:before="200" w:line="240" w:lineRule="auto"/>
            <w:rPr>
              <w:b/>
              <w:noProof/>
              <w:color w:val="000000"/>
            </w:rPr>
          </w:pPr>
          <w:hyperlink w:anchor="_g4kmfra1vcqp">
            <w:r w:rsidR="00B17CED">
              <w:rPr>
                <w:b/>
                <w:noProof/>
                <w:color w:val="000000"/>
              </w:rPr>
              <w:t>XIX. Otwarcie ofert</w:t>
            </w:r>
          </w:hyperlink>
          <w:r w:rsidR="00B17CED">
            <w:rPr>
              <w:b/>
              <w:noProof/>
              <w:color w:val="000000"/>
            </w:rPr>
            <w:tab/>
          </w:r>
          <w:r w:rsidR="00B17CED">
            <w:rPr>
              <w:noProof/>
            </w:rPr>
            <w:fldChar w:fldCharType="begin"/>
          </w:r>
          <w:r w:rsidR="00B17CED">
            <w:rPr>
              <w:noProof/>
            </w:rPr>
            <w:instrText xml:space="preserve"> PAGEREF _g4kmfra1vcqp \h </w:instrText>
          </w:r>
          <w:r w:rsidR="00B17CED">
            <w:rPr>
              <w:noProof/>
            </w:rPr>
          </w:r>
          <w:r w:rsidR="00B17CED">
            <w:rPr>
              <w:noProof/>
            </w:rPr>
            <w:fldChar w:fldCharType="separate"/>
          </w:r>
          <w:r>
            <w:rPr>
              <w:noProof/>
            </w:rPr>
            <w:t>26</w:t>
          </w:r>
          <w:r w:rsidR="00B17CED">
            <w:rPr>
              <w:noProof/>
            </w:rPr>
            <w:fldChar w:fldCharType="end"/>
          </w:r>
        </w:p>
        <w:p w14:paraId="0000003F" w14:textId="77777777" w:rsidR="00BD1A7A" w:rsidRDefault="006C74E2">
          <w:pPr>
            <w:tabs>
              <w:tab w:val="right" w:pos="9025"/>
            </w:tabs>
            <w:spacing w:before="200" w:line="240" w:lineRule="auto"/>
            <w:rPr>
              <w:b/>
              <w:noProof/>
              <w:color w:val="000000"/>
            </w:rPr>
          </w:pPr>
          <w:hyperlink w:anchor="_kc2xtpcwd955">
            <w:r w:rsidR="00B17CED">
              <w:rPr>
                <w:b/>
                <w:noProof/>
                <w:color w:val="000000"/>
              </w:rPr>
              <w:t>XX. Opis kryteriów oceny ofert wraz z podaniem wag tych kryteriów i sposobu oceny ofert</w:t>
            </w:r>
          </w:hyperlink>
          <w:r w:rsidR="00B17CED">
            <w:rPr>
              <w:b/>
              <w:noProof/>
              <w:color w:val="000000"/>
            </w:rPr>
            <w:tab/>
          </w:r>
          <w:r w:rsidR="00B17CED">
            <w:rPr>
              <w:noProof/>
            </w:rPr>
            <w:fldChar w:fldCharType="begin"/>
          </w:r>
          <w:r w:rsidR="00B17CED">
            <w:rPr>
              <w:noProof/>
            </w:rPr>
            <w:instrText xml:space="preserve"> PAGEREF _kc2xtpcwd955 \h </w:instrText>
          </w:r>
          <w:r w:rsidR="00B17CED">
            <w:rPr>
              <w:noProof/>
            </w:rPr>
          </w:r>
          <w:r w:rsidR="00B17CED">
            <w:rPr>
              <w:noProof/>
            </w:rPr>
            <w:fldChar w:fldCharType="separate"/>
          </w:r>
          <w:r>
            <w:rPr>
              <w:noProof/>
            </w:rPr>
            <w:t>27</w:t>
          </w:r>
          <w:r w:rsidR="00B17CED">
            <w:rPr>
              <w:noProof/>
            </w:rPr>
            <w:fldChar w:fldCharType="end"/>
          </w:r>
        </w:p>
        <w:p w14:paraId="00000040" w14:textId="77777777" w:rsidR="00BD1A7A" w:rsidRDefault="006C74E2">
          <w:pPr>
            <w:tabs>
              <w:tab w:val="right" w:pos="9025"/>
            </w:tabs>
            <w:spacing w:before="200" w:line="240" w:lineRule="auto"/>
            <w:rPr>
              <w:b/>
              <w:noProof/>
              <w:color w:val="000000"/>
            </w:rPr>
          </w:pPr>
          <w:hyperlink w:anchor="_jdd1gpfct9cq">
            <w:r w:rsidR="00B17CED">
              <w:rPr>
                <w:b/>
                <w:noProof/>
                <w:color w:val="000000"/>
              </w:rPr>
              <w:t>XXI. Informacje o formalnościach, jakie powinny być dopełnione po wyborze oferty w celu zawarcia umowy</w:t>
            </w:r>
          </w:hyperlink>
          <w:r w:rsidR="00B17CED">
            <w:rPr>
              <w:b/>
              <w:noProof/>
              <w:color w:val="000000"/>
            </w:rPr>
            <w:tab/>
          </w:r>
          <w:r w:rsidR="00B17CED">
            <w:rPr>
              <w:noProof/>
            </w:rPr>
            <w:fldChar w:fldCharType="begin"/>
          </w:r>
          <w:r w:rsidR="00B17CED">
            <w:rPr>
              <w:noProof/>
            </w:rPr>
            <w:instrText xml:space="preserve"> PAGEREF _jdd1gpfct9cq \h </w:instrText>
          </w:r>
          <w:r w:rsidR="00B17CED">
            <w:rPr>
              <w:noProof/>
            </w:rPr>
          </w:r>
          <w:r w:rsidR="00B17CED">
            <w:rPr>
              <w:noProof/>
            </w:rPr>
            <w:fldChar w:fldCharType="separate"/>
          </w:r>
          <w:r>
            <w:rPr>
              <w:noProof/>
            </w:rPr>
            <w:t>27</w:t>
          </w:r>
          <w:r w:rsidR="00B17CED">
            <w:rPr>
              <w:noProof/>
            </w:rPr>
            <w:fldChar w:fldCharType="end"/>
          </w:r>
        </w:p>
        <w:p w14:paraId="00000041" w14:textId="77777777" w:rsidR="00BD1A7A" w:rsidRDefault="006C74E2">
          <w:pPr>
            <w:tabs>
              <w:tab w:val="right" w:pos="9025"/>
            </w:tabs>
            <w:spacing w:before="200" w:line="240" w:lineRule="auto"/>
            <w:rPr>
              <w:b/>
              <w:noProof/>
              <w:color w:val="000000"/>
            </w:rPr>
          </w:pPr>
          <w:hyperlink w:anchor="_8o16t0j5rcy">
            <w:r w:rsidR="00B17CED">
              <w:rPr>
                <w:b/>
                <w:noProof/>
                <w:color w:val="000000"/>
              </w:rPr>
              <w:t>XXII. Wymagania dotyczące zabezpieczenia należytego wykonania umowy</w:t>
            </w:r>
          </w:hyperlink>
          <w:r w:rsidR="00B17CED">
            <w:rPr>
              <w:b/>
              <w:noProof/>
              <w:color w:val="000000"/>
            </w:rPr>
            <w:tab/>
          </w:r>
          <w:r w:rsidR="00B17CED">
            <w:rPr>
              <w:noProof/>
            </w:rPr>
            <w:fldChar w:fldCharType="begin"/>
          </w:r>
          <w:r w:rsidR="00B17CED">
            <w:rPr>
              <w:noProof/>
            </w:rPr>
            <w:instrText xml:space="preserve"> PAGEREF _8o16t0j5rcy \h </w:instrText>
          </w:r>
          <w:r w:rsidR="00B17CED">
            <w:rPr>
              <w:noProof/>
            </w:rPr>
          </w:r>
          <w:r w:rsidR="00B17CED">
            <w:rPr>
              <w:noProof/>
            </w:rPr>
            <w:fldChar w:fldCharType="separate"/>
          </w:r>
          <w:r>
            <w:rPr>
              <w:noProof/>
            </w:rPr>
            <w:t>29</w:t>
          </w:r>
          <w:r w:rsidR="00B17CED">
            <w:rPr>
              <w:noProof/>
            </w:rPr>
            <w:fldChar w:fldCharType="end"/>
          </w:r>
        </w:p>
        <w:p w14:paraId="00000042" w14:textId="77777777" w:rsidR="00BD1A7A" w:rsidRDefault="006C74E2">
          <w:pPr>
            <w:tabs>
              <w:tab w:val="right" w:pos="9025"/>
            </w:tabs>
            <w:spacing w:before="200" w:line="240" w:lineRule="auto"/>
            <w:rPr>
              <w:b/>
              <w:noProof/>
              <w:color w:val="000000"/>
            </w:rPr>
          </w:pPr>
          <w:hyperlink w:anchor="_n1rtepxw0unn">
            <w:r w:rsidR="00B17CED">
              <w:rPr>
                <w:b/>
                <w:noProof/>
                <w:color w:val="000000"/>
              </w:rPr>
              <w:t>XXIII. Informacje o treści zawieranej umowy oraz możliwości jej zmiany</w:t>
            </w:r>
          </w:hyperlink>
          <w:r w:rsidR="00B17CED">
            <w:rPr>
              <w:b/>
              <w:noProof/>
              <w:color w:val="000000"/>
            </w:rPr>
            <w:tab/>
          </w:r>
          <w:r w:rsidR="00B17CED">
            <w:rPr>
              <w:noProof/>
            </w:rPr>
            <w:fldChar w:fldCharType="begin"/>
          </w:r>
          <w:r w:rsidR="00B17CED">
            <w:rPr>
              <w:noProof/>
            </w:rPr>
            <w:instrText xml:space="preserve"> PAGEREF _n1rtepxw0unn \h </w:instrText>
          </w:r>
          <w:r w:rsidR="00B17CED">
            <w:rPr>
              <w:noProof/>
            </w:rPr>
          </w:r>
          <w:r w:rsidR="00B17CED">
            <w:rPr>
              <w:noProof/>
            </w:rPr>
            <w:fldChar w:fldCharType="separate"/>
          </w:r>
          <w:r>
            <w:rPr>
              <w:noProof/>
            </w:rPr>
            <w:t>30</w:t>
          </w:r>
          <w:r w:rsidR="00B17CED">
            <w:rPr>
              <w:noProof/>
            </w:rPr>
            <w:fldChar w:fldCharType="end"/>
          </w:r>
        </w:p>
        <w:p w14:paraId="00000043" w14:textId="77777777" w:rsidR="00BD1A7A" w:rsidRDefault="006C74E2">
          <w:pPr>
            <w:tabs>
              <w:tab w:val="right" w:pos="9025"/>
            </w:tabs>
            <w:spacing w:before="200" w:line="240" w:lineRule="auto"/>
            <w:rPr>
              <w:b/>
              <w:noProof/>
              <w:color w:val="000000"/>
            </w:rPr>
          </w:pPr>
          <w:hyperlink w:anchor="_kmfqfyi30wag">
            <w:r w:rsidR="00B17CED">
              <w:rPr>
                <w:b/>
                <w:noProof/>
                <w:color w:val="000000"/>
              </w:rPr>
              <w:t>XIV. Pouczenie o środkach ochrony prawnej przysługujących Wykonawcy</w:t>
            </w:r>
          </w:hyperlink>
          <w:r w:rsidR="00B17CED">
            <w:rPr>
              <w:b/>
              <w:noProof/>
              <w:color w:val="000000"/>
            </w:rPr>
            <w:tab/>
          </w:r>
          <w:r w:rsidR="00B17CED">
            <w:rPr>
              <w:noProof/>
            </w:rPr>
            <w:fldChar w:fldCharType="begin"/>
          </w:r>
          <w:r w:rsidR="00B17CED">
            <w:rPr>
              <w:noProof/>
            </w:rPr>
            <w:instrText xml:space="preserve"> PAGEREF _kmfqfyi30wag \h </w:instrText>
          </w:r>
          <w:r w:rsidR="00B17CED">
            <w:rPr>
              <w:noProof/>
            </w:rPr>
          </w:r>
          <w:r w:rsidR="00B17CED">
            <w:rPr>
              <w:noProof/>
            </w:rPr>
            <w:fldChar w:fldCharType="separate"/>
          </w:r>
          <w:r>
            <w:rPr>
              <w:noProof/>
            </w:rPr>
            <w:t>30</w:t>
          </w:r>
          <w:r w:rsidR="00B17CED">
            <w:rPr>
              <w:noProof/>
            </w:rPr>
            <w:fldChar w:fldCharType="end"/>
          </w:r>
        </w:p>
        <w:p w14:paraId="00000044" w14:textId="77777777" w:rsidR="00BD1A7A" w:rsidRDefault="006C74E2">
          <w:pPr>
            <w:tabs>
              <w:tab w:val="right" w:pos="9025"/>
            </w:tabs>
            <w:spacing w:before="200" w:line="240" w:lineRule="auto"/>
            <w:rPr>
              <w:b/>
              <w:noProof/>
              <w:color w:val="000000"/>
            </w:rPr>
          </w:pPr>
          <w:hyperlink w:anchor="_eieky3j3i88l">
            <w:r w:rsidR="00B17CED">
              <w:rPr>
                <w:b/>
                <w:noProof/>
                <w:color w:val="000000"/>
              </w:rPr>
              <w:t>XXV. Zalecenia Zamawiającego</w:t>
            </w:r>
          </w:hyperlink>
          <w:r w:rsidR="00B17CED">
            <w:rPr>
              <w:b/>
              <w:noProof/>
              <w:color w:val="000000"/>
            </w:rPr>
            <w:tab/>
          </w:r>
          <w:r w:rsidR="00B17CED">
            <w:rPr>
              <w:noProof/>
            </w:rPr>
            <w:fldChar w:fldCharType="begin"/>
          </w:r>
          <w:r w:rsidR="00B17CED">
            <w:rPr>
              <w:noProof/>
            </w:rPr>
            <w:instrText xml:space="preserve"> PAGEREF _eieky3j3i88l \h </w:instrText>
          </w:r>
          <w:r w:rsidR="00B17CED">
            <w:rPr>
              <w:noProof/>
            </w:rPr>
          </w:r>
          <w:r w:rsidR="00B17CED">
            <w:rPr>
              <w:noProof/>
            </w:rPr>
            <w:fldChar w:fldCharType="separate"/>
          </w:r>
          <w:r>
            <w:rPr>
              <w:noProof/>
            </w:rPr>
            <w:t>32</w:t>
          </w:r>
          <w:r w:rsidR="00B17CED">
            <w:rPr>
              <w:noProof/>
            </w:rPr>
            <w:fldChar w:fldCharType="end"/>
          </w:r>
        </w:p>
        <w:p w14:paraId="00000046" w14:textId="5387792B" w:rsidR="00BD1A7A" w:rsidRPr="00954E7E" w:rsidRDefault="006C74E2" w:rsidP="00954E7E">
          <w:pPr>
            <w:tabs>
              <w:tab w:val="right" w:pos="9025"/>
            </w:tabs>
            <w:spacing w:before="200" w:after="80" w:line="240" w:lineRule="auto"/>
            <w:rPr>
              <w:b/>
              <w:color w:val="000000"/>
            </w:rPr>
          </w:pPr>
          <w:hyperlink w:anchor="_uarrfy5kozla">
            <w:r w:rsidR="00B17CED">
              <w:rPr>
                <w:b/>
                <w:noProof/>
                <w:color w:val="000000"/>
              </w:rPr>
              <w:t>XXVI. Spis załączników</w:t>
            </w:r>
          </w:hyperlink>
          <w:r w:rsidR="00B17CED">
            <w:rPr>
              <w:b/>
              <w:noProof/>
              <w:color w:val="000000"/>
            </w:rPr>
            <w:tab/>
          </w:r>
          <w:r w:rsidR="00B17CED">
            <w:rPr>
              <w:noProof/>
            </w:rPr>
            <w:fldChar w:fldCharType="begin"/>
          </w:r>
          <w:r w:rsidR="00B17CED">
            <w:rPr>
              <w:noProof/>
            </w:rPr>
            <w:instrText xml:space="preserve"> PAGEREF _uarrfy5kozla \h </w:instrText>
          </w:r>
          <w:r w:rsidR="00B17CED">
            <w:rPr>
              <w:noProof/>
            </w:rPr>
          </w:r>
          <w:r w:rsidR="00B17CED">
            <w:rPr>
              <w:noProof/>
            </w:rPr>
            <w:fldChar w:fldCharType="separate"/>
          </w:r>
          <w:r>
            <w:rPr>
              <w:noProof/>
            </w:rPr>
            <w:t>33</w:t>
          </w:r>
          <w:r w:rsidR="00B17CED">
            <w:rPr>
              <w:noProof/>
            </w:rPr>
            <w:fldChar w:fldCharType="end"/>
          </w:r>
          <w:r w:rsidR="00B17CED">
            <w:fldChar w:fldCharType="end"/>
          </w:r>
        </w:p>
      </w:sdtContent>
    </w:sdt>
    <w:p w14:paraId="00000047" w14:textId="77777777" w:rsidR="00BD1A7A" w:rsidRDefault="00B17CED">
      <w:pPr>
        <w:pStyle w:val="Nagwek2"/>
      </w:pPr>
      <w:bookmarkStart w:id="0" w:name="_kabgz8l7slm3" w:colFirst="0" w:colLast="0"/>
      <w:bookmarkEnd w:id="0"/>
      <w:r>
        <w:lastRenderedPageBreak/>
        <w:t>I. Nazwa oraz adres Zamawiającego</w:t>
      </w:r>
    </w:p>
    <w:p w14:paraId="2F344E0B" w14:textId="5ECC94D4" w:rsidR="00D3087C" w:rsidRPr="0079330D" w:rsidRDefault="00D3087C" w:rsidP="00D3087C">
      <w:pPr>
        <w:pBdr>
          <w:top w:val="nil"/>
          <w:left w:val="nil"/>
          <w:bottom w:val="nil"/>
          <w:right w:val="nil"/>
          <w:between w:val="nil"/>
        </w:pBdr>
        <w:rPr>
          <w:rFonts w:eastAsia="Verdana"/>
          <w:color w:val="F79646" w:themeColor="accent6"/>
        </w:rPr>
      </w:pPr>
      <w:r w:rsidRPr="0079330D">
        <w:rPr>
          <w:rFonts w:eastAsia="Verdana"/>
          <w:b/>
          <w:color w:val="F79646" w:themeColor="accent6"/>
        </w:rPr>
        <w:t>Powiat Poddębicki</w:t>
      </w:r>
      <w:r w:rsidRPr="0079330D">
        <w:rPr>
          <w:rFonts w:eastAsia="Verdana"/>
          <w:color w:val="F79646" w:themeColor="accent6"/>
        </w:rPr>
        <w:t xml:space="preserve"> </w:t>
      </w:r>
      <w:r w:rsidRPr="0079330D">
        <w:rPr>
          <w:rFonts w:eastAsia="Verdana"/>
          <w:b/>
          <w:color w:val="F79646" w:themeColor="accent6"/>
        </w:rPr>
        <w:t>w imieniu którego dzi</w:t>
      </w:r>
      <w:r w:rsidR="0079330D">
        <w:rPr>
          <w:rFonts w:eastAsia="Verdana"/>
          <w:b/>
          <w:color w:val="F79646" w:themeColor="accent6"/>
        </w:rPr>
        <w:t>ała Zarząd Powiatu Poddębickiego</w:t>
      </w:r>
    </w:p>
    <w:p w14:paraId="00000049" w14:textId="7DCA4D61" w:rsidR="00BD1A7A" w:rsidRPr="0079330D" w:rsidRDefault="00D3087C" w:rsidP="00D3087C">
      <w:pPr>
        <w:spacing w:before="240" w:after="240"/>
        <w:rPr>
          <w:b/>
          <w:color w:val="F79646" w:themeColor="accent6"/>
        </w:rPr>
      </w:pPr>
      <w:r w:rsidRPr="0079330D">
        <w:rPr>
          <w:rFonts w:eastAsia="Verdana"/>
          <w:b/>
          <w:color w:val="F79646" w:themeColor="accent6"/>
        </w:rPr>
        <w:t xml:space="preserve">99-200 Poddębice, ul. Łęczycka 16 </w:t>
      </w:r>
    </w:p>
    <w:p w14:paraId="0000004A" w14:textId="17D3386E" w:rsidR="00BD1A7A" w:rsidRPr="0079330D" w:rsidRDefault="00B17CED" w:rsidP="001A3F15">
      <w:pPr>
        <w:tabs>
          <w:tab w:val="left" w:pos="6480"/>
        </w:tabs>
        <w:spacing w:before="240" w:after="240"/>
        <w:rPr>
          <w:b/>
          <w:color w:val="F79646" w:themeColor="accent6"/>
        </w:rPr>
      </w:pPr>
      <w:r w:rsidRPr="0079330D">
        <w:rPr>
          <w:b/>
          <w:color w:val="F79646" w:themeColor="accent6"/>
        </w:rPr>
        <w:t>NIP</w:t>
      </w:r>
      <w:r w:rsidR="00D3087C" w:rsidRPr="0079330D">
        <w:rPr>
          <w:b/>
          <w:color w:val="F79646" w:themeColor="accent6"/>
        </w:rPr>
        <w:t xml:space="preserve"> 828 135 60 97</w:t>
      </w:r>
      <w:r w:rsidR="001A3F15">
        <w:rPr>
          <w:b/>
          <w:color w:val="F79646" w:themeColor="accent6"/>
        </w:rPr>
        <w:tab/>
      </w:r>
    </w:p>
    <w:p w14:paraId="0000004B" w14:textId="77777777" w:rsidR="00BD1A7A" w:rsidRDefault="00B17CED">
      <w:pPr>
        <w:spacing w:before="240" w:after="240"/>
      </w:pPr>
      <w:r>
        <w:t>Godziny pracy Zamawiającego:</w:t>
      </w:r>
    </w:p>
    <w:p w14:paraId="32C619EF" w14:textId="47473C77" w:rsidR="00D3087C" w:rsidRPr="00D3087C" w:rsidRDefault="00D3087C" w:rsidP="00D3087C">
      <w:pPr>
        <w:spacing w:line="240" w:lineRule="auto"/>
        <w:rPr>
          <w:b/>
          <w:color w:val="F79646" w:themeColor="accent6"/>
        </w:rPr>
      </w:pPr>
      <w:r w:rsidRPr="00D3087C">
        <w:rPr>
          <w:b/>
          <w:color w:val="F79646" w:themeColor="accent6"/>
        </w:rPr>
        <w:t xml:space="preserve">Pn. </w:t>
      </w:r>
      <w:r>
        <w:rPr>
          <w:b/>
          <w:color w:val="F79646" w:themeColor="accent6"/>
        </w:rPr>
        <w:t>od godz. 8.00 do godz.</w:t>
      </w:r>
      <w:r w:rsidRPr="00D3087C">
        <w:rPr>
          <w:b/>
          <w:color w:val="F79646" w:themeColor="accent6"/>
        </w:rPr>
        <w:t xml:space="preserve"> 17.00</w:t>
      </w:r>
    </w:p>
    <w:p w14:paraId="74DDB7B8" w14:textId="57185FD0" w:rsidR="00D3087C" w:rsidRPr="00D3087C" w:rsidRDefault="00D3087C" w:rsidP="00D3087C">
      <w:pPr>
        <w:spacing w:line="240" w:lineRule="auto"/>
        <w:rPr>
          <w:b/>
          <w:color w:val="F79646" w:themeColor="accent6"/>
        </w:rPr>
      </w:pPr>
      <w:r w:rsidRPr="00D3087C">
        <w:rPr>
          <w:b/>
          <w:color w:val="F79646" w:themeColor="accent6"/>
        </w:rPr>
        <w:t xml:space="preserve">Wt. </w:t>
      </w:r>
      <w:r>
        <w:rPr>
          <w:b/>
          <w:color w:val="F79646" w:themeColor="accent6"/>
        </w:rPr>
        <w:t xml:space="preserve">- </w:t>
      </w:r>
      <w:r w:rsidRPr="00D3087C">
        <w:rPr>
          <w:b/>
          <w:color w:val="F79646" w:themeColor="accent6"/>
        </w:rPr>
        <w:t xml:space="preserve">Czw. </w:t>
      </w:r>
      <w:r>
        <w:rPr>
          <w:b/>
          <w:color w:val="F79646" w:themeColor="accent6"/>
        </w:rPr>
        <w:t>od godz. 8.00 do godz.</w:t>
      </w:r>
      <w:r w:rsidRPr="00D3087C">
        <w:rPr>
          <w:b/>
          <w:color w:val="F79646" w:themeColor="accent6"/>
        </w:rPr>
        <w:t xml:space="preserve"> 16.00</w:t>
      </w:r>
    </w:p>
    <w:p w14:paraId="2734E1C5" w14:textId="3C17265A" w:rsidR="00D3087C" w:rsidRPr="00D3087C" w:rsidRDefault="00D3087C" w:rsidP="00D3087C">
      <w:pPr>
        <w:spacing w:line="240" w:lineRule="auto"/>
        <w:rPr>
          <w:color w:val="F79646" w:themeColor="accent6"/>
        </w:rPr>
      </w:pPr>
      <w:r w:rsidRPr="00D3087C">
        <w:rPr>
          <w:b/>
          <w:color w:val="F79646" w:themeColor="accent6"/>
        </w:rPr>
        <w:t xml:space="preserve">Pt. </w:t>
      </w:r>
      <w:r>
        <w:rPr>
          <w:b/>
          <w:color w:val="F79646" w:themeColor="accent6"/>
        </w:rPr>
        <w:t xml:space="preserve">Od godz. </w:t>
      </w:r>
      <w:r w:rsidRPr="00D3087C">
        <w:rPr>
          <w:b/>
          <w:color w:val="F79646" w:themeColor="accent6"/>
        </w:rPr>
        <w:t xml:space="preserve">8.00 </w:t>
      </w:r>
      <w:r>
        <w:rPr>
          <w:b/>
          <w:color w:val="F79646" w:themeColor="accent6"/>
        </w:rPr>
        <w:t>do godz.</w:t>
      </w:r>
      <w:r w:rsidRPr="00D3087C">
        <w:rPr>
          <w:b/>
          <w:color w:val="F79646" w:themeColor="accent6"/>
        </w:rPr>
        <w:t xml:space="preserve"> 15.00</w:t>
      </w:r>
    </w:p>
    <w:p w14:paraId="0000004C" w14:textId="77777777" w:rsidR="00BD1A7A" w:rsidRDefault="00B17CE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74FC6D25" w14:textId="1B24DF54" w:rsidR="00D3087C" w:rsidRPr="0079330D" w:rsidRDefault="00B17CED">
      <w:pPr>
        <w:spacing w:before="240" w:after="240"/>
        <w:rPr>
          <w:b/>
          <w:color w:val="F79646" w:themeColor="accent6"/>
        </w:rPr>
      </w:pPr>
      <w:r w:rsidRPr="0079330D">
        <w:rPr>
          <w:b/>
          <w:color w:val="F79646" w:themeColor="accent6"/>
        </w:rPr>
        <w:t>NR TELEFONU</w:t>
      </w:r>
      <w:r w:rsidR="00D3087C" w:rsidRPr="0079330D">
        <w:rPr>
          <w:b/>
          <w:color w:val="F79646" w:themeColor="accent6"/>
        </w:rPr>
        <w:t>: +48 43 678 78 00</w:t>
      </w:r>
      <w:r w:rsidRPr="0079330D">
        <w:rPr>
          <w:b/>
          <w:color w:val="F79646" w:themeColor="accent6"/>
        </w:rPr>
        <w:t xml:space="preserve"> </w:t>
      </w:r>
    </w:p>
    <w:p w14:paraId="0000004D" w14:textId="70985741" w:rsidR="00BD1A7A" w:rsidRPr="0079330D" w:rsidRDefault="00B17CED" w:rsidP="00D3087C">
      <w:pPr>
        <w:spacing w:line="259" w:lineRule="auto"/>
        <w:rPr>
          <w:color w:val="F79646" w:themeColor="accent6"/>
        </w:rPr>
      </w:pPr>
      <w:r w:rsidRPr="0079330D">
        <w:rPr>
          <w:b/>
          <w:color w:val="F79646" w:themeColor="accent6"/>
        </w:rPr>
        <w:t>ADRES E-MAIL</w:t>
      </w:r>
      <w:r w:rsidR="00D3087C" w:rsidRPr="0079330D">
        <w:rPr>
          <w:b/>
          <w:color w:val="F79646" w:themeColor="accent6"/>
        </w:rPr>
        <w:t>: powiat@poddebicki.pl</w:t>
      </w:r>
      <w:r w:rsidR="00D3087C" w:rsidRPr="0079330D">
        <w:rPr>
          <w:color w:val="F79646" w:themeColor="accent6"/>
        </w:rPr>
        <w:t xml:space="preserve">  </w:t>
      </w:r>
    </w:p>
    <w:p w14:paraId="1F584C3B" w14:textId="77777777" w:rsidR="00D3087C" w:rsidRPr="00D3087C" w:rsidRDefault="00D3087C" w:rsidP="00D3087C">
      <w:pPr>
        <w:spacing w:line="259" w:lineRule="auto"/>
      </w:pPr>
    </w:p>
    <w:p w14:paraId="0000004E" w14:textId="19713167" w:rsidR="00BD1A7A" w:rsidRDefault="00B17CE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się zostały przez Zamawiającego umieszczone </w:t>
      </w:r>
      <w:r>
        <w:rPr>
          <w:b/>
          <w:u w:val="single"/>
        </w:rPr>
        <w:t>w rozdziale XIII pkt 3.</w:t>
      </w:r>
    </w:p>
    <w:p w14:paraId="4BC60CF5" w14:textId="686942EE" w:rsidR="0079330D" w:rsidRDefault="0079330D">
      <w:pPr>
        <w:spacing w:before="240" w:after="240"/>
        <w:rPr>
          <w:b/>
          <w:u w:val="single"/>
        </w:rPr>
      </w:pPr>
      <w:r>
        <w:rPr>
          <w:b/>
          <w:u w:val="single"/>
        </w:rPr>
        <w:t>W korespondencji należy posługiwać się tym znakiem PRI.272.</w:t>
      </w:r>
      <w:r w:rsidR="001E0E25">
        <w:rPr>
          <w:b/>
          <w:u w:val="single"/>
        </w:rPr>
        <w:t>6</w:t>
      </w:r>
      <w:r>
        <w:rPr>
          <w:b/>
          <w:u w:val="single"/>
        </w:rPr>
        <w:t>.2021</w:t>
      </w:r>
    </w:p>
    <w:p w14:paraId="08BE3108" w14:textId="77777777" w:rsidR="00BF7B3F" w:rsidRDefault="0079330D">
      <w:pPr>
        <w:spacing w:before="240" w:after="240"/>
        <w:rPr>
          <w:b/>
        </w:rPr>
      </w:pPr>
      <w:r>
        <w:rPr>
          <w:b/>
        </w:rPr>
        <w:t xml:space="preserve">Ogłoszenie o zamówieniu zostało przekazane do Biuletynu Zamówień Publicznych: </w:t>
      </w:r>
    </w:p>
    <w:p w14:paraId="07EBF76A" w14:textId="036BBA21" w:rsidR="0079330D" w:rsidRPr="0079330D" w:rsidRDefault="006C74E2">
      <w:pPr>
        <w:spacing w:before="240" w:after="240"/>
        <w:rPr>
          <w:b/>
          <w:color w:val="F79646" w:themeColor="accent6"/>
        </w:rPr>
      </w:pPr>
      <w:hyperlink r:id="rId8" w:history="1">
        <w:r w:rsidR="0079330D" w:rsidRPr="0079330D">
          <w:rPr>
            <w:rStyle w:val="Hipercze"/>
            <w:b/>
            <w:color w:val="F79646" w:themeColor="accent6"/>
            <w:u w:val="none"/>
          </w:rPr>
          <w:t>www.uzp.gov.pl</w:t>
        </w:r>
      </w:hyperlink>
      <w:r w:rsidR="0079330D" w:rsidRPr="0079330D">
        <w:rPr>
          <w:b/>
          <w:color w:val="F79646" w:themeColor="accent6"/>
        </w:rPr>
        <w:t xml:space="preserve"> w dniu ...........................</w:t>
      </w:r>
    </w:p>
    <w:p w14:paraId="67951943" w14:textId="56D03CA2" w:rsidR="0079330D" w:rsidRPr="00BF7B3F" w:rsidRDefault="0079330D">
      <w:pPr>
        <w:spacing w:before="240" w:after="240"/>
        <w:rPr>
          <w:b/>
          <w:color w:val="F79646" w:themeColor="accent6"/>
        </w:rPr>
      </w:pPr>
      <w:r w:rsidRPr="0079330D">
        <w:rPr>
          <w:b/>
          <w:color w:val="F79646" w:themeColor="accent6"/>
        </w:rPr>
        <w:t>Zamówieniu nadano numer: 2021/BZP ................................</w:t>
      </w:r>
    </w:p>
    <w:p w14:paraId="0000004F" w14:textId="77777777" w:rsidR="00BD1A7A" w:rsidRDefault="00B17CED">
      <w:pPr>
        <w:pStyle w:val="Nagwek2"/>
        <w:spacing w:before="240" w:after="240"/>
      </w:pPr>
      <w:bookmarkStart w:id="1" w:name="_qj2p3iyqlwum" w:colFirst="0" w:colLast="0"/>
      <w:bookmarkEnd w:id="1"/>
      <w:r>
        <w:t>II. Ochrona danych osobowych</w:t>
      </w:r>
    </w:p>
    <w:p w14:paraId="00000050" w14:textId="77777777" w:rsidR="00BD1A7A" w:rsidRPr="00743685" w:rsidRDefault="00B17CED" w:rsidP="00B552EA">
      <w:pPr>
        <w:numPr>
          <w:ilvl w:val="0"/>
          <w:numId w:val="26"/>
        </w:numPr>
        <w:spacing w:before="240" w:line="360" w:lineRule="auto"/>
        <w:ind w:left="284"/>
        <w:jc w:val="both"/>
      </w:pPr>
      <w:r w:rsidRPr="0074368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00B21B18" w:rsidR="00BD1A7A" w:rsidRPr="00743685" w:rsidRDefault="00B17CED" w:rsidP="00B552EA">
      <w:pPr>
        <w:numPr>
          <w:ilvl w:val="0"/>
          <w:numId w:val="11"/>
        </w:numPr>
        <w:spacing w:line="360" w:lineRule="auto"/>
        <w:ind w:left="709" w:hanging="401"/>
        <w:jc w:val="both"/>
        <w:rPr>
          <w:color w:val="F79646" w:themeColor="accent6"/>
        </w:rPr>
      </w:pPr>
      <w:r w:rsidRPr="00743685">
        <w:t xml:space="preserve">administratorem Pani/Pana danych osobowych jest </w:t>
      </w:r>
      <w:r w:rsidR="00D3087C" w:rsidRPr="00743685">
        <w:rPr>
          <w:b/>
          <w:color w:val="F79646" w:themeColor="accent6"/>
        </w:rPr>
        <w:t>Powiat Poddębicki</w:t>
      </w:r>
      <w:r w:rsidR="00954E7E" w:rsidRPr="00743685">
        <w:rPr>
          <w:b/>
          <w:color w:val="F79646" w:themeColor="accent6"/>
        </w:rPr>
        <w:t xml:space="preserve"> w imieniu którego działa Zarząd Powiatu Poddębickieg</w:t>
      </w:r>
      <w:r w:rsidR="0079330D" w:rsidRPr="00743685">
        <w:rPr>
          <w:b/>
          <w:color w:val="F79646" w:themeColor="accent6"/>
        </w:rPr>
        <w:t>o, ul. Łęczycka 16, 99-200 Poddę</w:t>
      </w:r>
      <w:r w:rsidR="00954E7E" w:rsidRPr="00743685">
        <w:rPr>
          <w:b/>
          <w:color w:val="F79646" w:themeColor="accent6"/>
        </w:rPr>
        <w:t>bice</w:t>
      </w:r>
      <w:r w:rsidRPr="00743685">
        <w:rPr>
          <w:b/>
          <w:color w:val="F79646" w:themeColor="accent6"/>
        </w:rPr>
        <w:t>.</w:t>
      </w:r>
    </w:p>
    <w:p w14:paraId="00000052" w14:textId="06C714CE" w:rsidR="00BD1A7A" w:rsidRPr="00743685" w:rsidRDefault="00B17CED" w:rsidP="00B552EA">
      <w:pPr>
        <w:numPr>
          <w:ilvl w:val="0"/>
          <w:numId w:val="11"/>
        </w:numPr>
        <w:spacing w:line="360" w:lineRule="auto"/>
        <w:ind w:left="709" w:hanging="401"/>
        <w:jc w:val="both"/>
        <w:rPr>
          <w:b/>
          <w:color w:val="F79646" w:themeColor="accent6"/>
        </w:rPr>
      </w:pPr>
      <w:r w:rsidRPr="00743685">
        <w:t xml:space="preserve">administrator wyznaczył Inspektora Danych Osobowych, z którym można się kontaktować pod adresem e-mail: </w:t>
      </w:r>
      <w:hyperlink r:id="rId9">
        <w:r w:rsidR="008F35F2" w:rsidRPr="00743685">
          <w:rPr>
            <w:rFonts w:eastAsia="Verdana"/>
            <w:b/>
            <w:color w:val="F79646" w:themeColor="accent6"/>
          </w:rPr>
          <w:t>iod@poddebicki.pl</w:t>
        </w:r>
      </w:hyperlink>
    </w:p>
    <w:p w14:paraId="00000053" w14:textId="70B5D0A3" w:rsidR="00BD1A7A" w:rsidRPr="00743685" w:rsidRDefault="00B17CED" w:rsidP="00B552EA">
      <w:pPr>
        <w:numPr>
          <w:ilvl w:val="0"/>
          <w:numId w:val="11"/>
        </w:numPr>
        <w:spacing w:line="360" w:lineRule="auto"/>
        <w:ind w:left="709" w:hanging="401"/>
        <w:jc w:val="both"/>
      </w:pPr>
      <w:r w:rsidRPr="00743685">
        <w:t xml:space="preserve">Pani/Pana dane osobowe przetwarzane będą na podstawie art. 6 ust. 1 lit. c RODO w celu związanym z przedmiotowym postępowaniem o udzielenie zamówienia publicznego, prowadzonym w trybie </w:t>
      </w:r>
      <w:r w:rsidR="00D3087C" w:rsidRPr="00743685">
        <w:t xml:space="preserve">podstawowym (art.275 pkt 1 </w:t>
      </w:r>
      <w:r w:rsidR="008F35F2" w:rsidRPr="00743685">
        <w:t>ustawy PZP</w:t>
      </w:r>
      <w:r w:rsidR="00D3087C" w:rsidRPr="00743685">
        <w:t>)</w:t>
      </w:r>
      <w:r w:rsidRPr="00743685">
        <w:t>.</w:t>
      </w:r>
    </w:p>
    <w:p w14:paraId="00000054" w14:textId="77777777" w:rsidR="00BD1A7A" w:rsidRPr="00743685" w:rsidRDefault="00B17CED" w:rsidP="00B552EA">
      <w:pPr>
        <w:numPr>
          <w:ilvl w:val="0"/>
          <w:numId w:val="11"/>
        </w:numPr>
        <w:spacing w:line="360" w:lineRule="auto"/>
        <w:ind w:left="709" w:hanging="401"/>
        <w:jc w:val="both"/>
      </w:pPr>
      <w:r w:rsidRPr="00743685">
        <w:t>odbiorcami Pani/Pana danych osobowych będą osoby lub podmioty, którym udostępniona zostanie dokumentacja postępowania w oparciu o art. 74 ustawy PZP</w:t>
      </w:r>
    </w:p>
    <w:p w14:paraId="330CDE36" w14:textId="1452DB33" w:rsidR="00813728" w:rsidRPr="00743685" w:rsidRDefault="00813728" w:rsidP="00B552EA">
      <w:pPr>
        <w:numPr>
          <w:ilvl w:val="0"/>
          <w:numId w:val="11"/>
        </w:numPr>
        <w:spacing w:line="360" w:lineRule="auto"/>
        <w:ind w:left="709" w:hanging="425"/>
        <w:jc w:val="both"/>
      </w:pPr>
      <w:r w:rsidRPr="00743685">
        <w:t>Odbiorcą Pani/Pana danych osobowych Odbiorcą Pani/Pana danych osobowych będą osoby upoważnione przez Administratora danych oraz osoby zapewniające usługi na rzecz Administratora, a w szczególności osoby upoważnione przez Open Nexus Sp. z o.o. z siedzibą w Poznaniu ul. Bolesława Krzywoustego 3, 61-144 Poznań zarejestrowaną w Sądzie Rejonowym Poznań - Nowe Miasto i Wilda w Poznaniu, Wydział VIII Gospodarczy Krajowego Rejestru Sądowego pod numerem KRS 0000335959, NIP: 7792363577, REGON: 301196705, kapitał zakładowy 67.050 PLN, jako właściciel Platformy Zakupowej, na której Powiat Poddębicki prowadzi postępowania o udzielenie zamówienia publicznego, działającą pod adresem: https://platformazakupowa.pl/</w:t>
      </w:r>
    </w:p>
    <w:p w14:paraId="00000055" w14:textId="77777777" w:rsidR="00BD1A7A" w:rsidRPr="00743685" w:rsidRDefault="00B17CED" w:rsidP="00B552EA">
      <w:pPr>
        <w:numPr>
          <w:ilvl w:val="0"/>
          <w:numId w:val="11"/>
        </w:numPr>
        <w:spacing w:line="360" w:lineRule="auto"/>
        <w:ind w:left="709" w:hanging="401"/>
        <w:jc w:val="both"/>
      </w:pPr>
      <w:r w:rsidRPr="00743685">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BD1A7A" w:rsidRPr="00743685" w:rsidRDefault="00B17CED" w:rsidP="00B552EA">
      <w:pPr>
        <w:numPr>
          <w:ilvl w:val="0"/>
          <w:numId w:val="11"/>
        </w:numPr>
        <w:spacing w:line="360" w:lineRule="auto"/>
        <w:ind w:left="709" w:hanging="401"/>
        <w:jc w:val="both"/>
      </w:pPr>
      <w:r w:rsidRPr="00743685">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BD1A7A" w:rsidRPr="00743685" w:rsidRDefault="00B17CED" w:rsidP="00B552EA">
      <w:pPr>
        <w:numPr>
          <w:ilvl w:val="0"/>
          <w:numId w:val="11"/>
        </w:numPr>
        <w:spacing w:line="360" w:lineRule="auto"/>
        <w:ind w:left="709" w:hanging="401"/>
        <w:jc w:val="both"/>
      </w:pPr>
      <w:r w:rsidRPr="00743685">
        <w:t>w odniesieniu do Pani/Pana danych osobowych decyzje nie będą podejmowane w sposób zautomatyzowany, stosownie do art. 22 RODO.</w:t>
      </w:r>
    </w:p>
    <w:p w14:paraId="00000058" w14:textId="77777777" w:rsidR="00BD1A7A" w:rsidRPr="00743685" w:rsidRDefault="00B17CED" w:rsidP="00B552EA">
      <w:pPr>
        <w:numPr>
          <w:ilvl w:val="0"/>
          <w:numId w:val="11"/>
        </w:numPr>
        <w:spacing w:line="360" w:lineRule="auto"/>
        <w:ind w:left="709" w:hanging="401"/>
        <w:jc w:val="both"/>
      </w:pPr>
      <w:r w:rsidRPr="00743685">
        <w:t>posiada Pani/Pan:</w:t>
      </w:r>
    </w:p>
    <w:p w14:paraId="00000059" w14:textId="77777777" w:rsidR="00BD1A7A" w:rsidRPr="00743685" w:rsidRDefault="00B17CED" w:rsidP="00B552EA">
      <w:pPr>
        <w:numPr>
          <w:ilvl w:val="0"/>
          <w:numId w:val="12"/>
        </w:numPr>
        <w:spacing w:line="360" w:lineRule="auto"/>
        <w:ind w:left="1064" w:hanging="462"/>
        <w:jc w:val="both"/>
      </w:pPr>
      <w:r w:rsidRPr="00743685">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BD1A7A" w:rsidRPr="00743685" w:rsidRDefault="00B17CED" w:rsidP="00B552EA">
      <w:pPr>
        <w:numPr>
          <w:ilvl w:val="0"/>
          <w:numId w:val="12"/>
        </w:numPr>
        <w:spacing w:line="360" w:lineRule="auto"/>
        <w:ind w:left="1064" w:hanging="462"/>
        <w:jc w:val="both"/>
      </w:pPr>
      <w:r w:rsidRPr="00743685">
        <w:t>na podstawie art. 16 RODO prawo do sprostowania Pani/Pana danych osobowych (</w:t>
      </w:r>
      <w:r w:rsidRPr="0074368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43685">
        <w:t>);</w:t>
      </w:r>
    </w:p>
    <w:p w14:paraId="0000005B" w14:textId="77777777" w:rsidR="00BD1A7A" w:rsidRPr="00743685" w:rsidRDefault="00B17CED" w:rsidP="00B552EA">
      <w:pPr>
        <w:numPr>
          <w:ilvl w:val="0"/>
          <w:numId w:val="12"/>
        </w:numPr>
        <w:spacing w:line="360" w:lineRule="auto"/>
        <w:ind w:left="1064" w:hanging="462"/>
        <w:jc w:val="both"/>
      </w:pPr>
      <w:r w:rsidRPr="00743685">
        <w:t>na podstawie art. 18 RODO prawo żądania od administratora ograniczenia przetwarzania danych osobowych z zastrzeżeniem okresu trwania postępowania o udzielenie zamówienia publicznego lub konkursu oraz przypadków, o których mowa w art. 18 ust. 2 RODO (</w:t>
      </w:r>
      <w:r w:rsidRPr="0074368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43685">
        <w:t>);</w:t>
      </w:r>
    </w:p>
    <w:p w14:paraId="0000005C" w14:textId="77777777" w:rsidR="00BD1A7A" w:rsidRPr="00743685" w:rsidRDefault="00B17CED" w:rsidP="00B552EA">
      <w:pPr>
        <w:numPr>
          <w:ilvl w:val="0"/>
          <w:numId w:val="12"/>
        </w:numPr>
        <w:spacing w:line="360" w:lineRule="auto"/>
        <w:ind w:left="1064" w:hanging="462"/>
        <w:jc w:val="both"/>
      </w:pPr>
      <w:r w:rsidRPr="00743685">
        <w:t xml:space="preserve">prawo do wniesienia skargi do Prezesa Urzędu Ochrony Danych Osobowych, gdy uzna Pani/Pan, że przetwarzanie danych osobowych Pani/Pana dotyczących narusza przepisy RODO; </w:t>
      </w:r>
      <w:r w:rsidRPr="00743685">
        <w:rPr>
          <w:i/>
        </w:rPr>
        <w:t xml:space="preserve"> </w:t>
      </w:r>
    </w:p>
    <w:p w14:paraId="0000005D" w14:textId="77777777" w:rsidR="00BD1A7A" w:rsidRPr="00743685" w:rsidRDefault="00B17CED" w:rsidP="00B552EA">
      <w:pPr>
        <w:numPr>
          <w:ilvl w:val="0"/>
          <w:numId w:val="11"/>
        </w:numPr>
        <w:spacing w:line="360" w:lineRule="auto"/>
        <w:ind w:left="709" w:hanging="401"/>
        <w:jc w:val="both"/>
      </w:pPr>
      <w:r w:rsidRPr="00743685">
        <w:t>nie przysługuje Pani/Panu:</w:t>
      </w:r>
    </w:p>
    <w:p w14:paraId="0000005E" w14:textId="77777777" w:rsidR="00BD1A7A" w:rsidRPr="00743685" w:rsidRDefault="00B17CED" w:rsidP="00B552EA">
      <w:pPr>
        <w:numPr>
          <w:ilvl w:val="0"/>
          <w:numId w:val="31"/>
        </w:numPr>
        <w:spacing w:line="360" w:lineRule="auto"/>
        <w:ind w:left="1008" w:hanging="392"/>
        <w:jc w:val="both"/>
      </w:pPr>
      <w:r w:rsidRPr="00743685">
        <w:t>w związku z art. 17 ust. 3 lit. b, d lub e RODO prawo do usunięcia danych osobowych;</w:t>
      </w:r>
    </w:p>
    <w:p w14:paraId="0000005F" w14:textId="77777777" w:rsidR="00BD1A7A" w:rsidRPr="00743685" w:rsidRDefault="00B17CED" w:rsidP="00B552EA">
      <w:pPr>
        <w:numPr>
          <w:ilvl w:val="0"/>
          <w:numId w:val="31"/>
        </w:numPr>
        <w:spacing w:line="360" w:lineRule="auto"/>
        <w:ind w:left="1008" w:hanging="392"/>
        <w:jc w:val="both"/>
      </w:pPr>
      <w:r w:rsidRPr="00743685">
        <w:t>prawo do przenoszenia danych osobowych, o którym mowa w art. 20 RODO;</w:t>
      </w:r>
    </w:p>
    <w:p w14:paraId="00000060" w14:textId="77777777" w:rsidR="00BD1A7A" w:rsidRPr="00743685" w:rsidRDefault="00B17CED" w:rsidP="00B552EA">
      <w:pPr>
        <w:numPr>
          <w:ilvl w:val="0"/>
          <w:numId w:val="31"/>
        </w:numPr>
        <w:spacing w:line="360" w:lineRule="auto"/>
        <w:ind w:left="1008" w:hanging="392"/>
        <w:jc w:val="both"/>
      </w:pPr>
      <w:r w:rsidRPr="00743685">
        <w:t xml:space="preserve">na podstawie art. 21 RODO prawo sprzeciwu, wobec przetwarzania danych osobowych, gdyż podstawą prawną przetwarzania Pani/Pana danych osobowych jest art. 6 ust. 1 lit. c RODO; </w:t>
      </w:r>
    </w:p>
    <w:p w14:paraId="00000061" w14:textId="77777777" w:rsidR="00BD1A7A" w:rsidRPr="00743685" w:rsidRDefault="00B17CED" w:rsidP="00B552EA">
      <w:pPr>
        <w:numPr>
          <w:ilvl w:val="0"/>
          <w:numId w:val="11"/>
        </w:numPr>
        <w:spacing w:line="360" w:lineRule="auto"/>
        <w:ind w:left="709" w:hanging="401"/>
        <w:jc w:val="both"/>
      </w:pPr>
      <w:r w:rsidRPr="00743685">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BD1A7A" w:rsidRDefault="00B17CED">
      <w:pPr>
        <w:pStyle w:val="Nagwek2"/>
        <w:spacing w:before="240" w:after="240"/>
      </w:pPr>
      <w:bookmarkStart w:id="2" w:name="_epsepounxnv1" w:colFirst="0" w:colLast="0"/>
      <w:bookmarkEnd w:id="2"/>
      <w:r>
        <w:t>III. Tryb udzielania zamówienia</w:t>
      </w:r>
    </w:p>
    <w:p w14:paraId="00000063" w14:textId="77777777" w:rsidR="00BD1A7A" w:rsidRPr="00743685" w:rsidRDefault="00B17CED" w:rsidP="00B552EA">
      <w:pPr>
        <w:numPr>
          <w:ilvl w:val="0"/>
          <w:numId w:val="32"/>
        </w:numPr>
        <w:spacing w:before="240" w:line="360" w:lineRule="auto"/>
        <w:ind w:left="426"/>
        <w:jc w:val="both"/>
      </w:pPr>
      <w:r w:rsidRPr="00743685">
        <w:t xml:space="preserve">Niniejsze postępowanie prowadzone jest w trybie podstawowym o jakim stanowi art. 275 pkt 1 PZP oraz niniejszej Specyfikacji Warunków Zamówienia, zwaną dalej „SWZ”. </w:t>
      </w:r>
    </w:p>
    <w:p w14:paraId="00000064" w14:textId="1562EA15" w:rsidR="00BD1A7A" w:rsidRPr="00743685" w:rsidRDefault="00B17CED" w:rsidP="00B552EA">
      <w:pPr>
        <w:numPr>
          <w:ilvl w:val="0"/>
          <w:numId w:val="32"/>
        </w:numPr>
        <w:spacing w:line="360" w:lineRule="auto"/>
        <w:ind w:left="426"/>
        <w:jc w:val="both"/>
      </w:pPr>
      <w:r w:rsidRPr="00743685">
        <w:t xml:space="preserve">Zamawiający nie przewiduje </w:t>
      </w:r>
      <w:r w:rsidR="00ED3B45" w:rsidRPr="00743685">
        <w:t xml:space="preserve">wyboru najkorzystniejszej oferty z możliwością </w:t>
      </w:r>
      <w:r w:rsidRPr="00743685">
        <w:t xml:space="preserve">prowadzenia negocjacji. </w:t>
      </w:r>
    </w:p>
    <w:p w14:paraId="00000065" w14:textId="77777777" w:rsidR="00BD1A7A" w:rsidRPr="00743685" w:rsidRDefault="00B17CED" w:rsidP="00B552EA">
      <w:pPr>
        <w:numPr>
          <w:ilvl w:val="0"/>
          <w:numId w:val="32"/>
        </w:numPr>
        <w:spacing w:line="360" w:lineRule="auto"/>
        <w:ind w:left="426"/>
        <w:jc w:val="both"/>
      </w:pPr>
      <w:r w:rsidRPr="00743685">
        <w:t xml:space="preserve">Szacunkowa wartość przedmiotowego zamówienia nie przekracza progów unijnych o jakich mowa w art. 3 ustawy PZP.  </w:t>
      </w:r>
    </w:p>
    <w:p w14:paraId="0000006F" w14:textId="295984A0" w:rsidR="00BD1A7A" w:rsidRPr="00743685" w:rsidRDefault="00ED3B45" w:rsidP="00B552EA">
      <w:pPr>
        <w:numPr>
          <w:ilvl w:val="0"/>
          <w:numId w:val="32"/>
        </w:numPr>
        <w:spacing w:line="360" w:lineRule="auto"/>
        <w:ind w:left="426"/>
        <w:jc w:val="both"/>
      </w:pPr>
      <w:r w:rsidRPr="00743685">
        <w:t>Do spraw nieuregulowanych w Specyfikacji Warunków Zamówienia</w:t>
      </w:r>
      <w:r w:rsidR="00B17CED" w:rsidRPr="00743685">
        <w:t xml:space="preserve"> </w:t>
      </w:r>
      <w:r w:rsidRPr="00743685">
        <w:t>mają zastosowanie przepisy ustawy z 11 września 2019 r. Prawo zamówień publicznych, ustawy z dnia 23 kwietnia 1964 r. Kodeks Cywilny, jeżeli przepisy ustawy Prawo zamówień publicznych nie stanowią inaczej.</w:t>
      </w:r>
    </w:p>
    <w:p w14:paraId="00000070" w14:textId="77777777" w:rsidR="00BD1A7A" w:rsidRDefault="00B17CED">
      <w:pPr>
        <w:pStyle w:val="Nagwek2"/>
        <w:spacing w:before="240" w:after="240"/>
      </w:pPr>
      <w:bookmarkStart w:id="3" w:name="_x24vtaagcm5x" w:colFirst="0" w:colLast="0"/>
      <w:bookmarkEnd w:id="3"/>
      <w:r>
        <w:t>IV. Opis przedmiotu zamówienia</w:t>
      </w:r>
    </w:p>
    <w:p w14:paraId="55096C6E" w14:textId="145F22BC" w:rsidR="00CF3F57" w:rsidRPr="008F7126" w:rsidRDefault="00B17CED" w:rsidP="008F7126">
      <w:pPr>
        <w:numPr>
          <w:ilvl w:val="0"/>
          <w:numId w:val="1"/>
        </w:numPr>
        <w:spacing w:line="240" w:lineRule="auto"/>
        <w:ind w:left="434"/>
        <w:jc w:val="both"/>
      </w:pPr>
      <w:r w:rsidRPr="008F7126">
        <w:rPr>
          <w:b/>
        </w:rPr>
        <w:t>Zamawiający</w:t>
      </w:r>
      <w:r w:rsidR="004B3361" w:rsidRPr="008F7126">
        <w:rPr>
          <w:b/>
        </w:rPr>
        <w:t xml:space="preserve"> nie</w:t>
      </w:r>
      <w:r w:rsidRPr="008F7126">
        <w:rPr>
          <w:b/>
        </w:rPr>
        <w:t xml:space="preserve"> dopuszcza składania ofert częściowych</w:t>
      </w:r>
      <w:r w:rsidR="007168F9" w:rsidRPr="008F7126">
        <w:rPr>
          <w:b/>
        </w:rPr>
        <w:t>,</w:t>
      </w:r>
      <w:r w:rsidR="007168F9" w:rsidRPr="008F7126">
        <w:t xml:space="preserve"> ze względów technicznych, organizacyjnych</w:t>
      </w:r>
      <w:r w:rsidR="00A12325" w:rsidRPr="008F7126">
        <w:t xml:space="preserve"> z</w:t>
      </w:r>
      <w:r w:rsidR="008F26ED" w:rsidRPr="008F7126">
        <w:t>amówienie tworzy</w:t>
      </w:r>
      <w:r w:rsidR="007168F9" w:rsidRPr="008F7126">
        <w:t xml:space="preserve"> nierozerwalną całość.</w:t>
      </w:r>
      <w:r w:rsidR="008F7126" w:rsidRPr="008F7126">
        <w:t xml:space="preserve"> Potrzeba skoordynowania działań różnych wykonawców realizujących poszczególne części zamówienia mogłaby poważnie zagrozić właściwemu i terminowemu wykonaniu zamówienia.</w:t>
      </w:r>
    </w:p>
    <w:p w14:paraId="5357FA74" w14:textId="77777777" w:rsidR="008F7126" w:rsidRPr="00A12325" w:rsidRDefault="008F7126" w:rsidP="008F7126">
      <w:pPr>
        <w:spacing w:line="240" w:lineRule="auto"/>
        <w:ind w:left="434"/>
        <w:jc w:val="both"/>
        <w:rPr>
          <w:highlight w:val="yellow"/>
        </w:rPr>
      </w:pPr>
    </w:p>
    <w:p w14:paraId="28B6EFD8" w14:textId="77777777" w:rsidR="007E7CF2" w:rsidRPr="008F7126" w:rsidRDefault="00CF3F57" w:rsidP="007E7CF2">
      <w:pPr>
        <w:numPr>
          <w:ilvl w:val="0"/>
          <w:numId w:val="1"/>
        </w:numPr>
        <w:spacing w:line="240" w:lineRule="auto"/>
        <w:ind w:left="434"/>
        <w:jc w:val="both"/>
      </w:pPr>
      <w:r w:rsidRPr="008F7126">
        <w:rPr>
          <w:rFonts w:eastAsia="Verdana"/>
          <w:color w:val="000000"/>
          <w:lang w:val="pl-PL"/>
        </w:rPr>
        <w:t>Przedmiotem zamówienia jest: „</w:t>
      </w:r>
      <w:r w:rsidR="007168F9" w:rsidRPr="008F7126">
        <w:rPr>
          <w:rFonts w:eastAsia="Verdana"/>
          <w:color w:val="000000"/>
          <w:lang w:val="pl-PL"/>
        </w:rPr>
        <w:t>Przebudowa drogi powiatowej Nr 3715E na odcinku Ferdynandów – Osowiec, m. Ferdynandów, dł. 0,810 km</w:t>
      </w:r>
      <w:r w:rsidR="00CF05EE" w:rsidRPr="008F7126">
        <w:rPr>
          <w:rFonts w:eastAsia="Verdana"/>
          <w:color w:val="000000"/>
          <w:lang w:val="pl-PL"/>
        </w:rPr>
        <w:t>”</w:t>
      </w:r>
      <w:r w:rsidRPr="008F7126">
        <w:rPr>
          <w:rFonts w:eastAsia="Verdana"/>
          <w:color w:val="000000"/>
          <w:lang w:val="pl-PL"/>
        </w:rPr>
        <w:t>.</w:t>
      </w:r>
    </w:p>
    <w:p w14:paraId="2D98115D" w14:textId="77777777" w:rsidR="007E7CF2" w:rsidRPr="008F7126" w:rsidRDefault="007E7CF2" w:rsidP="007E7CF2">
      <w:pPr>
        <w:spacing w:line="240" w:lineRule="auto"/>
        <w:ind w:left="434"/>
        <w:jc w:val="both"/>
      </w:pPr>
    </w:p>
    <w:p w14:paraId="3F1DB02C" w14:textId="77777777" w:rsidR="007E7CF2" w:rsidRPr="008F7126" w:rsidRDefault="007E7CF2" w:rsidP="007E7CF2">
      <w:pPr>
        <w:spacing w:line="240" w:lineRule="auto"/>
        <w:ind w:left="434"/>
        <w:jc w:val="both"/>
      </w:pPr>
      <w:r w:rsidRPr="008F7126">
        <w:t xml:space="preserve">1) Charakterystyka i zakres prac: </w:t>
      </w:r>
      <w:r w:rsidRPr="008F7126">
        <w:rPr>
          <w:rFonts w:eastAsia="Verdana"/>
          <w:color w:val="000000"/>
        </w:rPr>
        <w:t xml:space="preserve">Przedmiotem zamówienia jest przebudowa drogi powiatowej </w:t>
      </w:r>
      <w:r w:rsidRPr="008F7126">
        <w:rPr>
          <w:rFonts w:eastAsia="Verdana"/>
          <w:color w:val="000000"/>
        </w:rPr>
        <w:br/>
        <w:t xml:space="preserve">Nr 3715E na odcinku Ferdynandów – Osowiec w miejscowości Ferdynandów dł. 0,810 km, </w:t>
      </w:r>
      <w:r w:rsidRPr="008F7126">
        <w:rPr>
          <w:rFonts w:eastAsia="Times New Roman"/>
          <w:lang w:eastAsia="ar-SA"/>
        </w:rPr>
        <w:t xml:space="preserve">obejmująca swym zakresem przebudowę drogi tj. wykonanie między innymi robót przygotowawczych, robót rozbiórkowych, robót ziemnych, poszerzenia drogi, robót nawierzchniowych, robót wykończeniowych, oznakowania pionowego oraz urządzeń </w:t>
      </w:r>
      <w:proofErr w:type="spellStart"/>
      <w:r w:rsidRPr="008F7126">
        <w:rPr>
          <w:rFonts w:eastAsia="Times New Roman"/>
          <w:lang w:eastAsia="ar-SA"/>
        </w:rPr>
        <w:t>brd</w:t>
      </w:r>
      <w:proofErr w:type="spellEnd"/>
      <w:r w:rsidRPr="008F7126">
        <w:rPr>
          <w:rFonts w:eastAsia="Times New Roman"/>
          <w:lang w:eastAsia="ar-SA"/>
        </w:rPr>
        <w:t>.</w:t>
      </w:r>
    </w:p>
    <w:p w14:paraId="3DDEDFB2" w14:textId="77777777" w:rsidR="007E7CF2" w:rsidRPr="008F7126" w:rsidRDefault="007E7CF2" w:rsidP="007E7CF2">
      <w:pPr>
        <w:spacing w:line="240" w:lineRule="auto"/>
        <w:ind w:left="434"/>
        <w:jc w:val="both"/>
      </w:pPr>
    </w:p>
    <w:p w14:paraId="7299160F" w14:textId="77777777" w:rsidR="007E7CF2" w:rsidRPr="008F7126" w:rsidRDefault="007E7CF2" w:rsidP="007E7CF2">
      <w:pPr>
        <w:spacing w:line="240" w:lineRule="auto"/>
        <w:ind w:left="434"/>
        <w:jc w:val="both"/>
        <w:rPr>
          <w:rFonts w:eastAsia="Verdana"/>
          <w:color w:val="000000"/>
        </w:rPr>
      </w:pPr>
      <w:r w:rsidRPr="008F7126">
        <w:t xml:space="preserve">2) </w:t>
      </w:r>
      <w:r w:rsidRPr="008F7126">
        <w:rPr>
          <w:rFonts w:eastAsia="Verdana"/>
          <w:color w:val="000000"/>
        </w:rPr>
        <w:t>Szczegółowy zakres robót zawiera: dokumentacja przetargowa, w tym dokumentacja projektowa, STWiOR, pomocniczy przedmiar robót.</w:t>
      </w:r>
    </w:p>
    <w:p w14:paraId="65D976E4" w14:textId="77777777" w:rsidR="007E7CF2" w:rsidRPr="008F7126" w:rsidRDefault="007E7CF2" w:rsidP="007E7CF2">
      <w:pPr>
        <w:spacing w:line="240" w:lineRule="auto"/>
        <w:ind w:left="434"/>
        <w:jc w:val="both"/>
      </w:pPr>
    </w:p>
    <w:p w14:paraId="76F9B08F" w14:textId="7C49CE47" w:rsidR="007E7CF2" w:rsidRPr="008F7126" w:rsidRDefault="007E7CF2" w:rsidP="007E7CF2">
      <w:pPr>
        <w:spacing w:line="240" w:lineRule="auto"/>
        <w:ind w:left="434"/>
        <w:jc w:val="both"/>
      </w:pPr>
      <w:r w:rsidRPr="008F7126">
        <w:t xml:space="preserve">3) </w:t>
      </w:r>
      <w:r w:rsidRPr="008F7126">
        <w:rPr>
          <w:rFonts w:eastAsia="Verdana"/>
          <w:color w:val="000000"/>
        </w:rPr>
        <w:t>P</w:t>
      </w:r>
      <w:r w:rsidR="00E1620B">
        <w:t>rzedmiar załączony</w:t>
      </w:r>
      <w:r w:rsidRPr="008F7126">
        <w:t xml:space="preserve"> do postępowania należy traktować pomocniczo. </w:t>
      </w:r>
    </w:p>
    <w:p w14:paraId="06D087B7" w14:textId="77777777" w:rsidR="007E7CF2" w:rsidRPr="008F7126" w:rsidRDefault="007E7CF2" w:rsidP="007E7CF2">
      <w:pPr>
        <w:spacing w:line="240" w:lineRule="auto"/>
        <w:ind w:left="434"/>
        <w:jc w:val="both"/>
      </w:pPr>
    </w:p>
    <w:p w14:paraId="6791E652" w14:textId="77777777" w:rsidR="007E7CF2" w:rsidRPr="008F7126" w:rsidRDefault="007E7CF2" w:rsidP="007E7CF2">
      <w:pPr>
        <w:spacing w:line="240" w:lineRule="auto"/>
        <w:ind w:left="434"/>
        <w:jc w:val="both"/>
      </w:pPr>
      <w:r w:rsidRPr="008F7126">
        <w:t xml:space="preserve">4) Wykonawca zobowiązany jest utrzymywać porządek na terenie budowy, na bieżąco </w:t>
      </w:r>
      <w:r w:rsidRPr="008F7126">
        <w:br/>
        <w:t xml:space="preserve">i systematycznie likwidować wszelkie zagrożenia. </w:t>
      </w:r>
    </w:p>
    <w:p w14:paraId="62B2F792" w14:textId="77777777" w:rsidR="007E7CF2" w:rsidRPr="008F7126" w:rsidRDefault="007E7CF2" w:rsidP="007E7CF2">
      <w:pPr>
        <w:spacing w:line="240" w:lineRule="auto"/>
        <w:ind w:left="434"/>
        <w:jc w:val="both"/>
      </w:pPr>
    </w:p>
    <w:p w14:paraId="7B6E12E9" w14:textId="77777777" w:rsidR="007E7CF2" w:rsidRPr="008F7126" w:rsidRDefault="007E7CF2" w:rsidP="007E7CF2">
      <w:pPr>
        <w:spacing w:line="240" w:lineRule="auto"/>
        <w:ind w:left="434"/>
        <w:jc w:val="both"/>
      </w:pPr>
      <w:r w:rsidRPr="008F7126">
        <w:t>5) Wykonawca zamówienia musi przewidzieć wszystkie okoliczności, które mogą wpłynąć na cenę zamówienia. W związku z powyższym wymagane jest od oferentów bardzo szczegółowe sprawdzenie warunków wykonania zamówienia.</w:t>
      </w:r>
    </w:p>
    <w:p w14:paraId="08F32BA2" w14:textId="77777777" w:rsidR="007E7CF2" w:rsidRPr="008F7126" w:rsidRDefault="007E7CF2" w:rsidP="007E7CF2">
      <w:pPr>
        <w:spacing w:line="240" w:lineRule="auto"/>
        <w:ind w:left="434"/>
        <w:jc w:val="both"/>
      </w:pPr>
    </w:p>
    <w:p w14:paraId="04AA1580" w14:textId="77777777" w:rsidR="007E7CF2" w:rsidRPr="008F7126" w:rsidRDefault="007E7CF2" w:rsidP="007E7CF2">
      <w:pPr>
        <w:spacing w:line="240" w:lineRule="auto"/>
        <w:ind w:left="434"/>
        <w:jc w:val="both"/>
      </w:pPr>
      <w:r w:rsidRPr="008F7126">
        <w:t xml:space="preserve">6) W ramach zamówienia należy wykonać roboty budowlane określone w dokumentacji projektowej, pomocniczym przedmiarze robót, specyfikacjach technicznych wykonania i odbioru robót budowlanych oraz prace i czynności pomocnicze niezbędne do prawidłowego wykonania przedmiotu zamówienia. </w:t>
      </w:r>
    </w:p>
    <w:p w14:paraId="73DDA982" w14:textId="77777777" w:rsidR="007E7CF2" w:rsidRPr="008F7126" w:rsidRDefault="007E7CF2" w:rsidP="007E7CF2">
      <w:pPr>
        <w:spacing w:line="240" w:lineRule="auto"/>
        <w:ind w:left="434"/>
        <w:jc w:val="both"/>
      </w:pPr>
    </w:p>
    <w:p w14:paraId="2989AE8E" w14:textId="77777777" w:rsidR="00E146B2" w:rsidRDefault="007E7CF2" w:rsidP="007E7CF2">
      <w:pPr>
        <w:spacing w:line="240" w:lineRule="auto"/>
        <w:ind w:left="434"/>
        <w:jc w:val="both"/>
      </w:pPr>
      <w:r w:rsidRPr="008F7126">
        <w:t>7) Roboty budowlane należy wykonać zgodnie z obowiązującymi normami, sztuką budowlaną, przepisami BHP, ppoż. oraz poleceniami inspektora nadzoru inwestorskiego.</w:t>
      </w:r>
    </w:p>
    <w:p w14:paraId="37FFD492" w14:textId="77777777" w:rsidR="00E146B2" w:rsidRDefault="00E146B2" w:rsidP="007E7CF2">
      <w:pPr>
        <w:spacing w:line="240" w:lineRule="auto"/>
        <w:ind w:left="434"/>
        <w:jc w:val="both"/>
      </w:pPr>
    </w:p>
    <w:p w14:paraId="5E60CBD6" w14:textId="1F906905" w:rsidR="007E7CF2" w:rsidRPr="008F7126" w:rsidRDefault="00E146B2" w:rsidP="007E7CF2">
      <w:pPr>
        <w:spacing w:line="240" w:lineRule="auto"/>
        <w:ind w:left="434"/>
        <w:jc w:val="both"/>
        <w:rPr>
          <w:b/>
          <w:bCs/>
        </w:rPr>
      </w:pPr>
      <w:r>
        <w:t>8)</w:t>
      </w:r>
      <w:r w:rsidR="007E7CF2" w:rsidRPr="008F7126">
        <w:t xml:space="preserve"> </w:t>
      </w:r>
      <w:r w:rsidR="007E7CF2" w:rsidRPr="00DE3872">
        <w:rPr>
          <w:b/>
          <w:bCs/>
        </w:rPr>
        <w:t>Wykonawca na dzień odbioru robót przedstawi</w:t>
      </w:r>
      <w:r w:rsidR="008F7126" w:rsidRPr="00DE3872">
        <w:rPr>
          <w:b/>
          <w:bCs/>
        </w:rPr>
        <w:t xml:space="preserve"> </w:t>
      </w:r>
      <w:r w:rsidR="00DE3872" w:rsidRPr="00DE3872">
        <w:rPr>
          <w:b/>
          <w:bCs/>
        </w:rPr>
        <w:t xml:space="preserve">szkice geodezyjne i </w:t>
      </w:r>
      <w:r w:rsidR="008F7126" w:rsidRPr="00DE3872">
        <w:rPr>
          <w:b/>
          <w:bCs/>
        </w:rPr>
        <w:t>oświadczenie</w:t>
      </w:r>
      <w:r w:rsidR="00DE3872" w:rsidRPr="00DE3872">
        <w:rPr>
          <w:b/>
          <w:bCs/>
        </w:rPr>
        <w:t xml:space="preserve"> o złożeniu przez geodetę inwentaryzacji geodezyjnej do zarejestrowania </w:t>
      </w:r>
      <w:r w:rsidR="007E7CF2" w:rsidRPr="00DE3872">
        <w:rPr>
          <w:b/>
          <w:bCs/>
        </w:rPr>
        <w:t>w państwowym zasobie geodezyjno – kartograficznym.</w:t>
      </w:r>
      <w:r w:rsidR="007E7CF2" w:rsidRPr="008F7126">
        <w:rPr>
          <w:b/>
          <w:bCs/>
        </w:rPr>
        <w:t xml:space="preserve"> </w:t>
      </w:r>
    </w:p>
    <w:p w14:paraId="19BCE141" w14:textId="77777777" w:rsidR="007E7CF2" w:rsidRPr="008F7126" w:rsidRDefault="007E7CF2" w:rsidP="007E7CF2">
      <w:pPr>
        <w:spacing w:line="240" w:lineRule="auto"/>
        <w:ind w:left="434"/>
        <w:jc w:val="both"/>
      </w:pPr>
    </w:p>
    <w:p w14:paraId="3FCBCDCB" w14:textId="2C6FB5D9" w:rsidR="007E7CF2" w:rsidRPr="008F7126" w:rsidRDefault="00E146B2" w:rsidP="00E146B2">
      <w:pPr>
        <w:spacing w:line="240" w:lineRule="auto"/>
        <w:ind w:left="434"/>
        <w:jc w:val="both"/>
      </w:pPr>
      <w:r>
        <w:t>9</w:t>
      </w:r>
      <w:r w:rsidR="007E7CF2" w:rsidRPr="008F7126">
        <w:t xml:space="preserve">) Wykonawca zobowiązany jest dostarczyć Zamawiającemu </w:t>
      </w:r>
      <w:r w:rsidR="008F7126">
        <w:t xml:space="preserve">przy zawiadomieniu o gotowości </w:t>
      </w:r>
      <w:r w:rsidR="007E7CF2" w:rsidRPr="008F7126">
        <w:t>do odbioru robót kosztorys powykonawczy z realizacji przedsięwzięcia. Kosztorys powykonawczy stanowi załącznik do protokołu odbioru końcowego przedmiotu zamówienia.</w:t>
      </w:r>
    </w:p>
    <w:p w14:paraId="7E1A4C5B" w14:textId="77777777" w:rsidR="007E7CF2" w:rsidRPr="008F7126" w:rsidRDefault="007E7CF2" w:rsidP="007E7CF2">
      <w:pPr>
        <w:spacing w:line="240" w:lineRule="auto"/>
        <w:ind w:left="434"/>
        <w:jc w:val="both"/>
      </w:pPr>
    </w:p>
    <w:p w14:paraId="42B233F5" w14:textId="1CD23ED6" w:rsidR="007E7CF2" w:rsidRPr="008F7126" w:rsidRDefault="00E146B2" w:rsidP="007E7CF2">
      <w:pPr>
        <w:spacing w:line="240" w:lineRule="auto"/>
        <w:ind w:left="434"/>
        <w:jc w:val="both"/>
      </w:pPr>
      <w:r>
        <w:t>10</w:t>
      </w:r>
      <w:r w:rsidR="007E7CF2" w:rsidRPr="008F7126">
        <w:t>) Wykonawca udzieli minimum 60 miesięcy gwarancji na wykonany przedmiot zamówienia. Gwarancja jest udzielana na warunkach określonych we wzorze umowy. Na okres gwarancji wykonawca wydłuża termin rękojmi.</w:t>
      </w:r>
    </w:p>
    <w:p w14:paraId="51F045C7" w14:textId="77777777" w:rsidR="007E7CF2" w:rsidRPr="008F7126" w:rsidRDefault="007E7CF2" w:rsidP="007E7CF2">
      <w:pPr>
        <w:spacing w:line="240" w:lineRule="auto"/>
        <w:ind w:left="434"/>
        <w:jc w:val="both"/>
      </w:pPr>
    </w:p>
    <w:p w14:paraId="39DBDD05" w14:textId="77777777" w:rsidR="007E7CF2" w:rsidRPr="008F7126" w:rsidRDefault="007E7CF2" w:rsidP="007E7CF2">
      <w:pPr>
        <w:spacing w:line="240" w:lineRule="auto"/>
        <w:ind w:left="434"/>
        <w:jc w:val="both"/>
      </w:pPr>
    </w:p>
    <w:p w14:paraId="4B7CA279" w14:textId="77777777" w:rsidR="00487529" w:rsidRDefault="00487529" w:rsidP="00487529">
      <w:pPr>
        <w:spacing w:line="240" w:lineRule="auto"/>
        <w:ind w:left="434"/>
        <w:jc w:val="both"/>
      </w:pPr>
    </w:p>
    <w:p w14:paraId="413F88CD" w14:textId="79F9D2B9" w:rsidR="00E146B2" w:rsidRPr="005E547A" w:rsidRDefault="00E146B2" w:rsidP="00E146B2">
      <w:pPr>
        <w:suppressAutoHyphens/>
        <w:jc w:val="both"/>
        <w:rPr>
          <w:rFonts w:ascii="Times New Roman" w:eastAsia="Times New Roman" w:hAnsi="Times New Roman" w:cs="Times New Roman"/>
          <w:sz w:val="20"/>
          <w:szCs w:val="20"/>
          <w:lang w:eastAsia="ar-SA"/>
        </w:rPr>
      </w:pPr>
      <w:r w:rsidRPr="005E547A">
        <w:rPr>
          <w:rFonts w:eastAsia="Times New Roman"/>
          <w:b/>
          <w:lang w:eastAsia="ar-SA"/>
        </w:rPr>
        <w:t>3.</w:t>
      </w:r>
      <w:r w:rsidRPr="005E547A">
        <w:rPr>
          <w:rFonts w:eastAsia="Times New Roman"/>
          <w:lang w:eastAsia="ar-SA"/>
        </w:rPr>
        <w:t xml:space="preserve"> Wykonawca zapozna się ze wszystkimi warunkami, które są niezbędne do wykonania przez niego przedmiotu zamówienia, bez konieczności ponoszenia przez Zamawiającego jakichkolwiek dodatkowych kosztów,  w tym  ze  szczegółową specyfikacją techniczną realizacji zamówienia</w:t>
      </w:r>
      <w:r w:rsidRPr="005E547A">
        <w:rPr>
          <w:rFonts w:ascii="Times New Roman" w:eastAsia="Times New Roman" w:hAnsi="Times New Roman" w:cs="Times New Roman"/>
          <w:sz w:val="20"/>
          <w:szCs w:val="20"/>
          <w:lang w:eastAsia="ar-SA"/>
        </w:rPr>
        <w:t>.</w:t>
      </w:r>
    </w:p>
    <w:p w14:paraId="64B7E1C0" w14:textId="77777777" w:rsidR="002D0D14" w:rsidRPr="007F6CB2" w:rsidRDefault="002D0D14" w:rsidP="002D0D14">
      <w:pPr>
        <w:spacing w:line="240" w:lineRule="auto"/>
        <w:ind w:left="434"/>
        <w:jc w:val="both"/>
      </w:pPr>
    </w:p>
    <w:p w14:paraId="0E6CB916" w14:textId="3EECC388" w:rsidR="00CF3F57" w:rsidRPr="00CF3F57" w:rsidRDefault="00D75561" w:rsidP="007F6CB2">
      <w:pPr>
        <w:pBdr>
          <w:top w:val="nil"/>
          <w:left w:val="nil"/>
          <w:bottom w:val="nil"/>
          <w:right w:val="nil"/>
          <w:between w:val="nil"/>
        </w:pBdr>
        <w:tabs>
          <w:tab w:val="left" w:pos="726"/>
        </w:tabs>
        <w:spacing w:line="240" w:lineRule="auto"/>
        <w:ind w:hanging="709"/>
        <w:jc w:val="both"/>
        <w:rPr>
          <w:rFonts w:eastAsia="Verdana"/>
          <w:color w:val="000000"/>
          <w:lang w:val="pl-PL"/>
        </w:rPr>
      </w:pPr>
      <w:r>
        <w:rPr>
          <w:rFonts w:eastAsia="Verdana"/>
          <w:b/>
          <w:color w:val="000000"/>
          <w:lang w:val="pl-PL"/>
        </w:rPr>
        <w:tab/>
      </w:r>
      <w:r w:rsidR="008F7126">
        <w:rPr>
          <w:rFonts w:eastAsia="Verdana"/>
          <w:b/>
          <w:color w:val="000000"/>
          <w:lang w:val="pl-PL"/>
        </w:rPr>
        <w:t>4</w:t>
      </w:r>
      <w:r w:rsidR="00CF3F57">
        <w:rPr>
          <w:rFonts w:eastAsia="Verdana"/>
          <w:b/>
          <w:color w:val="000000"/>
          <w:lang w:val="pl-PL"/>
        </w:rPr>
        <w:t xml:space="preserve">. </w:t>
      </w:r>
      <w:r w:rsidR="007F6CB2">
        <w:rPr>
          <w:rFonts w:eastAsia="Verdana"/>
          <w:b/>
          <w:color w:val="000000"/>
          <w:lang w:val="pl-PL"/>
        </w:rPr>
        <w:t xml:space="preserve">  </w:t>
      </w:r>
      <w:r w:rsidR="00CF3F57" w:rsidRPr="00CF3F57">
        <w:rPr>
          <w:rFonts w:eastAsia="Verdana"/>
          <w:color w:val="000000"/>
          <w:lang w:val="pl-PL"/>
        </w:rPr>
        <w:t xml:space="preserve">Informacje dotyczące umowy o podwykonawstwo zostały określone we </w:t>
      </w:r>
      <w:r w:rsidR="00CF3F57" w:rsidRPr="00CF3F57">
        <w:rPr>
          <w:rFonts w:eastAsia="Verdana"/>
          <w:b/>
          <w:color w:val="000000"/>
          <w:lang w:val="pl-PL"/>
        </w:rPr>
        <w:t>wzorze umowy</w:t>
      </w:r>
    </w:p>
    <w:p w14:paraId="3CCCF7F5" w14:textId="29408F4F" w:rsidR="00CF3F57" w:rsidRDefault="00487529" w:rsidP="00CF3F57">
      <w:pPr>
        <w:pBdr>
          <w:top w:val="nil"/>
          <w:left w:val="nil"/>
          <w:bottom w:val="nil"/>
          <w:right w:val="nil"/>
          <w:between w:val="nil"/>
        </w:pBdr>
        <w:tabs>
          <w:tab w:val="left" w:pos="726"/>
        </w:tabs>
        <w:spacing w:line="240" w:lineRule="auto"/>
        <w:ind w:left="284" w:hanging="426"/>
        <w:jc w:val="both"/>
        <w:rPr>
          <w:rFonts w:eastAsia="Verdana"/>
          <w:color w:val="000000"/>
          <w:lang w:val="pl-PL"/>
        </w:rPr>
      </w:pPr>
      <w:r>
        <w:rPr>
          <w:rFonts w:eastAsia="Verdana"/>
          <w:b/>
          <w:color w:val="000000"/>
          <w:lang w:val="pl-PL"/>
        </w:rPr>
        <w:t xml:space="preserve">    </w:t>
      </w:r>
      <w:r w:rsidR="007F6CB2">
        <w:rPr>
          <w:rFonts w:eastAsia="Verdana"/>
          <w:b/>
          <w:color w:val="000000"/>
          <w:lang w:val="pl-PL"/>
        </w:rPr>
        <w:tab/>
        <w:t xml:space="preserve"> </w:t>
      </w:r>
      <w:r w:rsidR="00CF3F57" w:rsidRPr="00CF3F57">
        <w:rPr>
          <w:rFonts w:eastAsia="Verdana"/>
          <w:b/>
          <w:color w:val="000000"/>
          <w:lang w:val="pl-PL"/>
        </w:rPr>
        <w:t xml:space="preserve">stanowiącym </w:t>
      </w:r>
      <w:r w:rsidR="00CF05EE">
        <w:rPr>
          <w:rFonts w:eastAsia="Verdana"/>
          <w:b/>
          <w:color w:val="E36C0A" w:themeColor="accent6" w:themeShade="BF"/>
          <w:lang w:val="pl-PL"/>
        </w:rPr>
        <w:t>Z</w:t>
      </w:r>
      <w:r w:rsidR="00CF3F57" w:rsidRPr="00CF05EE">
        <w:rPr>
          <w:rFonts w:eastAsia="Verdana"/>
          <w:b/>
          <w:color w:val="E36C0A" w:themeColor="accent6" w:themeShade="BF"/>
          <w:lang w:val="pl-PL"/>
        </w:rPr>
        <w:t xml:space="preserve">ałącznik nr 5 </w:t>
      </w:r>
      <w:r w:rsidR="00CF05EE" w:rsidRPr="00CF05EE">
        <w:rPr>
          <w:rFonts w:eastAsia="Verdana"/>
          <w:color w:val="000000"/>
          <w:lang w:val="pl-PL"/>
        </w:rPr>
        <w:t>do S</w:t>
      </w:r>
      <w:r w:rsidR="00CF3F57" w:rsidRPr="00CF05EE">
        <w:rPr>
          <w:rFonts w:eastAsia="Verdana"/>
          <w:color w:val="000000"/>
          <w:lang w:val="pl-PL"/>
        </w:rPr>
        <w:t>WZ</w:t>
      </w:r>
      <w:r w:rsidR="00CF3F57" w:rsidRPr="00477F2B">
        <w:rPr>
          <w:rFonts w:eastAsia="Verdana"/>
          <w:b/>
          <w:color w:val="000000"/>
          <w:lang w:val="pl-PL"/>
        </w:rPr>
        <w:t>.</w:t>
      </w:r>
    </w:p>
    <w:p w14:paraId="2DA6E85C" w14:textId="77777777" w:rsidR="00CF3F57" w:rsidRDefault="00CF3F57" w:rsidP="00CF3F57">
      <w:pPr>
        <w:pBdr>
          <w:top w:val="nil"/>
          <w:left w:val="nil"/>
          <w:bottom w:val="nil"/>
          <w:right w:val="nil"/>
          <w:between w:val="nil"/>
        </w:pBdr>
        <w:tabs>
          <w:tab w:val="left" w:pos="726"/>
        </w:tabs>
        <w:spacing w:line="240" w:lineRule="auto"/>
        <w:ind w:left="284" w:hanging="426"/>
        <w:jc w:val="both"/>
        <w:rPr>
          <w:rFonts w:eastAsia="Verdana"/>
          <w:color w:val="000000"/>
          <w:lang w:val="pl-PL"/>
        </w:rPr>
      </w:pPr>
    </w:p>
    <w:p w14:paraId="1C99901F" w14:textId="17CF1527" w:rsidR="00487529" w:rsidRDefault="008F7126" w:rsidP="007F6CB2">
      <w:pPr>
        <w:pBdr>
          <w:top w:val="nil"/>
          <w:left w:val="nil"/>
          <w:bottom w:val="nil"/>
          <w:right w:val="nil"/>
          <w:between w:val="nil"/>
        </w:pBdr>
        <w:tabs>
          <w:tab w:val="left" w:pos="726"/>
        </w:tabs>
        <w:spacing w:line="240" w:lineRule="auto"/>
        <w:ind w:left="284" w:hanging="284"/>
        <w:jc w:val="both"/>
      </w:pPr>
      <w:r>
        <w:rPr>
          <w:rFonts w:eastAsia="Verdana"/>
          <w:b/>
          <w:color w:val="000000"/>
          <w:lang w:val="pl-PL"/>
        </w:rPr>
        <w:t>5</w:t>
      </w:r>
      <w:r w:rsidR="00CF3F57" w:rsidRPr="00CF3F57">
        <w:rPr>
          <w:rFonts w:eastAsia="Verdana"/>
          <w:b/>
          <w:color w:val="000000"/>
          <w:lang w:val="pl-PL"/>
        </w:rPr>
        <w:t>.</w:t>
      </w:r>
      <w:r w:rsidR="00CF3F57">
        <w:rPr>
          <w:rFonts w:eastAsia="Verdana"/>
          <w:color w:val="000000"/>
          <w:lang w:val="pl-PL"/>
        </w:rPr>
        <w:t xml:space="preserve"> </w:t>
      </w:r>
      <w:r w:rsidR="00487529">
        <w:rPr>
          <w:rFonts w:eastAsia="Verdana"/>
          <w:color w:val="000000"/>
          <w:lang w:val="pl-PL"/>
        </w:rPr>
        <w:tab/>
      </w:r>
      <w:r w:rsidR="00E24A41" w:rsidRPr="00743685">
        <w:t>Wspólny Słownik Zamówień CPV:</w:t>
      </w:r>
      <w:r w:rsidR="00CF3F57">
        <w:t xml:space="preserve"> </w:t>
      </w:r>
    </w:p>
    <w:p w14:paraId="080DF937" w14:textId="77777777" w:rsidR="0093376D" w:rsidRDefault="0093376D" w:rsidP="007F6CB2">
      <w:pPr>
        <w:pBdr>
          <w:top w:val="nil"/>
          <w:left w:val="nil"/>
          <w:bottom w:val="nil"/>
          <w:right w:val="nil"/>
          <w:between w:val="nil"/>
        </w:pBdr>
        <w:tabs>
          <w:tab w:val="left" w:pos="726"/>
        </w:tabs>
        <w:spacing w:line="240" w:lineRule="auto"/>
        <w:ind w:left="284" w:hanging="284"/>
        <w:jc w:val="both"/>
      </w:pPr>
    </w:p>
    <w:p w14:paraId="1B1E591F" w14:textId="593029A7" w:rsidR="0093376D" w:rsidRPr="008F7126" w:rsidRDefault="0093376D" w:rsidP="00CF3F57">
      <w:pPr>
        <w:pBdr>
          <w:top w:val="nil"/>
          <w:left w:val="nil"/>
          <w:bottom w:val="nil"/>
          <w:right w:val="nil"/>
          <w:between w:val="nil"/>
        </w:pBdr>
        <w:tabs>
          <w:tab w:val="left" w:pos="726"/>
        </w:tabs>
        <w:spacing w:line="240" w:lineRule="auto"/>
        <w:ind w:left="284" w:hanging="426"/>
        <w:jc w:val="both"/>
      </w:pPr>
      <w:r w:rsidRPr="008F7126">
        <w:t>45233120-6 – Roboty w zakresie budowy dróg</w:t>
      </w:r>
      <w:r w:rsidR="00487529" w:rsidRPr="008F7126">
        <w:tab/>
      </w:r>
    </w:p>
    <w:p w14:paraId="71A9D3C3" w14:textId="46AD3611" w:rsidR="00CF3F57" w:rsidRPr="008F7126" w:rsidRDefault="00CF3F57" w:rsidP="00CF3F57">
      <w:pPr>
        <w:pBdr>
          <w:top w:val="nil"/>
          <w:left w:val="nil"/>
          <w:bottom w:val="nil"/>
          <w:right w:val="nil"/>
          <w:between w:val="nil"/>
        </w:pBdr>
        <w:tabs>
          <w:tab w:val="left" w:pos="726"/>
        </w:tabs>
        <w:spacing w:line="240" w:lineRule="auto"/>
        <w:ind w:left="284" w:hanging="426"/>
        <w:jc w:val="both"/>
      </w:pPr>
      <w:r w:rsidRPr="008F7126">
        <w:t>45</w:t>
      </w:r>
      <w:r w:rsidR="0093376D" w:rsidRPr="008F7126">
        <w:t>100000-8 - Przygotowanie terenu pod budowę</w:t>
      </w:r>
    </w:p>
    <w:p w14:paraId="170B2184" w14:textId="3C51C98C" w:rsidR="0093376D" w:rsidRPr="008F7126" w:rsidRDefault="0093376D" w:rsidP="00CF3F57">
      <w:pPr>
        <w:pBdr>
          <w:top w:val="nil"/>
          <w:left w:val="nil"/>
          <w:bottom w:val="nil"/>
          <w:right w:val="nil"/>
          <w:between w:val="nil"/>
        </w:pBdr>
        <w:tabs>
          <w:tab w:val="left" w:pos="726"/>
        </w:tabs>
        <w:spacing w:line="240" w:lineRule="auto"/>
        <w:ind w:left="284" w:hanging="426"/>
        <w:jc w:val="both"/>
      </w:pPr>
      <w:r w:rsidRPr="008F7126">
        <w:t>45110000-1 – Roboty w zakresie burzenia i rozbiórki obiektów budowlanych</w:t>
      </w:r>
      <w:r w:rsidR="00470802" w:rsidRPr="008F7126">
        <w:t>; roboty ziemne</w:t>
      </w:r>
    </w:p>
    <w:p w14:paraId="209D669D" w14:textId="714A6862" w:rsidR="0093376D" w:rsidRPr="008F7126" w:rsidRDefault="0093376D" w:rsidP="00CF3F57">
      <w:pPr>
        <w:pBdr>
          <w:top w:val="nil"/>
          <w:left w:val="nil"/>
          <w:bottom w:val="nil"/>
          <w:right w:val="nil"/>
          <w:between w:val="nil"/>
        </w:pBdr>
        <w:tabs>
          <w:tab w:val="left" w:pos="726"/>
        </w:tabs>
        <w:spacing w:line="240" w:lineRule="auto"/>
        <w:ind w:left="284" w:hanging="426"/>
        <w:jc w:val="both"/>
      </w:pPr>
      <w:r w:rsidRPr="008F7126">
        <w:t>45232451-8 – Roboty odwadniające i nawierzchniowe</w:t>
      </w:r>
    </w:p>
    <w:p w14:paraId="4E936F30" w14:textId="21911D3D" w:rsidR="0093376D" w:rsidRPr="0093376D" w:rsidRDefault="0093376D" w:rsidP="00CF3F57">
      <w:pPr>
        <w:pBdr>
          <w:top w:val="nil"/>
          <w:left w:val="nil"/>
          <w:bottom w:val="nil"/>
          <w:right w:val="nil"/>
          <w:between w:val="nil"/>
        </w:pBdr>
        <w:tabs>
          <w:tab w:val="left" w:pos="726"/>
        </w:tabs>
        <w:spacing w:line="240" w:lineRule="auto"/>
        <w:ind w:left="284" w:hanging="426"/>
        <w:jc w:val="both"/>
      </w:pPr>
      <w:r w:rsidRPr="008F7126">
        <w:t>45233290-8 – Instalowanie znaków drogowych</w:t>
      </w:r>
    </w:p>
    <w:p w14:paraId="488EA80A" w14:textId="77777777" w:rsidR="00CF3F57" w:rsidRDefault="00CF3F57" w:rsidP="00CF3F57">
      <w:pPr>
        <w:pBdr>
          <w:top w:val="nil"/>
          <w:left w:val="nil"/>
          <w:bottom w:val="nil"/>
          <w:right w:val="nil"/>
          <w:between w:val="nil"/>
        </w:pBdr>
        <w:tabs>
          <w:tab w:val="left" w:pos="726"/>
        </w:tabs>
        <w:spacing w:line="240" w:lineRule="auto"/>
        <w:ind w:left="284" w:hanging="426"/>
        <w:jc w:val="both"/>
      </w:pPr>
    </w:p>
    <w:p w14:paraId="72FE2107" w14:textId="73BE8387" w:rsidR="00805E12" w:rsidRDefault="008F7126" w:rsidP="007F6CB2">
      <w:pPr>
        <w:pBdr>
          <w:top w:val="nil"/>
          <w:left w:val="nil"/>
          <w:bottom w:val="nil"/>
          <w:right w:val="nil"/>
          <w:between w:val="nil"/>
        </w:pBdr>
        <w:tabs>
          <w:tab w:val="left" w:pos="726"/>
        </w:tabs>
        <w:spacing w:line="240" w:lineRule="auto"/>
        <w:ind w:left="284" w:hanging="284"/>
        <w:jc w:val="both"/>
      </w:pPr>
      <w:r>
        <w:rPr>
          <w:b/>
        </w:rPr>
        <w:t>6</w:t>
      </w:r>
      <w:r w:rsidR="00CF3F57">
        <w:t xml:space="preserve">. </w:t>
      </w:r>
      <w:r w:rsidR="00B17CED" w:rsidRPr="00743685">
        <w:t xml:space="preserve">Zamawiający </w:t>
      </w:r>
      <w:r w:rsidR="00B17CED" w:rsidRPr="00743685">
        <w:rPr>
          <w:b/>
        </w:rPr>
        <w:t>nie dopuszcza</w:t>
      </w:r>
      <w:r w:rsidR="00B17CED" w:rsidRPr="00743685">
        <w:t xml:space="preserve"> skład</w:t>
      </w:r>
      <w:r w:rsidR="00E24A41" w:rsidRPr="00743685">
        <w:t>ania ofert wariantowych</w:t>
      </w:r>
      <w:r w:rsidR="00B17CED" w:rsidRPr="00743685">
        <w:t>.</w:t>
      </w:r>
    </w:p>
    <w:p w14:paraId="07CC05EF" w14:textId="77777777" w:rsidR="00805E12" w:rsidRPr="0002090B" w:rsidRDefault="00805E12" w:rsidP="00805E12">
      <w:pPr>
        <w:pBdr>
          <w:top w:val="nil"/>
          <w:left w:val="nil"/>
          <w:bottom w:val="nil"/>
          <w:right w:val="nil"/>
          <w:between w:val="nil"/>
        </w:pBdr>
        <w:tabs>
          <w:tab w:val="left" w:pos="726"/>
        </w:tabs>
        <w:spacing w:line="240" w:lineRule="auto"/>
        <w:ind w:left="284" w:hanging="426"/>
        <w:jc w:val="both"/>
      </w:pPr>
    </w:p>
    <w:p w14:paraId="074F8A89" w14:textId="29534B58" w:rsidR="007E7CF2" w:rsidRPr="0002090B" w:rsidRDefault="008F7126" w:rsidP="007E7CF2">
      <w:pPr>
        <w:tabs>
          <w:tab w:val="left" w:pos="421"/>
        </w:tabs>
        <w:jc w:val="both"/>
      </w:pPr>
      <w:r w:rsidRPr="0002090B">
        <w:rPr>
          <w:b/>
        </w:rPr>
        <w:t>7</w:t>
      </w:r>
      <w:r w:rsidR="00805E12" w:rsidRPr="0002090B">
        <w:rPr>
          <w:b/>
        </w:rPr>
        <w:t>.</w:t>
      </w:r>
      <w:r w:rsidR="00805E12" w:rsidRPr="0002090B">
        <w:t xml:space="preserve"> </w:t>
      </w:r>
      <w:r w:rsidR="007E7CF2" w:rsidRPr="0002090B">
        <w:t xml:space="preserve">Wymagania, o których mowa w </w:t>
      </w:r>
      <w:r w:rsidR="007E7CF2" w:rsidRPr="0002090B">
        <w:rPr>
          <w:lang w:bidi="en-US"/>
        </w:rPr>
        <w:t>art. 95</w:t>
      </w:r>
      <w:r w:rsidR="007E7CF2" w:rsidRPr="0002090B">
        <w:t xml:space="preserve"> - obowiązek zatrudnienia na podstawie umowy o pracę.</w:t>
      </w:r>
    </w:p>
    <w:p w14:paraId="11824E1D" w14:textId="343434AA" w:rsidR="007E7CF2" w:rsidRPr="0002090B" w:rsidRDefault="007E7CF2" w:rsidP="007E7CF2">
      <w:pPr>
        <w:numPr>
          <w:ilvl w:val="0"/>
          <w:numId w:val="44"/>
        </w:numPr>
        <w:autoSpaceDE w:val="0"/>
        <w:autoSpaceDN w:val="0"/>
        <w:adjustRightInd w:val="0"/>
        <w:jc w:val="both"/>
      </w:pPr>
      <w:r w:rsidRPr="0002090B">
        <w:t>Wykonawca oraz jego podwykonawcy w ramach realizacji niniejszego Zamówienia obejmującego wykonanie robót budowlanych są zobowiązani do zatrudnienia pracowników na podstawie umowy o pracę, których wykonywanie pracy zostało ustalone w sposób zgodny z art. 22 §1 ustawy z dnia 26 czerwca 1974r. - Kodeks pracy (Dz. U. z 2019 r. poz. 1040, 1043 i 1495). Obowiązek zatrudnienia na podstawie umowy o pracę dotyczy pracowników fizycznych wykonujących czynności związane z robotami budowalnymi, w tym również operatorów sprzętu.</w:t>
      </w:r>
    </w:p>
    <w:p w14:paraId="4EFB65AF" w14:textId="77777777" w:rsidR="007E7CF2" w:rsidRPr="0002090B" w:rsidRDefault="007E7CF2" w:rsidP="007E7CF2">
      <w:pPr>
        <w:numPr>
          <w:ilvl w:val="0"/>
          <w:numId w:val="44"/>
        </w:numPr>
        <w:autoSpaceDE w:val="0"/>
        <w:autoSpaceDN w:val="0"/>
        <w:adjustRightInd w:val="0"/>
        <w:jc w:val="both"/>
      </w:pPr>
      <w:r w:rsidRPr="0002090B">
        <w:t xml:space="preserve">Wykonawca oraz jego Podwykonawcy, </w:t>
      </w:r>
      <w:r w:rsidRPr="0002090B">
        <w:rPr>
          <w:rFonts w:eastAsia="Times New Roman"/>
          <w:lang w:eastAsia="ar-SA"/>
        </w:rPr>
        <w:t xml:space="preserve">w dniu przekazania terenu budowy, złożą Zamawiającemu, Oświadczenia o zatrudnieniu przez Wykonawcę i/lub Podwykonawców na podstawie umowy o pracę osób (pracowników fizycznych) wykonujących </w:t>
      </w:r>
      <w:r w:rsidRPr="0002090B">
        <w:t>czynności związane z robotami budowalnymi, w tym również operatorów sprzętu.</w:t>
      </w:r>
    </w:p>
    <w:p w14:paraId="1D78B86D" w14:textId="3981A4AD" w:rsidR="007E7CF2" w:rsidRPr="0002090B" w:rsidRDefault="007E7CF2" w:rsidP="007E7CF2">
      <w:pPr>
        <w:numPr>
          <w:ilvl w:val="0"/>
          <w:numId w:val="44"/>
        </w:numPr>
        <w:autoSpaceDE w:val="0"/>
        <w:autoSpaceDN w:val="0"/>
        <w:adjustRightInd w:val="0"/>
        <w:jc w:val="both"/>
      </w:pPr>
      <w:r w:rsidRPr="0002090B">
        <w:t>Wykonawca oraz jego Podwykonawcy</w:t>
      </w:r>
      <w:r w:rsidRPr="0002090B">
        <w:rPr>
          <w:rFonts w:eastAsia="Times New Roman"/>
          <w:lang w:eastAsia="ar-SA"/>
        </w:rPr>
        <w:t>, w terminie 7 dni od dnia podpisania umowy, lub umowy</w:t>
      </w:r>
      <w:r w:rsidR="0002090B" w:rsidRPr="0002090B">
        <w:rPr>
          <w:rFonts w:eastAsia="Times New Roman"/>
          <w:lang w:eastAsia="ar-SA"/>
        </w:rPr>
        <w:t xml:space="preserve"> </w:t>
      </w:r>
      <w:r w:rsidRPr="0002090B">
        <w:rPr>
          <w:rFonts w:eastAsia="Times New Roman"/>
          <w:lang w:eastAsia="ar-SA"/>
        </w:rPr>
        <w:t>o podwykonawstwo przedłożą Zamawiającemu, wykaz osób zatrudnionych przy realizacji zamówienia na podstawie umowy o pracę wraz ze wskazaniem imion i nazwisk tych osób, czynności jakie będą wykonywali oraz rodzaju umowy o pracę. W przypadku zmian osób zatrudnionych przy realizacji zamówienia Wykonawca lub Podwykonawca obowiązany jest przedstawić Zamawiającem</w:t>
      </w:r>
      <w:r w:rsidR="00066EF1">
        <w:rPr>
          <w:rFonts w:eastAsia="Times New Roman"/>
          <w:lang w:eastAsia="ar-SA"/>
        </w:rPr>
        <w:t xml:space="preserve">u uaktualniony wykaz. Dopuszcza </w:t>
      </w:r>
      <w:r w:rsidRPr="0002090B">
        <w:rPr>
          <w:rFonts w:eastAsia="Times New Roman"/>
          <w:lang w:eastAsia="ar-SA"/>
        </w:rPr>
        <w:t>się, aby przedsiębiorcy będący osobami fizycznymi osobiście wykonywali czynności związane z przedmiotem niniejszego zamówienia.</w:t>
      </w:r>
    </w:p>
    <w:p w14:paraId="3B47FCDF" w14:textId="77777777" w:rsidR="007E7CF2" w:rsidRPr="0002090B" w:rsidRDefault="007E7CF2" w:rsidP="007E7CF2">
      <w:pPr>
        <w:numPr>
          <w:ilvl w:val="0"/>
          <w:numId w:val="44"/>
        </w:numPr>
        <w:autoSpaceDE w:val="0"/>
        <w:autoSpaceDN w:val="0"/>
        <w:adjustRightInd w:val="0"/>
        <w:jc w:val="both"/>
      </w:pPr>
      <w:r w:rsidRPr="0002090B">
        <w:t>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powyżej. Zamawiający lub upoważniony przez niego pracownik uprawniony jest w szczególności do:</w:t>
      </w:r>
    </w:p>
    <w:p w14:paraId="53BCD798" w14:textId="71511130" w:rsidR="007E7CF2" w:rsidRPr="0002090B" w:rsidRDefault="007E7CF2" w:rsidP="007E7CF2">
      <w:pPr>
        <w:pStyle w:val="Akapitzlist"/>
        <w:numPr>
          <w:ilvl w:val="0"/>
          <w:numId w:val="46"/>
        </w:numPr>
        <w:autoSpaceDE w:val="0"/>
        <w:autoSpaceDN w:val="0"/>
        <w:adjustRightInd w:val="0"/>
        <w:jc w:val="both"/>
      </w:pPr>
      <w:r w:rsidRPr="0002090B">
        <w:t>kontroli zgodności przedstawionego przez Wykonawcę</w:t>
      </w:r>
      <w:r w:rsidR="00066EF1">
        <w:t xml:space="preserve"> lub Podwykonawcę wykazu osób </w:t>
      </w:r>
      <w:r w:rsidRPr="0002090B">
        <w:t>ze stanem faktycznym stwierdzonym na miejscu prowadzenia robót,</w:t>
      </w:r>
    </w:p>
    <w:p w14:paraId="0EA7C13B" w14:textId="723DCB42" w:rsidR="007E7CF2" w:rsidRPr="0002090B" w:rsidRDefault="007E7CF2" w:rsidP="007E7CF2">
      <w:pPr>
        <w:pStyle w:val="Akapitzlist"/>
        <w:numPr>
          <w:ilvl w:val="0"/>
          <w:numId w:val="46"/>
        </w:numPr>
        <w:autoSpaceDE w:val="0"/>
        <w:autoSpaceDN w:val="0"/>
        <w:adjustRightInd w:val="0"/>
        <w:jc w:val="both"/>
      </w:pPr>
      <w:r w:rsidRPr="0002090B">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54ACB432" w14:textId="6233A495" w:rsidR="007E7CF2" w:rsidRPr="0002090B" w:rsidRDefault="007E7CF2" w:rsidP="007E7CF2">
      <w:pPr>
        <w:pStyle w:val="Akapitzlist"/>
        <w:numPr>
          <w:ilvl w:val="0"/>
          <w:numId w:val="46"/>
        </w:numPr>
        <w:autoSpaceDE w:val="0"/>
        <w:autoSpaceDN w:val="0"/>
        <w:adjustRightInd w:val="0"/>
        <w:jc w:val="both"/>
      </w:pPr>
      <w:r w:rsidRPr="0002090B">
        <w:t xml:space="preserve">żądania przedłożenia w wyznaczonym terminie poświadczonej za zgodność z oryginałem odpowiednio przez Wykonawcę lub Podwykonawcę kopii dowodu potwierdzającego zgłoszenie pracownika przez pracodawcę do ubezpieczeń, </w:t>
      </w:r>
    </w:p>
    <w:p w14:paraId="0089D21C" w14:textId="77777777" w:rsidR="007E7CF2" w:rsidRPr="0002090B" w:rsidRDefault="007E7CF2" w:rsidP="007E7CF2">
      <w:pPr>
        <w:pStyle w:val="Akapitzlist"/>
        <w:numPr>
          <w:ilvl w:val="0"/>
          <w:numId w:val="46"/>
        </w:numPr>
        <w:autoSpaceDE w:val="0"/>
        <w:autoSpaceDN w:val="0"/>
        <w:adjustRightInd w:val="0"/>
        <w:jc w:val="both"/>
      </w:pPr>
      <w:r w:rsidRPr="0002090B">
        <w:t xml:space="preserve">żądania przedłożenia w wyznaczonym terminie wyjaśnień w przypadku wątpliwości </w:t>
      </w:r>
      <w:r w:rsidRPr="0002090B">
        <w:br/>
        <w:t>w zakresie potwierdzenia spełniania ww. wymogów.</w:t>
      </w:r>
    </w:p>
    <w:p w14:paraId="424E3DE2" w14:textId="77777777" w:rsidR="007E7CF2" w:rsidRPr="0002090B" w:rsidRDefault="007E7CF2" w:rsidP="007E7CF2">
      <w:pPr>
        <w:pStyle w:val="Akapitzlist"/>
        <w:numPr>
          <w:ilvl w:val="0"/>
          <w:numId w:val="46"/>
        </w:numPr>
        <w:autoSpaceDE w:val="0"/>
        <w:autoSpaceDN w:val="0"/>
        <w:adjustRightInd w:val="0"/>
        <w:jc w:val="both"/>
      </w:pPr>
      <w:r w:rsidRPr="0002090B">
        <w:t>Kontrola może być przeprowadzona bez wcześniejszego uprzedzenia Wykonawcy.</w:t>
      </w:r>
    </w:p>
    <w:p w14:paraId="4EA8EC68" w14:textId="77777777" w:rsidR="007E7CF2" w:rsidRPr="0002090B" w:rsidRDefault="007E7CF2" w:rsidP="007E7CF2">
      <w:pPr>
        <w:pStyle w:val="Akapitzlist"/>
        <w:numPr>
          <w:ilvl w:val="0"/>
          <w:numId w:val="46"/>
        </w:numPr>
        <w:autoSpaceDE w:val="0"/>
        <w:autoSpaceDN w:val="0"/>
        <w:adjustRightInd w:val="0"/>
        <w:jc w:val="both"/>
      </w:pPr>
      <w:r w:rsidRPr="0002090B">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418226E6" w14:textId="1CEBD0A3" w:rsidR="007E7CF2" w:rsidRPr="0002090B" w:rsidRDefault="007E7CF2" w:rsidP="007E7CF2">
      <w:pPr>
        <w:pStyle w:val="Akapitzlist"/>
        <w:numPr>
          <w:ilvl w:val="0"/>
          <w:numId w:val="46"/>
        </w:numPr>
        <w:autoSpaceDE w:val="0"/>
        <w:autoSpaceDN w:val="0"/>
        <w:adjustRightInd w:val="0"/>
        <w:jc w:val="both"/>
      </w:pPr>
      <w:r w:rsidRPr="0002090B">
        <w:t xml:space="preserve">Za nieprzedłożenie przez Wykonawcę dokumentu, o którym mowa w pkt. b) i c), a także uaktualnionego wykazu, o którym mowa powyżej, w terminie 7 dni od dnia złożenia żądania przez Zamawiającego, </w:t>
      </w:r>
    </w:p>
    <w:p w14:paraId="391B2C95" w14:textId="77777777" w:rsidR="007E7CF2" w:rsidRPr="0002090B" w:rsidRDefault="007E7CF2" w:rsidP="007E7CF2">
      <w:pPr>
        <w:pStyle w:val="Akapitzlist"/>
        <w:numPr>
          <w:ilvl w:val="0"/>
          <w:numId w:val="46"/>
        </w:numPr>
        <w:autoSpaceDE w:val="0"/>
        <w:autoSpaceDN w:val="0"/>
        <w:adjustRightInd w:val="0"/>
        <w:jc w:val="both"/>
      </w:pPr>
      <w:r w:rsidRPr="0002090B">
        <w:t>Wymóg ten dotyczy również podwykonawców wykonujących prace związane z przedmiotem zamówienia.</w:t>
      </w:r>
    </w:p>
    <w:p w14:paraId="51D53B58" w14:textId="46DA5E8B" w:rsidR="007E7CF2" w:rsidRPr="0002090B" w:rsidRDefault="007E7CF2" w:rsidP="007E7CF2">
      <w:pPr>
        <w:pStyle w:val="Akapitzlist"/>
        <w:numPr>
          <w:ilvl w:val="0"/>
          <w:numId w:val="46"/>
        </w:numPr>
        <w:autoSpaceDE w:val="0"/>
        <w:autoSpaceDN w:val="0"/>
        <w:adjustRightInd w:val="0"/>
        <w:jc w:val="both"/>
      </w:pPr>
      <w:r w:rsidRPr="0002090B">
        <w:t>W przypadku uzasadnionych wątpliwości co do przestrzegania prawa pracy przez Wykonawcę lub Podwykonawcę, Zamawiający może zwrócić się o przeprowadzenie kontroli przez Państwową Inspekcję Pracy.</w:t>
      </w:r>
    </w:p>
    <w:p w14:paraId="4F21244A" w14:textId="77777777" w:rsidR="009D7E61" w:rsidRPr="0002090B" w:rsidRDefault="009D7E61" w:rsidP="00805E12">
      <w:pPr>
        <w:spacing w:line="360" w:lineRule="auto"/>
        <w:jc w:val="both"/>
      </w:pPr>
    </w:p>
    <w:p w14:paraId="595784CE" w14:textId="0A04112D" w:rsidR="00E24A41" w:rsidRPr="00805E12" w:rsidRDefault="002D0D14" w:rsidP="009A159E">
      <w:pPr>
        <w:spacing w:line="240" w:lineRule="auto"/>
        <w:jc w:val="both"/>
        <w:rPr>
          <w:highlight w:val="yellow"/>
        </w:rPr>
      </w:pPr>
      <w:r>
        <w:rPr>
          <w:b/>
        </w:rPr>
        <w:t>9</w:t>
      </w:r>
      <w:r w:rsidR="00805E12" w:rsidRPr="00805E12">
        <w:rPr>
          <w:b/>
        </w:rPr>
        <w:t>.</w:t>
      </w:r>
      <w:r w:rsidR="00805E12">
        <w:t xml:space="preserve"> </w:t>
      </w:r>
      <w:r w:rsidR="00392338">
        <w:t>W</w:t>
      </w:r>
      <w:r w:rsidR="00E24A41" w:rsidRPr="00743685">
        <w:t>ymagania dotyczące realizacji oraz egzekwowania wymogu zatrudnienia na podstawie stosunku pracy zo</w:t>
      </w:r>
      <w:r w:rsidR="00392338">
        <w:t xml:space="preserve">stały określone we wzorze </w:t>
      </w:r>
      <w:r w:rsidR="00392338" w:rsidRPr="005E547A">
        <w:t>umowy</w:t>
      </w:r>
      <w:r w:rsidR="00CF05EE" w:rsidRPr="005E547A">
        <w:t xml:space="preserve"> (</w:t>
      </w:r>
      <w:r w:rsidR="00CF05EE" w:rsidRPr="005E547A">
        <w:rPr>
          <w:b/>
          <w:color w:val="E36C0A" w:themeColor="accent6" w:themeShade="BF"/>
        </w:rPr>
        <w:t>Z</w:t>
      </w:r>
      <w:r w:rsidR="00487529" w:rsidRPr="005E547A">
        <w:rPr>
          <w:b/>
          <w:color w:val="E36C0A" w:themeColor="accent6" w:themeShade="BF"/>
        </w:rPr>
        <w:t>ałącznik nr 5</w:t>
      </w:r>
      <w:r w:rsidR="00487529" w:rsidRPr="005E547A">
        <w:t>)</w:t>
      </w:r>
      <w:r w:rsidR="00392338" w:rsidRPr="005E547A">
        <w:t>.</w:t>
      </w:r>
      <w:r w:rsidR="00487529">
        <w:t xml:space="preserve"> </w:t>
      </w:r>
    </w:p>
    <w:p w14:paraId="385D59AC" w14:textId="77777777" w:rsidR="00E24A41" w:rsidRPr="00743685" w:rsidRDefault="00E24A41" w:rsidP="009A159E">
      <w:pPr>
        <w:spacing w:line="240" w:lineRule="auto"/>
        <w:ind w:left="142"/>
        <w:jc w:val="both"/>
      </w:pPr>
    </w:p>
    <w:p w14:paraId="382B22E2" w14:textId="67DE8101" w:rsidR="009D7E61" w:rsidRPr="00743685" w:rsidRDefault="002D0D14" w:rsidP="009A159E">
      <w:pPr>
        <w:spacing w:line="240" w:lineRule="auto"/>
        <w:jc w:val="both"/>
      </w:pPr>
      <w:r>
        <w:rPr>
          <w:b/>
        </w:rPr>
        <w:t>10</w:t>
      </w:r>
      <w:r w:rsidR="00805E12">
        <w:t xml:space="preserve">. </w:t>
      </w:r>
      <w:r w:rsidR="00E24A41" w:rsidRPr="00743685">
        <w:t xml:space="preserve">Zamawiający </w:t>
      </w:r>
      <w:r w:rsidR="00E24A41" w:rsidRPr="00805E12">
        <w:rPr>
          <w:b/>
        </w:rPr>
        <w:t>nie określa</w:t>
      </w:r>
      <w:r w:rsidR="00E24A41" w:rsidRPr="00743685">
        <w:t xml:space="preserve"> dodatkowych wymagań związanych z zatrudnianiem osób, o których mowa w art. 96 ust. 2 pkt 2 ustawy PZP.</w:t>
      </w:r>
    </w:p>
    <w:p w14:paraId="733C909B" w14:textId="77777777" w:rsidR="009D7E61" w:rsidRPr="00743685" w:rsidRDefault="009D7E61" w:rsidP="009A159E">
      <w:pPr>
        <w:pStyle w:val="Akapitzlist"/>
        <w:spacing w:line="240" w:lineRule="auto"/>
      </w:pPr>
    </w:p>
    <w:p w14:paraId="0A658218" w14:textId="708F909C" w:rsidR="009D7E61" w:rsidRPr="00743685" w:rsidRDefault="002D0D14" w:rsidP="009A159E">
      <w:pPr>
        <w:spacing w:line="240" w:lineRule="auto"/>
        <w:jc w:val="both"/>
      </w:pPr>
      <w:r>
        <w:rPr>
          <w:b/>
        </w:rPr>
        <w:t>11</w:t>
      </w:r>
      <w:r w:rsidR="00805E12" w:rsidRPr="00805E12">
        <w:rPr>
          <w:b/>
        </w:rPr>
        <w:t>.</w:t>
      </w:r>
      <w:r w:rsidR="00805E12">
        <w:t xml:space="preserve"> </w:t>
      </w:r>
      <w:r w:rsidR="009D7E61" w:rsidRPr="00743685">
        <w:t xml:space="preserve">Zamawiający </w:t>
      </w:r>
      <w:r w:rsidR="009D7E61" w:rsidRPr="00805E12">
        <w:rPr>
          <w:b/>
        </w:rPr>
        <w:t>nie zastrzega</w:t>
      </w:r>
      <w:r w:rsidR="009D7E61" w:rsidRPr="00743685">
        <w:t xml:space="preserve"> możliwości ubiegania się o udzielenie zamówienia wyłącznie przez Wykonawców, o których mowa w art. 94 ustawy PZP.</w:t>
      </w:r>
    </w:p>
    <w:p w14:paraId="3717E115" w14:textId="77777777" w:rsidR="009D7E61" w:rsidRPr="00743685" w:rsidRDefault="009D7E61" w:rsidP="009D7E61">
      <w:pPr>
        <w:pStyle w:val="Akapitzlist"/>
      </w:pPr>
    </w:p>
    <w:p w14:paraId="6790CB66" w14:textId="294BEE8A" w:rsidR="009D7E61" w:rsidRPr="00743685" w:rsidRDefault="00805E12" w:rsidP="009A159E">
      <w:pPr>
        <w:spacing w:line="240" w:lineRule="auto"/>
        <w:jc w:val="both"/>
      </w:pPr>
      <w:r w:rsidRPr="00805E12">
        <w:rPr>
          <w:b/>
        </w:rPr>
        <w:t>1</w:t>
      </w:r>
      <w:r w:rsidR="002D0D14">
        <w:rPr>
          <w:b/>
        </w:rPr>
        <w:t>2</w:t>
      </w:r>
      <w:r w:rsidRPr="00805E12">
        <w:rPr>
          <w:b/>
        </w:rPr>
        <w:t>.</w:t>
      </w:r>
      <w:r>
        <w:t xml:space="preserve"> </w:t>
      </w:r>
      <w:r w:rsidR="00B17CED" w:rsidRPr="00743685">
        <w:t xml:space="preserve">Zamawiający </w:t>
      </w:r>
      <w:r w:rsidR="00B17CED" w:rsidRPr="00805E12">
        <w:rPr>
          <w:b/>
        </w:rPr>
        <w:t>nie przewiduje</w:t>
      </w:r>
      <w:r w:rsidR="00B17CED" w:rsidRPr="00743685">
        <w:t xml:space="preserve"> udzielania zamówień, o których mowa w art. 214 ust. 1 pkt 7 i 8.</w:t>
      </w:r>
    </w:p>
    <w:p w14:paraId="4FF5DDDA" w14:textId="77777777" w:rsidR="009D7E61" w:rsidRPr="00743685" w:rsidRDefault="009D7E61" w:rsidP="009A159E">
      <w:pPr>
        <w:pStyle w:val="Akapitzlist"/>
        <w:spacing w:line="240" w:lineRule="auto"/>
      </w:pPr>
    </w:p>
    <w:p w14:paraId="5EF606F7" w14:textId="7D6AAEE0" w:rsidR="009D7E61" w:rsidRPr="00743685" w:rsidRDefault="002D0D14" w:rsidP="009A159E">
      <w:pPr>
        <w:spacing w:line="240" w:lineRule="auto"/>
        <w:jc w:val="both"/>
      </w:pPr>
      <w:r>
        <w:rPr>
          <w:b/>
        </w:rPr>
        <w:t>13</w:t>
      </w:r>
      <w:r w:rsidR="00DB13AF" w:rsidRPr="00DB13AF">
        <w:rPr>
          <w:b/>
        </w:rPr>
        <w:t>.</w:t>
      </w:r>
      <w:r w:rsidR="00DB13AF">
        <w:t xml:space="preserve"> </w:t>
      </w:r>
      <w:r w:rsidR="009D7E61" w:rsidRPr="00743685">
        <w:t>Rozliczenie prowadzone między zamawiającym a wykonawcą będzie w PLN.</w:t>
      </w:r>
    </w:p>
    <w:p w14:paraId="0599B4E6" w14:textId="77777777" w:rsidR="009D7E61" w:rsidRPr="00743685" w:rsidRDefault="009D7E61" w:rsidP="009A159E">
      <w:pPr>
        <w:pStyle w:val="Akapitzlist"/>
        <w:spacing w:line="240" w:lineRule="auto"/>
      </w:pPr>
    </w:p>
    <w:p w14:paraId="4ECF5DC0" w14:textId="7264A395" w:rsidR="009D7E61" w:rsidRPr="00743685" w:rsidRDefault="002D0D14" w:rsidP="009A159E">
      <w:pPr>
        <w:spacing w:line="240" w:lineRule="auto"/>
        <w:jc w:val="both"/>
      </w:pPr>
      <w:r>
        <w:rPr>
          <w:b/>
        </w:rPr>
        <w:t>14</w:t>
      </w:r>
      <w:r w:rsidR="00DB13AF" w:rsidRPr="00DB13AF">
        <w:rPr>
          <w:b/>
        </w:rPr>
        <w:t>.</w:t>
      </w:r>
      <w:r w:rsidR="00DB13AF">
        <w:t xml:space="preserve"> </w:t>
      </w:r>
      <w:r w:rsidR="009D7E61" w:rsidRPr="00743685">
        <w:t xml:space="preserve">Zamawiający </w:t>
      </w:r>
      <w:r w:rsidR="009D7E61" w:rsidRPr="00DB13AF">
        <w:rPr>
          <w:b/>
        </w:rPr>
        <w:t>nie przewiduje</w:t>
      </w:r>
      <w:r w:rsidR="009D7E61" w:rsidRPr="00743685">
        <w:t xml:space="preserve"> zwrotu kosztów udziału w postępowaniu</w:t>
      </w:r>
      <w:r w:rsidR="00A57D6D" w:rsidRPr="00743685">
        <w:t>.</w:t>
      </w:r>
    </w:p>
    <w:p w14:paraId="0C2094AF" w14:textId="77777777" w:rsidR="00A57D6D" w:rsidRPr="00743685" w:rsidRDefault="00A57D6D" w:rsidP="009A159E">
      <w:pPr>
        <w:pStyle w:val="Akapitzlist"/>
        <w:spacing w:line="240" w:lineRule="auto"/>
      </w:pPr>
    </w:p>
    <w:p w14:paraId="3E20D1E2" w14:textId="6BB467C6" w:rsidR="00A57D6D" w:rsidRPr="00743685" w:rsidRDefault="00DB13AF" w:rsidP="009A159E">
      <w:pPr>
        <w:spacing w:line="240" w:lineRule="auto"/>
        <w:jc w:val="both"/>
      </w:pPr>
      <w:r w:rsidRPr="00DB13AF">
        <w:rPr>
          <w:b/>
        </w:rPr>
        <w:t>1</w:t>
      </w:r>
      <w:r w:rsidR="002D0D14">
        <w:rPr>
          <w:b/>
        </w:rPr>
        <w:t>5</w:t>
      </w:r>
      <w:r w:rsidRPr="00DB13AF">
        <w:rPr>
          <w:b/>
        </w:rPr>
        <w:t>.</w:t>
      </w:r>
      <w:r>
        <w:t xml:space="preserve"> </w:t>
      </w:r>
      <w:r w:rsidR="00A57D6D" w:rsidRPr="00743685">
        <w:t xml:space="preserve">Zamawiający </w:t>
      </w:r>
      <w:r w:rsidR="00A57D6D" w:rsidRPr="00DB13AF">
        <w:rPr>
          <w:b/>
        </w:rPr>
        <w:t>nie stawia</w:t>
      </w:r>
      <w:r w:rsidR="00A57D6D" w:rsidRPr="00743685">
        <w:t xml:space="preserve"> obowiązku osobistego wykonania przez wykonawcę kluczowych zadań.</w:t>
      </w:r>
    </w:p>
    <w:p w14:paraId="79C80DDC" w14:textId="77777777" w:rsidR="00A57D6D" w:rsidRPr="00743685" w:rsidRDefault="00A57D6D" w:rsidP="009A159E">
      <w:pPr>
        <w:pStyle w:val="Akapitzlist"/>
        <w:spacing w:line="240" w:lineRule="auto"/>
      </w:pPr>
    </w:p>
    <w:p w14:paraId="0A8E8F0C" w14:textId="674BF65F" w:rsidR="00ED3B45" w:rsidRPr="00743685" w:rsidRDefault="002D0D14" w:rsidP="009A159E">
      <w:pPr>
        <w:spacing w:line="240" w:lineRule="auto"/>
        <w:jc w:val="both"/>
      </w:pPr>
      <w:r>
        <w:rPr>
          <w:b/>
        </w:rPr>
        <w:t>16</w:t>
      </w:r>
      <w:r w:rsidR="00DB13AF" w:rsidRPr="00DB13AF">
        <w:rPr>
          <w:b/>
        </w:rPr>
        <w:t>.</w:t>
      </w:r>
      <w:r w:rsidR="00DB13AF">
        <w:t xml:space="preserve"> </w:t>
      </w:r>
      <w:r w:rsidR="00ED3B45" w:rsidRPr="00743685">
        <w:t xml:space="preserve">Zamawiający </w:t>
      </w:r>
      <w:r w:rsidR="00ED3B45" w:rsidRPr="00DB13AF">
        <w:rPr>
          <w:b/>
        </w:rPr>
        <w:t>nie prowadzi</w:t>
      </w:r>
      <w:r w:rsidR="00ED3B45" w:rsidRPr="00743685">
        <w:t xml:space="preserve"> postępowania w celu zawarcia umowy ramowej.</w:t>
      </w:r>
    </w:p>
    <w:p w14:paraId="7F0790F7" w14:textId="77777777" w:rsidR="00A57D6D" w:rsidRPr="00743685" w:rsidRDefault="00A57D6D" w:rsidP="009A159E">
      <w:pPr>
        <w:pStyle w:val="Akapitzlist"/>
        <w:spacing w:line="240" w:lineRule="auto"/>
      </w:pPr>
    </w:p>
    <w:p w14:paraId="7CA2724B" w14:textId="36237F15" w:rsidR="00A57D6D" w:rsidRPr="00743685" w:rsidRDefault="002D0D14" w:rsidP="009A159E">
      <w:pPr>
        <w:spacing w:line="240" w:lineRule="auto"/>
        <w:jc w:val="both"/>
      </w:pPr>
      <w:r>
        <w:rPr>
          <w:b/>
        </w:rPr>
        <w:t>17</w:t>
      </w:r>
      <w:r w:rsidR="00DB13AF" w:rsidRPr="00DB13AF">
        <w:rPr>
          <w:b/>
        </w:rPr>
        <w:t>.</w:t>
      </w:r>
      <w:r w:rsidR="00DB13AF">
        <w:t xml:space="preserve"> </w:t>
      </w:r>
      <w:r w:rsidR="00A57D6D" w:rsidRPr="00743685">
        <w:t xml:space="preserve">Zamawiający </w:t>
      </w:r>
      <w:r w:rsidR="00A57D6D" w:rsidRPr="00DB13AF">
        <w:rPr>
          <w:b/>
        </w:rPr>
        <w:t>nie przewiduje</w:t>
      </w:r>
      <w:r w:rsidR="00A57D6D" w:rsidRPr="00743685">
        <w:t xml:space="preserve"> aukcji elektronicznej</w:t>
      </w:r>
      <w:r w:rsidR="001A3F15">
        <w:t>.</w:t>
      </w:r>
    </w:p>
    <w:p w14:paraId="24663D7B" w14:textId="77777777" w:rsidR="00A57D6D" w:rsidRPr="00743685" w:rsidRDefault="00A57D6D" w:rsidP="009A159E">
      <w:pPr>
        <w:pStyle w:val="Akapitzlist"/>
        <w:spacing w:line="240" w:lineRule="auto"/>
      </w:pPr>
    </w:p>
    <w:p w14:paraId="0114BE6B" w14:textId="45424019" w:rsidR="00A57D6D" w:rsidRPr="00743685" w:rsidRDefault="002D0D14" w:rsidP="009A159E">
      <w:pPr>
        <w:spacing w:line="240" w:lineRule="auto"/>
        <w:jc w:val="both"/>
      </w:pPr>
      <w:r>
        <w:rPr>
          <w:b/>
        </w:rPr>
        <w:t>18</w:t>
      </w:r>
      <w:r w:rsidR="00DB13AF" w:rsidRPr="00DB13AF">
        <w:rPr>
          <w:b/>
        </w:rPr>
        <w:t>.</w:t>
      </w:r>
      <w:r w:rsidR="00DB13AF">
        <w:t xml:space="preserve"> </w:t>
      </w:r>
      <w:r w:rsidR="00A57D6D" w:rsidRPr="00743685">
        <w:t xml:space="preserve">Zamawiający </w:t>
      </w:r>
      <w:r w:rsidR="00A57D6D" w:rsidRPr="00DB13AF">
        <w:rPr>
          <w:b/>
        </w:rPr>
        <w:t>nie przewiduje</w:t>
      </w:r>
      <w:r w:rsidR="00A57D6D" w:rsidRPr="00743685">
        <w:t xml:space="preserve"> złożenia oferty w postaci katalogów elektronicznych lub dołączenia katalogów elektronicznych do oferty.</w:t>
      </w:r>
    </w:p>
    <w:p w14:paraId="07088963" w14:textId="77777777" w:rsidR="00A57D6D" w:rsidRPr="00743685" w:rsidRDefault="00A57D6D" w:rsidP="009A159E">
      <w:pPr>
        <w:pStyle w:val="Akapitzlist"/>
        <w:spacing w:line="240" w:lineRule="auto"/>
      </w:pPr>
    </w:p>
    <w:p w14:paraId="120475EA" w14:textId="6ED28103" w:rsidR="00477F2B" w:rsidRDefault="002D0D14" w:rsidP="009A159E">
      <w:pPr>
        <w:spacing w:line="240" w:lineRule="auto"/>
        <w:jc w:val="both"/>
      </w:pPr>
      <w:r>
        <w:rPr>
          <w:b/>
        </w:rPr>
        <w:t>19</w:t>
      </w:r>
      <w:r w:rsidR="00DB13AF">
        <w:rPr>
          <w:b/>
        </w:rPr>
        <w:t xml:space="preserve">. </w:t>
      </w:r>
      <w:r w:rsidR="00A57D6D" w:rsidRPr="00DB13AF">
        <w:rPr>
          <w:b/>
        </w:rPr>
        <w:t>Zamawiający nie żąda od Wykonawcy złożenia przedmiotowych środków dowodowych</w:t>
      </w:r>
      <w:r w:rsidR="00A57D6D" w:rsidRPr="00743685">
        <w:t>.</w:t>
      </w:r>
    </w:p>
    <w:p w14:paraId="22989E10" w14:textId="77777777" w:rsidR="009A159E" w:rsidRDefault="009A159E" w:rsidP="009A159E">
      <w:pPr>
        <w:spacing w:line="240" w:lineRule="auto"/>
        <w:jc w:val="both"/>
      </w:pPr>
    </w:p>
    <w:p w14:paraId="09626347" w14:textId="22E9561A" w:rsidR="00477F2B" w:rsidRPr="002E5830" w:rsidRDefault="002D0D14" w:rsidP="009A159E">
      <w:pPr>
        <w:spacing w:line="240" w:lineRule="auto"/>
        <w:jc w:val="both"/>
      </w:pPr>
      <w:r>
        <w:rPr>
          <w:b/>
        </w:rPr>
        <w:t>20</w:t>
      </w:r>
      <w:r w:rsidR="00477F2B" w:rsidRPr="00477F2B">
        <w:t xml:space="preserve">. </w:t>
      </w:r>
      <w:r w:rsidR="00477F2B" w:rsidRPr="00477F2B">
        <w:rPr>
          <w:rFonts w:eastAsia="Verdana"/>
          <w:color w:val="000000"/>
          <w:lang w:val="pl-PL"/>
        </w:rPr>
        <w:t>Wymagania jakościowe i materiałowe.</w:t>
      </w:r>
    </w:p>
    <w:p w14:paraId="1C088A03" w14:textId="77777777" w:rsidR="007F6CB2" w:rsidRPr="00477F2B" w:rsidRDefault="007F6CB2" w:rsidP="009A159E">
      <w:pPr>
        <w:spacing w:line="240" w:lineRule="auto"/>
        <w:jc w:val="both"/>
      </w:pPr>
    </w:p>
    <w:p w14:paraId="1E874D72" w14:textId="77777777" w:rsidR="00477F2B" w:rsidRPr="00477F2B" w:rsidRDefault="00477F2B" w:rsidP="00477F2B">
      <w:pPr>
        <w:pBdr>
          <w:top w:val="nil"/>
          <w:left w:val="nil"/>
          <w:bottom w:val="nil"/>
          <w:right w:val="nil"/>
          <w:between w:val="nil"/>
        </w:pBdr>
        <w:spacing w:line="240" w:lineRule="auto"/>
        <w:ind w:left="284"/>
        <w:jc w:val="both"/>
        <w:rPr>
          <w:rFonts w:eastAsia="Verdana"/>
          <w:color w:val="000000"/>
          <w:lang w:val="pl-PL"/>
        </w:rPr>
      </w:pPr>
      <w:r w:rsidRPr="00477F2B">
        <w:rPr>
          <w:rFonts w:eastAsia="Verdana"/>
          <w:color w:val="000000"/>
          <w:lang w:val="pl-PL"/>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14:paraId="47B2E029" w14:textId="4A3063E1" w:rsidR="00477F2B" w:rsidRPr="00477F2B" w:rsidRDefault="00477F2B" w:rsidP="00477F2B">
      <w:pPr>
        <w:pBdr>
          <w:top w:val="nil"/>
          <w:left w:val="nil"/>
          <w:bottom w:val="nil"/>
          <w:right w:val="nil"/>
          <w:between w:val="nil"/>
        </w:pBdr>
        <w:spacing w:line="240" w:lineRule="auto"/>
        <w:ind w:left="284"/>
        <w:jc w:val="both"/>
        <w:rPr>
          <w:rFonts w:eastAsia="Verdana"/>
          <w:color w:val="000000"/>
          <w:lang w:val="pl-PL"/>
        </w:rPr>
      </w:pPr>
      <w:r w:rsidRPr="00477F2B">
        <w:rPr>
          <w:rFonts w:eastAsia="Verdana"/>
          <w:color w:val="000000"/>
          <w:lang w:val="pl-PL"/>
        </w:rPr>
        <w:t>Zamawiający informuje jednocześnie, że wskazane w dokumentacji nazwy materiałów i producentów mają charakter przykładowy. Zostały one bowiem przywołane jedynie w celu sprecyzowania parametrów i wymogów techniczno-użytkowych przedmiotu zamówienia.</w:t>
      </w:r>
    </w:p>
    <w:p w14:paraId="344E6541" w14:textId="77777777" w:rsidR="00477F2B" w:rsidRPr="00477F2B" w:rsidRDefault="00477F2B" w:rsidP="00477F2B">
      <w:pPr>
        <w:pBdr>
          <w:top w:val="nil"/>
          <w:left w:val="nil"/>
          <w:bottom w:val="nil"/>
          <w:right w:val="nil"/>
          <w:between w:val="nil"/>
        </w:pBdr>
        <w:spacing w:line="240" w:lineRule="auto"/>
        <w:ind w:left="284"/>
        <w:jc w:val="both"/>
        <w:rPr>
          <w:rFonts w:eastAsia="Verdana"/>
          <w:color w:val="000000"/>
          <w:lang w:val="pl-PL"/>
        </w:rPr>
      </w:pPr>
      <w:r w:rsidRPr="00477F2B">
        <w:rPr>
          <w:rFonts w:eastAsia="Verdana"/>
          <w:color w:val="000000"/>
          <w:lang w:val="pl-PL"/>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14:paraId="1F67F60E" w14:textId="40073111" w:rsidR="002E5830" w:rsidRDefault="00477F2B" w:rsidP="002E5830">
      <w:pPr>
        <w:pBdr>
          <w:top w:val="nil"/>
          <w:left w:val="nil"/>
          <w:bottom w:val="nil"/>
          <w:right w:val="nil"/>
          <w:between w:val="nil"/>
        </w:pBdr>
        <w:spacing w:line="240" w:lineRule="auto"/>
        <w:ind w:left="284"/>
        <w:jc w:val="both"/>
        <w:rPr>
          <w:rFonts w:eastAsia="Verdana"/>
          <w:color w:val="000000"/>
          <w:lang w:val="pl-PL"/>
        </w:rPr>
      </w:pPr>
      <w:r w:rsidRPr="00477F2B">
        <w:rPr>
          <w:rFonts w:eastAsia="Verdana"/>
          <w:color w:val="000000"/>
          <w:lang w:val="pl-PL"/>
        </w:rPr>
        <w:t>Zamawiający dopuszcza zastosowanie materiałów i rozwiązań równoważnych po uzyskaniu akceptacji Zamawiającego i pod warunkiem, że zagwarantują one wykonanie przedmiotu zamówienia oraz zapewnią uzyskanie parametrów technicznych nie gorszych od założonych w ww. dokumentac</w:t>
      </w:r>
      <w:bookmarkStart w:id="4" w:name="_s0i9odf430x7" w:colFirst="0" w:colLast="0"/>
      <w:bookmarkEnd w:id="4"/>
      <w:r w:rsidR="002E5830">
        <w:rPr>
          <w:rFonts w:eastAsia="Verdana"/>
          <w:color w:val="000000"/>
          <w:lang w:val="pl-PL"/>
        </w:rPr>
        <w:t>ji</w:t>
      </w:r>
    </w:p>
    <w:p w14:paraId="3C751D4B" w14:textId="77777777" w:rsidR="002E5830" w:rsidRDefault="002E5830" w:rsidP="002E5830">
      <w:pPr>
        <w:pBdr>
          <w:top w:val="nil"/>
          <w:left w:val="nil"/>
          <w:bottom w:val="nil"/>
          <w:right w:val="nil"/>
          <w:between w:val="nil"/>
        </w:pBdr>
        <w:spacing w:line="240" w:lineRule="auto"/>
        <w:ind w:left="284"/>
        <w:jc w:val="both"/>
        <w:rPr>
          <w:rFonts w:eastAsia="Verdana"/>
          <w:color w:val="000000"/>
          <w:lang w:val="pl-PL"/>
        </w:rPr>
      </w:pPr>
    </w:p>
    <w:p w14:paraId="14E1A130" w14:textId="07923660" w:rsidR="002E5830" w:rsidRDefault="002E5830" w:rsidP="002E5830">
      <w:pPr>
        <w:pBdr>
          <w:top w:val="nil"/>
          <w:left w:val="nil"/>
          <w:bottom w:val="nil"/>
          <w:right w:val="nil"/>
          <w:between w:val="nil"/>
        </w:pBdr>
        <w:spacing w:line="240" w:lineRule="auto"/>
        <w:ind w:left="284" w:hanging="284"/>
        <w:jc w:val="both"/>
        <w:rPr>
          <w:rFonts w:eastAsia="Verdana"/>
          <w:color w:val="000000"/>
          <w:lang w:val="pl-PL"/>
        </w:rPr>
      </w:pPr>
      <w:r w:rsidRPr="002E5830">
        <w:rPr>
          <w:rFonts w:eastAsia="Verdana"/>
          <w:b/>
          <w:color w:val="000000"/>
          <w:lang w:val="pl-PL"/>
        </w:rPr>
        <w:t>21</w:t>
      </w:r>
      <w:r>
        <w:rPr>
          <w:rFonts w:eastAsia="Verdana"/>
          <w:color w:val="000000"/>
          <w:lang w:val="pl-PL"/>
        </w:rPr>
        <w:t xml:space="preserve">. Źródło finansowania: Zadanie będzie finansowane ze środków własnych Powiatu Poddębickiego oraz budżetu Województwa Łódzkiego, pochodzących z tytułu wyłączenia z produkcji gruntów rolnych w 2021 r. </w:t>
      </w:r>
    </w:p>
    <w:p w14:paraId="39EEE37D" w14:textId="77777777" w:rsidR="00E20206" w:rsidRDefault="00E20206" w:rsidP="00E20206">
      <w:pPr>
        <w:pBdr>
          <w:top w:val="nil"/>
          <w:left w:val="nil"/>
          <w:bottom w:val="nil"/>
          <w:right w:val="nil"/>
          <w:between w:val="nil"/>
        </w:pBdr>
        <w:spacing w:line="240" w:lineRule="auto"/>
        <w:ind w:left="284"/>
        <w:jc w:val="both"/>
        <w:rPr>
          <w:sz w:val="32"/>
          <w:szCs w:val="32"/>
        </w:rPr>
      </w:pPr>
    </w:p>
    <w:p w14:paraId="00000078" w14:textId="133C6D01" w:rsidR="00BD1A7A" w:rsidRPr="00E20206" w:rsidRDefault="00B17CED" w:rsidP="00E20206">
      <w:pPr>
        <w:pBdr>
          <w:top w:val="nil"/>
          <w:left w:val="nil"/>
          <w:bottom w:val="nil"/>
          <w:right w:val="nil"/>
          <w:between w:val="nil"/>
        </w:pBdr>
        <w:spacing w:line="240" w:lineRule="auto"/>
        <w:ind w:left="284"/>
        <w:jc w:val="both"/>
        <w:rPr>
          <w:rFonts w:eastAsia="Verdana"/>
          <w:color w:val="000000"/>
          <w:sz w:val="32"/>
          <w:szCs w:val="32"/>
          <w:lang w:val="pl-PL"/>
        </w:rPr>
      </w:pPr>
      <w:r w:rsidRPr="00E20206">
        <w:rPr>
          <w:sz w:val="32"/>
          <w:szCs w:val="32"/>
        </w:rPr>
        <w:t>V. Wizja lokalna</w:t>
      </w:r>
    </w:p>
    <w:p w14:paraId="4802631B" w14:textId="0A73D7C9" w:rsidR="00A57D6D" w:rsidRPr="00A57D6D" w:rsidRDefault="00A57D6D" w:rsidP="00E20206">
      <w:pPr>
        <w:keepNext/>
        <w:keepLines/>
        <w:spacing w:line="240" w:lineRule="auto"/>
        <w:ind w:left="426" w:hanging="426"/>
        <w:outlineLvl w:val="1"/>
      </w:pPr>
      <w:bookmarkStart w:id="5" w:name="_l3y36xf8w2mt" w:colFirst="0" w:colLast="0"/>
      <w:bookmarkEnd w:id="5"/>
      <w:r w:rsidRPr="00A57D6D">
        <w:rPr>
          <w:b/>
        </w:rPr>
        <w:t>1.</w:t>
      </w:r>
      <w:r w:rsidRPr="00A57D6D">
        <w:t xml:space="preserve">    Zamawiający </w:t>
      </w:r>
      <w:r w:rsidRPr="00A57D6D">
        <w:rPr>
          <w:b/>
        </w:rPr>
        <w:t>nie przewiduje</w:t>
      </w:r>
      <w:r w:rsidRPr="00A57D6D">
        <w:t xml:space="preserve"> obowiązku przeprowadzenia przez wykonawcę wizji lokalnej lub sprawdzenia przez niego dokumentów niezbędnych do realizacji zamówienia o których mowa w art. 131 ust. 2 ustawy PZP.</w:t>
      </w:r>
    </w:p>
    <w:p w14:paraId="0000007B" w14:textId="6CC826D1" w:rsidR="00BD1A7A" w:rsidRDefault="00B17CED">
      <w:pPr>
        <w:pStyle w:val="Nagwek2"/>
      </w:pPr>
      <w:r>
        <w:t>VI. Podwykonawstwo</w:t>
      </w:r>
    </w:p>
    <w:p w14:paraId="06A89D29" w14:textId="77777777" w:rsidR="00087FEA" w:rsidRPr="00087FEA" w:rsidRDefault="00087FEA" w:rsidP="00B552EA">
      <w:pPr>
        <w:numPr>
          <w:ilvl w:val="0"/>
          <w:numId w:val="10"/>
        </w:numPr>
        <w:spacing w:before="240" w:line="360" w:lineRule="auto"/>
        <w:jc w:val="both"/>
      </w:pPr>
      <w:bookmarkStart w:id="6" w:name="_6katmqtjrys4" w:colFirst="0" w:colLast="0"/>
      <w:bookmarkEnd w:id="6"/>
      <w:r w:rsidRPr="00087FEA">
        <w:t xml:space="preserve">Wykonawca </w:t>
      </w:r>
      <w:r w:rsidRPr="00087FEA">
        <w:rPr>
          <w:b/>
        </w:rPr>
        <w:t>może powierzyć</w:t>
      </w:r>
      <w:r w:rsidRPr="00087FEA">
        <w:t xml:space="preserve"> wykonanie części zamówienia podwykonawcy (podwykonawcom). </w:t>
      </w:r>
    </w:p>
    <w:p w14:paraId="0DA1D35D" w14:textId="77777777" w:rsidR="00087FEA" w:rsidRPr="00087FEA" w:rsidRDefault="00087FEA" w:rsidP="00B552EA">
      <w:pPr>
        <w:numPr>
          <w:ilvl w:val="0"/>
          <w:numId w:val="10"/>
        </w:numPr>
        <w:spacing w:line="360" w:lineRule="auto"/>
        <w:jc w:val="both"/>
      </w:pPr>
      <w:r w:rsidRPr="00087FEA">
        <w:t xml:space="preserve">Zamawiający </w:t>
      </w:r>
      <w:r w:rsidRPr="00087FEA">
        <w:rPr>
          <w:b/>
        </w:rPr>
        <w:t>nie zastrzega</w:t>
      </w:r>
      <w:r w:rsidRPr="00087FEA">
        <w:t xml:space="preserve"> obowiązku osobistego wykonania przez Wykonawcę kluczowych części zamówienia.</w:t>
      </w:r>
    </w:p>
    <w:p w14:paraId="1436435F" w14:textId="77777777" w:rsidR="00087FEA" w:rsidRPr="00087FEA" w:rsidRDefault="00087FEA" w:rsidP="00B552EA">
      <w:pPr>
        <w:numPr>
          <w:ilvl w:val="0"/>
          <w:numId w:val="10"/>
        </w:numPr>
        <w:spacing w:line="360" w:lineRule="auto"/>
        <w:jc w:val="both"/>
      </w:pPr>
      <w:r w:rsidRPr="00087FEA">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C349EA" w14:textId="77777777" w:rsidR="00087FEA" w:rsidRPr="00087FEA" w:rsidRDefault="00087FEA" w:rsidP="00B552EA">
      <w:pPr>
        <w:numPr>
          <w:ilvl w:val="0"/>
          <w:numId w:val="10"/>
        </w:numPr>
        <w:spacing w:line="360" w:lineRule="auto"/>
        <w:jc w:val="both"/>
      </w:pPr>
      <w:r w:rsidRPr="00087FEA">
        <w:t>Powierzenie wykonania części zamówienia podwykonawcom nie zwalnia Wykonawcy z odpowiedzialność za należyte wykonanie zamówienia.</w:t>
      </w:r>
    </w:p>
    <w:p w14:paraId="5EF74489" w14:textId="77777777" w:rsidR="00087FEA" w:rsidRPr="00087FEA" w:rsidRDefault="00087FEA" w:rsidP="00B552EA">
      <w:pPr>
        <w:numPr>
          <w:ilvl w:val="0"/>
          <w:numId w:val="10"/>
        </w:numPr>
        <w:spacing w:line="360" w:lineRule="auto"/>
        <w:jc w:val="both"/>
      </w:pPr>
      <w:r w:rsidRPr="00087FEA">
        <w:t>Zamawiający nie będzie badał, czy nie zachodzą wobec podwykonawcy niebędącego podmiotem udostępniającym zasoby podstawy wykluczenia, o których mowa w art. 108 i art. 109 ustawy PZP.</w:t>
      </w:r>
    </w:p>
    <w:p w14:paraId="4F0D3441" w14:textId="77777777" w:rsidR="00087FEA" w:rsidRPr="00087FEA" w:rsidRDefault="00087FEA" w:rsidP="00B552EA">
      <w:pPr>
        <w:numPr>
          <w:ilvl w:val="0"/>
          <w:numId w:val="10"/>
        </w:numPr>
        <w:spacing w:line="360" w:lineRule="auto"/>
        <w:jc w:val="both"/>
      </w:pPr>
      <w:r w:rsidRPr="00087FEA">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89A89EA" w14:textId="24A3ED87" w:rsidR="00087FEA" w:rsidRPr="00087FEA" w:rsidRDefault="00087FEA" w:rsidP="00B552EA">
      <w:pPr>
        <w:numPr>
          <w:ilvl w:val="0"/>
          <w:numId w:val="10"/>
        </w:numPr>
        <w:spacing w:line="360" w:lineRule="auto"/>
        <w:jc w:val="both"/>
      </w:pPr>
      <w:r w:rsidRPr="00087FEA">
        <w:t>W przypadku zawarcia umowy z podwykonawcą Wykonawca zobowiązany jest na żądanie Zamawiającego do przedłożenia w/w umowy. Wykonawca zobowiązany jest do zawarcia w umowie z podwykonawcą wszystkich warunków i obowiązków wynikających z umowy z zamawiającym w zakr</w:t>
      </w:r>
      <w:r w:rsidR="00B22606">
        <w:t>esie objętym wykonywaniem zamówienia</w:t>
      </w:r>
      <w:r w:rsidRPr="00087FEA">
        <w:t xml:space="preserve"> przez podwykonawców.</w:t>
      </w:r>
    </w:p>
    <w:p w14:paraId="6BA9A9DA" w14:textId="77777777" w:rsidR="00087FEA" w:rsidRPr="00087FEA" w:rsidRDefault="00087FEA" w:rsidP="00B552EA">
      <w:pPr>
        <w:numPr>
          <w:ilvl w:val="0"/>
          <w:numId w:val="10"/>
        </w:numPr>
        <w:spacing w:line="360" w:lineRule="auto"/>
        <w:jc w:val="both"/>
      </w:pPr>
      <w:r w:rsidRPr="00087FEA">
        <w:t>Za przestrzeganie postanowień umowy w zakresie realizacji jej przez podwykonawców odpowiada Wykonawca.</w:t>
      </w:r>
    </w:p>
    <w:p w14:paraId="66E5F3D9" w14:textId="77777777" w:rsidR="00087FEA" w:rsidRPr="00087FEA" w:rsidRDefault="00087FEA" w:rsidP="00B552EA">
      <w:pPr>
        <w:numPr>
          <w:ilvl w:val="0"/>
          <w:numId w:val="10"/>
        </w:numPr>
        <w:spacing w:line="360" w:lineRule="auto"/>
        <w:jc w:val="both"/>
      </w:pPr>
      <w:r w:rsidRPr="00087FEA">
        <w:t xml:space="preserve">Wykonawca jest zobowiązany do terminowej regulacji zobowiązań wobec podwykonawców zgodnie z zawartą umową, a Zamawiający nie ponosi odpowiedzialności z tytułu rozliczeń Wykonawcy z podwykonawcami. </w:t>
      </w:r>
    </w:p>
    <w:p w14:paraId="1EC8BC27" w14:textId="77777777" w:rsidR="00087FEA" w:rsidRPr="00087FEA" w:rsidRDefault="00087FEA" w:rsidP="00B552EA">
      <w:pPr>
        <w:numPr>
          <w:ilvl w:val="0"/>
          <w:numId w:val="10"/>
        </w:numPr>
        <w:spacing w:line="360" w:lineRule="auto"/>
        <w:jc w:val="both"/>
      </w:pPr>
      <w:r w:rsidRPr="00087FEA">
        <w:t>Wykonawca zobowiązuje się do stosowania przepisów ustawy o terminach zapłaty w transakcjach handlowych w rozliczeniach z podwykonawcami, w zakresie objętym umową.</w:t>
      </w:r>
    </w:p>
    <w:p w14:paraId="15E6E25D" w14:textId="77777777" w:rsidR="00087FEA" w:rsidRPr="00087FEA" w:rsidRDefault="00087FEA" w:rsidP="00B552EA">
      <w:pPr>
        <w:numPr>
          <w:ilvl w:val="0"/>
          <w:numId w:val="10"/>
        </w:numPr>
        <w:spacing w:line="360" w:lineRule="auto"/>
        <w:jc w:val="both"/>
      </w:pPr>
      <w:r w:rsidRPr="00087FEA">
        <w:t>Wykonawca ponosi pełną odpowiedzialność za wykonanie przedmiotu umowy, który wykonuje przy pomocy podwykonawcy lub dalszych podwykonawców.</w:t>
      </w:r>
    </w:p>
    <w:p w14:paraId="0000007F" w14:textId="0EA34AE4" w:rsidR="00BD1A7A" w:rsidRDefault="00B17CED">
      <w:pPr>
        <w:pStyle w:val="Nagwek2"/>
      </w:pPr>
      <w:r>
        <w:t>VII. Termin wykonania zamówienia</w:t>
      </w:r>
      <w:r w:rsidR="007F6CB2">
        <w:t xml:space="preserve"> i gwarancja</w:t>
      </w:r>
    </w:p>
    <w:p w14:paraId="39F9AE82" w14:textId="5FC9B9A7" w:rsidR="00FF74F8" w:rsidRPr="005E547A" w:rsidRDefault="008303E3" w:rsidP="00B552EA">
      <w:pPr>
        <w:numPr>
          <w:ilvl w:val="0"/>
          <w:numId w:val="15"/>
        </w:numPr>
        <w:spacing w:before="240" w:line="360" w:lineRule="auto"/>
        <w:ind w:left="426"/>
        <w:jc w:val="both"/>
      </w:pPr>
      <w:r w:rsidRPr="005E547A">
        <w:t>T</w:t>
      </w:r>
      <w:r w:rsidR="00B17CED" w:rsidRPr="005E547A">
        <w:t>ermin realizacji zamówienia wynosi</w:t>
      </w:r>
      <w:r w:rsidR="004C6E4F" w:rsidRPr="005E547A">
        <w:t>:</w:t>
      </w:r>
      <w:r w:rsidRPr="005E547A">
        <w:t xml:space="preserve"> </w:t>
      </w:r>
      <w:r w:rsidR="004F2A60" w:rsidRPr="005E547A">
        <w:rPr>
          <w:b/>
        </w:rPr>
        <w:t>w ciągu 55 dni</w:t>
      </w:r>
      <w:r w:rsidRPr="005E547A">
        <w:t xml:space="preserve"> od dnia podpisania umowy.</w:t>
      </w:r>
    </w:p>
    <w:p w14:paraId="461115FD" w14:textId="77777777" w:rsidR="0003489C" w:rsidRPr="005E547A" w:rsidRDefault="00FF74F8" w:rsidP="00FF74F8">
      <w:pPr>
        <w:spacing w:before="240" w:line="360" w:lineRule="auto"/>
        <w:ind w:left="426" w:hanging="426"/>
        <w:jc w:val="both"/>
        <w:rPr>
          <w:rFonts w:eastAsia="Verdana"/>
          <w:color w:val="000000"/>
          <w:lang w:val="pl-PL"/>
        </w:rPr>
      </w:pPr>
      <w:r w:rsidRPr="005E547A">
        <w:rPr>
          <w:b/>
          <w:smallCaps/>
        </w:rPr>
        <w:t>2.</w:t>
      </w:r>
      <w:r w:rsidRPr="005E547A">
        <w:rPr>
          <w:smallCaps/>
        </w:rPr>
        <w:t xml:space="preserve"> </w:t>
      </w:r>
      <w:r w:rsidRPr="005E547A">
        <w:rPr>
          <w:rFonts w:eastAsia="Verdana"/>
          <w:b/>
          <w:color w:val="000000"/>
          <w:lang w:val="pl-PL"/>
        </w:rPr>
        <w:t>Maksymalny akceptowany przez Zamawiającego okres udzielonej gwarancji</w:t>
      </w:r>
      <w:r w:rsidRPr="005E547A">
        <w:rPr>
          <w:rFonts w:eastAsia="Verdana"/>
          <w:color w:val="000000"/>
          <w:lang w:val="pl-PL"/>
        </w:rPr>
        <w:t xml:space="preserve">: </w:t>
      </w:r>
    </w:p>
    <w:p w14:paraId="392970D0" w14:textId="2B9B6DE7" w:rsidR="00FF74F8" w:rsidRPr="005E547A" w:rsidRDefault="004F2A60" w:rsidP="0003489C">
      <w:pPr>
        <w:spacing w:before="240" w:line="360" w:lineRule="auto"/>
        <w:ind w:left="426" w:hanging="66"/>
        <w:jc w:val="both"/>
        <w:rPr>
          <w:smallCaps/>
        </w:rPr>
      </w:pPr>
      <w:r w:rsidRPr="005E547A">
        <w:rPr>
          <w:rFonts w:eastAsia="Verdana"/>
          <w:color w:val="000000"/>
          <w:lang w:val="pl-PL"/>
        </w:rPr>
        <w:t>84 miesi</w:t>
      </w:r>
      <w:r w:rsidR="005E547A">
        <w:rPr>
          <w:rFonts w:eastAsia="Verdana"/>
          <w:color w:val="000000"/>
          <w:lang w:val="pl-PL"/>
        </w:rPr>
        <w:t>ęcy</w:t>
      </w:r>
      <w:r w:rsidR="00FF74F8" w:rsidRPr="005E547A">
        <w:rPr>
          <w:rFonts w:eastAsia="Verdana"/>
          <w:color w:val="000000"/>
          <w:lang w:val="pl-PL"/>
        </w:rPr>
        <w:t xml:space="preserve"> od daty podpisania protokołu odbioru końcowego zamówienia.</w:t>
      </w:r>
    </w:p>
    <w:p w14:paraId="05D9AB24" w14:textId="56E6B363" w:rsidR="00FF74F8" w:rsidRPr="005E547A" w:rsidRDefault="00FF74F8" w:rsidP="00FF74F8">
      <w:pPr>
        <w:pBdr>
          <w:top w:val="nil"/>
          <w:left w:val="nil"/>
          <w:bottom w:val="nil"/>
          <w:right w:val="nil"/>
          <w:between w:val="nil"/>
        </w:pBdr>
        <w:spacing w:line="240" w:lineRule="auto"/>
        <w:ind w:left="360"/>
        <w:rPr>
          <w:rFonts w:eastAsia="Verdana"/>
          <w:b/>
          <w:color w:val="000000"/>
          <w:lang w:val="pl-PL"/>
        </w:rPr>
      </w:pPr>
      <w:r w:rsidRPr="005E547A">
        <w:rPr>
          <w:rFonts w:eastAsia="Verdana"/>
          <w:color w:val="000000"/>
          <w:lang w:val="pl-PL"/>
        </w:rPr>
        <w:t xml:space="preserve">Minimalny akceptowany przez Zamawiającego okres udzielonej gwarancji: </w:t>
      </w:r>
      <w:r w:rsidR="004F2A60" w:rsidRPr="005E547A">
        <w:rPr>
          <w:rFonts w:eastAsia="Verdana"/>
          <w:color w:val="000000"/>
          <w:lang w:val="pl-PL"/>
        </w:rPr>
        <w:t>60</w:t>
      </w:r>
      <w:r w:rsidRPr="005E547A">
        <w:rPr>
          <w:rFonts w:eastAsia="Verdana"/>
          <w:color w:val="000000"/>
          <w:lang w:val="pl-PL"/>
        </w:rPr>
        <w:t xml:space="preserve"> miesięcy od daty podpisania protokołu odbioru końcowego zamówienia.</w:t>
      </w:r>
      <w:r w:rsidRPr="005E547A">
        <w:rPr>
          <w:rFonts w:eastAsia="Verdana"/>
          <w:b/>
          <w:color w:val="000000"/>
          <w:lang w:val="pl-PL"/>
        </w:rPr>
        <w:t xml:space="preserve"> </w:t>
      </w:r>
    </w:p>
    <w:p w14:paraId="5048ED7E" w14:textId="77777777" w:rsidR="0003489C" w:rsidRPr="005E547A" w:rsidRDefault="0003489C" w:rsidP="00FF74F8">
      <w:pPr>
        <w:pBdr>
          <w:top w:val="nil"/>
          <w:left w:val="nil"/>
          <w:bottom w:val="nil"/>
          <w:right w:val="nil"/>
          <w:between w:val="nil"/>
        </w:pBdr>
        <w:spacing w:line="240" w:lineRule="auto"/>
        <w:ind w:left="360"/>
        <w:rPr>
          <w:rFonts w:eastAsia="Verdana"/>
          <w:color w:val="000000"/>
          <w:lang w:val="pl-PL"/>
        </w:rPr>
      </w:pPr>
    </w:p>
    <w:p w14:paraId="0A8733D0" w14:textId="77777777" w:rsidR="00FF74F8" w:rsidRPr="005E547A" w:rsidRDefault="00FF74F8" w:rsidP="00FF74F8">
      <w:pPr>
        <w:pBdr>
          <w:top w:val="nil"/>
          <w:left w:val="nil"/>
          <w:bottom w:val="nil"/>
          <w:right w:val="nil"/>
          <w:between w:val="nil"/>
        </w:pBdr>
        <w:spacing w:line="240" w:lineRule="auto"/>
        <w:ind w:left="360" w:hanging="360"/>
        <w:jc w:val="both"/>
        <w:rPr>
          <w:rFonts w:eastAsia="Verdana"/>
          <w:b/>
          <w:color w:val="000000"/>
          <w:lang w:val="pl-PL"/>
        </w:rPr>
      </w:pPr>
      <w:r w:rsidRPr="005E547A">
        <w:rPr>
          <w:rFonts w:eastAsia="Verdana"/>
          <w:b/>
          <w:color w:val="000000"/>
          <w:lang w:val="pl-PL"/>
        </w:rPr>
        <w:t xml:space="preserve">3. </w:t>
      </w:r>
      <w:r w:rsidRPr="005E547A">
        <w:rPr>
          <w:rFonts w:eastAsia="Verdana"/>
          <w:b/>
          <w:color w:val="000000"/>
          <w:lang w:val="pl-PL"/>
        </w:rPr>
        <w:tab/>
        <w:t xml:space="preserve">Długość udzielonego okresu gwarancji stanowi jedno z kryteriów oceny ofert. </w:t>
      </w:r>
    </w:p>
    <w:p w14:paraId="18CBC960" w14:textId="77777777" w:rsidR="0003489C" w:rsidRPr="005E547A" w:rsidRDefault="0003489C" w:rsidP="00FF74F8">
      <w:pPr>
        <w:pBdr>
          <w:top w:val="nil"/>
          <w:left w:val="nil"/>
          <w:bottom w:val="nil"/>
          <w:right w:val="nil"/>
          <w:between w:val="nil"/>
        </w:pBdr>
        <w:spacing w:line="240" w:lineRule="auto"/>
        <w:ind w:left="360" w:hanging="360"/>
        <w:jc w:val="both"/>
        <w:rPr>
          <w:rFonts w:eastAsia="Verdana"/>
          <w:color w:val="000000"/>
          <w:lang w:val="pl-PL"/>
        </w:rPr>
      </w:pPr>
    </w:p>
    <w:p w14:paraId="7FDB5AB8" w14:textId="77777777" w:rsidR="00FF74F8" w:rsidRPr="005E547A" w:rsidRDefault="00FF74F8" w:rsidP="00FF74F8">
      <w:pPr>
        <w:pBdr>
          <w:top w:val="nil"/>
          <w:left w:val="nil"/>
          <w:bottom w:val="nil"/>
          <w:right w:val="nil"/>
          <w:between w:val="nil"/>
        </w:pBdr>
        <w:spacing w:line="240" w:lineRule="auto"/>
        <w:ind w:left="360" w:hanging="360"/>
        <w:jc w:val="both"/>
        <w:rPr>
          <w:rFonts w:eastAsia="Verdana"/>
          <w:color w:val="000000"/>
          <w:lang w:val="pl-PL"/>
        </w:rPr>
      </w:pPr>
      <w:r w:rsidRPr="005E547A">
        <w:rPr>
          <w:rFonts w:eastAsia="Verdana"/>
          <w:b/>
          <w:color w:val="000000"/>
          <w:lang w:val="pl-PL"/>
        </w:rPr>
        <w:t>4.</w:t>
      </w:r>
      <w:r w:rsidRPr="005E547A">
        <w:rPr>
          <w:rFonts w:eastAsia="Verdana"/>
          <w:color w:val="000000"/>
          <w:lang w:val="pl-PL"/>
        </w:rPr>
        <w:t xml:space="preserve"> </w:t>
      </w:r>
      <w:r w:rsidRPr="005E547A">
        <w:rPr>
          <w:rFonts w:eastAsia="Verdana"/>
          <w:color w:val="000000"/>
          <w:lang w:val="pl-PL"/>
        </w:rPr>
        <w:tab/>
        <w:t>Termin gwarancji należy zadeklarować w pełnych miesiącach od daty podpisania protokołu odbioru końcowego.</w:t>
      </w:r>
    </w:p>
    <w:p w14:paraId="5CF9301B" w14:textId="77777777" w:rsidR="0003489C" w:rsidRPr="005E547A" w:rsidRDefault="0003489C" w:rsidP="00FF74F8">
      <w:pPr>
        <w:pBdr>
          <w:top w:val="nil"/>
          <w:left w:val="nil"/>
          <w:bottom w:val="nil"/>
          <w:right w:val="nil"/>
          <w:between w:val="nil"/>
        </w:pBdr>
        <w:spacing w:line="240" w:lineRule="auto"/>
        <w:ind w:left="360" w:hanging="360"/>
        <w:jc w:val="both"/>
        <w:rPr>
          <w:rFonts w:eastAsia="Verdana"/>
          <w:color w:val="000000"/>
          <w:lang w:val="pl-PL"/>
        </w:rPr>
      </w:pPr>
    </w:p>
    <w:p w14:paraId="1D3452D6" w14:textId="2E913F90" w:rsidR="00FF74F8" w:rsidRPr="00FF74F8" w:rsidRDefault="00FF74F8" w:rsidP="00FF74F8">
      <w:pPr>
        <w:pBdr>
          <w:top w:val="nil"/>
          <w:left w:val="nil"/>
          <w:bottom w:val="nil"/>
          <w:right w:val="nil"/>
          <w:between w:val="nil"/>
        </w:pBdr>
        <w:spacing w:line="240" w:lineRule="auto"/>
        <w:ind w:left="360" w:hanging="360"/>
        <w:jc w:val="both"/>
        <w:rPr>
          <w:rFonts w:eastAsia="Verdana"/>
          <w:color w:val="000000"/>
          <w:lang w:val="pl-PL"/>
        </w:rPr>
      </w:pPr>
      <w:r w:rsidRPr="005E547A">
        <w:rPr>
          <w:rFonts w:eastAsia="Verdana"/>
          <w:b/>
          <w:color w:val="000000"/>
          <w:lang w:val="pl-PL"/>
        </w:rPr>
        <w:t>5.</w:t>
      </w:r>
      <w:r w:rsidRPr="005E547A">
        <w:rPr>
          <w:rFonts w:eastAsia="Verdana"/>
          <w:color w:val="000000"/>
          <w:lang w:val="pl-PL"/>
        </w:rPr>
        <w:t xml:space="preserve"> </w:t>
      </w:r>
      <w:r w:rsidRPr="005E547A">
        <w:rPr>
          <w:rFonts w:eastAsia="Verdana"/>
          <w:color w:val="000000"/>
          <w:lang w:val="pl-PL"/>
        </w:rPr>
        <w:tab/>
        <w:t xml:space="preserve">Określenie terminu gwarancji w Formularzu Ofertowym poniżej wymaganego minimum tj. </w:t>
      </w:r>
      <w:r w:rsidR="004F2A60" w:rsidRPr="005E547A">
        <w:rPr>
          <w:rFonts w:eastAsia="Verdana"/>
          <w:color w:val="000000"/>
          <w:lang w:val="pl-PL"/>
        </w:rPr>
        <w:t>60</w:t>
      </w:r>
      <w:r w:rsidRPr="005E547A">
        <w:rPr>
          <w:rFonts w:eastAsia="Verdana"/>
          <w:color w:val="000000"/>
          <w:lang w:val="pl-PL"/>
        </w:rPr>
        <w:t xml:space="preserve"> miesięcy skutkować będzie odrzuceniem oferty w trybie art. 89 ust. 1 pkt  2 ustawy Pzp.</w:t>
      </w:r>
    </w:p>
    <w:p w14:paraId="7B5A974F" w14:textId="73CA3BB6" w:rsidR="00FF74F8" w:rsidRDefault="00FF74F8" w:rsidP="00FF74F8">
      <w:pPr>
        <w:pBdr>
          <w:top w:val="nil"/>
          <w:left w:val="nil"/>
          <w:bottom w:val="nil"/>
          <w:right w:val="nil"/>
          <w:between w:val="nil"/>
        </w:pBdr>
        <w:spacing w:line="240" w:lineRule="auto"/>
        <w:ind w:left="360" w:hanging="360"/>
        <w:jc w:val="both"/>
        <w:rPr>
          <w:rFonts w:eastAsia="Verdana"/>
          <w:color w:val="000000"/>
          <w:lang w:val="pl-PL"/>
        </w:rPr>
      </w:pPr>
      <w:r w:rsidRPr="00FF74F8">
        <w:rPr>
          <w:rFonts w:eastAsia="Verdana"/>
          <w:b/>
          <w:color w:val="000000"/>
          <w:lang w:val="pl-PL"/>
        </w:rPr>
        <w:t>6.</w:t>
      </w:r>
      <w:r w:rsidRPr="00FF74F8">
        <w:rPr>
          <w:rFonts w:eastAsia="Verdana"/>
          <w:color w:val="000000"/>
          <w:lang w:val="pl-PL"/>
        </w:rPr>
        <w:t xml:space="preserve"> </w:t>
      </w:r>
      <w:r w:rsidRPr="00FF74F8">
        <w:rPr>
          <w:rFonts w:eastAsia="Verdana"/>
          <w:color w:val="000000"/>
          <w:lang w:val="pl-PL"/>
        </w:rPr>
        <w:tab/>
        <w:t>W przypadku deklaracji terminu gwarancji w Formularzu Ofertowym powyżej określonego maksimum, do porównania złożonych of</w:t>
      </w:r>
      <w:r w:rsidR="0003489C">
        <w:rPr>
          <w:rFonts w:eastAsia="Verdana"/>
          <w:color w:val="000000"/>
          <w:lang w:val="pl-PL"/>
        </w:rPr>
        <w:t xml:space="preserve">ert przyjęte zostaną </w:t>
      </w:r>
      <w:r w:rsidR="004F2A60" w:rsidRPr="005E547A">
        <w:rPr>
          <w:rFonts w:eastAsia="Verdana"/>
          <w:color w:val="000000"/>
          <w:lang w:val="pl-PL"/>
        </w:rPr>
        <w:t>84</w:t>
      </w:r>
      <w:r w:rsidR="0003489C" w:rsidRPr="005E547A">
        <w:rPr>
          <w:rFonts w:eastAsia="Verdana"/>
          <w:color w:val="000000"/>
          <w:lang w:val="pl-PL"/>
        </w:rPr>
        <w:t xml:space="preserve"> miesiące</w:t>
      </w:r>
      <w:r w:rsidRPr="00FF74F8">
        <w:rPr>
          <w:rFonts w:eastAsia="Verdana"/>
          <w:color w:val="000000"/>
          <w:lang w:val="pl-PL"/>
        </w:rPr>
        <w:t>, natomiast w treści umowy – zgodnie z deklaracją zawartą w Formularzu Ofertowym.</w:t>
      </w:r>
    </w:p>
    <w:p w14:paraId="5EB7598B" w14:textId="77777777" w:rsidR="0003489C" w:rsidRPr="00FF74F8" w:rsidRDefault="0003489C" w:rsidP="00FF74F8">
      <w:pPr>
        <w:pBdr>
          <w:top w:val="nil"/>
          <w:left w:val="nil"/>
          <w:bottom w:val="nil"/>
          <w:right w:val="nil"/>
          <w:between w:val="nil"/>
        </w:pBdr>
        <w:spacing w:line="240" w:lineRule="auto"/>
        <w:ind w:left="360" w:hanging="360"/>
        <w:jc w:val="both"/>
        <w:rPr>
          <w:rFonts w:eastAsia="Verdana"/>
          <w:color w:val="000000"/>
          <w:lang w:val="pl-PL"/>
        </w:rPr>
      </w:pPr>
    </w:p>
    <w:p w14:paraId="5D6B9B0C" w14:textId="2D9B91F3" w:rsidR="00FF74F8" w:rsidRDefault="00FF74F8" w:rsidP="00FF74F8">
      <w:pPr>
        <w:pBdr>
          <w:top w:val="nil"/>
          <w:left w:val="nil"/>
          <w:bottom w:val="nil"/>
          <w:right w:val="nil"/>
          <w:between w:val="nil"/>
        </w:pBdr>
        <w:spacing w:line="240" w:lineRule="auto"/>
        <w:ind w:left="360" w:hanging="360"/>
        <w:jc w:val="both"/>
        <w:rPr>
          <w:rFonts w:eastAsia="Verdana"/>
          <w:color w:val="000000"/>
          <w:lang w:val="pl-PL"/>
        </w:rPr>
      </w:pPr>
      <w:r w:rsidRPr="00FF74F8">
        <w:rPr>
          <w:rFonts w:eastAsia="Verdana"/>
          <w:b/>
          <w:color w:val="000000"/>
          <w:lang w:val="pl-PL"/>
        </w:rPr>
        <w:t>7.</w:t>
      </w:r>
      <w:r w:rsidRPr="00FF74F8">
        <w:rPr>
          <w:rFonts w:eastAsia="Verdana"/>
          <w:color w:val="000000"/>
          <w:lang w:val="pl-PL"/>
        </w:rPr>
        <w:t xml:space="preserve"> </w:t>
      </w:r>
      <w:r w:rsidRPr="00FF74F8">
        <w:rPr>
          <w:rFonts w:eastAsia="Verdana"/>
          <w:color w:val="000000"/>
          <w:lang w:val="pl-PL"/>
        </w:rPr>
        <w:tab/>
        <w:t>Okres gwarancyjny nie zostanie uznany za zakończony, dopóki nie zostaną usunięte przez Wykonawcę wady i usterki zgłoszone do czasu upływu terminu gwarancyjnego oraz nie wygaśnie bieg gwarancji zgodnie z art.581 par.1 KC, a potwierdzeniem zakończenia będzie podpis</w:t>
      </w:r>
      <w:r w:rsidR="004F2A60">
        <w:rPr>
          <w:rFonts w:eastAsia="Verdana"/>
          <w:color w:val="000000"/>
          <w:lang w:val="pl-PL"/>
        </w:rPr>
        <w:t xml:space="preserve">any przez obie strony protokół </w:t>
      </w:r>
      <w:r w:rsidRPr="00FF74F8">
        <w:rPr>
          <w:rFonts w:eastAsia="Verdana"/>
          <w:color w:val="000000"/>
          <w:lang w:val="pl-PL"/>
        </w:rPr>
        <w:t>odbioru pogwarancyjnego.</w:t>
      </w:r>
    </w:p>
    <w:p w14:paraId="3AF30C41" w14:textId="77777777" w:rsidR="0003489C" w:rsidRPr="00FF74F8" w:rsidRDefault="0003489C" w:rsidP="00FF74F8">
      <w:pPr>
        <w:pBdr>
          <w:top w:val="nil"/>
          <w:left w:val="nil"/>
          <w:bottom w:val="nil"/>
          <w:right w:val="nil"/>
          <w:between w:val="nil"/>
        </w:pBdr>
        <w:spacing w:line="240" w:lineRule="auto"/>
        <w:ind w:left="360" w:hanging="360"/>
        <w:jc w:val="both"/>
        <w:rPr>
          <w:rFonts w:eastAsia="Verdana"/>
          <w:color w:val="000000"/>
          <w:lang w:val="pl-PL"/>
        </w:rPr>
      </w:pPr>
    </w:p>
    <w:p w14:paraId="04280430" w14:textId="77777777" w:rsidR="00FF74F8" w:rsidRDefault="00FF74F8" w:rsidP="00FF74F8">
      <w:pPr>
        <w:pBdr>
          <w:top w:val="nil"/>
          <w:left w:val="nil"/>
          <w:bottom w:val="nil"/>
          <w:right w:val="nil"/>
          <w:between w:val="nil"/>
        </w:pBdr>
        <w:spacing w:line="240" w:lineRule="auto"/>
        <w:ind w:left="360" w:hanging="360"/>
        <w:jc w:val="both"/>
        <w:rPr>
          <w:rFonts w:eastAsia="Verdana"/>
          <w:color w:val="000000"/>
          <w:lang w:val="pl-PL"/>
        </w:rPr>
      </w:pPr>
      <w:r w:rsidRPr="00FF74F8">
        <w:rPr>
          <w:rFonts w:eastAsia="Verdana"/>
          <w:b/>
          <w:color w:val="000000"/>
          <w:lang w:val="pl-PL"/>
        </w:rPr>
        <w:t>8.</w:t>
      </w:r>
      <w:r w:rsidRPr="00FF74F8">
        <w:rPr>
          <w:rFonts w:eastAsia="Verdana"/>
          <w:color w:val="000000"/>
          <w:lang w:val="pl-PL"/>
        </w:rPr>
        <w:t xml:space="preserve"> </w:t>
      </w:r>
      <w:r w:rsidRPr="00FF74F8">
        <w:rPr>
          <w:rFonts w:eastAsia="Verdana"/>
          <w:color w:val="000000"/>
          <w:lang w:val="pl-PL"/>
        </w:rPr>
        <w:tab/>
        <w:t xml:space="preserve">Uprawnienia Zamawiającego wynikające z rękojmi za wady będą egzekwowane </w:t>
      </w:r>
      <w:r w:rsidRPr="00FF74F8">
        <w:rPr>
          <w:rFonts w:eastAsia="Verdana"/>
          <w:color w:val="000000"/>
          <w:lang w:val="pl-PL"/>
        </w:rPr>
        <w:br/>
        <w:t>niezależnie od uprawnień wynikających z gwarancji jakości.</w:t>
      </w:r>
    </w:p>
    <w:p w14:paraId="1929DC87" w14:textId="77777777" w:rsidR="0003489C" w:rsidRPr="00FF74F8" w:rsidRDefault="0003489C" w:rsidP="00FF74F8">
      <w:pPr>
        <w:pBdr>
          <w:top w:val="nil"/>
          <w:left w:val="nil"/>
          <w:bottom w:val="nil"/>
          <w:right w:val="nil"/>
          <w:between w:val="nil"/>
        </w:pBdr>
        <w:spacing w:line="240" w:lineRule="auto"/>
        <w:ind w:left="360" w:hanging="360"/>
        <w:jc w:val="both"/>
        <w:rPr>
          <w:rFonts w:eastAsia="Verdana"/>
          <w:color w:val="000000"/>
          <w:lang w:val="pl-PL"/>
        </w:rPr>
      </w:pPr>
    </w:p>
    <w:p w14:paraId="320CEEFB" w14:textId="1526435C" w:rsidR="00FF74F8" w:rsidRPr="00FF74F8" w:rsidRDefault="00FF74F8" w:rsidP="00FF74F8">
      <w:pPr>
        <w:pBdr>
          <w:top w:val="nil"/>
          <w:left w:val="nil"/>
          <w:bottom w:val="nil"/>
          <w:right w:val="nil"/>
          <w:between w:val="nil"/>
        </w:pBdr>
        <w:spacing w:line="240" w:lineRule="auto"/>
        <w:ind w:left="360" w:hanging="360"/>
        <w:jc w:val="both"/>
        <w:rPr>
          <w:rFonts w:eastAsia="Verdana"/>
          <w:color w:val="000000"/>
          <w:lang w:val="pl-PL"/>
        </w:rPr>
      </w:pPr>
      <w:r w:rsidRPr="00FF74F8">
        <w:rPr>
          <w:rFonts w:eastAsia="Verdana"/>
          <w:b/>
          <w:color w:val="000000"/>
          <w:lang w:val="pl-PL"/>
        </w:rPr>
        <w:t>9.</w:t>
      </w:r>
      <w:r w:rsidRPr="00FF74F8">
        <w:rPr>
          <w:rFonts w:eastAsia="Verdana"/>
          <w:color w:val="000000"/>
          <w:lang w:val="pl-PL"/>
        </w:rPr>
        <w:tab/>
        <w:t xml:space="preserve">Jeżeli Wykonawca nie usunie wad lub usterek w okresie gwarancji lub rękojmi </w:t>
      </w:r>
      <w:r w:rsidRPr="00FF74F8">
        <w:rPr>
          <w:rFonts w:eastAsia="Verdana"/>
          <w:color w:val="000000"/>
          <w:lang w:val="pl-PL"/>
        </w:rPr>
        <w:br/>
        <w:t>w wyznaczonym na piśmie przez Zamawiającego terminie, Zamawiający po uprzednim zawiadomieniu Wykonawcy, może zlecić ich usunięcie osobie trzeciej na koszt Wykonawcy.</w:t>
      </w:r>
    </w:p>
    <w:p w14:paraId="00000082" w14:textId="77777777" w:rsidR="00BD1A7A" w:rsidRDefault="00B17CED">
      <w:pPr>
        <w:pStyle w:val="Nagwek2"/>
        <w:tabs>
          <w:tab w:val="left" w:pos="0"/>
        </w:tabs>
      </w:pPr>
      <w:bookmarkStart w:id="7" w:name="_nz5qrlch0jbr" w:colFirst="0" w:colLast="0"/>
      <w:bookmarkEnd w:id="7"/>
      <w:r>
        <w:t>VIII. Warunki udziału w postępowaniu</w:t>
      </w:r>
      <w:r>
        <w:rPr>
          <w:vertAlign w:val="superscript"/>
        </w:rPr>
        <w:footnoteReference w:id="1"/>
      </w:r>
    </w:p>
    <w:p w14:paraId="00000083" w14:textId="77777777" w:rsidR="00BD1A7A" w:rsidRPr="00743685" w:rsidRDefault="00B17CED" w:rsidP="00B552EA">
      <w:pPr>
        <w:numPr>
          <w:ilvl w:val="0"/>
          <w:numId w:val="22"/>
        </w:numPr>
        <w:spacing w:before="240" w:line="360" w:lineRule="auto"/>
        <w:ind w:left="426" w:right="20"/>
        <w:jc w:val="both"/>
      </w:pPr>
      <w:r w:rsidRPr="00743685">
        <w:t>O udzielenie zamówienia mogą ubiegać się Wykonawcy, którzy nie podlegają wykluczeniu na zasadach określonych w Rozdziale IX SWZ, oraz spełniają określone przez Zamawiającego warunki</w:t>
      </w:r>
      <w:r w:rsidRPr="00743685">
        <w:rPr>
          <w:b/>
          <w:highlight w:val="white"/>
        </w:rPr>
        <w:t xml:space="preserve"> </w:t>
      </w:r>
      <w:r w:rsidRPr="00743685">
        <w:rPr>
          <w:highlight w:val="white"/>
        </w:rPr>
        <w:t>udziału w postępowaniu.</w:t>
      </w:r>
    </w:p>
    <w:p w14:paraId="00000084" w14:textId="77777777" w:rsidR="00BD1A7A" w:rsidRPr="00743685" w:rsidRDefault="00B17CED" w:rsidP="00B552EA">
      <w:pPr>
        <w:numPr>
          <w:ilvl w:val="0"/>
          <w:numId w:val="22"/>
        </w:numPr>
        <w:spacing w:line="360" w:lineRule="auto"/>
        <w:ind w:left="426" w:right="20"/>
        <w:jc w:val="both"/>
      </w:pPr>
      <w:r w:rsidRPr="00743685">
        <w:t>O udzielenie zamówienia mogą ubiegać się Wykonawcy, którzy spełniają warunki dotyczące:</w:t>
      </w:r>
    </w:p>
    <w:p w14:paraId="00000085" w14:textId="77777777" w:rsidR="00BD1A7A" w:rsidRPr="00743685" w:rsidRDefault="00B17CED">
      <w:pPr>
        <w:numPr>
          <w:ilvl w:val="0"/>
          <w:numId w:val="4"/>
        </w:numPr>
        <w:spacing w:line="360" w:lineRule="auto"/>
        <w:ind w:left="852" w:right="20" w:hanging="426"/>
        <w:jc w:val="both"/>
      </w:pPr>
      <w:r w:rsidRPr="00743685">
        <w:rPr>
          <w:b/>
        </w:rPr>
        <w:t>zdolności do występowania w obrocie gospodarczym</w:t>
      </w:r>
      <w:r w:rsidRPr="00743685">
        <w:rPr>
          <w:b/>
          <w:vertAlign w:val="superscript"/>
        </w:rPr>
        <w:footnoteReference w:id="2"/>
      </w:r>
      <w:r w:rsidRPr="00743685">
        <w:rPr>
          <w:b/>
        </w:rPr>
        <w:t>:</w:t>
      </w:r>
    </w:p>
    <w:p w14:paraId="00000086" w14:textId="77777777" w:rsidR="00BD1A7A" w:rsidRPr="00743685" w:rsidRDefault="00B17CED">
      <w:pPr>
        <w:spacing w:line="360" w:lineRule="auto"/>
        <w:ind w:left="868" w:right="20"/>
        <w:jc w:val="both"/>
      </w:pPr>
      <w:r w:rsidRPr="00743685">
        <w:t>Zamawiający nie stawia warunku w powyższym zakresie.</w:t>
      </w:r>
    </w:p>
    <w:p w14:paraId="00000087" w14:textId="77777777" w:rsidR="00BD1A7A" w:rsidRPr="00743685" w:rsidRDefault="00B17CED">
      <w:pPr>
        <w:numPr>
          <w:ilvl w:val="0"/>
          <w:numId w:val="4"/>
        </w:numPr>
        <w:spacing w:line="360" w:lineRule="auto"/>
        <w:ind w:left="852" w:right="20" w:hanging="426"/>
        <w:jc w:val="both"/>
      </w:pPr>
      <w:r w:rsidRPr="00743685">
        <w:rPr>
          <w:b/>
        </w:rPr>
        <w:t>uprawnień do prowadzenia określonej działalności gospodarczej lub zawodowej, o ile wynika to z odrębnych przepisów</w:t>
      </w:r>
      <w:r w:rsidRPr="00743685">
        <w:rPr>
          <w:b/>
          <w:vertAlign w:val="superscript"/>
        </w:rPr>
        <w:footnoteReference w:id="3"/>
      </w:r>
      <w:r w:rsidRPr="00743685">
        <w:rPr>
          <w:b/>
        </w:rPr>
        <w:t>:</w:t>
      </w:r>
    </w:p>
    <w:p w14:paraId="00000088" w14:textId="77777777" w:rsidR="00BD1A7A" w:rsidRPr="00743685" w:rsidRDefault="00B17CED">
      <w:pPr>
        <w:spacing w:line="360" w:lineRule="auto"/>
        <w:ind w:left="868" w:right="20"/>
        <w:jc w:val="both"/>
      </w:pPr>
      <w:r w:rsidRPr="00743685">
        <w:t>Zamawiający nie stawia warunku w powyższym zakresie.</w:t>
      </w:r>
    </w:p>
    <w:p w14:paraId="00000089" w14:textId="77777777" w:rsidR="00BD1A7A" w:rsidRPr="00743685" w:rsidRDefault="00B17CED">
      <w:pPr>
        <w:numPr>
          <w:ilvl w:val="0"/>
          <w:numId w:val="4"/>
        </w:numPr>
        <w:spacing w:line="360" w:lineRule="auto"/>
        <w:ind w:left="852" w:right="20" w:hanging="426"/>
        <w:jc w:val="both"/>
      </w:pPr>
      <w:r w:rsidRPr="00743685">
        <w:rPr>
          <w:b/>
        </w:rPr>
        <w:t>sytuacji ekonomicznej lub finansowej:</w:t>
      </w:r>
    </w:p>
    <w:p w14:paraId="0000008A" w14:textId="77777777" w:rsidR="00BD1A7A" w:rsidRPr="00743685" w:rsidRDefault="00B17CED">
      <w:pPr>
        <w:spacing w:line="360" w:lineRule="auto"/>
        <w:ind w:left="868" w:right="20"/>
        <w:jc w:val="both"/>
      </w:pPr>
      <w:r w:rsidRPr="00E20206">
        <w:t>Zamawiający nie stawia warunku w powyższym zakresie.</w:t>
      </w:r>
    </w:p>
    <w:p w14:paraId="7192EBE1" w14:textId="77777777" w:rsidR="004422F3" w:rsidRDefault="004422F3">
      <w:pPr>
        <w:spacing w:line="360" w:lineRule="auto"/>
        <w:ind w:left="868" w:right="20"/>
        <w:jc w:val="both"/>
        <w:rPr>
          <w:sz w:val="20"/>
          <w:szCs w:val="20"/>
        </w:rPr>
      </w:pPr>
    </w:p>
    <w:p w14:paraId="0000008B" w14:textId="77777777" w:rsidR="00BD1A7A" w:rsidRPr="00743685" w:rsidRDefault="00B17CED">
      <w:pPr>
        <w:numPr>
          <w:ilvl w:val="0"/>
          <w:numId w:val="4"/>
        </w:numPr>
        <w:spacing w:line="360" w:lineRule="auto"/>
        <w:ind w:left="852" w:right="20" w:hanging="426"/>
        <w:jc w:val="both"/>
      </w:pPr>
      <w:r w:rsidRPr="00743685">
        <w:rPr>
          <w:b/>
        </w:rPr>
        <w:t>zdolności technicznej lub zawodowej</w:t>
      </w:r>
      <w:r w:rsidRPr="00743685">
        <w:rPr>
          <w:b/>
          <w:vertAlign w:val="superscript"/>
        </w:rPr>
        <w:footnoteReference w:id="4"/>
      </w:r>
      <w:r w:rsidRPr="00743685">
        <w:rPr>
          <w:b/>
        </w:rPr>
        <w:t>:</w:t>
      </w:r>
    </w:p>
    <w:p w14:paraId="04447195" w14:textId="77777777" w:rsidR="00E45853" w:rsidRPr="00743685" w:rsidRDefault="00E45853" w:rsidP="004422F3"/>
    <w:p w14:paraId="21651586" w14:textId="3CB26C3A" w:rsidR="00E20206" w:rsidRPr="008C2DEE" w:rsidRDefault="00FF74F8" w:rsidP="00FF74F8">
      <w:pPr>
        <w:widowControl w:val="0"/>
        <w:pBdr>
          <w:top w:val="nil"/>
          <w:left w:val="nil"/>
          <w:bottom w:val="nil"/>
          <w:right w:val="nil"/>
          <w:between w:val="nil"/>
        </w:pBdr>
        <w:tabs>
          <w:tab w:val="left" w:pos="742"/>
          <w:tab w:val="left" w:pos="7489"/>
        </w:tabs>
        <w:spacing w:line="240" w:lineRule="auto"/>
        <w:ind w:left="709" w:hanging="720"/>
        <w:jc w:val="both"/>
        <w:rPr>
          <w:rFonts w:eastAsia="Verdana"/>
          <w:color w:val="000000"/>
          <w:lang w:val="pl-PL"/>
        </w:rPr>
      </w:pPr>
      <w:r w:rsidRPr="00FF74F8">
        <w:rPr>
          <w:rFonts w:ascii="Verdana" w:eastAsia="Verdana" w:hAnsi="Verdana" w:cs="Verdana"/>
          <w:color w:val="000000"/>
          <w:sz w:val="20"/>
          <w:szCs w:val="20"/>
          <w:lang w:val="pl-PL"/>
        </w:rPr>
        <w:tab/>
      </w:r>
      <w:r w:rsidRPr="008C2DEE">
        <w:rPr>
          <w:rFonts w:eastAsia="Verdana"/>
          <w:color w:val="000000"/>
          <w:lang w:val="pl-PL"/>
        </w:rPr>
        <w:t xml:space="preserve">- Wykonawca wykaże, że w okresie ostatnich 5 lat przed upływem terminu składania ofert, a jeżeli okres prowadzenia działalności jest krótszy - w tym okresie wykonał co najmniej </w:t>
      </w:r>
      <w:r w:rsidR="00FF480D">
        <w:rPr>
          <w:rFonts w:eastAsia="Verdana"/>
          <w:b/>
          <w:color w:val="000000"/>
          <w:lang w:val="pl-PL"/>
        </w:rPr>
        <w:t>2</w:t>
      </w:r>
      <w:r w:rsidR="00FF480D">
        <w:rPr>
          <w:rFonts w:eastAsia="Verdana"/>
          <w:color w:val="000000"/>
          <w:lang w:val="pl-PL"/>
        </w:rPr>
        <w:t xml:space="preserve"> roboty</w:t>
      </w:r>
      <w:r w:rsidR="00E1620B">
        <w:rPr>
          <w:rFonts w:eastAsia="Verdana"/>
          <w:color w:val="000000"/>
          <w:lang w:val="pl-PL"/>
        </w:rPr>
        <w:t xml:space="preserve"> budowlane</w:t>
      </w:r>
      <w:r w:rsidRPr="008C2DEE">
        <w:rPr>
          <w:rFonts w:eastAsia="Verdana"/>
          <w:color w:val="000000"/>
          <w:lang w:val="pl-PL"/>
        </w:rPr>
        <w:t xml:space="preserve"> </w:t>
      </w:r>
      <w:r w:rsidR="00E1620B" w:rsidRPr="005E547A">
        <w:rPr>
          <w:rFonts w:eastAsia="Verdana"/>
          <w:b/>
          <w:color w:val="000000"/>
          <w:lang w:val="pl-PL"/>
        </w:rPr>
        <w:t>polegające</w:t>
      </w:r>
      <w:r w:rsidRPr="005E547A">
        <w:rPr>
          <w:rFonts w:eastAsia="Verdana"/>
          <w:b/>
          <w:color w:val="000000"/>
          <w:lang w:val="pl-PL"/>
        </w:rPr>
        <w:t xml:space="preserve"> na </w:t>
      </w:r>
      <w:r w:rsidR="00FF480D" w:rsidRPr="005E547A">
        <w:rPr>
          <w:rFonts w:eastAsia="Verdana"/>
          <w:b/>
          <w:color w:val="000000"/>
          <w:lang w:val="pl-PL"/>
        </w:rPr>
        <w:t xml:space="preserve">budowie, przebudowie </w:t>
      </w:r>
      <w:r w:rsidR="006B29B2" w:rsidRPr="005E547A">
        <w:rPr>
          <w:rFonts w:eastAsia="Verdana"/>
          <w:b/>
          <w:color w:val="000000"/>
          <w:lang w:val="pl-PL"/>
        </w:rPr>
        <w:t>drogi</w:t>
      </w:r>
      <w:r w:rsidR="001E0E25" w:rsidRPr="005E547A">
        <w:rPr>
          <w:rFonts w:eastAsia="Verdana"/>
          <w:b/>
          <w:color w:val="000000"/>
          <w:lang w:val="pl-PL"/>
        </w:rPr>
        <w:t xml:space="preserve"> </w:t>
      </w:r>
      <w:r w:rsidRPr="005E547A">
        <w:rPr>
          <w:rFonts w:eastAsia="Verdana"/>
          <w:b/>
          <w:color w:val="000000"/>
          <w:lang w:val="pl-PL"/>
        </w:rPr>
        <w:t xml:space="preserve">o wartości minimum </w:t>
      </w:r>
      <w:r w:rsidR="00692AC2" w:rsidRPr="005E547A">
        <w:rPr>
          <w:rFonts w:eastAsia="Verdana"/>
          <w:b/>
          <w:color w:val="000000"/>
          <w:lang w:val="pl-PL"/>
        </w:rPr>
        <w:t>30</w:t>
      </w:r>
      <w:r w:rsidR="00FF480D" w:rsidRPr="005E547A">
        <w:rPr>
          <w:rFonts w:eastAsia="Verdana"/>
          <w:b/>
          <w:color w:val="000000"/>
          <w:lang w:val="pl-PL"/>
        </w:rPr>
        <w:t>0</w:t>
      </w:r>
      <w:r w:rsidRPr="005E547A">
        <w:rPr>
          <w:rFonts w:eastAsia="Verdana"/>
          <w:b/>
          <w:color w:val="000000"/>
          <w:lang w:val="pl-PL"/>
        </w:rPr>
        <w:t> 000,00</w:t>
      </w:r>
      <w:r w:rsidRPr="005E547A">
        <w:rPr>
          <w:rFonts w:eastAsia="Verdana"/>
          <w:color w:val="000000"/>
          <w:lang w:val="pl-PL"/>
        </w:rPr>
        <w:t xml:space="preserve"> </w:t>
      </w:r>
      <w:r w:rsidRPr="005E547A">
        <w:rPr>
          <w:rFonts w:eastAsia="Verdana"/>
          <w:b/>
          <w:color w:val="000000"/>
          <w:lang w:val="pl-PL"/>
        </w:rPr>
        <w:t>zł brutto</w:t>
      </w:r>
      <w:r w:rsidR="00FF480D" w:rsidRPr="005E547A">
        <w:rPr>
          <w:rFonts w:eastAsia="Verdana"/>
          <w:b/>
          <w:color w:val="000000"/>
          <w:lang w:val="pl-PL"/>
        </w:rPr>
        <w:t xml:space="preserve"> każda</w:t>
      </w:r>
      <w:r w:rsidRPr="005E547A">
        <w:rPr>
          <w:rFonts w:eastAsia="Verdana"/>
          <w:color w:val="000000"/>
          <w:lang w:val="pl-PL"/>
        </w:rPr>
        <w:t xml:space="preserve"> i n</w:t>
      </w:r>
      <w:r w:rsidRPr="008C2DEE">
        <w:rPr>
          <w:rFonts w:eastAsia="Verdana"/>
          <w:color w:val="000000"/>
          <w:lang w:val="pl-PL"/>
        </w:rPr>
        <w:t>a potwierdzenie tego przedstawi do</w:t>
      </w:r>
      <w:r w:rsidR="00E1620B">
        <w:rPr>
          <w:rFonts w:eastAsia="Verdana"/>
          <w:color w:val="000000"/>
          <w:lang w:val="pl-PL"/>
        </w:rPr>
        <w:t>kumenty potwierdzające, że roboty te zostały wykonane</w:t>
      </w:r>
      <w:r w:rsidRPr="008C2DEE">
        <w:rPr>
          <w:rFonts w:eastAsia="Verdana"/>
          <w:color w:val="000000"/>
          <w:lang w:val="pl-PL"/>
        </w:rPr>
        <w:t xml:space="preserve"> zgodnie z zasadami prawa b</w:t>
      </w:r>
      <w:r w:rsidR="00E1620B">
        <w:rPr>
          <w:rFonts w:eastAsia="Verdana"/>
          <w:color w:val="000000"/>
          <w:lang w:val="pl-PL"/>
        </w:rPr>
        <w:t>udowlanej i prawidłowo ukończone</w:t>
      </w:r>
      <w:r w:rsidRPr="008C2DEE">
        <w:rPr>
          <w:rFonts w:eastAsia="Verdana"/>
          <w:color w:val="000000"/>
          <w:lang w:val="pl-PL"/>
        </w:rPr>
        <w:t>.</w:t>
      </w:r>
    </w:p>
    <w:p w14:paraId="6FECDB44" w14:textId="3DF76F9A" w:rsidR="00FF74F8" w:rsidRPr="008C2DEE" w:rsidRDefault="00FF74F8" w:rsidP="00FF74F8">
      <w:pPr>
        <w:widowControl w:val="0"/>
        <w:pBdr>
          <w:top w:val="nil"/>
          <w:left w:val="nil"/>
          <w:bottom w:val="nil"/>
          <w:right w:val="nil"/>
          <w:between w:val="nil"/>
        </w:pBdr>
        <w:tabs>
          <w:tab w:val="left" w:pos="742"/>
          <w:tab w:val="left" w:pos="7489"/>
        </w:tabs>
        <w:spacing w:line="240" w:lineRule="auto"/>
        <w:ind w:left="709" w:hanging="720"/>
        <w:jc w:val="both"/>
        <w:rPr>
          <w:rFonts w:eastAsia="Verdana"/>
          <w:color w:val="000000"/>
          <w:lang w:val="pl-PL"/>
        </w:rPr>
      </w:pPr>
      <w:r w:rsidRPr="008C2DEE">
        <w:rPr>
          <w:rFonts w:eastAsia="Verdana"/>
          <w:color w:val="000000"/>
          <w:lang w:val="pl-PL"/>
        </w:rPr>
        <w:t xml:space="preserve"> </w:t>
      </w:r>
    </w:p>
    <w:p w14:paraId="58812A14" w14:textId="77777777" w:rsidR="00E20206" w:rsidRPr="008C2DEE" w:rsidRDefault="00FF74F8" w:rsidP="00FF74F8">
      <w:pPr>
        <w:widowControl w:val="0"/>
        <w:pBdr>
          <w:top w:val="nil"/>
          <w:left w:val="nil"/>
          <w:bottom w:val="nil"/>
          <w:right w:val="nil"/>
          <w:between w:val="nil"/>
        </w:pBdr>
        <w:tabs>
          <w:tab w:val="left" w:pos="742"/>
        </w:tabs>
        <w:spacing w:line="240" w:lineRule="auto"/>
        <w:ind w:left="709" w:hanging="720"/>
        <w:jc w:val="both"/>
        <w:rPr>
          <w:rFonts w:eastAsia="Verdana"/>
          <w:color w:val="000000"/>
          <w:lang w:val="pl-PL"/>
        </w:rPr>
      </w:pPr>
      <w:r w:rsidRPr="008C2DEE">
        <w:rPr>
          <w:rFonts w:eastAsia="Verdana"/>
          <w:color w:val="000000"/>
          <w:lang w:val="pl-PL"/>
        </w:rPr>
        <w:tab/>
        <w:t xml:space="preserve">- Wykonawca skieruje do realizacji zamówienia publicznego </w:t>
      </w:r>
      <w:r w:rsidRPr="008C2DEE">
        <w:rPr>
          <w:rFonts w:eastAsia="Verdana"/>
          <w:b/>
          <w:color w:val="000000"/>
          <w:lang w:val="pl-PL"/>
        </w:rPr>
        <w:t>osobę na stanowisko Kierownika Budowy, posiadającą uprawnienia do kierowania robotami w specjalność drogowej</w:t>
      </w:r>
      <w:r w:rsidRPr="008C2DEE">
        <w:rPr>
          <w:rFonts w:eastAsia="Verdana"/>
          <w:color w:val="000000"/>
          <w:lang w:val="pl-PL"/>
        </w:rPr>
        <w:t xml:space="preserve"> </w:t>
      </w:r>
      <w:r w:rsidRPr="00CF05EE">
        <w:rPr>
          <w:rFonts w:eastAsia="Verdana"/>
          <w:b/>
          <w:color w:val="000000"/>
          <w:lang w:val="pl-PL"/>
        </w:rPr>
        <w:t>i posiadającą</w:t>
      </w:r>
      <w:r w:rsidRPr="008C2DEE">
        <w:rPr>
          <w:rFonts w:eastAsia="Verdana"/>
          <w:color w:val="000000"/>
          <w:lang w:val="pl-PL"/>
        </w:rPr>
        <w:t xml:space="preserve"> </w:t>
      </w:r>
      <w:r w:rsidRPr="008C2DEE">
        <w:rPr>
          <w:rFonts w:eastAsia="Verdana"/>
          <w:b/>
          <w:color w:val="000000"/>
          <w:lang w:val="pl-PL"/>
        </w:rPr>
        <w:t xml:space="preserve">minimum </w:t>
      </w:r>
      <w:r w:rsidRPr="005E547A">
        <w:rPr>
          <w:rFonts w:eastAsia="Verdana"/>
          <w:b/>
          <w:color w:val="000000"/>
          <w:lang w:val="pl-PL"/>
        </w:rPr>
        <w:t>24 miesięczne doświadczenie</w:t>
      </w:r>
      <w:r w:rsidRPr="008C2DEE">
        <w:rPr>
          <w:rFonts w:eastAsia="Verdana"/>
          <w:b/>
          <w:color w:val="000000"/>
          <w:lang w:val="pl-PL"/>
        </w:rPr>
        <w:t xml:space="preserve"> zawodowe</w:t>
      </w:r>
      <w:r w:rsidRPr="008C2DEE">
        <w:rPr>
          <w:rFonts w:eastAsia="Verdana"/>
          <w:color w:val="000000"/>
          <w:lang w:val="pl-PL"/>
        </w:rPr>
        <w:t>.</w:t>
      </w:r>
    </w:p>
    <w:p w14:paraId="6CA4BA49" w14:textId="6E3837E0" w:rsidR="00FF74F8" w:rsidRPr="008C2DEE" w:rsidRDefault="00FF74F8" w:rsidP="00FF74F8">
      <w:pPr>
        <w:widowControl w:val="0"/>
        <w:pBdr>
          <w:top w:val="nil"/>
          <w:left w:val="nil"/>
          <w:bottom w:val="nil"/>
          <w:right w:val="nil"/>
          <w:between w:val="nil"/>
        </w:pBdr>
        <w:tabs>
          <w:tab w:val="left" w:pos="742"/>
        </w:tabs>
        <w:spacing w:line="240" w:lineRule="auto"/>
        <w:ind w:left="709" w:hanging="720"/>
        <w:jc w:val="both"/>
        <w:rPr>
          <w:rFonts w:eastAsia="Verdana"/>
          <w:color w:val="000000"/>
          <w:lang w:val="pl-PL"/>
        </w:rPr>
      </w:pPr>
      <w:r w:rsidRPr="008C2DEE">
        <w:rPr>
          <w:rFonts w:eastAsia="Verdana"/>
          <w:color w:val="000000"/>
          <w:lang w:val="pl-PL"/>
        </w:rPr>
        <w:t xml:space="preserve">  </w:t>
      </w:r>
    </w:p>
    <w:p w14:paraId="7DC47AD1" w14:textId="77777777" w:rsidR="00E20206" w:rsidRPr="008C2DEE" w:rsidRDefault="00FF74F8" w:rsidP="00FF74F8">
      <w:pPr>
        <w:widowControl w:val="0"/>
        <w:pBdr>
          <w:top w:val="nil"/>
          <w:left w:val="nil"/>
          <w:bottom w:val="nil"/>
          <w:right w:val="nil"/>
          <w:between w:val="nil"/>
        </w:pBdr>
        <w:tabs>
          <w:tab w:val="left" w:pos="742"/>
        </w:tabs>
        <w:spacing w:line="240" w:lineRule="auto"/>
        <w:ind w:left="709" w:hanging="720"/>
        <w:jc w:val="both"/>
        <w:rPr>
          <w:rFonts w:eastAsia="Verdana"/>
          <w:color w:val="000000"/>
          <w:lang w:val="pl-PL"/>
        </w:rPr>
      </w:pPr>
      <w:r w:rsidRPr="008C2DEE">
        <w:rPr>
          <w:rFonts w:eastAsia="Verdana"/>
          <w:color w:val="000000"/>
          <w:lang w:val="pl-PL"/>
        </w:rPr>
        <w:tab/>
        <w:t>Przez uprawnienia należy rozumieć: uprawnienia budowlane, o których mowa w ustawie z dnia 7 lipca 1994 r. Prawo budowlane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oraz ustawie z dnia 15.12.2000 r. o samorządach zawodowych architektów, inżynierów budownictwa oraz urbanistów.</w:t>
      </w:r>
    </w:p>
    <w:p w14:paraId="068B62A8" w14:textId="75A89A3C" w:rsidR="00FF74F8" w:rsidRPr="008C2DEE" w:rsidRDefault="00FF74F8" w:rsidP="00FF74F8">
      <w:pPr>
        <w:widowControl w:val="0"/>
        <w:pBdr>
          <w:top w:val="nil"/>
          <w:left w:val="nil"/>
          <w:bottom w:val="nil"/>
          <w:right w:val="nil"/>
          <w:between w:val="nil"/>
        </w:pBdr>
        <w:tabs>
          <w:tab w:val="left" w:pos="742"/>
        </w:tabs>
        <w:spacing w:line="240" w:lineRule="auto"/>
        <w:ind w:left="709" w:hanging="720"/>
        <w:jc w:val="both"/>
        <w:rPr>
          <w:rFonts w:eastAsia="Verdana"/>
          <w:color w:val="000000"/>
          <w:lang w:val="pl-PL"/>
        </w:rPr>
      </w:pPr>
      <w:r w:rsidRPr="008C2DEE">
        <w:rPr>
          <w:rFonts w:eastAsia="Verdana"/>
          <w:color w:val="000000"/>
          <w:lang w:val="pl-PL"/>
        </w:rPr>
        <w:t xml:space="preserve"> </w:t>
      </w:r>
    </w:p>
    <w:p w14:paraId="40319BCB" w14:textId="77777777" w:rsidR="00FF74F8" w:rsidRPr="00FF74F8" w:rsidRDefault="00FF74F8" w:rsidP="00FF74F8">
      <w:pPr>
        <w:widowControl w:val="0"/>
        <w:pBdr>
          <w:top w:val="nil"/>
          <w:left w:val="nil"/>
          <w:bottom w:val="nil"/>
          <w:right w:val="nil"/>
          <w:between w:val="nil"/>
        </w:pBdr>
        <w:tabs>
          <w:tab w:val="left" w:pos="742"/>
        </w:tabs>
        <w:spacing w:line="240" w:lineRule="auto"/>
        <w:ind w:hanging="720"/>
        <w:jc w:val="both"/>
        <w:rPr>
          <w:rFonts w:eastAsia="Verdana"/>
          <w:color w:val="000000"/>
          <w:lang w:val="pl-PL"/>
        </w:rPr>
      </w:pPr>
    </w:p>
    <w:p w14:paraId="4A32A452" w14:textId="77777777" w:rsidR="00FF74F8" w:rsidRDefault="00FF74F8" w:rsidP="00FF74F8">
      <w:pPr>
        <w:widowControl w:val="0"/>
        <w:pBdr>
          <w:top w:val="nil"/>
          <w:left w:val="nil"/>
          <w:bottom w:val="nil"/>
          <w:right w:val="nil"/>
          <w:between w:val="nil"/>
        </w:pBdr>
        <w:tabs>
          <w:tab w:val="left" w:pos="742"/>
        </w:tabs>
        <w:spacing w:line="240" w:lineRule="auto"/>
        <w:ind w:hanging="720"/>
        <w:jc w:val="both"/>
        <w:rPr>
          <w:rFonts w:eastAsia="Verdana"/>
          <w:color w:val="000000"/>
          <w:lang w:val="pl-PL"/>
        </w:rPr>
      </w:pPr>
      <w:r w:rsidRPr="00FF74F8">
        <w:rPr>
          <w:rFonts w:eastAsia="Verdana"/>
          <w:b/>
          <w:color w:val="000000"/>
          <w:lang w:val="pl-PL"/>
        </w:rPr>
        <w:tab/>
        <w:t>UWAGA:</w:t>
      </w:r>
      <w:r w:rsidRPr="00FF74F8">
        <w:rPr>
          <w:rFonts w:eastAsia="Verdana"/>
          <w:color w:val="000000"/>
          <w:lang w:val="pl-PL"/>
        </w:rPr>
        <w:t xml:space="preserve"> 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14:paraId="44FD433C" w14:textId="43093AB3" w:rsidR="00FF480D" w:rsidRDefault="00FF480D" w:rsidP="00FF74F8">
      <w:pPr>
        <w:widowControl w:val="0"/>
        <w:pBdr>
          <w:top w:val="nil"/>
          <w:left w:val="nil"/>
          <w:bottom w:val="nil"/>
          <w:right w:val="nil"/>
          <w:between w:val="nil"/>
        </w:pBdr>
        <w:tabs>
          <w:tab w:val="left" w:pos="742"/>
        </w:tabs>
        <w:spacing w:line="240" w:lineRule="auto"/>
        <w:ind w:hanging="720"/>
        <w:jc w:val="both"/>
        <w:rPr>
          <w:rFonts w:eastAsia="Verdana"/>
          <w:color w:val="000000"/>
          <w:lang w:val="pl-PL"/>
        </w:rPr>
      </w:pPr>
      <w:r>
        <w:rPr>
          <w:rFonts w:eastAsia="Verdana"/>
          <w:color w:val="000000"/>
          <w:lang w:val="pl-PL"/>
        </w:rPr>
        <w:tab/>
      </w:r>
    </w:p>
    <w:p w14:paraId="3458DF08" w14:textId="1C422664" w:rsidR="00FF480D" w:rsidRPr="00FF480D" w:rsidRDefault="00FF480D" w:rsidP="00FF480D">
      <w:pPr>
        <w:widowControl w:val="0"/>
        <w:pBdr>
          <w:top w:val="nil"/>
          <w:left w:val="nil"/>
          <w:bottom w:val="nil"/>
          <w:right w:val="nil"/>
          <w:between w:val="nil"/>
        </w:pBdr>
        <w:tabs>
          <w:tab w:val="left" w:pos="0"/>
        </w:tabs>
        <w:jc w:val="both"/>
        <w:rPr>
          <w:rFonts w:eastAsia="Verdana"/>
          <w:color w:val="000000"/>
        </w:rPr>
      </w:pPr>
      <w:r w:rsidRPr="00FF480D">
        <w:rPr>
          <w:rFonts w:eastAsia="Verdana"/>
          <w:color w:val="000000"/>
          <w:lang w:val="pl-PL"/>
        </w:rPr>
        <w:t xml:space="preserve">- </w:t>
      </w:r>
      <w:r w:rsidRPr="00FF480D">
        <w:rPr>
          <w:rFonts w:eastAsia="Verdana"/>
          <w:color w:val="000000"/>
        </w:rPr>
        <w:t xml:space="preserve">Wykonawca musi wykazać, że na czas realizacji zamówienia będzie dysponował odpowiednim potencjałem technicznym, tj. </w:t>
      </w:r>
      <w:r w:rsidRPr="00FF480D">
        <w:rPr>
          <w:rFonts w:eastAsia="Verdana"/>
          <w:b/>
          <w:color w:val="000000"/>
        </w:rPr>
        <w:t xml:space="preserve">min. jedną jednostką sprzętu w postaci: koparko – ładowarki, równiarki, walca stalowego, walca ogumionego, rozkładarki mas bitumicznych,  samochodu </w:t>
      </w:r>
      <w:r w:rsidRPr="00FF480D">
        <w:rPr>
          <w:rFonts w:eastAsia="Verdana"/>
          <w:bCs/>
          <w:color w:val="000000"/>
        </w:rPr>
        <w:t>ciężarowego samowyładowczego o ładowności  min. 15 ton.</w:t>
      </w:r>
      <w:r w:rsidRPr="00FF480D">
        <w:rPr>
          <w:rFonts w:eastAsia="Verdana"/>
          <w:color w:val="000000"/>
        </w:rPr>
        <w:t xml:space="preserve"> </w:t>
      </w:r>
    </w:p>
    <w:p w14:paraId="541DC010" w14:textId="145E1A41" w:rsidR="00FF480D" w:rsidRPr="00FF74F8" w:rsidRDefault="00FF480D" w:rsidP="00FF74F8">
      <w:pPr>
        <w:widowControl w:val="0"/>
        <w:pBdr>
          <w:top w:val="nil"/>
          <w:left w:val="nil"/>
          <w:bottom w:val="nil"/>
          <w:right w:val="nil"/>
          <w:between w:val="nil"/>
        </w:pBdr>
        <w:tabs>
          <w:tab w:val="left" w:pos="742"/>
        </w:tabs>
        <w:spacing w:line="240" w:lineRule="auto"/>
        <w:ind w:hanging="720"/>
        <w:jc w:val="both"/>
        <w:rPr>
          <w:rFonts w:eastAsia="Verdana"/>
          <w:color w:val="000000"/>
          <w:lang w:val="pl-PL"/>
        </w:rPr>
      </w:pPr>
    </w:p>
    <w:p w14:paraId="7BC52399" w14:textId="77777777" w:rsidR="00E45853" w:rsidRPr="00743685" w:rsidRDefault="00E45853" w:rsidP="00E20206">
      <w:pPr>
        <w:jc w:val="both"/>
      </w:pPr>
    </w:p>
    <w:p w14:paraId="0000008D" w14:textId="77777777" w:rsidR="00BD1A7A" w:rsidRPr="00692AC2" w:rsidRDefault="00B17CED" w:rsidP="00B552EA">
      <w:pPr>
        <w:numPr>
          <w:ilvl w:val="0"/>
          <w:numId w:val="22"/>
        </w:numPr>
        <w:spacing w:line="360" w:lineRule="auto"/>
        <w:ind w:left="448"/>
        <w:jc w:val="both"/>
      </w:pPr>
      <w:r w:rsidRPr="00692AC2">
        <w:t>Zamawiający, w stosunku do Wykonawców wspólnie ubiegających się o udzielenie zamówienia, w odniesieniu do warunku dotyczącego zdolności technicznej lub zawodowej – dopuszcza łączne spełnianie warunku przez Wykonawców</w:t>
      </w:r>
      <w:r w:rsidRPr="00692AC2">
        <w:rPr>
          <w:vertAlign w:val="superscript"/>
        </w:rPr>
        <w:footnoteReference w:id="5"/>
      </w:r>
      <w:r w:rsidRPr="00692AC2">
        <w:t>.</w:t>
      </w:r>
    </w:p>
    <w:p w14:paraId="0000008E" w14:textId="77777777" w:rsidR="00BD1A7A" w:rsidRPr="00743685" w:rsidRDefault="00B17CED" w:rsidP="00B552EA">
      <w:pPr>
        <w:numPr>
          <w:ilvl w:val="0"/>
          <w:numId w:val="22"/>
        </w:numPr>
        <w:spacing w:line="360" w:lineRule="auto"/>
        <w:ind w:left="448"/>
        <w:jc w:val="both"/>
      </w:pPr>
      <w:r w:rsidRPr="00743685">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A124EC1" w:rsidR="00BD1A7A" w:rsidRDefault="00B17CED">
      <w:pPr>
        <w:pStyle w:val="Nagwek2"/>
      </w:pPr>
      <w:bookmarkStart w:id="8" w:name="_sv3xn7chhdup" w:colFirst="0" w:colLast="0"/>
      <w:bookmarkEnd w:id="8"/>
      <w:r>
        <w:t>IX. Podstawy wykluczenia z postępowania</w:t>
      </w:r>
    </w:p>
    <w:p w14:paraId="00000090" w14:textId="77777777" w:rsidR="00BD1A7A" w:rsidRPr="00650DB2" w:rsidRDefault="00B17CED">
      <w:pPr>
        <w:numPr>
          <w:ilvl w:val="0"/>
          <w:numId w:val="2"/>
        </w:numPr>
        <w:spacing w:before="240" w:line="360" w:lineRule="auto"/>
        <w:ind w:left="426"/>
        <w:jc w:val="both"/>
      </w:pPr>
      <w:r w:rsidRPr="00650DB2">
        <w:t>Z postępowania o udzielenie zamówienia wyklucza się Wykonawców, w stosunku do których zachodzi którakolwiek z okoliczności wskazanych:</w:t>
      </w:r>
    </w:p>
    <w:p w14:paraId="00000091" w14:textId="77777777" w:rsidR="00BD1A7A" w:rsidRPr="00650DB2" w:rsidRDefault="00B17CED" w:rsidP="00B552EA">
      <w:pPr>
        <w:numPr>
          <w:ilvl w:val="0"/>
          <w:numId w:val="23"/>
        </w:numPr>
        <w:spacing w:line="360" w:lineRule="auto"/>
        <w:ind w:left="812" w:hanging="386"/>
        <w:jc w:val="both"/>
      </w:pPr>
      <w:r w:rsidRPr="00650DB2">
        <w:t xml:space="preserve">w art. 108 ust. 1 PZP </w:t>
      </w:r>
      <w:r w:rsidRPr="00650DB2">
        <w:rPr>
          <w:vertAlign w:val="superscript"/>
        </w:rPr>
        <w:footnoteReference w:id="6"/>
      </w:r>
      <w:r w:rsidRPr="00650DB2">
        <w:t>;</w:t>
      </w:r>
    </w:p>
    <w:p w14:paraId="00000092" w14:textId="77777777" w:rsidR="00BD1A7A" w:rsidRPr="00650DB2" w:rsidRDefault="00B17CED" w:rsidP="00B552EA">
      <w:pPr>
        <w:numPr>
          <w:ilvl w:val="0"/>
          <w:numId w:val="23"/>
        </w:numPr>
        <w:spacing w:line="360" w:lineRule="auto"/>
        <w:ind w:left="812" w:hanging="386"/>
        <w:jc w:val="both"/>
      </w:pPr>
      <w:r w:rsidRPr="00650DB2">
        <w:t>w art. 109 ust. 1</w:t>
      </w:r>
      <w:r w:rsidRPr="00650DB2">
        <w:rPr>
          <w:vertAlign w:val="superscript"/>
        </w:rPr>
        <w:footnoteReference w:id="7"/>
      </w:r>
      <w:r w:rsidRPr="00650DB2">
        <w:t xml:space="preserve"> pkt. 4, 5, 7 PZP, tj.:</w:t>
      </w:r>
    </w:p>
    <w:p w14:paraId="00000093" w14:textId="77777777" w:rsidR="00BD1A7A" w:rsidRPr="00650DB2" w:rsidRDefault="00B17CED" w:rsidP="00B552EA">
      <w:pPr>
        <w:numPr>
          <w:ilvl w:val="0"/>
          <w:numId w:val="8"/>
        </w:numPr>
        <w:spacing w:before="60" w:after="60" w:line="360" w:lineRule="auto"/>
        <w:ind w:left="1246" w:hanging="434"/>
        <w:jc w:val="both"/>
      </w:pPr>
      <w:r w:rsidRPr="00650DB2">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BD1A7A" w:rsidRPr="00650DB2" w:rsidRDefault="00B17CED" w:rsidP="00B552EA">
      <w:pPr>
        <w:numPr>
          <w:ilvl w:val="0"/>
          <w:numId w:val="8"/>
        </w:numPr>
        <w:spacing w:line="360" w:lineRule="auto"/>
        <w:ind w:left="1246" w:hanging="434"/>
        <w:jc w:val="both"/>
      </w:pPr>
      <w:r w:rsidRPr="00650DB2">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BD1A7A" w:rsidRDefault="00B17CED" w:rsidP="00B552EA">
      <w:pPr>
        <w:numPr>
          <w:ilvl w:val="0"/>
          <w:numId w:val="8"/>
        </w:numPr>
        <w:spacing w:line="360" w:lineRule="auto"/>
        <w:ind w:left="1246" w:hanging="434"/>
        <w:jc w:val="both"/>
      </w:pPr>
      <w:r w:rsidRPr="00650DB2">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13AC02" w14:textId="77777777" w:rsidR="00CF05EE" w:rsidRPr="00650DB2" w:rsidRDefault="00CF05EE" w:rsidP="00CF05EE">
      <w:pPr>
        <w:spacing w:line="360" w:lineRule="auto"/>
        <w:ind w:left="1246"/>
        <w:jc w:val="both"/>
      </w:pPr>
    </w:p>
    <w:p w14:paraId="00000096" w14:textId="15C53E4C" w:rsidR="00BD1A7A" w:rsidRPr="00650DB2" w:rsidRDefault="00B17CED">
      <w:pPr>
        <w:numPr>
          <w:ilvl w:val="0"/>
          <w:numId w:val="2"/>
        </w:numPr>
        <w:spacing w:line="360" w:lineRule="auto"/>
        <w:ind w:left="426"/>
        <w:jc w:val="both"/>
      </w:pPr>
      <w:r w:rsidRPr="00650DB2">
        <w:t>Wykluczenie Wykonawcy następuje zgodnie z art. 111 PZP</w:t>
      </w:r>
      <w:r w:rsidR="00650DB2">
        <w:t>.</w:t>
      </w:r>
      <w:r w:rsidRPr="00650DB2">
        <w:t xml:space="preserve"> </w:t>
      </w:r>
    </w:p>
    <w:p w14:paraId="00000097" w14:textId="6B948C38" w:rsidR="00BD1A7A" w:rsidRDefault="00B17CED" w:rsidP="00650DB2">
      <w:pPr>
        <w:pStyle w:val="Nagwek2"/>
        <w:jc w:val="both"/>
      </w:pPr>
      <w:bookmarkStart w:id="9" w:name="_crlv0voso4yw" w:colFirst="0" w:colLast="0"/>
      <w:bookmarkEnd w:id="9"/>
      <w:r>
        <w:t>X. Podmiotowe środki dowodowe. Oświadczenia i dokumenty, jakie zobowiązani są dostarczyć Wykonawcy w celu potwierdzenia spełniania warunków udziału w postępowaniu oraz wyk</w:t>
      </w:r>
      <w:r w:rsidR="008C2DEE">
        <w:t>azania braku podstaw wykluczenia.</w:t>
      </w:r>
    </w:p>
    <w:p w14:paraId="54DDAF04" w14:textId="77777777" w:rsidR="00A13A29" w:rsidRPr="00650DB2" w:rsidRDefault="00A13A29" w:rsidP="00B552EA">
      <w:pPr>
        <w:numPr>
          <w:ilvl w:val="0"/>
          <w:numId w:val="9"/>
        </w:numPr>
        <w:spacing w:before="240" w:line="360" w:lineRule="auto"/>
        <w:ind w:left="284" w:hanging="426"/>
        <w:jc w:val="both"/>
        <w:rPr>
          <w:u w:val="single"/>
        </w:rPr>
      </w:pPr>
      <w:bookmarkStart w:id="10" w:name="_GoBack"/>
      <w:r w:rsidRPr="00650DB2">
        <w:rPr>
          <w:u w:val="single"/>
        </w:rPr>
        <w:t>Do oferty Wykonawca zobowiązany jest dołączyć:</w:t>
      </w:r>
    </w:p>
    <w:p w14:paraId="57900E4F" w14:textId="77777777" w:rsidR="00A13A29" w:rsidRPr="00650DB2" w:rsidRDefault="00A13A29" w:rsidP="00A13A29">
      <w:pPr>
        <w:spacing w:before="240" w:line="360" w:lineRule="auto"/>
        <w:ind w:left="284"/>
        <w:jc w:val="both"/>
      </w:pPr>
      <w:r w:rsidRPr="00650DB2">
        <w:rPr>
          <w:b/>
        </w:rPr>
        <w:t>1)</w:t>
      </w:r>
      <w:r w:rsidRPr="00650DB2">
        <w:t xml:space="preserve"> aktualne na dzień składania ofert oświadczenie o spełnianiu warunków udziału w postępowaniu oraz o niepodleganiu wykluczeniu z postepowania, o którym mowa w art. 125 ust 1 Ustawy PZP – zgodnie z treścią </w:t>
      </w:r>
      <w:r w:rsidRPr="00650DB2">
        <w:rPr>
          <w:b/>
          <w:color w:val="F79646" w:themeColor="accent6"/>
        </w:rPr>
        <w:t>Załącznika nr 3 do SWZ</w:t>
      </w:r>
      <w:r w:rsidRPr="00650DB2">
        <w:rPr>
          <w:color w:val="F79646" w:themeColor="accent6"/>
        </w:rPr>
        <w:t>.</w:t>
      </w:r>
      <w:r w:rsidRPr="00650DB2">
        <w:t xml:space="preserve"> Informacje zawarte w oświadczeniu, stanowią dowód, tymczasowo zastępujący wymagane przez zamawiającego podmiotowe środki dowodowe potwierdzające brak podstaw wykluczenia i spełnienie warunków udziału w postępowaniu na dzień składania ofert, </w:t>
      </w:r>
    </w:p>
    <w:p w14:paraId="4C81CF14" w14:textId="66AB6CF2" w:rsidR="00A13A29" w:rsidRPr="00650DB2" w:rsidRDefault="00A13A29" w:rsidP="00A13A29">
      <w:pPr>
        <w:spacing w:before="240" w:line="360" w:lineRule="auto"/>
        <w:ind w:left="284"/>
        <w:jc w:val="both"/>
      </w:pPr>
      <w:r w:rsidRPr="00650DB2">
        <w:t xml:space="preserve">2) Zobowiązanie podmiotu trzeciego do oddania do dyspozycji zasobów – </w:t>
      </w:r>
      <w:r w:rsidRPr="00E77D5B">
        <w:rPr>
          <w:b/>
          <w:color w:val="F79646" w:themeColor="accent6"/>
        </w:rPr>
        <w:t xml:space="preserve">załącznik nr </w:t>
      </w:r>
      <w:r w:rsidR="003C3651" w:rsidRPr="00E77D5B">
        <w:rPr>
          <w:b/>
          <w:color w:val="F79646" w:themeColor="accent6"/>
        </w:rPr>
        <w:t xml:space="preserve">11 </w:t>
      </w:r>
      <w:r w:rsidRPr="00E77D5B">
        <w:rPr>
          <w:b/>
          <w:color w:val="F79646" w:themeColor="accent6"/>
        </w:rPr>
        <w:t>do SWZ</w:t>
      </w:r>
      <w:r w:rsidRPr="00E77D5B">
        <w:rPr>
          <w:color w:val="F79646" w:themeColor="accent6"/>
        </w:rPr>
        <w:t xml:space="preserve"> </w:t>
      </w:r>
      <w:r w:rsidRPr="00E77D5B">
        <w:t>(jeśli dotyczy)</w:t>
      </w:r>
      <w:r w:rsidR="001E0E25">
        <w:t>.</w:t>
      </w:r>
    </w:p>
    <w:p w14:paraId="2AF21F10" w14:textId="1F6E557A" w:rsidR="00A13A29" w:rsidRPr="00650DB2" w:rsidRDefault="00A13A29" w:rsidP="00A13A29">
      <w:pPr>
        <w:spacing w:before="240" w:line="360" w:lineRule="auto"/>
        <w:ind w:left="284"/>
        <w:jc w:val="both"/>
      </w:pPr>
      <w:r w:rsidRPr="00650DB2">
        <w:t xml:space="preserve">3) Oświadczenie podmiotu udostępniającego zasoby o spełnianiu warunków udziału w postępowaniu oraz o niepodleganiu wykluczeniu z postepowania, o którym mowa w art. 125 ust 1 Ustawy PZP – zgodnie z </w:t>
      </w:r>
      <w:r w:rsidRPr="00E77D5B">
        <w:t xml:space="preserve">treścią </w:t>
      </w:r>
      <w:r w:rsidRPr="00E77D5B">
        <w:rPr>
          <w:b/>
          <w:color w:val="F79646" w:themeColor="accent6"/>
        </w:rPr>
        <w:t xml:space="preserve">Załącznika nr </w:t>
      </w:r>
      <w:r w:rsidR="003C3651" w:rsidRPr="00E77D5B">
        <w:rPr>
          <w:b/>
          <w:color w:val="F79646" w:themeColor="accent6"/>
        </w:rPr>
        <w:t xml:space="preserve">12 </w:t>
      </w:r>
      <w:r w:rsidRPr="00E77D5B">
        <w:rPr>
          <w:b/>
          <w:color w:val="F79646" w:themeColor="accent6"/>
        </w:rPr>
        <w:t>do SWZ</w:t>
      </w:r>
      <w:r w:rsidRPr="00E77D5B">
        <w:rPr>
          <w:color w:val="F79646" w:themeColor="accent6"/>
        </w:rPr>
        <w:t>.</w:t>
      </w:r>
      <w:r w:rsidRPr="00E77D5B">
        <w:t xml:space="preserve"> Informacje</w:t>
      </w:r>
      <w:r w:rsidRPr="00650DB2">
        <w:t xml:space="preserve"> zawarte w oświadczeniu, stanowią dowód, tymczasowo zastępujący wymagane przez zamawiającego podmiotowe środki dowodowe potwierdzające brak podstaw wykluczenia i spełnienie warunków udziału w postępowaniu na dzień składania ofert (jeśli dotyczy)</w:t>
      </w:r>
    </w:p>
    <w:p w14:paraId="4B8BA369" w14:textId="3BC0B958" w:rsidR="00A13A29" w:rsidRDefault="00A13A29" w:rsidP="00CF05EE">
      <w:pPr>
        <w:spacing w:before="240" w:line="360" w:lineRule="auto"/>
        <w:ind w:left="284"/>
        <w:jc w:val="both"/>
      </w:pPr>
      <w:r w:rsidRPr="00650DB2">
        <w:t>4) Pełnomocnictwo, w przypadku, gdy ofertę składają wykonawcy wspólnie ubiegający się o udzielenie zamówienia (np. Konsorcjum/spółka cywilna) oraz pełnomocnictwo do reprezentowania Wykonawcy, gdy ofertę podpisuje pełnomocnik (jeśli dotyczy).</w:t>
      </w:r>
    </w:p>
    <w:bookmarkEnd w:id="10"/>
    <w:p w14:paraId="6B933331" w14:textId="77777777" w:rsidR="00CF05EE" w:rsidRPr="00650DB2" w:rsidRDefault="00CF05EE" w:rsidP="00CF05EE">
      <w:pPr>
        <w:spacing w:before="240" w:line="360" w:lineRule="auto"/>
        <w:ind w:left="284"/>
        <w:jc w:val="both"/>
      </w:pPr>
    </w:p>
    <w:p w14:paraId="4708D36D" w14:textId="77777777" w:rsidR="00A13A29" w:rsidRPr="00650DB2" w:rsidRDefault="00A13A29" w:rsidP="00B552EA">
      <w:pPr>
        <w:numPr>
          <w:ilvl w:val="0"/>
          <w:numId w:val="9"/>
        </w:numPr>
        <w:spacing w:line="360" w:lineRule="auto"/>
        <w:ind w:left="284" w:hanging="426"/>
        <w:jc w:val="both"/>
        <w:rPr>
          <w:u w:val="single"/>
        </w:rPr>
      </w:pPr>
      <w:r w:rsidRPr="00CF05EE">
        <w:rPr>
          <w:b/>
          <w:color w:val="E36C0A" w:themeColor="accent6" w:themeShade="BF"/>
          <w:u w:val="single"/>
        </w:rPr>
        <w:t>Zamawiający wezwie wykonawcę</w:t>
      </w:r>
      <w:r w:rsidRPr="00650DB2">
        <w:rPr>
          <w:u w:val="single"/>
        </w:rPr>
        <w:t xml:space="preserve">, którego oferta została najwyżej oceniona, do złożenia w wyznaczonym terminie, </w:t>
      </w:r>
      <w:r w:rsidRPr="00650DB2">
        <w:rPr>
          <w:b/>
          <w:u w:val="single"/>
        </w:rPr>
        <w:t>nie krótszym niż 5 dni od dnia wezwania</w:t>
      </w:r>
      <w:r w:rsidRPr="00650DB2">
        <w:rPr>
          <w:u w:val="single"/>
        </w:rPr>
        <w:t>, aktualnych na dzień złożenia  podmiotowych środków dowodowych</w:t>
      </w:r>
      <w:r w:rsidRPr="00650DB2">
        <w:rPr>
          <w:u w:val="single"/>
          <w:vertAlign w:val="superscript"/>
        </w:rPr>
        <w:footnoteReference w:id="8"/>
      </w:r>
      <w:r w:rsidRPr="00650DB2">
        <w:rPr>
          <w:u w:val="single"/>
        </w:rPr>
        <w:t>.</w:t>
      </w:r>
    </w:p>
    <w:p w14:paraId="6D92D26F" w14:textId="77777777" w:rsidR="00A13A29" w:rsidRPr="00650DB2" w:rsidRDefault="00A13A29" w:rsidP="00A13A29">
      <w:pPr>
        <w:spacing w:line="360" w:lineRule="auto"/>
        <w:ind w:left="284"/>
        <w:jc w:val="both"/>
        <w:rPr>
          <w:u w:val="single"/>
        </w:rPr>
      </w:pPr>
    </w:p>
    <w:p w14:paraId="0000009B" w14:textId="349FD5E6" w:rsidR="00BD1A7A" w:rsidRPr="00650DB2" w:rsidRDefault="00B17CED" w:rsidP="00B552EA">
      <w:pPr>
        <w:numPr>
          <w:ilvl w:val="0"/>
          <w:numId w:val="9"/>
        </w:numPr>
        <w:spacing w:line="360" w:lineRule="auto"/>
        <w:ind w:left="284" w:hanging="426"/>
        <w:jc w:val="both"/>
      </w:pPr>
      <w:r w:rsidRPr="00650DB2">
        <w:t xml:space="preserve">Podmiotowe środki dowodowe wymagane od wykonawcy </w:t>
      </w:r>
      <w:r w:rsidR="00A13A29" w:rsidRPr="00650DB2">
        <w:t xml:space="preserve">na wezwanie </w:t>
      </w:r>
      <w:r w:rsidRPr="00650DB2">
        <w:t>obejmują:</w:t>
      </w:r>
    </w:p>
    <w:p w14:paraId="77E3AF7D" w14:textId="77777777" w:rsidR="00B53A66" w:rsidRDefault="00B17CED" w:rsidP="00B53A66">
      <w:pPr>
        <w:numPr>
          <w:ilvl w:val="2"/>
          <w:numId w:val="22"/>
        </w:numPr>
        <w:spacing w:line="360" w:lineRule="auto"/>
        <w:ind w:left="710" w:hanging="435"/>
        <w:jc w:val="both"/>
      </w:pPr>
      <w:r w:rsidRPr="00650DB2">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AB1548">
        <w:t xml:space="preserve">niezależnie od innego wykonawcy należącego do tej samej grupy kapitałowej – </w:t>
      </w:r>
      <w:r w:rsidR="00A13A29" w:rsidRPr="005E547A">
        <w:rPr>
          <w:b/>
          <w:color w:val="E36C0A" w:themeColor="accent6" w:themeShade="BF"/>
        </w:rPr>
        <w:t>Z</w:t>
      </w:r>
      <w:r w:rsidRPr="005E547A">
        <w:rPr>
          <w:b/>
          <w:color w:val="E36C0A" w:themeColor="accent6" w:themeShade="BF"/>
        </w:rPr>
        <w:t xml:space="preserve">ałącznik nr </w:t>
      </w:r>
      <w:r w:rsidR="00E20206" w:rsidRPr="005E547A">
        <w:rPr>
          <w:b/>
          <w:color w:val="E36C0A" w:themeColor="accent6" w:themeShade="BF"/>
        </w:rPr>
        <w:t>4</w:t>
      </w:r>
      <w:r w:rsidRPr="00CF05EE">
        <w:rPr>
          <w:b/>
          <w:color w:val="E36C0A" w:themeColor="accent6" w:themeShade="BF"/>
        </w:rPr>
        <w:t xml:space="preserve"> </w:t>
      </w:r>
      <w:r w:rsidRPr="00CF05EE">
        <w:t>do SWZ</w:t>
      </w:r>
      <w:r w:rsidRPr="00AB1548">
        <w:t>;</w:t>
      </w:r>
    </w:p>
    <w:p w14:paraId="6A7E583D" w14:textId="74D036EF" w:rsidR="00B53A66" w:rsidRPr="00B53A66" w:rsidRDefault="00B53A66" w:rsidP="00B53A66">
      <w:pPr>
        <w:spacing w:line="360" w:lineRule="auto"/>
        <w:ind w:left="710"/>
        <w:jc w:val="both"/>
      </w:pPr>
      <w:r w:rsidRPr="00B53A66">
        <w:rPr>
          <w:b/>
          <w:color w:val="E36C0A" w:themeColor="accent6" w:themeShade="BF"/>
        </w:rPr>
        <w:t>W/w oświadczenia nie składa wykonawca jeżeli w postępowaniu wpłynęła tylko jedna oferta.</w:t>
      </w:r>
    </w:p>
    <w:p w14:paraId="7C8DE45A" w14:textId="77777777" w:rsidR="00B53A66" w:rsidRPr="00AB1548" w:rsidRDefault="00B53A66" w:rsidP="00B53A66">
      <w:pPr>
        <w:spacing w:line="360" w:lineRule="auto"/>
        <w:ind w:left="710"/>
        <w:jc w:val="both"/>
      </w:pPr>
    </w:p>
    <w:p w14:paraId="0000009D" w14:textId="77777777" w:rsidR="00BD1A7A" w:rsidRPr="00AB1548" w:rsidRDefault="00B17CED" w:rsidP="00B552EA">
      <w:pPr>
        <w:numPr>
          <w:ilvl w:val="2"/>
          <w:numId w:val="22"/>
        </w:numPr>
        <w:spacing w:line="360" w:lineRule="auto"/>
        <w:ind w:left="710" w:hanging="435"/>
        <w:jc w:val="both"/>
      </w:pPr>
      <w:r w:rsidRPr="00AB1548">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AD65B0" w14:textId="77777777" w:rsidR="00A13A29" w:rsidRPr="00AB1548" w:rsidRDefault="00A13A29" w:rsidP="00B552EA">
      <w:pPr>
        <w:numPr>
          <w:ilvl w:val="2"/>
          <w:numId w:val="22"/>
        </w:numPr>
        <w:spacing w:line="360" w:lineRule="auto"/>
        <w:ind w:left="710" w:hanging="435"/>
        <w:jc w:val="both"/>
      </w:pPr>
      <w:r w:rsidRPr="00AB1548">
        <w:t>Oświadczenie wykonawcy o aktualności informacji zawartych w oświadczeniu, o którym mowa w art. 125 ust. 1 ustawy PZP w zakresie odnoszącym się do podstaw wykluczenia z postępowania wskazanym przez zamawiającego o których mowa w:</w:t>
      </w:r>
    </w:p>
    <w:p w14:paraId="5622FEDB" w14:textId="54D27A0A" w:rsidR="00A13A29" w:rsidRPr="00AB1548" w:rsidRDefault="00A13A29" w:rsidP="00A13A29">
      <w:pPr>
        <w:spacing w:line="360" w:lineRule="auto"/>
        <w:ind w:left="710"/>
        <w:jc w:val="both"/>
      </w:pPr>
      <w:r w:rsidRPr="00AB1548">
        <w:rPr>
          <w:b/>
        </w:rPr>
        <w:t xml:space="preserve">art. 109 ust. 1 pkt 5, 7 ustawy PZP- </w:t>
      </w:r>
      <w:r w:rsidRPr="005E547A">
        <w:rPr>
          <w:b/>
          <w:color w:val="E36C0A" w:themeColor="accent6" w:themeShade="BF"/>
        </w:rPr>
        <w:t xml:space="preserve">Załącznik nr </w:t>
      </w:r>
      <w:r w:rsidR="003C3651" w:rsidRPr="005E547A">
        <w:rPr>
          <w:b/>
          <w:color w:val="E36C0A" w:themeColor="accent6" w:themeShade="BF"/>
        </w:rPr>
        <w:t>1</w:t>
      </w:r>
      <w:r w:rsidR="00692AC2" w:rsidRPr="005E547A">
        <w:rPr>
          <w:b/>
          <w:color w:val="E36C0A" w:themeColor="accent6" w:themeShade="BF"/>
        </w:rPr>
        <w:t>0</w:t>
      </w:r>
      <w:r w:rsidRPr="00E77D5B">
        <w:rPr>
          <w:b/>
          <w:color w:val="E36C0A" w:themeColor="accent6" w:themeShade="BF"/>
        </w:rPr>
        <w:t xml:space="preserve"> </w:t>
      </w:r>
      <w:r w:rsidRPr="00E77D5B">
        <w:t>do SWZ</w:t>
      </w:r>
      <w:r w:rsidRPr="00AB1548">
        <w:rPr>
          <w:b/>
        </w:rPr>
        <w:t>.</w:t>
      </w:r>
    </w:p>
    <w:p w14:paraId="72DDAFD8" w14:textId="77777777" w:rsidR="00A13A29" w:rsidRPr="00AB1548" w:rsidRDefault="00A13A29" w:rsidP="00A13A29">
      <w:pPr>
        <w:spacing w:line="360" w:lineRule="auto"/>
        <w:ind w:left="710"/>
        <w:jc w:val="both"/>
      </w:pPr>
    </w:p>
    <w:p w14:paraId="0000009F" w14:textId="059DC1AC" w:rsidR="00BD1A7A" w:rsidRPr="00E77D5B" w:rsidRDefault="00B17CED" w:rsidP="00B552EA">
      <w:pPr>
        <w:numPr>
          <w:ilvl w:val="2"/>
          <w:numId w:val="22"/>
        </w:numPr>
        <w:spacing w:line="360" w:lineRule="auto"/>
        <w:ind w:left="710" w:hanging="435"/>
        <w:jc w:val="both"/>
      </w:pPr>
      <w:r w:rsidRPr="00AB1548">
        <w:tab/>
      </w:r>
      <w:r w:rsidRPr="00E77D5B">
        <w:t xml:space="preserve">wykaz </w:t>
      </w:r>
      <w:r w:rsidR="00F26665" w:rsidRPr="00E77D5B">
        <w:t>robót budowlanych wykonanych nie wcześniej niż w okresie ostatnich 5</w:t>
      </w:r>
      <w:r w:rsidRPr="00E77D5B">
        <w:t xml:space="preserve"> lat, a jeżeli okres prowadzenia działalności jest krótszy – w tym okresie, wraz z podaniem ich </w:t>
      </w:r>
      <w:r w:rsidR="00F26665" w:rsidRPr="00E77D5B">
        <w:t>rodzaju</w:t>
      </w:r>
      <w:r w:rsidR="00D6441C" w:rsidRPr="00E77D5B">
        <w:t>,</w:t>
      </w:r>
      <w:r w:rsidR="00F26665" w:rsidRPr="00E77D5B">
        <w:t xml:space="preserve"> </w:t>
      </w:r>
      <w:r w:rsidRPr="00E77D5B">
        <w:t xml:space="preserve">wartości, przedmiotu, dat </w:t>
      </w:r>
      <w:r w:rsidR="00D6441C" w:rsidRPr="00E77D5B">
        <w:t xml:space="preserve">i miejsca </w:t>
      </w:r>
      <w:r w:rsidRPr="00E77D5B">
        <w:t xml:space="preserve">wykonania </w:t>
      </w:r>
      <w:r w:rsidR="003B3DE2" w:rsidRPr="00E77D5B">
        <w:t>oraz</w:t>
      </w:r>
      <w:r w:rsidRPr="00E77D5B">
        <w:t xml:space="preserve"> podmiotów, na rzecz których </w:t>
      </w:r>
      <w:r w:rsidR="003B3DE2" w:rsidRPr="00E77D5B">
        <w:t>roboty te zostały wykonane, oraz załączeniem dowodów określających ,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E77D5B">
        <w:t xml:space="preserve"> -  </w:t>
      </w:r>
      <w:r w:rsidR="007638BD" w:rsidRPr="005E547A">
        <w:rPr>
          <w:b/>
          <w:color w:val="E36C0A" w:themeColor="accent6" w:themeShade="BF"/>
        </w:rPr>
        <w:t>Z</w:t>
      </w:r>
      <w:r w:rsidRPr="005E547A">
        <w:rPr>
          <w:b/>
          <w:color w:val="E36C0A" w:themeColor="accent6" w:themeShade="BF"/>
        </w:rPr>
        <w:t xml:space="preserve">ałącznik nr </w:t>
      </w:r>
      <w:r w:rsidR="00E20206" w:rsidRPr="005E547A">
        <w:rPr>
          <w:b/>
          <w:color w:val="E36C0A" w:themeColor="accent6" w:themeShade="BF"/>
        </w:rPr>
        <w:t>7</w:t>
      </w:r>
      <w:r w:rsidRPr="005E547A">
        <w:rPr>
          <w:b/>
          <w:color w:val="E36C0A" w:themeColor="accent6" w:themeShade="BF"/>
        </w:rPr>
        <w:t xml:space="preserve"> </w:t>
      </w:r>
      <w:r w:rsidRPr="005E547A">
        <w:t>do</w:t>
      </w:r>
      <w:r w:rsidRPr="00E77D5B">
        <w:t xml:space="preserve"> SWZ;</w:t>
      </w:r>
    </w:p>
    <w:p w14:paraId="3CBED954" w14:textId="77777777" w:rsidR="00A86AC0" w:rsidRPr="00AB1548" w:rsidRDefault="00A86AC0" w:rsidP="00A86AC0">
      <w:pPr>
        <w:spacing w:line="360" w:lineRule="auto"/>
        <w:ind w:left="710"/>
        <w:jc w:val="both"/>
      </w:pPr>
    </w:p>
    <w:p w14:paraId="7D782F40" w14:textId="3C4F422D" w:rsidR="00A13A29" w:rsidRDefault="00E20206" w:rsidP="00B552EA">
      <w:pPr>
        <w:numPr>
          <w:ilvl w:val="2"/>
          <w:numId w:val="22"/>
        </w:numPr>
        <w:spacing w:line="360" w:lineRule="auto"/>
        <w:ind w:left="710" w:hanging="435"/>
        <w:jc w:val="both"/>
      </w:pPr>
      <w:r>
        <w:t>w</w:t>
      </w:r>
      <w:r w:rsidR="00A13A29" w:rsidRPr="00AB1548">
        <w:t>ykaz osób</w:t>
      </w:r>
      <w:r w:rsidR="007638BD" w:rsidRPr="00AB1548">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dysponowania tymi osobami – </w:t>
      </w:r>
      <w:r w:rsidRPr="005E547A">
        <w:rPr>
          <w:b/>
          <w:color w:val="E36C0A" w:themeColor="accent6" w:themeShade="BF"/>
        </w:rPr>
        <w:t>Załącznik nr 8</w:t>
      </w:r>
      <w:r w:rsidR="007638BD" w:rsidRPr="00E77D5B">
        <w:rPr>
          <w:b/>
          <w:color w:val="E36C0A" w:themeColor="accent6" w:themeShade="BF"/>
        </w:rPr>
        <w:t xml:space="preserve"> </w:t>
      </w:r>
      <w:r w:rsidR="007638BD" w:rsidRPr="00E77D5B">
        <w:t>do SWZ</w:t>
      </w:r>
      <w:r w:rsidR="007638BD" w:rsidRPr="00AB1548">
        <w:rPr>
          <w:b/>
        </w:rPr>
        <w:t>.</w:t>
      </w:r>
      <w:r w:rsidR="007638BD" w:rsidRPr="00AB1548">
        <w:t xml:space="preserve"> </w:t>
      </w:r>
    </w:p>
    <w:p w14:paraId="2B731DF1" w14:textId="77777777" w:rsidR="00D21305" w:rsidRDefault="00D21305" w:rsidP="00D21305">
      <w:pPr>
        <w:spacing w:line="360" w:lineRule="auto"/>
        <w:ind w:left="710"/>
        <w:jc w:val="both"/>
      </w:pPr>
    </w:p>
    <w:p w14:paraId="4604157F" w14:textId="1F55BADA" w:rsidR="00E20206" w:rsidRPr="005E547A" w:rsidRDefault="00D21305" w:rsidP="00D21305">
      <w:pPr>
        <w:numPr>
          <w:ilvl w:val="2"/>
          <w:numId w:val="22"/>
        </w:numPr>
        <w:spacing w:line="360" w:lineRule="auto"/>
        <w:ind w:left="710" w:hanging="435"/>
        <w:jc w:val="both"/>
        <w:rPr>
          <w:b/>
        </w:rPr>
      </w:pPr>
      <w:r w:rsidRPr="005E547A">
        <w:rPr>
          <w:rFonts w:eastAsia="Verdana"/>
          <w:color w:val="000000"/>
        </w:rPr>
        <w:t xml:space="preserve">wykaz wyposażenia zakładu lub urządzeń technicznych dostępnych wykonawcy w celu wykonania zamówienia wraz informacją o podstawie do dysponowania tymi zasobami – </w:t>
      </w:r>
      <w:r w:rsidRPr="005E547A">
        <w:rPr>
          <w:rFonts w:eastAsia="Verdana"/>
          <w:b/>
          <w:color w:val="E36C0A" w:themeColor="accent6" w:themeShade="BF"/>
        </w:rPr>
        <w:t>Załącznik nr 9</w:t>
      </w:r>
    </w:p>
    <w:p w14:paraId="257CF61C" w14:textId="77777777" w:rsidR="00A13A29" w:rsidRPr="00650DB2" w:rsidRDefault="00A13A29" w:rsidP="007638BD">
      <w:pPr>
        <w:spacing w:line="360" w:lineRule="auto"/>
        <w:ind w:left="710"/>
        <w:jc w:val="both"/>
      </w:pPr>
    </w:p>
    <w:p w14:paraId="000000A0" w14:textId="77777777" w:rsidR="00BD1A7A" w:rsidRPr="00650DB2" w:rsidRDefault="00B17CED" w:rsidP="00B552EA">
      <w:pPr>
        <w:numPr>
          <w:ilvl w:val="0"/>
          <w:numId w:val="22"/>
        </w:numPr>
        <w:spacing w:line="360" w:lineRule="auto"/>
        <w:ind w:left="434"/>
        <w:jc w:val="both"/>
      </w:pPr>
      <w:r w:rsidRPr="00650DB2">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650DB2">
        <w:rPr>
          <w:vertAlign w:val="superscript"/>
        </w:rPr>
        <w:footnoteReference w:id="9"/>
      </w:r>
      <w:r w:rsidRPr="00650DB2">
        <w:t>.</w:t>
      </w:r>
    </w:p>
    <w:p w14:paraId="000000A1" w14:textId="44DFF48F" w:rsidR="00BD1A7A" w:rsidRPr="00650DB2" w:rsidRDefault="00B17CED" w:rsidP="00B552EA">
      <w:pPr>
        <w:numPr>
          <w:ilvl w:val="0"/>
          <w:numId w:val="22"/>
        </w:numPr>
        <w:spacing w:line="360" w:lineRule="auto"/>
        <w:ind w:left="434"/>
        <w:jc w:val="both"/>
      </w:pPr>
      <w:r w:rsidRPr="00650DB2">
        <w:t>Jeżeli w kraju, w którym Wykonawca ma siedzibę lub miejsce zamieszkania, nie wydaje się dok</w:t>
      </w:r>
      <w:r w:rsidR="00A13A29" w:rsidRPr="00650DB2">
        <w:t>umentów, o których mowa w ust. 3</w:t>
      </w:r>
      <w:r w:rsidRPr="00650DB2">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650DB2">
        <w:rPr>
          <w:vertAlign w:val="superscript"/>
        </w:rPr>
        <w:footnoteReference w:id="10"/>
      </w:r>
      <w:r w:rsidRPr="00650DB2">
        <w:t>.</w:t>
      </w:r>
    </w:p>
    <w:p w14:paraId="000000A5" w14:textId="77777777" w:rsidR="00BD1A7A" w:rsidRPr="00650DB2" w:rsidRDefault="00B17CED" w:rsidP="00B552EA">
      <w:pPr>
        <w:numPr>
          <w:ilvl w:val="0"/>
          <w:numId w:val="22"/>
        </w:numPr>
        <w:pBdr>
          <w:top w:val="nil"/>
          <w:left w:val="nil"/>
          <w:bottom w:val="nil"/>
          <w:right w:val="nil"/>
          <w:between w:val="nil"/>
        </w:pBdr>
        <w:spacing w:line="360" w:lineRule="auto"/>
        <w:ind w:left="434" w:hanging="434"/>
        <w:jc w:val="both"/>
      </w:pPr>
      <w:r w:rsidRPr="00650DB2">
        <w:t>Wykonawca nie jest zobowiązany do złożenia podmiotowych środków dowodowych, które zamawiający posiada, jeżeli Wykonawca wskaże te środki oraz potwierdzi ich prawidłowość i aktualność.</w:t>
      </w:r>
    </w:p>
    <w:p w14:paraId="000000A6" w14:textId="5F5031E5" w:rsidR="00BD1A7A" w:rsidRPr="00650DB2" w:rsidRDefault="00B17CED" w:rsidP="00B552EA">
      <w:pPr>
        <w:numPr>
          <w:ilvl w:val="0"/>
          <w:numId w:val="22"/>
        </w:numPr>
        <w:pBdr>
          <w:top w:val="nil"/>
          <w:left w:val="nil"/>
          <w:bottom w:val="nil"/>
          <w:right w:val="nil"/>
          <w:between w:val="nil"/>
        </w:pBdr>
        <w:spacing w:line="360" w:lineRule="auto"/>
        <w:ind w:left="434" w:hanging="434"/>
        <w:jc w:val="both"/>
      </w:pPr>
      <w:r w:rsidRPr="00650DB2">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A535F" w:rsidRPr="00650DB2">
        <w:t>30</w:t>
      </w:r>
      <w:r w:rsidR="000E7C68">
        <w:rPr>
          <w:smallCaps/>
        </w:rPr>
        <w:t xml:space="preserve"> </w:t>
      </w:r>
      <w:r w:rsidRPr="00650DB2">
        <w:t>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77777777" w:rsidR="00BD1A7A" w:rsidRDefault="00B17CED">
      <w:pPr>
        <w:pStyle w:val="Nagwek2"/>
      </w:pPr>
      <w:bookmarkStart w:id="11" w:name="_gb4nrns0uw97" w:colFirst="0" w:colLast="0"/>
      <w:bookmarkEnd w:id="11"/>
      <w:r>
        <w:t>XI. Poleganie na zasobach innych podmiotów</w:t>
      </w:r>
      <w:r>
        <w:rPr>
          <w:vertAlign w:val="superscript"/>
        </w:rPr>
        <w:footnoteReference w:id="11"/>
      </w:r>
    </w:p>
    <w:p w14:paraId="000000A8" w14:textId="77777777" w:rsidR="00BD1A7A" w:rsidRPr="00650DB2" w:rsidRDefault="00B17CED">
      <w:pPr>
        <w:numPr>
          <w:ilvl w:val="3"/>
          <w:numId w:val="2"/>
        </w:numPr>
        <w:spacing w:before="240" w:line="360" w:lineRule="auto"/>
        <w:ind w:left="426" w:right="20"/>
        <w:jc w:val="both"/>
      </w:pPr>
      <w:r w:rsidRPr="00650DB2">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0129C0C9" w:rsidR="00BD1A7A" w:rsidRPr="00650DB2" w:rsidRDefault="00B17CED">
      <w:pPr>
        <w:numPr>
          <w:ilvl w:val="3"/>
          <w:numId w:val="2"/>
        </w:numPr>
        <w:spacing w:line="360" w:lineRule="auto"/>
        <w:ind w:left="426" w:right="20"/>
        <w:jc w:val="both"/>
      </w:pPr>
      <w:r w:rsidRPr="00650DB2">
        <w:t xml:space="preserve">W odniesieniu do warunków dotyczących </w:t>
      </w:r>
      <w:r w:rsidR="00F6712E">
        <w:t xml:space="preserve">wykształcenia, kwalifikacji zawodowych lub </w:t>
      </w:r>
      <w:r w:rsidRPr="00650DB2">
        <w:t xml:space="preserve">doświadczenia, wykonawcy mogą polegać na zdolnościach podmiotów udostępniających zasoby, jeśli podmioty te wykonają </w:t>
      </w:r>
      <w:r w:rsidR="0088277F">
        <w:t xml:space="preserve">roboty, </w:t>
      </w:r>
      <w:r w:rsidR="00F6712E">
        <w:t>usługi</w:t>
      </w:r>
      <w:r w:rsidRPr="00650DB2">
        <w:t xml:space="preserve"> do realizacji któr</w:t>
      </w:r>
      <w:r w:rsidR="00F6712E">
        <w:t>ych</w:t>
      </w:r>
      <w:r w:rsidRPr="00650DB2">
        <w:t xml:space="preserve"> te zdolności są wymagane.</w:t>
      </w:r>
    </w:p>
    <w:p w14:paraId="000000AA" w14:textId="7738F550" w:rsidR="00BD1A7A" w:rsidRPr="00650DB2" w:rsidRDefault="00B17CED">
      <w:pPr>
        <w:numPr>
          <w:ilvl w:val="3"/>
          <w:numId w:val="2"/>
        </w:numPr>
        <w:spacing w:line="360" w:lineRule="auto"/>
        <w:ind w:left="426" w:right="20"/>
        <w:jc w:val="both"/>
      </w:pPr>
      <w:r w:rsidRPr="00650DB2">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650DB2">
        <w:rPr>
          <w:vertAlign w:val="superscript"/>
        </w:rPr>
        <w:footnoteReference w:id="12"/>
      </w:r>
      <w:r w:rsidRPr="00650DB2">
        <w:t xml:space="preserve">. Wzór </w:t>
      </w:r>
      <w:r w:rsidR="000B40CF">
        <w:t>zobowiązania</w:t>
      </w:r>
      <w:r w:rsidRPr="00650DB2">
        <w:t xml:space="preserve"> stanowi </w:t>
      </w:r>
      <w:r w:rsidR="007638BD" w:rsidRPr="005E547A">
        <w:rPr>
          <w:b/>
          <w:color w:val="E36C0A" w:themeColor="accent6" w:themeShade="BF"/>
        </w:rPr>
        <w:t>Z</w:t>
      </w:r>
      <w:r w:rsidRPr="005E547A">
        <w:rPr>
          <w:b/>
          <w:color w:val="E36C0A" w:themeColor="accent6" w:themeShade="BF"/>
        </w:rPr>
        <w:t xml:space="preserve">ałącznik nr </w:t>
      </w:r>
      <w:r w:rsidR="003C3651" w:rsidRPr="005E547A">
        <w:rPr>
          <w:b/>
          <w:color w:val="E36C0A" w:themeColor="accent6" w:themeShade="BF"/>
        </w:rPr>
        <w:t>11</w:t>
      </w:r>
      <w:r w:rsidRPr="00B53A66">
        <w:rPr>
          <w:b/>
          <w:color w:val="E36C0A" w:themeColor="accent6" w:themeShade="BF"/>
        </w:rPr>
        <w:t xml:space="preserve"> </w:t>
      </w:r>
      <w:r w:rsidRPr="00B53A66">
        <w:t>do SWZ</w:t>
      </w:r>
      <w:r w:rsidRPr="00650DB2">
        <w:rPr>
          <w:b/>
        </w:rPr>
        <w:t>.</w:t>
      </w:r>
    </w:p>
    <w:p w14:paraId="000000AB" w14:textId="77777777" w:rsidR="00BD1A7A" w:rsidRPr="00650DB2" w:rsidRDefault="00B17CED">
      <w:pPr>
        <w:numPr>
          <w:ilvl w:val="3"/>
          <w:numId w:val="2"/>
        </w:numPr>
        <w:spacing w:line="360" w:lineRule="auto"/>
        <w:ind w:left="426" w:right="20"/>
        <w:jc w:val="both"/>
      </w:pPr>
      <w:r w:rsidRPr="00650DB2">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766D9B99" w:rsidR="00BD1A7A" w:rsidRPr="00650DB2" w:rsidRDefault="00B17CED">
      <w:pPr>
        <w:numPr>
          <w:ilvl w:val="3"/>
          <w:numId w:val="2"/>
        </w:numPr>
        <w:spacing w:line="360" w:lineRule="auto"/>
        <w:ind w:left="426" w:right="20"/>
        <w:jc w:val="both"/>
      </w:pPr>
      <w:r w:rsidRPr="00650DB2">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650DB2">
        <w:rPr>
          <w:vertAlign w:val="superscript"/>
        </w:rPr>
        <w:footnoteReference w:id="13"/>
      </w:r>
      <w:r w:rsidRPr="00650DB2">
        <w:t>.</w:t>
      </w:r>
    </w:p>
    <w:p w14:paraId="000000AD" w14:textId="77777777" w:rsidR="00BD1A7A" w:rsidRPr="00650DB2" w:rsidRDefault="00B17CED">
      <w:pPr>
        <w:numPr>
          <w:ilvl w:val="3"/>
          <w:numId w:val="2"/>
        </w:numPr>
        <w:spacing w:line="360" w:lineRule="auto"/>
        <w:ind w:left="426" w:right="20"/>
        <w:jc w:val="both"/>
      </w:pPr>
      <w:r w:rsidRPr="00650DB2">
        <w:rPr>
          <w:b/>
        </w:rPr>
        <w:t xml:space="preserve">UWAGA: </w:t>
      </w:r>
      <w:r w:rsidRPr="00650DB2">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50DB2">
        <w:rPr>
          <w:vertAlign w:val="superscript"/>
        </w:rPr>
        <w:footnoteReference w:id="14"/>
      </w:r>
      <w:r w:rsidRPr="00650DB2">
        <w:t>.</w:t>
      </w:r>
    </w:p>
    <w:p w14:paraId="000000AE" w14:textId="77777777" w:rsidR="00BD1A7A" w:rsidRPr="00650DB2" w:rsidRDefault="00B17CED">
      <w:pPr>
        <w:numPr>
          <w:ilvl w:val="3"/>
          <w:numId w:val="2"/>
        </w:numPr>
        <w:shd w:val="clear" w:color="auto" w:fill="FFFFFF"/>
        <w:spacing w:line="360" w:lineRule="auto"/>
        <w:ind w:left="426"/>
        <w:jc w:val="both"/>
      </w:pPr>
      <w:r w:rsidRPr="00650DB2">
        <w:t xml:space="preserve">Wykonawca, w przypadku polegania na zdolnościach lub sytuacji podmiotów udostępniających zasoby, przedstawia, wraz z oświadczeniem, o którym mowa w Rozdziale X ust. 1 SWZ, także </w:t>
      </w:r>
      <w:r w:rsidRPr="00650DB2">
        <w:rPr>
          <w:b/>
        </w:rPr>
        <w:t>oświadczenie podmiotu udostępniającego zasoby, potwierdzające brak podstaw wykluczenia tego podmiotu oraz odpowiednio spełnianie warunków udziału w postępowaniu</w:t>
      </w:r>
      <w:r w:rsidRPr="00650DB2">
        <w:t>, w zakresie, w jakim Wykonawca powołuje się na jego zasoby, zgodnie z katalogiem dokumentów określonych w Rozdziale X SWZ</w:t>
      </w:r>
      <w:r w:rsidRPr="00650DB2">
        <w:rPr>
          <w:vertAlign w:val="superscript"/>
        </w:rPr>
        <w:footnoteReference w:id="15"/>
      </w:r>
      <w:r w:rsidRPr="00650DB2">
        <w:t>.</w:t>
      </w:r>
    </w:p>
    <w:p w14:paraId="000000AF" w14:textId="72BDC7C6" w:rsidR="00BD1A7A" w:rsidRDefault="00B17CED">
      <w:pPr>
        <w:pStyle w:val="Nagwek2"/>
      </w:pPr>
      <w:bookmarkStart w:id="12" w:name="_lodptpqf2xh0" w:colFirst="0" w:colLast="0"/>
      <w:bookmarkEnd w:id="12"/>
      <w:r>
        <w:t>XII. Informacja dla Wykonawców wspólnie ubiegających się o udzielenie zamówienia</w:t>
      </w:r>
      <w:r w:rsidR="008D3188">
        <w:t xml:space="preserve"> (np. Spółka cywilna/Konsorcjum)</w:t>
      </w:r>
    </w:p>
    <w:p w14:paraId="000000B0" w14:textId="77777777" w:rsidR="00BD1A7A" w:rsidRPr="00650DB2" w:rsidRDefault="00B17CED" w:rsidP="00B552EA">
      <w:pPr>
        <w:numPr>
          <w:ilvl w:val="0"/>
          <w:numId w:val="19"/>
        </w:numPr>
        <w:spacing w:before="240" w:line="360" w:lineRule="auto"/>
        <w:ind w:left="426"/>
        <w:jc w:val="both"/>
      </w:pPr>
      <w:r w:rsidRPr="00650DB2">
        <w:t>Wykonawcy mogą wspólnie ubiegać się o udzielenie zamówienia. W takim przypadku Wykonawcy ustanawiają pełnomocnika do reprezentowania ich w postępowaniu albo do reprezentowania i zawarcia umowy w sprawie zamówienia publicznego. Pełnomocnictwo</w:t>
      </w:r>
      <w:r w:rsidRPr="00650DB2">
        <w:rPr>
          <w:b/>
        </w:rPr>
        <w:t xml:space="preserve"> </w:t>
      </w:r>
      <w:r w:rsidRPr="00650DB2">
        <w:t xml:space="preserve">winno być załączone do oferty. </w:t>
      </w:r>
    </w:p>
    <w:p w14:paraId="000000B1" w14:textId="77777777" w:rsidR="00BD1A7A" w:rsidRPr="00650DB2" w:rsidRDefault="00B17CED" w:rsidP="00B552EA">
      <w:pPr>
        <w:numPr>
          <w:ilvl w:val="0"/>
          <w:numId w:val="19"/>
        </w:numPr>
        <w:spacing w:line="360" w:lineRule="auto"/>
        <w:ind w:left="426"/>
        <w:jc w:val="both"/>
        <w:rPr>
          <w:b/>
        </w:rPr>
      </w:pPr>
      <w:r w:rsidRPr="00650DB2">
        <w:rPr>
          <w:b/>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2733D65" w14:textId="57628E18" w:rsidR="008D3188" w:rsidRPr="00650DB2" w:rsidRDefault="00B17CED" w:rsidP="00B552EA">
      <w:pPr>
        <w:numPr>
          <w:ilvl w:val="0"/>
          <w:numId w:val="19"/>
        </w:numPr>
        <w:spacing w:line="360" w:lineRule="auto"/>
        <w:ind w:left="426"/>
        <w:jc w:val="both"/>
      </w:pPr>
      <w:r w:rsidRPr="00650DB2">
        <w:t>Oświadczenia i dokumenty potwierdzające brak podstaw do wykluczenia z postępowania</w:t>
      </w:r>
      <w:r w:rsidR="008D3188" w:rsidRPr="00650DB2">
        <w:t xml:space="preserve">, w tym oświadczenie dotyczące przynależności lub braku przynależność </w:t>
      </w:r>
      <w:r w:rsidR="00A86AC0">
        <w:t>do tej samej grupy kapitałowej,</w:t>
      </w:r>
      <w:r w:rsidRPr="00650DB2">
        <w:t xml:space="preserve"> </w:t>
      </w:r>
      <w:r w:rsidRPr="00650DB2">
        <w:rPr>
          <w:b/>
        </w:rPr>
        <w:t>składa każdy</w:t>
      </w:r>
      <w:r w:rsidRPr="00650DB2">
        <w:t xml:space="preserve"> z Wykonawców wspólnie ubiegających się o zamówienie.</w:t>
      </w:r>
    </w:p>
    <w:p w14:paraId="26CD32AE" w14:textId="575275E7" w:rsidR="008D3188" w:rsidRPr="00650DB2" w:rsidRDefault="008D3188" w:rsidP="00B552EA">
      <w:pPr>
        <w:numPr>
          <w:ilvl w:val="0"/>
          <w:numId w:val="19"/>
        </w:numPr>
        <w:spacing w:line="360" w:lineRule="auto"/>
        <w:ind w:left="426"/>
        <w:jc w:val="both"/>
      </w:pPr>
      <w:r w:rsidRPr="00650DB2">
        <w:t>Jeżeli została wybrana oferta Wykonawców wspólnie ubiegających się o udzielenie zamówienia, Zamawiający żąda przed zawarciem umowy w sprawie zamówienia publicznego kopii umowy regulującej współpracę tych Wykonawców przed przystąpieniem do podpisania umowy o zamówienie publiczne. Termin, na jaki winna być zawarta umowa Wykonawców występujących wspólnie, nie może być krótszy od terminu określonego na wykonanie zamówienia.</w:t>
      </w:r>
    </w:p>
    <w:p w14:paraId="7B082F3A" w14:textId="77777777" w:rsidR="008D3188" w:rsidRDefault="00B17CED">
      <w:pPr>
        <w:pStyle w:val="Nagwek2"/>
        <w:spacing w:before="240" w:after="240"/>
      </w:pPr>
      <w:bookmarkStart w:id="13" w:name="_tp7vefgpgfgi" w:colFirst="0" w:colLast="0"/>
      <w:bookmarkEnd w:id="13"/>
      <w:r>
        <w:t>XIII. Informacje o sposobie porozumiewania się zamawiającego z Wykonawcami oraz przekazywania oświadczeń lub dokumentów</w:t>
      </w:r>
      <w:bookmarkStart w:id="14" w:name="_rq2udys4csh9" w:colFirst="0" w:colLast="0"/>
      <w:bookmarkEnd w:id="14"/>
    </w:p>
    <w:p w14:paraId="64F8EDE2" w14:textId="77777777" w:rsidR="008D3188" w:rsidRPr="008D3188" w:rsidRDefault="008D3188" w:rsidP="00B552EA">
      <w:pPr>
        <w:numPr>
          <w:ilvl w:val="0"/>
          <w:numId w:val="18"/>
        </w:numPr>
        <w:spacing w:line="320" w:lineRule="auto"/>
        <w:jc w:val="both"/>
      </w:pPr>
      <w:r w:rsidRPr="008D3188">
        <w:t>Komunikacja w postępowaniu o udzielenie zamówienia w tym składania ofert, informacji oraz przekazywanie dokumentów lub oświadczeń miedzy Zamawiającym a Wykonawcami z uwzględnieniem wyjątków określonych w ustawi PZP, odbywa się przy użyciu środków komunikacji elektronicznej. Przez środki komunikacji elektronicznej rozumie się środki komunikacji elektronicznej zdefiniowane w ustawie z dnia 18 lipca 2002 r. o świadczeniu usług drogą elektroniczną.</w:t>
      </w:r>
    </w:p>
    <w:p w14:paraId="3CCAE46C" w14:textId="77777777" w:rsidR="008D3188" w:rsidRPr="008D3188" w:rsidRDefault="008D3188" w:rsidP="00B552EA">
      <w:pPr>
        <w:numPr>
          <w:ilvl w:val="0"/>
          <w:numId w:val="18"/>
        </w:numPr>
        <w:spacing w:line="320" w:lineRule="auto"/>
        <w:jc w:val="both"/>
      </w:pPr>
      <w:r w:rsidRPr="008D3188">
        <w:t>Osobą uprawnioną do kontaktu z Wykonawcami jest:</w:t>
      </w:r>
    </w:p>
    <w:p w14:paraId="4EA9DD99" w14:textId="6D0E94BE" w:rsidR="008D3188" w:rsidRPr="008D3188" w:rsidRDefault="008D3188" w:rsidP="00CF05EE">
      <w:pPr>
        <w:numPr>
          <w:ilvl w:val="0"/>
          <w:numId w:val="36"/>
        </w:numPr>
        <w:spacing w:line="320" w:lineRule="auto"/>
        <w:contextualSpacing/>
        <w:jc w:val="both"/>
      </w:pPr>
      <w:r w:rsidRPr="008D3188">
        <w:t>w sprawach merytorycznych – Naczelnik Wydziału</w:t>
      </w:r>
      <w:r w:rsidRPr="00650DB2">
        <w:t xml:space="preserve"> </w:t>
      </w:r>
      <w:r w:rsidR="00FF74F8">
        <w:t>Dróg</w:t>
      </w:r>
      <w:r w:rsidRPr="00650DB2">
        <w:t xml:space="preserve"> – </w:t>
      </w:r>
      <w:r w:rsidR="00FF74F8">
        <w:t>Teresa Dębska</w:t>
      </w:r>
    </w:p>
    <w:p w14:paraId="65A712AB" w14:textId="77777777" w:rsidR="008D3188" w:rsidRPr="008D3188" w:rsidRDefault="008D3188" w:rsidP="00B552EA">
      <w:pPr>
        <w:numPr>
          <w:ilvl w:val="0"/>
          <w:numId w:val="36"/>
        </w:numPr>
        <w:spacing w:line="320" w:lineRule="auto"/>
        <w:contextualSpacing/>
        <w:jc w:val="both"/>
      </w:pPr>
      <w:r w:rsidRPr="008D3188">
        <w:t>w sprawach proceduralnych – Z-ca Naczelnika Wydziału Pozyskiwania Środków Zewnętrznych, Inwestycji, Zamówień Publicznych i Promocji Powiatu – Jolanta Wójcik.</w:t>
      </w:r>
    </w:p>
    <w:p w14:paraId="55840D07" w14:textId="77777777" w:rsidR="008D3188" w:rsidRPr="008D3188" w:rsidRDefault="008D3188" w:rsidP="00B552EA">
      <w:pPr>
        <w:numPr>
          <w:ilvl w:val="0"/>
          <w:numId w:val="18"/>
        </w:numPr>
        <w:pBdr>
          <w:top w:val="nil"/>
          <w:left w:val="nil"/>
          <w:bottom w:val="nil"/>
          <w:right w:val="nil"/>
          <w:between w:val="nil"/>
        </w:pBdr>
        <w:spacing w:line="320" w:lineRule="auto"/>
        <w:jc w:val="both"/>
        <w:rPr>
          <w:b/>
          <w:color w:val="F79646" w:themeColor="accent6"/>
        </w:rPr>
      </w:pPr>
      <w:r w:rsidRPr="008D3188">
        <w:t xml:space="preserve">Postępowanie prowadzone jest w języku polskim w formie elektronicznej za pośrednictwem środków komunikacji elektronicznej, tj. </w:t>
      </w:r>
      <w:hyperlink r:id="rId10">
        <w:r w:rsidRPr="008D3188">
          <w:rPr>
            <w:b/>
            <w:color w:val="E36C0A" w:themeColor="accent6" w:themeShade="BF"/>
          </w:rPr>
          <w:t>platformazakupowa.pl</w:t>
        </w:r>
      </w:hyperlink>
      <w:r w:rsidRPr="008D3188">
        <w:t xml:space="preserve"> pod adresem: </w:t>
      </w:r>
      <w:r w:rsidRPr="008D3188">
        <w:rPr>
          <w:b/>
          <w:color w:val="E36C0A" w:themeColor="accent6" w:themeShade="BF"/>
        </w:rPr>
        <w:t>https://platformazakupowa.pl/pn/poddebicki</w:t>
      </w:r>
    </w:p>
    <w:p w14:paraId="45F49664" w14:textId="77777777" w:rsidR="008D3188" w:rsidRPr="008D3188" w:rsidRDefault="008D3188" w:rsidP="00B552EA">
      <w:pPr>
        <w:numPr>
          <w:ilvl w:val="0"/>
          <w:numId w:val="18"/>
        </w:numPr>
        <w:pBdr>
          <w:top w:val="nil"/>
          <w:left w:val="nil"/>
          <w:bottom w:val="nil"/>
          <w:right w:val="nil"/>
          <w:between w:val="nil"/>
        </w:pBdr>
        <w:spacing w:line="320" w:lineRule="auto"/>
        <w:jc w:val="both"/>
        <w:rPr>
          <w:b/>
        </w:rPr>
      </w:pPr>
      <w:r w:rsidRPr="008D3188">
        <w:t xml:space="preserve">Komunikacja między zamawiającym a Wykonawcami, w tym wszelkie oświadczenia, wnioski, zawiadomienia oraz informacje, przekazywane są w formie elektronicznej za pośrednictwem </w:t>
      </w:r>
      <w:hyperlink r:id="rId11">
        <w:r w:rsidRPr="008D3188">
          <w:rPr>
            <w:b/>
            <w:color w:val="E36C0A" w:themeColor="accent6" w:themeShade="BF"/>
          </w:rPr>
          <w:t>platformazakupowa.pl</w:t>
        </w:r>
      </w:hyperlink>
      <w:r w:rsidRPr="008D3188">
        <w:t xml:space="preserve"> i formularza </w:t>
      </w:r>
      <w:r w:rsidRPr="008D3188">
        <w:rPr>
          <w:b/>
        </w:rPr>
        <w:t xml:space="preserve">„Wyślij wiadomość do zamawiającego”. </w:t>
      </w:r>
      <w:r w:rsidRPr="008D3188">
        <w:t xml:space="preserve">Za datę przekazania (wpływu) oświadczeń, wniosków, zawiadomień oraz informacji przyjmuje się datę ich przesłania za pośrednictwem </w:t>
      </w:r>
      <w:hyperlink r:id="rId12">
        <w:r w:rsidRPr="008D3188">
          <w:rPr>
            <w:b/>
            <w:color w:val="E36C0A" w:themeColor="accent6" w:themeShade="BF"/>
          </w:rPr>
          <w:t>platformazakupowa.pl</w:t>
        </w:r>
      </w:hyperlink>
      <w:r w:rsidRPr="008D3188">
        <w:t xml:space="preserve"> poprzez kliknięcie przycisku  </w:t>
      </w:r>
      <w:r w:rsidRPr="008D3188">
        <w:rPr>
          <w:b/>
        </w:rPr>
        <w:t>„Wyślij wiadomość do zamawiającego”</w:t>
      </w:r>
      <w:r w:rsidRPr="008D3188">
        <w:t xml:space="preserve">, po których pojawi się komunikat, że wiadomość została wysłana do zamawiającego. Zamawiający dopuszcza, opcjonalnie (w sytuacjach awaryjnych, np. W przypadku przerwy w funkcjonowaniu lub awarii platformy zakupowej) komunikację  za pośrednictwem poczty elektronicznej. Adres poczty elektronicznej osoby uprawnionej do kontaktu z Wykonawcami: </w:t>
      </w:r>
      <w:r w:rsidRPr="008D3188">
        <w:rPr>
          <w:b/>
          <w:color w:val="E36C0A" w:themeColor="accent6" w:themeShade="BF"/>
        </w:rPr>
        <w:t>zamowienia_publiczne@poddebicki.pl</w:t>
      </w:r>
    </w:p>
    <w:p w14:paraId="533A53CB"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 xml:space="preserve">Zamawiający będzie przekazywał wykonawcom informacje w formie elektronicznej za pośrednictwem </w:t>
      </w:r>
      <w:hyperlink r:id="rId13">
        <w:r w:rsidRPr="008D3188">
          <w:rPr>
            <w:b/>
            <w:color w:val="E36C0A" w:themeColor="accent6" w:themeShade="BF"/>
          </w:rPr>
          <w:t>platformazakupowa.pl</w:t>
        </w:r>
      </w:hyperlink>
      <w:r w:rsidRPr="008D3188">
        <w:t xml:space="preserve">. Informacje dotyczące odpowiedzi na pytania, zmiany specyfikacji, zmiany terminu składania i otwarcia ofert Zamawiający będzie zamieszczał na platformie w sekcji </w:t>
      </w:r>
      <w:r w:rsidRPr="008D3188">
        <w:rPr>
          <w:b/>
        </w:rPr>
        <w:t>“Komunikaty”.</w:t>
      </w:r>
      <w:r w:rsidRPr="008D3188">
        <w:t xml:space="preserve"> Korespondencja, której zgodnie z obowiązującymi przepisami adresatem jest konkretny Wykonawca, będzie przekazywana w formie elektronicznej za pośrednictwem </w:t>
      </w:r>
      <w:hyperlink r:id="rId14">
        <w:r w:rsidRPr="008D3188">
          <w:rPr>
            <w:b/>
            <w:color w:val="E36C0A" w:themeColor="accent6" w:themeShade="BF"/>
          </w:rPr>
          <w:t>platformazakupowa.pl</w:t>
        </w:r>
      </w:hyperlink>
      <w:r w:rsidRPr="008D3188">
        <w:t xml:space="preserve"> do konkretnego wykonawcy.</w:t>
      </w:r>
    </w:p>
    <w:p w14:paraId="7FAD67F0"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Wykonawca jako podmiot profesjonalny ma obowiązek sprawdzania komunikatów i wiadomości bezpośrednio na platformazakupowa.pl przesłanych przez zamawiającego, gdyż system powiadomień może ulec awarii lub powiadomienie może trafić do folderu SPAM.</w:t>
      </w:r>
    </w:p>
    <w:p w14:paraId="3A79502F"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 zamieszcza wymagania dotyczące specyfikacji połączenia, formatu przesyłanych danych oraz szyfrowania i oznaczania czasu przekazania i odbioru danych za pośrednictwem </w:t>
      </w:r>
      <w:hyperlink r:id="rId15">
        <w:r w:rsidRPr="008D3188">
          <w:rPr>
            <w:b/>
            <w:color w:val="E36C0A" w:themeColor="accent6" w:themeShade="BF"/>
          </w:rPr>
          <w:t>platformazakupowa.pl</w:t>
        </w:r>
      </w:hyperlink>
      <w:r w:rsidRPr="008D3188">
        <w:t>, tj.:</w:t>
      </w:r>
    </w:p>
    <w:p w14:paraId="5B05E76D" w14:textId="77777777" w:rsidR="008D3188" w:rsidRPr="008D3188" w:rsidRDefault="008D3188" w:rsidP="00B552EA">
      <w:pPr>
        <w:numPr>
          <w:ilvl w:val="1"/>
          <w:numId w:val="14"/>
        </w:numPr>
        <w:spacing w:line="320" w:lineRule="auto"/>
        <w:jc w:val="both"/>
      </w:pPr>
      <w:r w:rsidRPr="008D3188">
        <w:t xml:space="preserve">stały dostęp do sieci Internet o gwarantowanej przepustowości nie mniejszej niż 512 </w:t>
      </w:r>
      <w:proofErr w:type="spellStart"/>
      <w:r w:rsidRPr="008D3188">
        <w:t>kb</w:t>
      </w:r>
      <w:proofErr w:type="spellEnd"/>
      <w:r w:rsidRPr="008D3188">
        <w:t>/s,</w:t>
      </w:r>
    </w:p>
    <w:p w14:paraId="0C8C1DF6" w14:textId="77777777" w:rsidR="008D3188" w:rsidRPr="008D3188" w:rsidRDefault="008D3188" w:rsidP="00B552EA">
      <w:pPr>
        <w:numPr>
          <w:ilvl w:val="1"/>
          <w:numId w:val="14"/>
        </w:numPr>
        <w:spacing w:line="320" w:lineRule="auto"/>
        <w:jc w:val="both"/>
      </w:pPr>
      <w:r w:rsidRPr="008D3188">
        <w:t>komputer klasy PC lub MAC o następującej konfiguracji: pamięć min. 2 GB Ram, procesor Intel IV 2 GHZ lub jego nowsza wersja, jeden z systemów operacyjnych - MS Windows 7, Mac Os x 10 4, Linux, lub ich nowsze wersje,</w:t>
      </w:r>
    </w:p>
    <w:p w14:paraId="76662647" w14:textId="77777777" w:rsidR="008D3188" w:rsidRPr="008D3188" w:rsidRDefault="008D3188" w:rsidP="00B552EA">
      <w:pPr>
        <w:numPr>
          <w:ilvl w:val="1"/>
          <w:numId w:val="14"/>
        </w:numPr>
        <w:spacing w:line="320" w:lineRule="auto"/>
        <w:jc w:val="both"/>
      </w:pPr>
      <w:r w:rsidRPr="008D3188">
        <w:t>zainstalowana dowolna przeglądarka internetowa, w przypadku Internet Explorer minimalnie wersja 10 0.,</w:t>
      </w:r>
    </w:p>
    <w:p w14:paraId="47D76FAC" w14:textId="77777777" w:rsidR="008D3188" w:rsidRPr="008D3188" w:rsidRDefault="008D3188" w:rsidP="00B552EA">
      <w:pPr>
        <w:numPr>
          <w:ilvl w:val="1"/>
          <w:numId w:val="14"/>
        </w:numPr>
        <w:spacing w:line="320" w:lineRule="auto"/>
        <w:jc w:val="both"/>
      </w:pPr>
      <w:r w:rsidRPr="008D3188">
        <w:t>włączona obsługa JavaScript,</w:t>
      </w:r>
    </w:p>
    <w:p w14:paraId="2EE3F952" w14:textId="77777777" w:rsidR="008D3188" w:rsidRPr="008D3188" w:rsidRDefault="008D3188" w:rsidP="00B552EA">
      <w:pPr>
        <w:numPr>
          <w:ilvl w:val="1"/>
          <w:numId w:val="14"/>
        </w:numPr>
        <w:spacing w:line="320" w:lineRule="auto"/>
        <w:jc w:val="both"/>
      </w:pPr>
      <w:r w:rsidRPr="008D3188">
        <w:t xml:space="preserve">zainstalowany program Adobe </w:t>
      </w:r>
      <w:proofErr w:type="spellStart"/>
      <w:r w:rsidRPr="008D3188">
        <w:t>Acrobat</w:t>
      </w:r>
      <w:proofErr w:type="spellEnd"/>
      <w:r w:rsidRPr="008D3188">
        <w:t xml:space="preserve"> Reader lub inny obsługujący format plików .pdf,</w:t>
      </w:r>
    </w:p>
    <w:p w14:paraId="7AE07E7A" w14:textId="77777777" w:rsidR="008D3188" w:rsidRPr="008D3188" w:rsidRDefault="008D3188" w:rsidP="00B552EA">
      <w:pPr>
        <w:numPr>
          <w:ilvl w:val="1"/>
          <w:numId w:val="14"/>
        </w:numPr>
        <w:spacing w:line="320" w:lineRule="auto"/>
        <w:jc w:val="both"/>
      </w:pPr>
      <w:r w:rsidRPr="008D3188">
        <w:t>Platformazakupowa.pl działa według standardu przyjętego w komunikacji sieciowej - kodowanie UTF8,</w:t>
      </w:r>
    </w:p>
    <w:p w14:paraId="1160F74C" w14:textId="77777777" w:rsidR="008D3188" w:rsidRPr="008D3188" w:rsidRDefault="008D3188" w:rsidP="00B552EA">
      <w:pPr>
        <w:numPr>
          <w:ilvl w:val="1"/>
          <w:numId w:val="14"/>
        </w:numPr>
        <w:spacing w:line="320" w:lineRule="auto"/>
        <w:jc w:val="both"/>
      </w:pPr>
      <w:r w:rsidRPr="008D3188">
        <w:t>Oznaczenie czasu odbioru danych przez platformę zakupową stanowi datę oraz dokładny czas (</w:t>
      </w:r>
      <w:proofErr w:type="spellStart"/>
      <w:r w:rsidRPr="008D3188">
        <w:t>hh:mm:ss</w:t>
      </w:r>
      <w:proofErr w:type="spellEnd"/>
      <w:r w:rsidRPr="008D3188">
        <w:t>) generowany wg. czasu lokalnego serwera synchronizowanego z zegarem Głównego Urzędu Miar.</w:t>
      </w:r>
    </w:p>
    <w:p w14:paraId="4FFBE484"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Wykonawca, przystępując do niniejszego postępowania o udzielenie zamówienia publicznego:</w:t>
      </w:r>
    </w:p>
    <w:p w14:paraId="0D7A87DA" w14:textId="77777777" w:rsidR="008D3188" w:rsidRPr="008D3188" w:rsidRDefault="008D3188" w:rsidP="008D3188">
      <w:pPr>
        <w:spacing w:line="320" w:lineRule="auto"/>
        <w:ind w:left="1440" w:hanging="306"/>
        <w:jc w:val="both"/>
      </w:pPr>
      <w:r w:rsidRPr="008D3188">
        <w:t xml:space="preserve">a) akceptuje warunki korzystania z </w:t>
      </w:r>
      <w:hyperlink r:id="rId16">
        <w:r w:rsidRPr="008D3188">
          <w:rPr>
            <w:b/>
            <w:color w:val="E36C0A" w:themeColor="accent6" w:themeShade="BF"/>
          </w:rPr>
          <w:t>platformazakupowa.pl</w:t>
        </w:r>
      </w:hyperlink>
      <w:r w:rsidRPr="008D3188">
        <w:t xml:space="preserve"> określone w Regulaminie zamieszczonym na stronie internetowej </w:t>
      </w:r>
      <w:hyperlink r:id="rId17">
        <w:r w:rsidRPr="008D3188">
          <w:t>pod linkiem</w:t>
        </w:r>
      </w:hyperlink>
      <w:r w:rsidRPr="008D3188">
        <w:t xml:space="preserve">  w zakładce „Regulamin" oraz uznaje go za wiążący,</w:t>
      </w:r>
    </w:p>
    <w:p w14:paraId="41D0D024" w14:textId="77777777" w:rsidR="0035446C" w:rsidRDefault="008D3188" w:rsidP="008D3188">
      <w:pPr>
        <w:spacing w:line="320" w:lineRule="auto"/>
        <w:ind w:left="1440" w:hanging="306"/>
        <w:jc w:val="both"/>
      </w:pPr>
      <w:r w:rsidRPr="008D3188">
        <w:t>b) zapoznał i stosuje się do Instrukcji składania ofert/</w:t>
      </w:r>
      <w:r w:rsidR="0035446C">
        <w:t>wniosków dostępnej pod linkiem:</w:t>
      </w:r>
    </w:p>
    <w:p w14:paraId="30BA7F40" w14:textId="02CDD045" w:rsidR="008D3188" w:rsidRPr="008D3188" w:rsidRDefault="008D3188" w:rsidP="008D3188">
      <w:pPr>
        <w:spacing w:line="320" w:lineRule="auto"/>
        <w:ind w:left="1440" w:hanging="306"/>
        <w:jc w:val="both"/>
      </w:pPr>
      <w:r w:rsidRPr="008D3188">
        <w:rPr>
          <w:b/>
          <w:color w:val="E36C0A" w:themeColor="accent6" w:themeShade="BF"/>
        </w:rPr>
        <w:t>https://drive.google.com/file/d/1Kd1DttbBeiNWt4q4slS4t76lZVKPbkyD/view</w:t>
      </w:r>
    </w:p>
    <w:p w14:paraId="7DB097E8" w14:textId="77777777" w:rsidR="008D3188" w:rsidRPr="008D3188" w:rsidRDefault="008D3188" w:rsidP="00B552EA">
      <w:pPr>
        <w:numPr>
          <w:ilvl w:val="0"/>
          <w:numId w:val="18"/>
        </w:numPr>
        <w:pBdr>
          <w:top w:val="nil"/>
          <w:left w:val="nil"/>
          <w:bottom w:val="nil"/>
          <w:right w:val="nil"/>
          <w:between w:val="nil"/>
        </w:pBdr>
        <w:spacing w:line="320" w:lineRule="auto"/>
        <w:jc w:val="both"/>
        <w:rPr>
          <w:rFonts w:ascii="Calibri" w:eastAsia="Calibri" w:hAnsi="Calibri" w:cs="Calibri"/>
        </w:rPr>
      </w:pPr>
      <w:r w:rsidRPr="008D3188">
        <w:rPr>
          <w:b/>
        </w:rPr>
        <w:t xml:space="preserve">Zamawiający nie ponosi odpowiedzialności za złożenie oferty w sposób niezgodny z Instrukcją korzystania z </w:t>
      </w:r>
      <w:hyperlink r:id="rId18">
        <w:r w:rsidRPr="008D3188">
          <w:rPr>
            <w:b/>
            <w:color w:val="E36C0A" w:themeColor="accent6" w:themeShade="BF"/>
          </w:rPr>
          <w:t>platformazakupowa.pl</w:t>
        </w:r>
      </w:hyperlink>
      <w:r w:rsidRPr="008D3188">
        <w:t xml:space="preserve">, w szczególności za sytuację, gdy zamawiający zapozna się z treścią oferty przed upływem terminu składania ofert (np. złożenie oferty w zakładce „Wyślij wiadomość do zamawiającego”). </w:t>
      </w:r>
      <w:r w:rsidRPr="008D3188">
        <w:br/>
        <w:t>Taka oferta zostanie uznana przez Zamawiającego za ofertę handlową i nie będzie brana pod uwagę w przedmiotowym postępowaniu, ponieważ nie został spełniony obowiązek narzucony w art. 221 Ustawy Prawo Zamówień Publicznych.</w:t>
      </w:r>
    </w:p>
    <w:p w14:paraId="7AC0A16E"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 xml:space="preserve">Zamawiający informuje, że instrukcje korzystania z </w:t>
      </w:r>
      <w:hyperlink r:id="rId19">
        <w:r w:rsidRPr="008D3188">
          <w:rPr>
            <w:b/>
            <w:color w:val="E36C0A" w:themeColor="accent6" w:themeShade="BF"/>
          </w:rPr>
          <w:t>platformazakupowa.pl</w:t>
        </w:r>
      </w:hyperlink>
      <w:r w:rsidRPr="008D3188">
        <w:t xml:space="preserve"> dotyczące w szczególności logowania, składania wniosków o wyjaśnienie treści SWZ, składania ofert oraz innych czynności podejmowanych w niniejszym postępowaniu przy użyciu </w:t>
      </w:r>
      <w:hyperlink r:id="rId20">
        <w:r w:rsidRPr="008D3188">
          <w:rPr>
            <w:b/>
            <w:color w:val="E36C0A" w:themeColor="accent6" w:themeShade="BF"/>
          </w:rPr>
          <w:t>platformazakupowa.pl</w:t>
        </w:r>
      </w:hyperlink>
      <w:r w:rsidRPr="008D3188">
        <w:t xml:space="preserve"> znajdują się w zakładce „Instrukcje dla Wykonawców" na stronie internetowej pod adresem: </w:t>
      </w:r>
      <w:hyperlink r:id="rId21">
        <w:r w:rsidRPr="008D3188">
          <w:rPr>
            <w:b/>
            <w:color w:val="E36C0A" w:themeColor="accent6" w:themeShade="BF"/>
          </w:rPr>
          <w:t>https://platformazakupowa.pl/strona/45-instrukcje</w:t>
        </w:r>
      </w:hyperlink>
    </w:p>
    <w:p w14:paraId="4AFDE66E"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Wykonawca może zwrócić się do Zamawiającego z wnioskiem o wyjaśnienie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97DF257"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oferty.</w:t>
      </w:r>
    </w:p>
    <w:p w14:paraId="3FC6A80E"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Przedłużenie terminu składania ofert nie wpływa na bieg terminu składania wniosku o wyjaśnienie treści SWZ.</w:t>
      </w:r>
    </w:p>
    <w:p w14:paraId="432A009F"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W przypadku, gdy wniosek o wyjaśnienie treści SWZ nie wpłynął w terminie Zamawiający nie ma obowiązku udzielenia wyjaśnień SWZ oraz obowiązku przedłużenia terminu składania ofert.</w:t>
      </w:r>
    </w:p>
    <w:p w14:paraId="3D669DF1" w14:textId="77777777" w:rsidR="008D3188" w:rsidRPr="008D3188" w:rsidRDefault="008D3188" w:rsidP="00B552EA">
      <w:pPr>
        <w:numPr>
          <w:ilvl w:val="0"/>
          <w:numId w:val="18"/>
        </w:numPr>
        <w:pBdr>
          <w:top w:val="nil"/>
          <w:left w:val="nil"/>
          <w:bottom w:val="nil"/>
          <w:right w:val="nil"/>
          <w:between w:val="nil"/>
        </w:pBdr>
        <w:spacing w:line="320" w:lineRule="auto"/>
        <w:jc w:val="both"/>
      </w:pPr>
      <w:r w:rsidRPr="008D3188">
        <w:t>Treść zapytań wraz z wyjaśnieniami Zamawiający udostępnia na stronie internetowej prowadzonego postępowania.</w:t>
      </w:r>
    </w:p>
    <w:p w14:paraId="2B0E02B8" w14:textId="77777777" w:rsidR="008D3188" w:rsidRPr="00650DB2" w:rsidRDefault="008D3188" w:rsidP="00B552EA">
      <w:pPr>
        <w:numPr>
          <w:ilvl w:val="0"/>
          <w:numId w:val="18"/>
        </w:numPr>
        <w:pBdr>
          <w:top w:val="nil"/>
          <w:left w:val="nil"/>
          <w:bottom w:val="nil"/>
          <w:right w:val="nil"/>
          <w:between w:val="nil"/>
        </w:pBdr>
        <w:spacing w:line="320" w:lineRule="auto"/>
        <w:jc w:val="both"/>
      </w:pPr>
      <w:r w:rsidRPr="008D3188">
        <w:t>W przypadku rozbieżności pomiędzy treścią SWZ a treścią udzielonych odpowiedzi , jako obowiązującą należy przyjąć treść pisma zawierającego później</w:t>
      </w:r>
      <w:r w:rsidRPr="00650DB2">
        <w:t>sze oświadczenie Zamawiającego.</w:t>
      </w:r>
    </w:p>
    <w:p w14:paraId="5EC909E6" w14:textId="538B154C" w:rsidR="008D3188" w:rsidRPr="00650DB2" w:rsidRDefault="008D3188" w:rsidP="00B552EA">
      <w:pPr>
        <w:numPr>
          <w:ilvl w:val="0"/>
          <w:numId w:val="18"/>
        </w:numPr>
        <w:pBdr>
          <w:top w:val="nil"/>
          <w:left w:val="nil"/>
          <w:bottom w:val="nil"/>
          <w:right w:val="nil"/>
          <w:between w:val="nil"/>
        </w:pBdr>
        <w:spacing w:line="320" w:lineRule="auto"/>
        <w:jc w:val="both"/>
      </w:pPr>
      <w:r w:rsidRPr="00650DB2">
        <w:t>W przypadku gdy zmiana treści SWZ prowadziłaby do istotnej zmiany charakteru zamówienia w porównaniu z pierwotnym określonym, w szczególności prowadziłaby do znacznej zmiany zakresu zamówienia, Zamawiający unieważnia postępowanie na podstawie art. 256 ustawy PZP.</w:t>
      </w:r>
    </w:p>
    <w:p w14:paraId="000000C8" w14:textId="0408C061" w:rsidR="00BD1A7A" w:rsidRDefault="00B17CED">
      <w:pPr>
        <w:pStyle w:val="Nagwek2"/>
        <w:spacing w:before="240" w:after="240"/>
      </w:pPr>
      <w:r>
        <w:t>XIV. Opis sposobu przygotowania ofert oraz dokumentów wymaganych przez Zamawiającego w SWZ</w:t>
      </w:r>
    </w:p>
    <w:p w14:paraId="572889DF" w14:textId="77777777" w:rsidR="00B53F72" w:rsidRPr="00100CC7" w:rsidRDefault="00B53F72" w:rsidP="00B552EA">
      <w:pPr>
        <w:numPr>
          <w:ilvl w:val="0"/>
          <w:numId w:val="34"/>
        </w:numPr>
        <w:jc w:val="both"/>
        <w:rPr>
          <w:rFonts w:eastAsia="Calibri"/>
          <w:b/>
          <w:color w:val="F79646" w:themeColor="accent6"/>
        </w:rPr>
      </w:pPr>
      <w:bookmarkStart w:id="15" w:name="_c8de4rg6s4kb" w:colFirst="0" w:colLast="0"/>
      <w:bookmarkEnd w:id="15"/>
      <w:r w:rsidRPr="00100CC7">
        <w:rPr>
          <w:rFonts w:eastAsia="Calibri"/>
        </w:rPr>
        <w:t>Ofertę stanowi:</w:t>
      </w:r>
    </w:p>
    <w:p w14:paraId="07730A53" w14:textId="58422596" w:rsidR="00650DB2" w:rsidRPr="0039797E" w:rsidRDefault="00B53F72" w:rsidP="00B552EA">
      <w:pPr>
        <w:pStyle w:val="Akapitzlist"/>
        <w:numPr>
          <w:ilvl w:val="0"/>
          <w:numId w:val="36"/>
        </w:numPr>
        <w:jc w:val="both"/>
        <w:rPr>
          <w:rFonts w:eastAsia="Calibri"/>
          <w:b/>
          <w:color w:val="E36C0A" w:themeColor="accent6" w:themeShade="BF"/>
        </w:rPr>
      </w:pPr>
      <w:r w:rsidRPr="005E547A">
        <w:rPr>
          <w:rFonts w:eastAsia="Calibri"/>
          <w:b/>
          <w:color w:val="E36C0A" w:themeColor="accent6" w:themeShade="BF"/>
        </w:rPr>
        <w:t>Załącznik nr 1</w:t>
      </w:r>
      <w:r w:rsidRPr="0039797E">
        <w:rPr>
          <w:rFonts w:eastAsia="Calibri"/>
          <w:b/>
          <w:color w:val="E36C0A" w:themeColor="accent6" w:themeShade="BF"/>
        </w:rPr>
        <w:t xml:space="preserve"> – Formularz ofertowy</w:t>
      </w:r>
      <w:r w:rsidR="00650DB2" w:rsidRPr="0039797E">
        <w:rPr>
          <w:rFonts w:eastAsia="Calibri"/>
          <w:b/>
          <w:color w:val="E36C0A" w:themeColor="accent6" w:themeShade="BF"/>
        </w:rPr>
        <w:t>.</w:t>
      </w:r>
    </w:p>
    <w:p w14:paraId="205F8C91" w14:textId="77777777" w:rsidR="0039797E" w:rsidRDefault="00650DB2" w:rsidP="00B53F72">
      <w:pPr>
        <w:ind w:left="720"/>
        <w:jc w:val="both"/>
        <w:rPr>
          <w:rFonts w:eastAsia="Calibri"/>
        </w:rPr>
      </w:pPr>
      <w:r w:rsidRPr="00100CC7">
        <w:rPr>
          <w:rFonts w:eastAsia="Calibri"/>
        </w:rPr>
        <w:t>W  przypadku</w:t>
      </w:r>
      <w:r w:rsidR="00B53F72" w:rsidRPr="00100CC7">
        <w:rPr>
          <w:rFonts w:eastAsia="Calibri"/>
        </w:rPr>
        <w:t>, gdy Wykonawca nie korzysta z przygotowanego przez Zamawiającego wzoru, w treści oferty należy zamieścić wszystkie informacje wymagane w Formularzu Ofertowym. Treść oferty musi odpowiadać treści SWZ.</w:t>
      </w:r>
    </w:p>
    <w:p w14:paraId="7FD2AB87" w14:textId="656A50BB" w:rsidR="0039797E" w:rsidRPr="005E547A" w:rsidRDefault="0039797E" w:rsidP="00B552EA">
      <w:pPr>
        <w:pStyle w:val="Akapitzlist"/>
        <w:numPr>
          <w:ilvl w:val="0"/>
          <w:numId w:val="36"/>
        </w:numPr>
      </w:pPr>
      <w:r w:rsidRPr="005E547A">
        <w:t xml:space="preserve">Oświadczenie o braku podstaw do wykluczenia i o spełnieniu warunków udziału – </w:t>
      </w:r>
      <w:r w:rsidRPr="005E547A">
        <w:rPr>
          <w:b/>
          <w:color w:val="E36C0A" w:themeColor="accent6" w:themeShade="BF"/>
        </w:rPr>
        <w:t>Załącznik nr 3</w:t>
      </w:r>
    </w:p>
    <w:p w14:paraId="500B5C0B" w14:textId="1D9FB973" w:rsidR="0039797E" w:rsidRPr="005E547A" w:rsidRDefault="0039797E" w:rsidP="00B552EA">
      <w:pPr>
        <w:pStyle w:val="Akapitzlist"/>
        <w:numPr>
          <w:ilvl w:val="0"/>
          <w:numId w:val="36"/>
        </w:numPr>
      </w:pPr>
      <w:r>
        <w:t xml:space="preserve">Zobowiązanie innego podmiotu do udostępnienia niezbędnych zasobów Wykonawcy – </w:t>
      </w:r>
      <w:r w:rsidRPr="005E547A">
        <w:rPr>
          <w:b/>
          <w:color w:val="E36C0A" w:themeColor="accent6" w:themeShade="BF"/>
        </w:rPr>
        <w:t xml:space="preserve">Załącznik nr </w:t>
      </w:r>
      <w:r w:rsidR="003C3651" w:rsidRPr="005E547A">
        <w:rPr>
          <w:b/>
          <w:color w:val="E36C0A" w:themeColor="accent6" w:themeShade="BF"/>
        </w:rPr>
        <w:t>11</w:t>
      </w:r>
      <w:r w:rsidRPr="005E547A">
        <w:t xml:space="preserve"> (jeżeli dotyczy)</w:t>
      </w:r>
    </w:p>
    <w:p w14:paraId="5ED6F187" w14:textId="1F811458" w:rsidR="0039797E" w:rsidRDefault="0039797E" w:rsidP="00B552EA">
      <w:pPr>
        <w:pStyle w:val="Akapitzlist"/>
        <w:numPr>
          <w:ilvl w:val="0"/>
          <w:numId w:val="36"/>
        </w:numPr>
      </w:pPr>
      <w:r w:rsidRPr="005E547A">
        <w:t xml:space="preserve">Oświadczenie podmiotu udostępniającego zasoby o spełnieniu warunków oraz o niepodleganiu wykluczeniu – </w:t>
      </w:r>
      <w:r w:rsidRPr="005E547A">
        <w:rPr>
          <w:b/>
          <w:color w:val="E36C0A" w:themeColor="accent6" w:themeShade="BF"/>
        </w:rPr>
        <w:t xml:space="preserve">Załącznik nr </w:t>
      </w:r>
      <w:r w:rsidR="003C3651" w:rsidRPr="005E547A">
        <w:rPr>
          <w:b/>
          <w:color w:val="E36C0A" w:themeColor="accent6" w:themeShade="BF"/>
        </w:rPr>
        <w:t>12</w:t>
      </w:r>
      <w:r w:rsidRPr="00E70E3C">
        <w:rPr>
          <w:color w:val="E36C0A" w:themeColor="accent6" w:themeShade="BF"/>
        </w:rPr>
        <w:t xml:space="preserve"> </w:t>
      </w:r>
      <w:r>
        <w:t>(jeżeli dotyczy)</w:t>
      </w:r>
    </w:p>
    <w:p w14:paraId="297FCA80" w14:textId="0D6AAFC8" w:rsidR="0039797E" w:rsidRPr="00B53A66" w:rsidRDefault="0039797E" w:rsidP="00B552EA">
      <w:pPr>
        <w:pStyle w:val="Akapitzlist"/>
        <w:numPr>
          <w:ilvl w:val="0"/>
          <w:numId w:val="36"/>
        </w:numPr>
      </w:pPr>
      <w:r w:rsidRPr="00B53A66">
        <w:t>Pełnomocnictwo (jeżeli dotyczy)</w:t>
      </w:r>
    </w:p>
    <w:p w14:paraId="1CE3F1B7" w14:textId="77777777" w:rsidR="00B53F72" w:rsidRPr="00100CC7" w:rsidRDefault="00B53F72" w:rsidP="00B552EA">
      <w:pPr>
        <w:numPr>
          <w:ilvl w:val="0"/>
          <w:numId w:val="34"/>
        </w:numPr>
        <w:jc w:val="both"/>
        <w:rPr>
          <w:rFonts w:ascii="Calibri" w:eastAsia="Calibri" w:hAnsi="Calibri" w:cs="Calibri"/>
        </w:rPr>
      </w:pPr>
      <w:r w:rsidRPr="00100CC7">
        <w:rPr>
          <w:b/>
          <w:color w:val="E36C0A" w:themeColor="accent6" w:themeShade="BF"/>
        </w:rPr>
        <w:t>Oferty, oświadczenia i dokumenty składane elektronicznie muszą zostać</w:t>
      </w:r>
      <w:r w:rsidRPr="00100CC7">
        <w:rPr>
          <w:color w:val="E36C0A" w:themeColor="accent6" w:themeShade="BF"/>
        </w:rPr>
        <w:t xml:space="preserve"> </w:t>
      </w:r>
      <w:r w:rsidRPr="00100CC7">
        <w:rPr>
          <w:b/>
          <w:color w:val="E36C0A" w:themeColor="accent6" w:themeShade="BF"/>
        </w:rPr>
        <w:t>podpisane elektronicznym kwalifikowanym</w:t>
      </w:r>
      <w:r w:rsidRPr="00100CC7">
        <w:rPr>
          <w:color w:val="E36C0A" w:themeColor="accent6" w:themeShade="BF"/>
        </w:rPr>
        <w:t xml:space="preserve"> </w:t>
      </w:r>
      <w:r w:rsidRPr="00100CC7">
        <w:rPr>
          <w:b/>
          <w:color w:val="E36C0A" w:themeColor="accent6" w:themeShade="BF"/>
        </w:rPr>
        <w:t>podpisem lub podpisem zaufanym lub podpisem osobistym</w:t>
      </w:r>
      <w:r w:rsidRPr="00100CC7">
        <w:t>. W procesie składania oferty, wniosku w tym przedmiotowych środków dowodowych na platformie,  kwalifikowany podpis elektroniczny Wykonawca może złożyć bezpośrednio na dokumencie, który następnie przesyła do systemu</w:t>
      </w:r>
      <w:r w:rsidRPr="00100CC7">
        <w:rPr>
          <w:vertAlign w:val="superscript"/>
        </w:rPr>
        <w:footnoteReference w:id="16"/>
      </w:r>
      <w:r w:rsidRPr="00100CC7">
        <w:t xml:space="preserve"> (</w:t>
      </w:r>
      <w:r w:rsidRPr="00100CC7">
        <w:rPr>
          <w:b/>
        </w:rPr>
        <w:t xml:space="preserve">opcja rekomendowana </w:t>
      </w:r>
      <w:r w:rsidRPr="00100CC7">
        <w:t>przez</w:t>
      </w:r>
      <w:r w:rsidRPr="00100CC7">
        <w:rPr>
          <w:b/>
        </w:rPr>
        <w:t xml:space="preserve"> </w:t>
      </w:r>
      <w:hyperlink r:id="rId22">
        <w:r w:rsidRPr="00100CC7">
          <w:rPr>
            <w:b/>
            <w:color w:val="E36C0A" w:themeColor="accent6" w:themeShade="BF"/>
          </w:rPr>
          <w:t>platformazakupowa.pl</w:t>
        </w:r>
      </w:hyperlink>
      <w:r w:rsidRPr="00100CC7">
        <w:t xml:space="preserve">) oraz dodatkowo dla całego pakietu dokumentów w kroku 2 </w:t>
      </w:r>
      <w:r w:rsidRPr="00100CC7">
        <w:rPr>
          <w:b/>
        </w:rPr>
        <w:t xml:space="preserve">Formularza składania oferty lub wniosku </w:t>
      </w:r>
      <w:r w:rsidRPr="00100CC7">
        <w:t xml:space="preserve">(po kliknięciu w przycisk </w:t>
      </w:r>
      <w:r w:rsidRPr="00100CC7">
        <w:rPr>
          <w:b/>
        </w:rPr>
        <w:t>Przejdź do podsumowania</w:t>
      </w:r>
      <w:r w:rsidRPr="00100CC7">
        <w:t>).</w:t>
      </w:r>
    </w:p>
    <w:p w14:paraId="6FBCBA71" w14:textId="77777777" w:rsidR="00B53F72" w:rsidRPr="00100CC7" w:rsidRDefault="00B53F72" w:rsidP="00B552EA">
      <w:pPr>
        <w:numPr>
          <w:ilvl w:val="0"/>
          <w:numId w:val="34"/>
        </w:numPr>
        <w:pBdr>
          <w:top w:val="nil"/>
          <w:left w:val="nil"/>
          <w:bottom w:val="nil"/>
          <w:right w:val="nil"/>
          <w:between w:val="nil"/>
        </w:pBdr>
        <w:jc w:val="both"/>
        <w:rPr>
          <w:b/>
          <w:color w:val="E36C0A" w:themeColor="accent6" w:themeShade="BF"/>
        </w:rPr>
      </w:pPr>
      <w:r w:rsidRPr="00100CC7">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100CC7">
        <w:rPr>
          <w:b/>
          <w:color w:val="E36C0A" w:themeColor="accent6" w:themeShade="BF"/>
        </w:rPr>
        <w:t>Poprzez oryginał należy rozumieć dokument podpisany kwalifikowanym podpisem elektronicznym lub podpisem zaufanym lub podpisem osobistym przez osobę/osoby upoważnioną/upoważnione</w:t>
      </w:r>
      <w:r w:rsidRPr="00100CC7">
        <w:rPr>
          <w:color w:val="E36C0A" w:themeColor="accent6" w:themeShade="BF"/>
        </w:rPr>
        <w:t xml:space="preserve">. </w:t>
      </w:r>
      <w:r w:rsidRPr="00100CC7">
        <w:rPr>
          <w:b/>
          <w:color w:val="E36C0A" w:themeColor="accent6" w:themeShade="BF"/>
        </w:rPr>
        <w:t xml:space="preserve">Poświadczenie za zgodność z oryginałem następuje w formie elektronicznej podpisane kwalifikowanym podpisem elektronicznym lub podpisem zaufanym lub podpisem osobistym przez osobę/osoby upoważnioną/upoważnione. </w:t>
      </w:r>
    </w:p>
    <w:p w14:paraId="36496D66" w14:textId="77777777" w:rsidR="00B53F72" w:rsidRPr="00100CC7" w:rsidRDefault="00B53F72" w:rsidP="00B552EA">
      <w:pPr>
        <w:numPr>
          <w:ilvl w:val="0"/>
          <w:numId w:val="34"/>
        </w:numPr>
        <w:pBdr>
          <w:top w:val="nil"/>
          <w:left w:val="nil"/>
          <w:bottom w:val="nil"/>
          <w:right w:val="nil"/>
          <w:between w:val="nil"/>
        </w:pBdr>
        <w:jc w:val="both"/>
      </w:pPr>
      <w:r w:rsidRPr="00100CC7">
        <w:t>Oferta powinna być:</w:t>
      </w:r>
    </w:p>
    <w:p w14:paraId="39F6AEB5" w14:textId="77777777" w:rsidR="00B53F72" w:rsidRPr="00100CC7" w:rsidRDefault="00B53F72" w:rsidP="00B552EA">
      <w:pPr>
        <w:numPr>
          <w:ilvl w:val="1"/>
          <w:numId w:val="33"/>
        </w:numPr>
        <w:spacing w:line="320" w:lineRule="auto"/>
        <w:jc w:val="both"/>
      </w:pPr>
      <w:r w:rsidRPr="00100CC7">
        <w:t>sporządzona na podstawie załączników niniejszej SWZ w języku polskim,</w:t>
      </w:r>
    </w:p>
    <w:p w14:paraId="479928A0" w14:textId="77777777" w:rsidR="00B53F72" w:rsidRPr="00100CC7" w:rsidRDefault="00B53F72" w:rsidP="00B552EA">
      <w:pPr>
        <w:numPr>
          <w:ilvl w:val="1"/>
          <w:numId w:val="33"/>
        </w:numPr>
        <w:spacing w:line="320" w:lineRule="auto"/>
        <w:jc w:val="both"/>
      </w:pPr>
      <w:r w:rsidRPr="00100CC7">
        <w:t xml:space="preserve">złożona przy użyciu środków komunikacji elektronicznej tzn. za pośrednictwem </w:t>
      </w:r>
      <w:hyperlink r:id="rId23">
        <w:r w:rsidRPr="00100CC7">
          <w:rPr>
            <w:b/>
            <w:color w:val="E36C0A" w:themeColor="accent6" w:themeShade="BF"/>
          </w:rPr>
          <w:t>platformazakupowa.pl</w:t>
        </w:r>
      </w:hyperlink>
      <w:r w:rsidRPr="00100CC7">
        <w:t>,</w:t>
      </w:r>
    </w:p>
    <w:p w14:paraId="59B857EB" w14:textId="77777777" w:rsidR="00B53F72" w:rsidRPr="00100CC7" w:rsidRDefault="00B53F72" w:rsidP="00B552EA">
      <w:pPr>
        <w:numPr>
          <w:ilvl w:val="1"/>
          <w:numId w:val="33"/>
        </w:numPr>
        <w:spacing w:line="320" w:lineRule="auto"/>
        <w:jc w:val="both"/>
        <w:rPr>
          <w:rFonts w:ascii="Calibri" w:eastAsia="Calibri" w:hAnsi="Calibri" w:cs="Calibri"/>
        </w:rPr>
      </w:pPr>
      <w:r w:rsidRPr="00100CC7">
        <w:t xml:space="preserve">podpisana </w:t>
      </w:r>
      <w:hyperlink r:id="rId24">
        <w:r w:rsidRPr="00100CC7">
          <w:rPr>
            <w:b/>
            <w:color w:val="E36C0A" w:themeColor="accent6" w:themeShade="BF"/>
          </w:rPr>
          <w:t>kwalifikowanym podpisem elektronicznym</w:t>
        </w:r>
      </w:hyperlink>
      <w:r w:rsidRPr="00100CC7">
        <w:t xml:space="preserve"> lub </w:t>
      </w:r>
      <w:hyperlink r:id="rId25">
        <w:r w:rsidRPr="00100CC7">
          <w:rPr>
            <w:b/>
            <w:color w:val="E36C0A" w:themeColor="accent6" w:themeShade="BF"/>
          </w:rPr>
          <w:t>podpisem zaufanym</w:t>
        </w:r>
      </w:hyperlink>
      <w:r w:rsidRPr="00100CC7">
        <w:t xml:space="preserve"> lub </w:t>
      </w:r>
      <w:hyperlink r:id="rId26">
        <w:r w:rsidRPr="00100CC7">
          <w:rPr>
            <w:b/>
            <w:color w:val="E36C0A" w:themeColor="accent6" w:themeShade="BF"/>
          </w:rPr>
          <w:t>podpisem osobistym</w:t>
        </w:r>
      </w:hyperlink>
      <w:r w:rsidRPr="00100CC7">
        <w:t xml:space="preserve"> przez osobę/osoby upoważnioną/upoważnione.</w:t>
      </w:r>
    </w:p>
    <w:p w14:paraId="1011AB64" w14:textId="77777777" w:rsidR="00B53F72" w:rsidRPr="00100CC7" w:rsidRDefault="00B53F72" w:rsidP="00B552EA">
      <w:pPr>
        <w:numPr>
          <w:ilvl w:val="0"/>
          <w:numId w:val="34"/>
        </w:numPr>
        <w:pBdr>
          <w:top w:val="nil"/>
          <w:left w:val="nil"/>
          <w:bottom w:val="nil"/>
          <w:right w:val="nil"/>
          <w:between w:val="nil"/>
        </w:pBdr>
        <w:jc w:val="both"/>
      </w:pPr>
      <w:r w:rsidRPr="00100CC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CC7">
        <w:t>eIDAS</w:t>
      </w:r>
      <w:proofErr w:type="spellEnd"/>
      <w:r w:rsidRPr="00100CC7">
        <w:t>) (UE) nr 910/2014 - od 1 lipca 2016 roku”.</w:t>
      </w:r>
    </w:p>
    <w:p w14:paraId="10E8C6B7" w14:textId="77777777" w:rsidR="00B53F72" w:rsidRPr="00100CC7" w:rsidRDefault="00B53F72" w:rsidP="00B552EA">
      <w:pPr>
        <w:numPr>
          <w:ilvl w:val="0"/>
          <w:numId w:val="34"/>
        </w:numPr>
        <w:pBdr>
          <w:top w:val="nil"/>
          <w:left w:val="nil"/>
          <w:bottom w:val="nil"/>
          <w:right w:val="nil"/>
          <w:between w:val="nil"/>
        </w:pBdr>
        <w:jc w:val="both"/>
      </w:pPr>
      <w:r w:rsidRPr="00100CC7">
        <w:t xml:space="preserve">W przypadku wykorzystania formatu podpisu </w:t>
      </w:r>
      <w:proofErr w:type="spellStart"/>
      <w:r w:rsidRPr="00100CC7">
        <w:t>XAdES</w:t>
      </w:r>
      <w:proofErr w:type="spellEnd"/>
      <w:r w:rsidRPr="00100CC7">
        <w:t xml:space="preserve"> zewnętrzny. Zamawiający wymaga dołączenia odpowiedniej ilości plików tj. podpisywanych plików z danymi oraz plików </w:t>
      </w:r>
      <w:proofErr w:type="spellStart"/>
      <w:r w:rsidRPr="00100CC7">
        <w:t>XAdES</w:t>
      </w:r>
      <w:proofErr w:type="spellEnd"/>
      <w:r w:rsidRPr="00100CC7">
        <w:t>.</w:t>
      </w:r>
    </w:p>
    <w:p w14:paraId="4D1C1479" w14:textId="77777777" w:rsidR="00B53F72" w:rsidRPr="00100CC7" w:rsidRDefault="00B53F72" w:rsidP="00B552EA">
      <w:pPr>
        <w:numPr>
          <w:ilvl w:val="0"/>
          <w:numId w:val="34"/>
        </w:numPr>
        <w:pBdr>
          <w:top w:val="nil"/>
          <w:left w:val="nil"/>
          <w:bottom w:val="nil"/>
          <w:right w:val="nil"/>
          <w:between w:val="nil"/>
        </w:pBdr>
        <w:jc w:val="both"/>
      </w:pPr>
      <w:r w:rsidRPr="00100CC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4A566D" w14:textId="77777777" w:rsidR="00B53F72" w:rsidRPr="00100CC7" w:rsidRDefault="00B53F72" w:rsidP="00B552EA">
      <w:pPr>
        <w:numPr>
          <w:ilvl w:val="0"/>
          <w:numId w:val="34"/>
        </w:numPr>
        <w:pBdr>
          <w:top w:val="nil"/>
          <w:left w:val="nil"/>
          <w:bottom w:val="nil"/>
          <w:right w:val="nil"/>
          <w:between w:val="nil"/>
        </w:pBdr>
        <w:jc w:val="both"/>
      </w:pPr>
      <w:r w:rsidRPr="00100CC7">
        <w:t xml:space="preserve">Wykonawca, za pośrednictwem </w:t>
      </w:r>
      <w:hyperlink r:id="rId27">
        <w:r w:rsidRPr="00100CC7">
          <w:rPr>
            <w:b/>
            <w:color w:val="E36C0A" w:themeColor="accent6" w:themeShade="BF"/>
          </w:rPr>
          <w:t>platformazakupowa.pl</w:t>
        </w:r>
      </w:hyperlink>
      <w:r w:rsidRPr="00100CC7">
        <w:t xml:space="preserve"> może przed upływem terminu do składania ofert zmienić lub wycofać ofertę. Sposób dokonywania zmiany lub wycofania oferty zamieszczono w instrukcji zamieszczonej na stronie internetowej pod adresem:</w:t>
      </w:r>
    </w:p>
    <w:p w14:paraId="43E25FBA" w14:textId="77777777" w:rsidR="00B53F72" w:rsidRPr="00100CC7" w:rsidRDefault="006C74E2" w:rsidP="00B53F72">
      <w:pPr>
        <w:spacing w:line="320" w:lineRule="auto"/>
        <w:ind w:left="720"/>
        <w:jc w:val="both"/>
        <w:rPr>
          <w:b/>
          <w:color w:val="E36C0A" w:themeColor="accent6" w:themeShade="BF"/>
        </w:rPr>
      </w:pPr>
      <w:hyperlink r:id="rId28">
        <w:r w:rsidR="00B53F72" w:rsidRPr="00100CC7">
          <w:rPr>
            <w:b/>
            <w:color w:val="E36C0A" w:themeColor="accent6" w:themeShade="BF"/>
          </w:rPr>
          <w:t>https://platformazakupowa.pl/strona/45-instrukcje</w:t>
        </w:r>
      </w:hyperlink>
    </w:p>
    <w:p w14:paraId="5E7F2B06" w14:textId="77777777" w:rsidR="00B53F72" w:rsidRPr="00100CC7" w:rsidRDefault="00B53F72" w:rsidP="00B552EA">
      <w:pPr>
        <w:numPr>
          <w:ilvl w:val="0"/>
          <w:numId w:val="34"/>
        </w:numPr>
        <w:pBdr>
          <w:top w:val="nil"/>
          <w:left w:val="nil"/>
          <w:bottom w:val="nil"/>
          <w:right w:val="nil"/>
          <w:between w:val="nil"/>
        </w:pBdr>
        <w:jc w:val="both"/>
      </w:pPr>
      <w:r w:rsidRPr="00100CC7">
        <w:t>Każdy z Wykonawców może złożyć tylko jedną ofertę. Złożenie większej liczby ofert lub oferty zawierającej propozycje wariantowe spowoduje / podlegać będzie odrzuceniu.</w:t>
      </w:r>
    </w:p>
    <w:p w14:paraId="4FA277D2" w14:textId="77777777" w:rsidR="00B53F72" w:rsidRPr="00100CC7" w:rsidRDefault="00B53F72" w:rsidP="00B552EA">
      <w:pPr>
        <w:numPr>
          <w:ilvl w:val="0"/>
          <w:numId w:val="34"/>
        </w:numPr>
        <w:pBdr>
          <w:top w:val="nil"/>
          <w:left w:val="nil"/>
          <w:bottom w:val="nil"/>
          <w:right w:val="nil"/>
          <w:between w:val="nil"/>
        </w:pBdr>
        <w:jc w:val="both"/>
      </w:pPr>
      <w:r w:rsidRPr="00100CC7">
        <w:t>Ceny oferty muszą zawierać wszystkie koszty, jakie musi ponieść Wykonawca, aby zrealizować zamówienie z najwyższą starannością oraz ewentualne rabaty.</w:t>
      </w:r>
    </w:p>
    <w:p w14:paraId="26DB89AF" w14:textId="77777777" w:rsidR="00B53F72" w:rsidRPr="00100CC7" w:rsidRDefault="00B53F72" w:rsidP="00B552EA">
      <w:pPr>
        <w:numPr>
          <w:ilvl w:val="0"/>
          <w:numId w:val="34"/>
        </w:numPr>
        <w:pBdr>
          <w:top w:val="nil"/>
          <w:left w:val="nil"/>
          <w:bottom w:val="nil"/>
          <w:right w:val="nil"/>
          <w:between w:val="nil"/>
        </w:pBdr>
        <w:jc w:val="both"/>
      </w:pPr>
      <w:r w:rsidRPr="00100CC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3DC29C" w14:textId="77777777" w:rsidR="00B53F72" w:rsidRPr="00100CC7" w:rsidRDefault="00B53F72" w:rsidP="00B552EA">
      <w:pPr>
        <w:numPr>
          <w:ilvl w:val="0"/>
          <w:numId w:val="34"/>
        </w:numPr>
        <w:pBdr>
          <w:top w:val="nil"/>
          <w:left w:val="nil"/>
          <w:bottom w:val="nil"/>
          <w:right w:val="nil"/>
          <w:between w:val="nil"/>
        </w:pBdr>
        <w:jc w:val="both"/>
      </w:pPr>
      <w:r w:rsidRPr="00100CC7">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5FB1D1" w14:textId="77777777" w:rsidR="00B53F72" w:rsidRPr="00100CC7" w:rsidRDefault="00B53F72" w:rsidP="00B552EA">
      <w:pPr>
        <w:numPr>
          <w:ilvl w:val="0"/>
          <w:numId w:val="34"/>
        </w:numPr>
        <w:pBdr>
          <w:top w:val="nil"/>
          <w:left w:val="nil"/>
          <w:bottom w:val="nil"/>
          <w:right w:val="nil"/>
          <w:between w:val="nil"/>
        </w:pBdr>
        <w:jc w:val="both"/>
      </w:pPr>
      <w:r w:rsidRPr="00100CC7">
        <w:t>Maksymalny rozmiar jednego pliku przesyłanego za pośrednictwem dedykowanych formularzy do: złożenia, zmiany, wycofania oferty wynosi 150 MB natomiast przy komunikacji wielkość pliku to maksymalnie 500 MB.</w:t>
      </w:r>
    </w:p>
    <w:p w14:paraId="14AA27DB" w14:textId="77777777" w:rsidR="00B53F72" w:rsidRDefault="00B17CED" w:rsidP="00B53F72">
      <w:pPr>
        <w:pStyle w:val="Nagwek2"/>
        <w:spacing w:before="240" w:after="240"/>
      </w:pPr>
      <w:r>
        <w:t>XV. Sposób obliczania ceny oferty</w:t>
      </w:r>
    </w:p>
    <w:p w14:paraId="61EDB863" w14:textId="5B741624" w:rsidR="00B53F72" w:rsidRPr="00E70E3C" w:rsidRDefault="00B53F72" w:rsidP="00B552EA">
      <w:pPr>
        <w:pStyle w:val="Nagwek2"/>
        <w:numPr>
          <w:ilvl w:val="0"/>
          <w:numId w:val="5"/>
        </w:numPr>
        <w:spacing w:before="0" w:after="0" w:line="360" w:lineRule="auto"/>
        <w:ind w:left="1026"/>
        <w:rPr>
          <w:sz w:val="22"/>
          <w:szCs w:val="22"/>
        </w:rPr>
      </w:pPr>
      <w:r w:rsidRPr="005B55A3">
        <w:rPr>
          <w:sz w:val="22"/>
          <w:szCs w:val="22"/>
        </w:rPr>
        <w:t xml:space="preserve">Wykonawca podaje cenę za realizację przedmiotu zamówienia zgodnie ze wzorem Formularza Ofertowego, stanowiącego </w:t>
      </w:r>
      <w:r w:rsidRPr="005E547A">
        <w:rPr>
          <w:b/>
          <w:color w:val="E36C0A" w:themeColor="accent6" w:themeShade="BF"/>
          <w:sz w:val="22"/>
          <w:szCs w:val="22"/>
        </w:rPr>
        <w:t xml:space="preserve">Załącznik nr </w:t>
      </w:r>
      <w:r w:rsidR="00E3448A" w:rsidRPr="005E547A">
        <w:rPr>
          <w:b/>
          <w:color w:val="E36C0A" w:themeColor="accent6" w:themeShade="BF"/>
          <w:sz w:val="22"/>
          <w:szCs w:val="22"/>
        </w:rPr>
        <w:t>1</w:t>
      </w:r>
      <w:r w:rsidR="00E3448A" w:rsidRPr="005E547A">
        <w:rPr>
          <w:b/>
          <w:sz w:val="22"/>
          <w:szCs w:val="22"/>
        </w:rPr>
        <w:t xml:space="preserve"> </w:t>
      </w:r>
      <w:r w:rsidR="00E3448A" w:rsidRPr="005E547A">
        <w:rPr>
          <w:sz w:val="22"/>
          <w:szCs w:val="22"/>
        </w:rPr>
        <w:t>do</w:t>
      </w:r>
      <w:r w:rsidR="00E3448A" w:rsidRPr="00E70E3C">
        <w:rPr>
          <w:sz w:val="22"/>
          <w:szCs w:val="22"/>
        </w:rPr>
        <w:t xml:space="preserve"> SWZ.</w:t>
      </w:r>
    </w:p>
    <w:p w14:paraId="4B20E9D5" w14:textId="6A1CDC93" w:rsidR="00B53F72" w:rsidRPr="005B55A3" w:rsidRDefault="00B53F72" w:rsidP="00B552EA">
      <w:pPr>
        <w:numPr>
          <w:ilvl w:val="0"/>
          <w:numId w:val="5"/>
        </w:numPr>
        <w:spacing w:line="360" w:lineRule="auto"/>
        <w:ind w:left="1026"/>
        <w:jc w:val="both"/>
      </w:pPr>
      <w:r w:rsidRPr="005B55A3">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738B5991" w14:textId="77777777" w:rsidR="00B53F72" w:rsidRPr="005B55A3" w:rsidRDefault="00B53F72" w:rsidP="00B552EA">
      <w:pPr>
        <w:numPr>
          <w:ilvl w:val="0"/>
          <w:numId w:val="5"/>
        </w:numPr>
        <w:spacing w:line="360" w:lineRule="auto"/>
        <w:jc w:val="both"/>
      </w:pPr>
      <w:r w:rsidRPr="005B55A3">
        <w:t>Cena podana na Formularzu Ofertowym jest ceną ostateczną, niepodlegającą negocjacji i wyczerpującą wszelkie należności Wykonawcy wobec Zamawiającego związane z realizacją przedmiotu zamówienia.</w:t>
      </w:r>
    </w:p>
    <w:p w14:paraId="6E0EFD7E" w14:textId="77777777" w:rsidR="00B53F72" w:rsidRPr="005B55A3" w:rsidRDefault="00B53F72" w:rsidP="00B552EA">
      <w:pPr>
        <w:numPr>
          <w:ilvl w:val="0"/>
          <w:numId w:val="5"/>
        </w:numPr>
        <w:spacing w:line="360" w:lineRule="auto"/>
        <w:jc w:val="both"/>
      </w:pPr>
      <w:r w:rsidRPr="005B55A3">
        <w:t>Cena oferty powinna być wyrażona w złotych polskich (PLN) z dokładnością do dwóch miejsc po przecinku.</w:t>
      </w:r>
    </w:p>
    <w:p w14:paraId="7A14C0D2" w14:textId="77777777" w:rsidR="00B53F72" w:rsidRPr="005B55A3" w:rsidRDefault="00B53F72" w:rsidP="00B552EA">
      <w:pPr>
        <w:numPr>
          <w:ilvl w:val="0"/>
          <w:numId w:val="5"/>
        </w:numPr>
        <w:spacing w:line="360" w:lineRule="auto"/>
        <w:jc w:val="both"/>
      </w:pPr>
      <w:r w:rsidRPr="005B55A3">
        <w:t>Zamawiający nie przewiduje rozliczeń w walucie obcej.</w:t>
      </w:r>
    </w:p>
    <w:p w14:paraId="637E8F12" w14:textId="77777777" w:rsidR="00B53F72" w:rsidRPr="005B55A3" w:rsidRDefault="00B53F72" w:rsidP="00B552EA">
      <w:pPr>
        <w:numPr>
          <w:ilvl w:val="0"/>
          <w:numId w:val="5"/>
        </w:numPr>
        <w:spacing w:line="360" w:lineRule="auto"/>
        <w:jc w:val="both"/>
      </w:pPr>
      <w:r w:rsidRPr="005B55A3">
        <w:t>Wyliczona cena oferty brutto będzie służyć do porównania złożonych ofert i do rozliczenia w trakcie realizacji zamówienia.</w:t>
      </w:r>
    </w:p>
    <w:p w14:paraId="7A342A0E" w14:textId="09439CC1" w:rsidR="00B53F72" w:rsidRPr="005B55A3" w:rsidRDefault="00B53F72" w:rsidP="00B552EA">
      <w:pPr>
        <w:numPr>
          <w:ilvl w:val="0"/>
          <w:numId w:val="5"/>
        </w:numPr>
        <w:spacing w:line="360" w:lineRule="auto"/>
        <w:jc w:val="both"/>
      </w:pPr>
      <w:r w:rsidRPr="005B55A3">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B55A3">
        <w:rPr>
          <w:vertAlign w:val="superscript"/>
        </w:rPr>
        <w:footnoteReference w:id="17"/>
      </w:r>
      <w:r w:rsidRPr="005B55A3">
        <w:t>.</w:t>
      </w:r>
      <w:r w:rsidRPr="005B55A3">
        <w:rPr>
          <w:b/>
        </w:rPr>
        <w:t xml:space="preserve"> </w:t>
      </w:r>
      <w:r w:rsidRPr="005B55A3">
        <w:t>W ofercie, o której mowa w ust. 1, Wykonawca ma obowiązek:</w:t>
      </w:r>
    </w:p>
    <w:p w14:paraId="5EC341B3" w14:textId="77777777" w:rsidR="00B53F72" w:rsidRPr="005B55A3" w:rsidRDefault="00B53F72" w:rsidP="00B53F72">
      <w:pPr>
        <w:tabs>
          <w:tab w:val="left" w:pos="1276"/>
        </w:tabs>
        <w:spacing w:line="360" w:lineRule="auto"/>
        <w:ind w:left="1276" w:hanging="409"/>
        <w:jc w:val="both"/>
      </w:pPr>
      <w:r w:rsidRPr="005B55A3">
        <w:tab/>
        <w:t>1) poinformowania zamawiającego, że wybór jego oferty będzie prowadził do powstania u zamawiającego obowiązku podatkowego;</w:t>
      </w:r>
    </w:p>
    <w:p w14:paraId="706AF864" w14:textId="77777777" w:rsidR="00B53F72" w:rsidRPr="005B55A3" w:rsidRDefault="00B53F72" w:rsidP="00B53F72">
      <w:pPr>
        <w:tabs>
          <w:tab w:val="left" w:pos="1276"/>
        </w:tabs>
        <w:spacing w:line="360" w:lineRule="auto"/>
        <w:ind w:left="1276" w:hanging="409"/>
        <w:jc w:val="both"/>
      </w:pPr>
      <w:r w:rsidRPr="005B55A3">
        <w:tab/>
        <w:t>2) wskazania nazwy (rodzaju) towaru lub usługi, których dostawa lub świadczenie będą prowadziły do powstania obowiązku podatkowego;</w:t>
      </w:r>
    </w:p>
    <w:p w14:paraId="2B78AC80" w14:textId="77777777" w:rsidR="00B53F72" w:rsidRPr="005B55A3" w:rsidRDefault="00B53F72" w:rsidP="00B53F72">
      <w:pPr>
        <w:tabs>
          <w:tab w:val="left" w:pos="1276"/>
        </w:tabs>
        <w:spacing w:line="360" w:lineRule="auto"/>
        <w:ind w:left="1276" w:hanging="409"/>
        <w:jc w:val="both"/>
      </w:pPr>
      <w:r w:rsidRPr="005B55A3">
        <w:tab/>
        <w:t>3) wskazania wartości towaru lub usługi objętego obowiązkiem podatkowym zamawiającego, bez kwoty podatku;</w:t>
      </w:r>
    </w:p>
    <w:p w14:paraId="359D789A" w14:textId="42EFD78E" w:rsidR="00B53F72" w:rsidRPr="005B55A3" w:rsidRDefault="00B53F72" w:rsidP="00B53F72">
      <w:pPr>
        <w:tabs>
          <w:tab w:val="left" w:pos="1276"/>
        </w:tabs>
        <w:spacing w:line="360" w:lineRule="auto"/>
        <w:ind w:left="1276" w:hanging="409"/>
        <w:jc w:val="both"/>
      </w:pPr>
      <w:r w:rsidRPr="005B55A3">
        <w:tab/>
        <w:t>4) wskazania stawki podatku od towarów i usług, która zgodnie z wiedzą wykonawcy, będzie miała zastosowanie.</w:t>
      </w:r>
    </w:p>
    <w:p w14:paraId="55B0255A" w14:textId="40BCA677" w:rsidR="00B53F72" w:rsidRPr="005B55A3" w:rsidRDefault="00B53F72" w:rsidP="00B552EA">
      <w:pPr>
        <w:numPr>
          <w:ilvl w:val="0"/>
          <w:numId w:val="5"/>
        </w:numPr>
        <w:spacing w:line="360" w:lineRule="auto"/>
        <w:jc w:val="both"/>
      </w:pPr>
      <w:r w:rsidRPr="005B55A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E6" w14:textId="5FAEBA45" w:rsidR="00BD1A7A" w:rsidRDefault="00B17CED">
      <w:pPr>
        <w:pStyle w:val="Nagwek2"/>
        <w:spacing w:before="240" w:after="240"/>
      </w:pPr>
      <w:bookmarkStart w:id="16" w:name="_1wm6hsxsy23e" w:colFirst="0" w:colLast="0"/>
      <w:bookmarkEnd w:id="16"/>
      <w:r w:rsidRPr="005E547A">
        <w:t>XVI. Wymagania dotyczące wadium</w:t>
      </w:r>
      <w:r w:rsidR="00003104" w:rsidRPr="005E547A">
        <w:t xml:space="preserve"> – Zamawiający nie wymaga wniesienia wadium</w:t>
      </w:r>
    </w:p>
    <w:p w14:paraId="0923964E" w14:textId="77777777" w:rsidR="00013A52" w:rsidRPr="00F40681" w:rsidRDefault="00013A52" w:rsidP="00013A52">
      <w:pPr>
        <w:widowControl w:val="0"/>
        <w:suppressAutoHyphens/>
        <w:spacing w:line="240" w:lineRule="auto"/>
        <w:ind w:left="1080"/>
        <w:jc w:val="both"/>
        <w:rPr>
          <w:rFonts w:eastAsia="Times New Roman"/>
          <w:b/>
          <w:color w:val="FF0000"/>
          <w:sz w:val="20"/>
          <w:szCs w:val="24"/>
          <w:lang w:eastAsia="zh-CN"/>
        </w:rPr>
      </w:pPr>
    </w:p>
    <w:p w14:paraId="493A7B53" w14:textId="77777777" w:rsidR="00013A52" w:rsidRDefault="00013A52" w:rsidP="00013A52">
      <w:pPr>
        <w:widowControl w:val="0"/>
        <w:suppressAutoHyphens/>
        <w:spacing w:line="240" w:lineRule="auto"/>
        <w:jc w:val="both"/>
        <w:rPr>
          <w:rFonts w:eastAsia="Times New Roman"/>
          <w:b/>
          <w:lang w:eastAsia="zh-CN"/>
        </w:rPr>
      </w:pPr>
      <w:r w:rsidRPr="00013A52">
        <w:rPr>
          <w:rFonts w:eastAsia="Times New Roman"/>
          <w:lang w:eastAsia="zh-CN"/>
        </w:rPr>
        <w:t>1.</w:t>
      </w:r>
      <w:r>
        <w:rPr>
          <w:rFonts w:eastAsia="Times New Roman"/>
          <w:b/>
          <w:lang w:eastAsia="zh-CN"/>
        </w:rPr>
        <w:t xml:space="preserve"> </w:t>
      </w:r>
      <w:r w:rsidRPr="00013A52">
        <w:rPr>
          <w:rFonts w:eastAsia="Times New Roman"/>
          <w:b/>
          <w:lang w:eastAsia="zh-CN"/>
        </w:rPr>
        <w:t xml:space="preserve">Oferta musi być zabezpieczona wadium w wysokości </w:t>
      </w:r>
      <w:r w:rsidRPr="005E547A">
        <w:rPr>
          <w:rFonts w:eastAsia="Times New Roman"/>
          <w:b/>
          <w:lang w:eastAsia="zh-CN"/>
        </w:rPr>
        <w:t>7 000,00 zł</w:t>
      </w:r>
      <w:r w:rsidRPr="00013A52">
        <w:rPr>
          <w:rFonts w:eastAsia="Times New Roman"/>
          <w:b/>
          <w:lang w:eastAsia="zh-CN"/>
        </w:rPr>
        <w:t xml:space="preserve">  (słownie zł: siedem tysięcy 00/100).</w:t>
      </w:r>
    </w:p>
    <w:p w14:paraId="45027044" w14:textId="77777777" w:rsidR="00013A52" w:rsidRDefault="00013A52" w:rsidP="00013A52">
      <w:pPr>
        <w:widowControl w:val="0"/>
        <w:suppressAutoHyphens/>
        <w:spacing w:line="240" w:lineRule="auto"/>
        <w:jc w:val="both"/>
        <w:rPr>
          <w:rFonts w:eastAsia="Times New Roman"/>
          <w:b/>
          <w:lang w:eastAsia="zh-CN"/>
        </w:rPr>
      </w:pPr>
    </w:p>
    <w:p w14:paraId="4919D998" w14:textId="49F48796" w:rsidR="00013A52" w:rsidRDefault="00013A52" w:rsidP="00013A52">
      <w:pPr>
        <w:widowControl w:val="0"/>
        <w:suppressAutoHyphens/>
        <w:spacing w:line="240" w:lineRule="auto"/>
        <w:jc w:val="both"/>
        <w:rPr>
          <w:rFonts w:eastAsia="Times New Roman"/>
        </w:rPr>
      </w:pPr>
      <w:r w:rsidRPr="00013A52">
        <w:rPr>
          <w:rFonts w:eastAsia="Times New Roman"/>
          <w:lang w:eastAsia="zh-CN"/>
        </w:rPr>
        <w:t>2.</w:t>
      </w:r>
      <w:r>
        <w:rPr>
          <w:rFonts w:eastAsia="Times New Roman"/>
          <w:b/>
          <w:lang w:eastAsia="zh-CN"/>
        </w:rPr>
        <w:t xml:space="preserve"> </w:t>
      </w:r>
      <w:r w:rsidRPr="00013A52">
        <w:rPr>
          <w:rFonts w:eastAsia="Times New Roman"/>
        </w:rPr>
        <w:t>Wadium wnosi się przed upływem terminu składania ofert i utrzymuje nieprzerwanie do dnia upływu terminu związania ofertą, z wyjątkiem przypadków, o których mowa w art. 98 ust. 1 pkt 2 i 3 oraz ust. 2 ustawy Pzp.</w:t>
      </w:r>
    </w:p>
    <w:p w14:paraId="0999B454" w14:textId="77777777" w:rsidR="00013A52" w:rsidRDefault="00013A52" w:rsidP="00013A52">
      <w:pPr>
        <w:widowControl w:val="0"/>
        <w:suppressAutoHyphens/>
        <w:spacing w:line="240" w:lineRule="auto"/>
        <w:jc w:val="both"/>
        <w:rPr>
          <w:rFonts w:eastAsia="Times New Roman"/>
          <w:b/>
          <w:lang w:eastAsia="zh-CN"/>
        </w:rPr>
      </w:pPr>
    </w:p>
    <w:p w14:paraId="4446F5EE" w14:textId="21F3F44C" w:rsidR="00013A52" w:rsidRPr="00013A52" w:rsidRDefault="00013A52" w:rsidP="00013A52">
      <w:pPr>
        <w:widowControl w:val="0"/>
        <w:suppressAutoHyphens/>
        <w:spacing w:line="240" w:lineRule="auto"/>
        <w:jc w:val="both"/>
        <w:rPr>
          <w:rFonts w:eastAsia="Times New Roman"/>
          <w:b/>
          <w:lang w:eastAsia="zh-CN"/>
        </w:rPr>
      </w:pPr>
      <w:r w:rsidRPr="00013A52">
        <w:rPr>
          <w:rFonts w:eastAsia="Times New Roman"/>
          <w:lang w:eastAsia="zh-CN"/>
        </w:rPr>
        <w:t>3.</w:t>
      </w:r>
      <w:r>
        <w:rPr>
          <w:rFonts w:eastAsia="Times New Roman"/>
          <w:b/>
          <w:lang w:eastAsia="zh-CN"/>
        </w:rPr>
        <w:t xml:space="preserve"> </w:t>
      </w:r>
      <w:r w:rsidRPr="00013A52">
        <w:rPr>
          <w:rFonts w:eastAsia="Times New Roman"/>
          <w:bCs/>
          <w:lang w:eastAsia="zh-CN"/>
        </w:rPr>
        <w:t xml:space="preserve">Wadium </w:t>
      </w:r>
      <w:r w:rsidRPr="00013A52">
        <w:rPr>
          <w:rFonts w:eastAsia="Times New Roman"/>
          <w:bCs/>
        </w:rPr>
        <w:t>może być wnoszone</w:t>
      </w:r>
      <w:r w:rsidRPr="00013A52">
        <w:rPr>
          <w:bCs/>
        </w:rPr>
        <w:t xml:space="preserve"> </w:t>
      </w:r>
      <w:r w:rsidRPr="00013A52">
        <w:rPr>
          <w:rFonts w:eastAsia="Times New Roman"/>
          <w:bCs/>
        </w:rPr>
        <w:t>według</w:t>
      </w:r>
      <w:r w:rsidRPr="00013A52">
        <w:rPr>
          <w:bCs/>
        </w:rPr>
        <w:t xml:space="preserve"> </w:t>
      </w:r>
      <w:r w:rsidRPr="00013A52">
        <w:rPr>
          <w:rFonts w:eastAsia="Times New Roman"/>
          <w:bCs/>
        </w:rPr>
        <w:t>wyboru</w:t>
      </w:r>
      <w:r w:rsidRPr="00013A52">
        <w:rPr>
          <w:bCs/>
        </w:rPr>
        <w:t xml:space="preserve"> </w:t>
      </w:r>
      <w:r w:rsidRPr="00013A52">
        <w:rPr>
          <w:rFonts w:eastAsia="Times New Roman"/>
          <w:bCs/>
        </w:rPr>
        <w:t>wykonawcy</w:t>
      </w:r>
      <w:r w:rsidRPr="00013A52">
        <w:rPr>
          <w:bCs/>
        </w:rPr>
        <w:t xml:space="preserve"> </w:t>
      </w:r>
      <w:r w:rsidRPr="00013A52">
        <w:rPr>
          <w:rFonts w:eastAsia="Times New Roman"/>
          <w:bCs/>
        </w:rPr>
        <w:t>w</w:t>
      </w:r>
      <w:r w:rsidRPr="00013A52">
        <w:rPr>
          <w:bCs/>
        </w:rPr>
        <w:t xml:space="preserve"> </w:t>
      </w:r>
      <w:r w:rsidRPr="00013A52">
        <w:rPr>
          <w:rFonts w:eastAsia="Times New Roman"/>
          <w:bCs/>
        </w:rPr>
        <w:t>jednej</w:t>
      </w:r>
      <w:r w:rsidRPr="00013A52">
        <w:rPr>
          <w:bCs/>
        </w:rPr>
        <w:t xml:space="preserve"> </w:t>
      </w:r>
      <w:r w:rsidRPr="00013A52">
        <w:rPr>
          <w:rFonts w:eastAsia="Times New Roman"/>
          <w:bCs/>
        </w:rPr>
        <w:t>lub</w:t>
      </w:r>
      <w:r w:rsidRPr="00013A52">
        <w:rPr>
          <w:bCs/>
        </w:rPr>
        <w:t xml:space="preserve"> </w:t>
      </w:r>
      <w:r w:rsidRPr="00013A52">
        <w:rPr>
          <w:rFonts w:eastAsia="Times New Roman"/>
          <w:bCs/>
        </w:rPr>
        <w:t>kilku</w:t>
      </w:r>
      <w:r w:rsidRPr="00013A52">
        <w:rPr>
          <w:bCs/>
        </w:rPr>
        <w:t xml:space="preserve"> </w:t>
      </w:r>
      <w:r w:rsidRPr="00013A52">
        <w:rPr>
          <w:rFonts w:eastAsia="Times New Roman"/>
          <w:bCs/>
        </w:rPr>
        <w:t>następujących</w:t>
      </w:r>
      <w:r w:rsidRPr="00013A52">
        <w:rPr>
          <w:bCs/>
        </w:rPr>
        <w:t xml:space="preserve"> </w:t>
      </w:r>
      <w:r w:rsidRPr="00013A52">
        <w:rPr>
          <w:rFonts w:eastAsia="Times New Roman"/>
          <w:bCs/>
        </w:rPr>
        <w:t>formach:</w:t>
      </w:r>
    </w:p>
    <w:p w14:paraId="71558380" w14:textId="26EFC62D" w:rsidR="00013A52" w:rsidRPr="00013A52" w:rsidRDefault="00013A52" w:rsidP="00013A52">
      <w:pPr>
        <w:widowControl w:val="0"/>
        <w:tabs>
          <w:tab w:val="num" w:pos="0"/>
        </w:tabs>
        <w:suppressAutoHyphens/>
        <w:spacing w:line="240" w:lineRule="auto"/>
        <w:ind w:left="1080" w:hanging="1418"/>
        <w:jc w:val="both"/>
        <w:rPr>
          <w:rFonts w:eastAsia="Times New Roman"/>
          <w:lang w:eastAsia="zh-CN"/>
        </w:rPr>
      </w:pPr>
      <w:r>
        <w:rPr>
          <w:rFonts w:eastAsia="Times New Roman"/>
          <w:lang w:eastAsia="zh-CN"/>
        </w:rPr>
        <w:tab/>
      </w:r>
      <w:r w:rsidRPr="00013A52">
        <w:rPr>
          <w:rFonts w:eastAsia="Times New Roman"/>
          <w:lang w:eastAsia="zh-CN"/>
        </w:rPr>
        <w:t>- pieniądzu,</w:t>
      </w:r>
    </w:p>
    <w:p w14:paraId="78A2AFBF" w14:textId="57927986" w:rsidR="00013A52" w:rsidRPr="00013A52" w:rsidRDefault="00013A52" w:rsidP="00013A52">
      <w:pPr>
        <w:widowControl w:val="0"/>
        <w:tabs>
          <w:tab w:val="num" w:pos="0"/>
        </w:tabs>
        <w:suppressAutoHyphens/>
        <w:spacing w:line="240" w:lineRule="auto"/>
        <w:ind w:left="1080" w:hanging="1418"/>
        <w:jc w:val="both"/>
        <w:rPr>
          <w:rFonts w:eastAsia="Times New Roman"/>
          <w:lang w:eastAsia="zh-CN"/>
        </w:rPr>
      </w:pPr>
      <w:r>
        <w:rPr>
          <w:rFonts w:eastAsia="Times New Roman"/>
          <w:lang w:eastAsia="zh-CN"/>
        </w:rPr>
        <w:tab/>
      </w:r>
      <w:r w:rsidRPr="00013A52">
        <w:rPr>
          <w:rFonts w:eastAsia="Times New Roman"/>
          <w:lang w:eastAsia="zh-CN"/>
        </w:rPr>
        <w:t>- gwarancjach bankowych,</w:t>
      </w:r>
    </w:p>
    <w:p w14:paraId="143D221C" w14:textId="294CE6F8" w:rsidR="00013A52" w:rsidRPr="00013A52" w:rsidRDefault="00013A52" w:rsidP="00013A52">
      <w:pPr>
        <w:widowControl w:val="0"/>
        <w:tabs>
          <w:tab w:val="num" w:pos="0"/>
        </w:tabs>
        <w:suppressAutoHyphens/>
        <w:spacing w:line="240" w:lineRule="auto"/>
        <w:ind w:left="1080" w:hanging="1418"/>
        <w:jc w:val="both"/>
        <w:rPr>
          <w:rFonts w:eastAsia="Times New Roman"/>
          <w:lang w:eastAsia="zh-CN"/>
        </w:rPr>
      </w:pPr>
      <w:r>
        <w:rPr>
          <w:rFonts w:eastAsia="Times New Roman"/>
          <w:lang w:eastAsia="zh-CN"/>
        </w:rPr>
        <w:tab/>
      </w:r>
      <w:r w:rsidRPr="00013A52">
        <w:rPr>
          <w:rFonts w:eastAsia="Times New Roman"/>
          <w:lang w:eastAsia="zh-CN"/>
        </w:rPr>
        <w:t>- gwarancjach ubezpieczeniowych,</w:t>
      </w:r>
    </w:p>
    <w:p w14:paraId="310E6845" w14:textId="77777777" w:rsidR="00013A52" w:rsidRDefault="00013A52" w:rsidP="00013A52">
      <w:pPr>
        <w:widowControl w:val="0"/>
        <w:tabs>
          <w:tab w:val="num" w:pos="0"/>
        </w:tabs>
        <w:suppressAutoHyphens/>
        <w:spacing w:line="240" w:lineRule="auto"/>
        <w:ind w:left="1418" w:hanging="1418"/>
        <w:jc w:val="both"/>
        <w:rPr>
          <w:rFonts w:eastAsia="Times New Roman"/>
          <w:lang w:eastAsia="zh-CN"/>
        </w:rPr>
      </w:pPr>
      <w:r w:rsidRPr="00013A52">
        <w:rPr>
          <w:rFonts w:eastAsia="Times New Roman"/>
          <w:lang w:eastAsia="zh-CN"/>
        </w:rPr>
        <w:t>- poręczeniach udzielanych przez podmioty, o których mowa w a</w:t>
      </w:r>
      <w:r>
        <w:rPr>
          <w:rFonts w:eastAsia="Times New Roman"/>
          <w:lang w:eastAsia="zh-CN"/>
        </w:rPr>
        <w:t>rt.6b ust.5 pkt.2 ustawy z dnia</w:t>
      </w:r>
    </w:p>
    <w:p w14:paraId="7C6648D4" w14:textId="77777777" w:rsidR="00013A52" w:rsidRDefault="00013A52" w:rsidP="00013A52">
      <w:pPr>
        <w:widowControl w:val="0"/>
        <w:tabs>
          <w:tab w:val="num" w:pos="0"/>
        </w:tabs>
        <w:suppressAutoHyphens/>
        <w:spacing w:line="240" w:lineRule="auto"/>
        <w:ind w:left="1418" w:hanging="1418"/>
        <w:jc w:val="both"/>
        <w:rPr>
          <w:rFonts w:eastAsia="Times New Roman"/>
          <w:lang w:eastAsia="zh-CN"/>
        </w:rPr>
      </w:pPr>
      <w:r w:rsidRPr="00013A52">
        <w:rPr>
          <w:rFonts w:eastAsia="Times New Roman"/>
          <w:lang w:eastAsia="zh-CN"/>
        </w:rPr>
        <w:t>9 listopada 2000 r. o utworzeniu Polskiej Agencji Rozwoju Prz</w:t>
      </w:r>
      <w:r>
        <w:rPr>
          <w:rFonts w:eastAsia="Times New Roman"/>
          <w:lang w:eastAsia="zh-CN"/>
        </w:rPr>
        <w:t>edsiębiorczości (Dz. U. z 2020,</w:t>
      </w:r>
    </w:p>
    <w:p w14:paraId="0852390F" w14:textId="7B04D756" w:rsidR="00013A52" w:rsidRPr="00013A52" w:rsidRDefault="00013A52" w:rsidP="00013A52">
      <w:pPr>
        <w:widowControl w:val="0"/>
        <w:tabs>
          <w:tab w:val="num" w:pos="0"/>
        </w:tabs>
        <w:suppressAutoHyphens/>
        <w:spacing w:line="240" w:lineRule="auto"/>
        <w:ind w:left="1418" w:hanging="1418"/>
        <w:jc w:val="both"/>
        <w:rPr>
          <w:rFonts w:eastAsia="Times New Roman"/>
          <w:lang w:eastAsia="zh-CN"/>
        </w:rPr>
      </w:pPr>
      <w:r w:rsidRPr="00013A52">
        <w:rPr>
          <w:rFonts w:eastAsia="Times New Roman"/>
          <w:lang w:eastAsia="zh-CN"/>
        </w:rPr>
        <w:t>poz. 299).</w:t>
      </w:r>
    </w:p>
    <w:p w14:paraId="5C4F3DB7" w14:textId="77777777" w:rsidR="00013A52" w:rsidRDefault="00013A52" w:rsidP="00013A52">
      <w:pPr>
        <w:tabs>
          <w:tab w:val="num" w:pos="0"/>
        </w:tabs>
        <w:suppressAutoHyphens/>
        <w:spacing w:line="240" w:lineRule="auto"/>
        <w:ind w:left="1080" w:hanging="1418"/>
        <w:jc w:val="both"/>
        <w:rPr>
          <w:rFonts w:eastAsia="Times New Roman"/>
          <w:lang w:eastAsia="zh-CN"/>
        </w:rPr>
      </w:pPr>
      <w:r w:rsidRPr="00013A52">
        <w:rPr>
          <w:rFonts w:eastAsia="Times New Roman"/>
          <w:lang w:eastAsia="zh-CN"/>
        </w:rPr>
        <w:t xml:space="preserve">      Zamawiający poza formami wnoszenia wadium ww.</w:t>
      </w:r>
      <w:r>
        <w:rPr>
          <w:rFonts w:eastAsia="Times New Roman"/>
          <w:lang w:eastAsia="zh-CN"/>
        </w:rPr>
        <w:t xml:space="preserve"> nie dopuszcza innych form jego</w:t>
      </w:r>
    </w:p>
    <w:p w14:paraId="5563A05B" w14:textId="6FE893C3" w:rsidR="00013A52" w:rsidRPr="00013A52" w:rsidRDefault="00013A52" w:rsidP="00013A52">
      <w:pPr>
        <w:tabs>
          <w:tab w:val="num" w:pos="0"/>
        </w:tabs>
        <w:suppressAutoHyphens/>
        <w:spacing w:line="240" w:lineRule="auto"/>
        <w:ind w:left="1080" w:hanging="1418"/>
        <w:jc w:val="both"/>
        <w:rPr>
          <w:rFonts w:eastAsia="Times New Roman"/>
          <w:lang w:eastAsia="zh-CN"/>
        </w:rPr>
      </w:pPr>
      <w:r>
        <w:rPr>
          <w:rFonts w:eastAsia="Times New Roman"/>
          <w:lang w:eastAsia="zh-CN"/>
        </w:rPr>
        <w:tab/>
      </w:r>
      <w:r w:rsidRPr="00013A52">
        <w:rPr>
          <w:rFonts w:eastAsia="Times New Roman"/>
          <w:lang w:eastAsia="zh-CN"/>
        </w:rPr>
        <w:t xml:space="preserve">wnoszenia. </w:t>
      </w:r>
    </w:p>
    <w:p w14:paraId="6A0BADD4" w14:textId="77777777" w:rsidR="00013A52" w:rsidRPr="00013A52" w:rsidRDefault="00013A52" w:rsidP="00013A52">
      <w:pPr>
        <w:widowControl w:val="0"/>
        <w:tabs>
          <w:tab w:val="num" w:pos="0"/>
        </w:tabs>
        <w:suppressAutoHyphens/>
        <w:spacing w:line="240" w:lineRule="auto"/>
        <w:ind w:hanging="1418"/>
        <w:jc w:val="both"/>
        <w:rPr>
          <w:rFonts w:eastAsia="Times New Roman"/>
          <w:b/>
          <w:lang w:eastAsia="zh-CN"/>
        </w:rPr>
      </w:pPr>
    </w:p>
    <w:p w14:paraId="797F9FE3" w14:textId="77777777" w:rsidR="00013A52" w:rsidRDefault="00013A52" w:rsidP="00013A52">
      <w:pPr>
        <w:widowControl w:val="0"/>
        <w:tabs>
          <w:tab w:val="num" w:pos="0"/>
        </w:tabs>
        <w:suppressAutoHyphens/>
        <w:spacing w:line="240" w:lineRule="auto"/>
        <w:ind w:left="1418" w:hanging="1418"/>
        <w:jc w:val="both"/>
        <w:rPr>
          <w:rFonts w:eastAsia="Times New Roman"/>
          <w:b/>
          <w:lang w:eastAsia="zh-CN"/>
        </w:rPr>
      </w:pPr>
      <w:r w:rsidRPr="00013A52">
        <w:rPr>
          <w:rFonts w:eastAsia="Times New Roman"/>
          <w:b/>
          <w:lang w:eastAsia="zh-CN"/>
        </w:rPr>
        <w:t xml:space="preserve">Wadium wnoszone w pieniądzu należy wpłacić </w:t>
      </w:r>
      <w:r w:rsidRPr="00013A52">
        <w:rPr>
          <w:rFonts w:eastAsia="Times New Roman"/>
          <w:b/>
          <w:u w:val="single"/>
          <w:lang w:eastAsia="zh-CN"/>
        </w:rPr>
        <w:t>przelewem</w:t>
      </w:r>
      <w:r>
        <w:rPr>
          <w:rFonts w:eastAsia="Times New Roman"/>
          <w:b/>
          <w:lang w:eastAsia="zh-CN"/>
        </w:rPr>
        <w:t xml:space="preserve"> na rachunek bankowy</w:t>
      </w:r>
    </w:p>
    <w:p w14:paraId="5D1897FF" w14:textId="557D8B6A" w:rsidR="00013A52" w:rsidRPr="00013A52" w:rsidRDefault="00013A52" w:rsidP="00013A52">
      <w:pPr>
        <w:widowControl w:val="0"/>
        <w:tabs>
          <w:tab w:val="num" w:pos="0"/>
        </w:tabs>
        <w:suppressAutoHyphens/>
        <w:spacing w:line="240" w:lineRule="auto"/>
        <w:ind w:left="1418" w:hanging="1418"/>
        <w:jc w:val="both"/>
        <w:rPr>
          <w:rFonts w:eastAsia="Times New Roman"/>
          <w:b/>
          <w:lang w:eastAsia="zh-CN"/>
        </w:rPr>
      </w:pPr>
      <w:r w:rsidRPr="00013A52">
        <w:rPr>
          <w:rFonts w:eastAsia="Times New Roman"/>
          <w:b/>
          <w:lang w:eastAsia="zh-CN"/>
        </w:rPr>
        <w:t xml:space="preserve">zamawiającego: </w:t>
      </w:r>
      <w:r w:rsidRPr="00013A52">
        <w:rPr>
          <w:b/>
        </w:rPr>
        <w:t>54 9263 0000 0004 3850 2000 0002</w:t>
      </w:r>
    </w:p>
    <w:p w14:paraId="138C06C1" w14:textId="77777777" w:rsidR="00013A52" w:rsidRPr="00013A52" w:rsidRDefault="00013A52" w:rsidP="00013A52">
      <w:pPr>
        <w:widowControl w:val="0"/>
        <w:tabs>
          <w:tab w:val="num" w:pos="0"/>
        </w:tabs>
        <w:suppressAutoHyphens/>
        <w:spacing w:line="240" w:lineRule="auto"/>
        <w:ind w:left="1080" w:hanging="1418"/>
        <w:jc w:val="both"/>
        <w:rPr>
          <w:rFonts w:eastAsia="Times New Roman"/>
          <w:b/>
          <w:color w:val="FF0000"/>
          <w:lang w:eastAsia="zh-CN"/>
        </w:rPr>
      </w:pPr>
    </w:p>
    <w:p w14:paraId="3C8480AA" w14:textId="77777777" w:rsidR="00013A52" w:rsidRDefault="00013A52" w:rsidP="00013A52">
      <w:pPr>
        <w:widowControl w:val="0"/>
        <w:tabs>
          <w:tab w:val="num" w:pos="0"/>
        </w:tabs>
        <w:suppressAutoHyphens/>
        <w:spacing w:line="240" w:lineRule="auto"/>
        <w:ind w:left="1418" w:hanging="1418"/>
        <w:jc w:val="both"/>
        <w:rPr>
          <w:rFonts w:eastAsia="Times New Roman"/>
          <w:bCs/>
          <w:lang w:eastAsia="zh-CN"/>
        </w:rPr>
      </w:pPr>
      <w:r w:rsidRPr="00013A52">
        <w:rPr>
          <w:rFonts w:eastAsia="Times New Roman"/>
          <w:bCs/>
          <w:lang w:eastAsia="zh-CN"/>
        </w:rPr>
        <w:t>W przypadku wnoszenia wadium w formie pieniężnej za ter</w:t>
      </w:r>
      <w:r>
        <w:rPr>
          <w:rFonts w:eastAsia="Times New Roman"/>
          <w:bCs/>
          <w:lang w:eastAsia="zh-CN"/>
        </w:rPr>
        <w:t>min wniesienia wadium przyjmuje</w:t>
      </w:r>
    </w:p>
    <w:p w14:paraId="7DEBC9EA" w14:textId="3A11E209" w:rsidR="00013A52" w:rsidRPr="00013A52" w:rsidRDefault="00013A52" w:rsidP="00013A52">
      <w:pPr>
        <w:widowControl w:val="0"/>
        <w:tabs>
          <w:tab w:val="num" w:pos="0"/>
        </w:tabs>
        <w:suppressAutoHyphens/>
        <w:spacing w:line="240" w:lineRule="auto"/>
        <w:ind w:left="1418" w:hanging="1418"/>
        <w:jc w:val="both"/>
        <w:rPr>
          <w:rFonts w:eastAsia="Times New Roman"/>
          <w:lang w:eastAsia="zh-CN"/>
        </w:rPr>
      </w:pPr>
      <w:r w:rsidRPr="00013A52">
        <w:rPr>
          <w:rFonts w:eastAsia="Times New Roman"/>
          <w:bCs/>
          <w:lang w:eastAsia="zh-CN"/>
        </w:rPr>
        <w:t>się datę uznania rachunku Zamawiającego.</w:t>
      </w:r>
      <w:r w:rsidR="003609B3">
        <w:rPr>
          <w:rFonts w:eastAsia="Times New Roman"/>
          <w:bCs/>
          <w:lang w:eastAsia="zh-CN"/>
        </w:rPr>
        <w:t xml:space="preserve"> </w:t>
      </w:r>
    </w:p>
    <w:p w14:paraId="59AE11DD" w14:textId="77777777" w:rsidR="00013A52" w:rsidRPr="00013A52" w:rsidRDefault="00013A52" w:rsidP="00013A52">
      <w:pPr>
        <w:widowControl w:val="0"/>
        <w:tabs>
          <w:tab w:val="num" w:pos="0"/>
        </w:tabs>
        <w:suppressAutoHyphens/>
        <w:spacing w:line="240" w:lineRule="auto"/>
        <w:ind w:left="1080" w:hanging="1418"/>
        <w:jc w:val="both"/>
        <w:rPr>
          <w:rFonts w:eastAsia="Times New Roman"/>
          <w:lang w:eastAsia="zh-CN"/>
        </w:rPr>
      </w:pPr>
    </w:p>
    <w:p w14:paraId="7A044EF5" w14:textId="77777777" w:rsidR="00013A52" w:rsidRPr="00D27415" w:rsidRDefault="00013A52" w:rsidP="00013A52">
      <w:pPr>
        <w:widowControl w:val="0"/>
        <w:tabs>
          <w:tab w:val="num" w:pos="0"/>
        </w:tabs>
        <w:suppressAutoHyphens/>
        <w:spacing w:line="240" w:lineRule="auto"/>
        <w:ind w:left="1080" w:hanging="1418"/>
        <w:jc w:val="both"/>
        <w:rPr>
          <w:rFonts w:eastAsia="Times New Roman"/>
          <w:b/>
          <w:lang w:eastAsia="zh-CN"/>
        </w:rPr>
      </w:pPr>
      <w:r w:rsidRPr="00013A52">
        <w:rPr>
          <w:rFonts w:eastAsia="Times New Roman"/>
          <w:lang w:eastAsia="zh-CN"/>
        </w:rPr>
        <w:t xml:space="preserve">      Wadium w formie innej niż pieniężna należy wnieś</w:t>
      </w:r>
      <w:r>
        <w:rPr>
          <w:rFonts w:eastAsia="Times New Roman"/>
          <w:lang w:eastAsia="zh-CN"/>
        </w:rPr>
        <w:t xml:space="preserve">ć </w:t>
      </w:r>
      <w:r w:rsidRPr="00D27415">
        <w:rPr>
          <w:rFonts w:eastAsia="Times New Roman"/>
          <w:b/>
          <w:lang w:eastAsia="zh-CN"/>
        </w:rPr>
        <w:t>w formie oryginału, w postaci</w:t>
      </w:r>
    </w:p>
    <w:p w14:paraId="75147782" w14:textId="0C20AA3B" w:rsidR="00163046" w:rsidRDefault="00163046" w:rsidP="00013A52">
      <w:pPr>
        <w:widowControl w:val="0"/>
        <w:tabs>
          <w:tab w:val="num" w:pos="0"/>
        </w:tabs>
        <w:suppressAutoHyphens/>
        <w:spacing w:line="240" w:lineRule="auto"/>
        <w:ind w:left="1080" w:hanging="1418"/>
        <w:jc w:val="both"/>
        <w:rPr>
          <w:rFonts w:eastAsia="Times New Roman"/>
          <w:b/>
          <w:lang w:eastAsia="zh-CN"/>
        </w:rPr>
      </w:pPr>
      <w:r>
        <w:rPr>
          <w:rFonts w:eastAsia="Times New Roman"/>
          <w:b/>
          <w:lang w:eastAsia="zh-CN"/>
        </w:rPr>
        <w:tab/>
      </w:r>
      <w:r w:rsidR="00614F0E">
        <w:rPr>
          <w:rFonts w:eastAsia="Times New Roman"/>
          <w:b/>
          <w:lang w:eastAsia="zh-CN"/>
        </w:rPr>
        <w:t>e</w:t>
      </w:r>
      <w:r>
        <w:rPr>
          <w:rFonts w:eastAsia="Times New Roman"/>
          <w:b/>
          <w:lang w:eastAsia="zh-CN"/>
        </w:rPr>
        <w:t>lektronicznej opatrzone kwalifikowanym podpisem elektronicznym przez wystawcę</w:t>
      </w:r>
    </w:p>
    <w:p w14:paraId="05F02EDE" w14:textId="1B321F09" w:rsidR="00013A52" w:rsidRPr="00D27415" w:rsidRDefault="00163046" w:rsidP="00013A52">
      <w:pPr>
        <w:widowControl w:val="0"/>
        <w:tabs>
          <w:tab w:val="num" w:pos="0"/>
        </w:tabs>
        <w:suppressAutoHyphens/>
        <w:spacing w:line="240" w:lineRule="auto"/>
        <w:ind w:left="1080" w:hanging="1418"/>
        <w:jc w:val="both"/>
        <w:rPr>
          <w:rFonts w:eastAsia="Times New Roman"/>
          <w:b/>
          <w:lang w:eastAsia="zh-CN"/>
        </w:rPr>
      </w:pPr>
      <w:r>
        <w:rPr>
          <w:rFonts w:eastAsia="Times New Roman"/>
          <w:b/>
          <w:lang w:eastAsia="zh-CN"/>
        </w:rPr>
        <w:tab/>
        <w:t xml:space="preserve">poręczenia lub gwarancji.   </w:t>
      </w:r>
    </w:p>
    <w:p w14:paraId="36461F8A" w14:textId="77777777" w:rsidR="003609B3" w:rsidRDefault="003609B3" w:rsidP="00013A52">
      <w:pPr>
        <w:widowControl w:val="0"/>
        <w:tabs>
          <w:tab w:val="num" w:pos="0"/>
        </w:tabs>
        <w:suppressAutoHyphens/>
        <w:spacing w:line="240" w:lineRule="auto"/>
        <w:ind w:left="1080" w:hanging="1418"/>
        <w:jc w:val="both"/>
        <w:rPr>
          <w:rFonts w:eastAsia="Times New Roman"/>
          <w:b/>
          <w:bCs/>
          <w:color w:val="FF0000"/>
          <w:lang w:eastAsia="zh-CN"/>
        </w:rPr>
      </w:pPr>
    </w:p>
    <w:p w14:paraId="3873609A" w14:textId="77777777" w:rsidR="003609B3" w:rsidRDefault="003609B3" w:rsidP="00013A52">
      <w:pPr>
        <w:widowControl w:val="0"/>
        <w:tabs>
          <w:tab w:val="num" w:pos="0"/>
        </w:tabs>
        <w:suppressAutoHyphens/>
        <w:spacing w:line="240" w:lineRule="auto"/>
        <w:ind w:left="1080" w:hanging="1418"/>
        <w:jc w:val="both"/>
        <w:rPr>
          <w:rFonts w:eastAsia="Times New Roman"/>
          <w:b/>
          <w:bCs/>
          <w:color w:val="FF0000"/>
          <w:lang w:eastAsia="zh-CN"/>
        </w:rPr>
      </w:pPr>
      <w:r>
        <w:rPr>
          <w:rFonts w:eastAsia="Times New Roman"/>
          <w:b/>
          <w:bCs/>
          <w:color w:val="FF0000"/>
          <w:lang w:eastAsia="zh-CN"/>
        </w:rPr>
        <w:tab/>
        <w:t xml:space="preserve">W przypadku wzniesienia wadium w formie: </w:t>
      </w:r>
    </w:p>
    <w:p w14:paraId="6A42BD7B" w14:textId="68560EAC" w:rsidR="00013A52" w:rsidRDefault="003609B3" w:rsidP="003609B3">
      <w:pPr>
        <w:widowControl w:val="0"/>
        <w:tabs>
          <w:tab w:val="num" w:pos="0"/>
        </w:tabs>
        <w:suppressAutoHyphens/>
        <w:spacing w:line="240" w:lineRule="auto"/>
        <w:ind w:left="1080" w:hanging="1418"/>
        <w:jc w:val="both"/>
        <w:rPr>
          <w:rFonts w:eastAsia="Times New Roman"/>
          <w:b/>
          <w:bCs/>
          <w:color w:val="FF0000"/>
          <w:lang w:eastAsia="zh-CN"/>
        </w:rPr>
      </w:pPr>
      <w:r>
        <w:rPr>
          <w:rFonts w:eastAsia="Times New Roman"/>
          <w:b/>
          <w:bCs/>
          <w:color w:val="FF0000"/>
          <w:lang w:eastAsia="zh-CN"/>
        </w:rPr>
        <w:tab/>
        <w:t>1) pieniężnej – zaleca się, by dowód dokonania przelewu został dołączony do oferty;</w:t>
      </w:r>
    </w:p>
    <w:p w14:paraId="4A92581C" w14:textId="77777777" w:rsidR="003609B3" w:rsidRDefault="003609B3" w:rsidP="00013A52">
      <w:pPr>
        <w:widowControl w:val="0"/>
        <w:tabs>
          <w:tab w:val="num" w:pos="0"/>
        </w:tabs>
        <w:suppressAutoHyphens/>
        <w:spacing w:line="240" w:lineRule="auto"/>
        <w:ind w:left="1080" w:hanging="1418"/>
        <w:jc w:val="both"/>
        <w:rPr>
          <w:rFonts w:eastAsia="Times New Roman"/>
          <w:b/>
          <w:bCs/>
          <w:color w:val="FF0000"/>
          <w:lang w:eastAsia="zh-CN"/>
        </w:rPr>
      </w:pPr>
      <w:r>
        <w:rPr>
          <w:rFonts w:eastAsia="Times New Roman"/>
          <w:b/>
          <w:bCs/>
          <w:color w:val="FF0000"/>
          <w:lang w:eastAsia="zh-CN"/>
        </w:rPr>
        <w:tab/>
        <w:t>2) poręczeń lub gwarancji – wymaga się , by oryginał dokumentu został złożony wraz z</w:t>
      </w:r>
    </w:p>
    <w:p w14:paraId="64788E2C" w14:textId="6B4AF77F" w:rsidR="003609B3" w:rsidRDefault="003609B3" w:rsidP="003609B3">
      <w:pPr>
        <w:widowControl w:val="0"/>
        <w:tabs>
          <w:tab w:val="num" w:pos="0"/>
        </w:tabs>
        <w:suppressAutoHyphens/>
        <w:spacing w:line="240" w:lineRule="auto"/>
        <w:jc w:val="both"/>
        <w:rPr>
          <w:rFonts w:eastAsia="Times New Roman"/>
          <w:b/>
          <w:bCs/>
          <w:color w:val="FF0000"/>
          <w:lang w:eastAsia="zh-CN"/>
        </w:rPr>
      </w:pPr>
      <w:r>
        <w:rPr>
          <w:rFonts w:eastAsia="Times New Roman"/>
          <w:b/>
          <w:bCs/>
          <w:color w:val="FF0000"/>
          <w:lang w:eastAsia="zh-CN"/>
        </w:rPr>
        <w:t>ofertą</w:t>
      </w:r>
    </w:p>
    <w:p w14:paraId="5B194889" w14:textId="77777777" w:rsidR="003609B3" w:rsidRPr="00013A52" w:rsidRDefault="003609B3" w:rsidP="00013A52">
      <w:pPr>
        <w:widowControl w:val="0"/>
        <w:tabs>
          <w:tab w:val="num" w:pos="0"/>
        </w:tabs>
        <w:suppressAutoHyphens/>
        <w:spacing w:line="240" w:lineRule="auto"/>
        <w:ind w:left="1080" w:hanging="1418"/>
        <w:jc w:val="both"/>
        <w:rPr>
          <w:rFonts w:eastAsia="Times New Roman"/>
          <w:b/>
          <w:bCs/>
          <w:color w:val="FF0000"/>
          <w:lang w:eastAsia="zh-CN"/>
        </w:rPr>
      </w:pPr>
    </w:p>
    <w:p w14:paraId="1D6C18CA" w14:textId="37416F40" w:rsidR="00013A52" w:rsidRPr="00013A52" w:rsidRDefault="00013A52" w:rsidP="00013A52">
      <w:pPr>
        <w:widowControl w:val="0"/>
        <w:suppressAutoHyphens/>
        <w:spacing w:line="240" w:lineRule="auto"/>
        <w:jc w:val="both"/>
        <w:rPr>
          <w:rFonts w:eastAsia="Times New Roman"/>
          <w:b/>
          <w:bCs/>
          <w:color w:val="FF0000"/>
          <w:lang w:eastAsia="zh-CN"/>
        </w:rPr>
      </w:pPr>
      <w:r w:rsidRPr="00013A52">
        <w:rPr>
          <w:rFonts w:eastAsia="Times New Roman"/>
          <w:bCs/>
          <w:lang w:eastAsia="zh-CN"/>
        </w:rPr>
        <w:t>4.</w:t>
      </w:r>
      <w:r>
        <w:rPr>
          <w:rFonts w:eastAsia="Times New Roman"/>
          <w:b/>
          <w:bCs/>
          <w:lang w:eastAsia="zh-CN"/>
        </w:rPr>
        <w:t xml:space="preserve"> </w:t>
      </w:r>
      <w:r w:rsidRPr="00013A52">
        <w:rPr>
          <w:rFonts w:eastAsia="Times New Roman"/>
          <w:b/>
          <w:bCs/>
          <w:lang w:eastAsia="zh-CN"/>
        </w:rPr>
        <w:t xml:space="preserve">Zamawiający odrzuci ofertę wykonawcy, który nie wniesie wadium lub wniesie wadium w sposób nieprawidłowy </w:t>
      </w:r>
      <w:r w:rsidRPr="00013A52">
        <w:rPr>
          <w:rFonts w:eastAsia="Times New Roman"/>
          <w:b/>
          <w:bCs/>
        </w:rPr>
        <w:t>lub nie utrzyma wadium nieprzerwanie do upływu terminu związania ofertą lub złoży wniosek o zwrot wadium w przypadku, o którym mowa w art. 98 ust. 2 pkt 3 ustawy Pzp.</w:t>
      </w:r>
    </w:p>
    <w:p w14:paraId="56FFAF95" w14:textId="77777777" w:rsidR="00013A52" w:rsidRPr="00013A52" w:rsidRDefault="00013A52" w:rsidP="00013A52">
      <w:pPr>
        <w:widowControl w:val="0"/>
        <w:suppressAutoHyphens/>
        <w:spacing w:line="240" w:lineRule="auto"/>
        <w:ind w:left="1418"/>
        <w:jc w:val="both"/>
        <w:rPr>
          <w:rFonts w:eastAsia="Times New Roman"/>
          <w:b/>
          <w:bCs/>
          <w:color w:val="FF0000"/>
          <w:lang w:eastAsia="zh-CN"/>
        </w:rPr>
      </w:pPr>
    </w:p>
    <w:p w14:paraId="29FFDBCB" w14:textId="6455AE6F" w:rsidR="00013A52" w:rsidRPr="00013A52" w:rsidRDefault="00013A52" w:rsidP="00013A52">
      <w:pPr>
        <w:widowControl w:val="0"/>
        <w:suppressAutoHyphens/>
        <w:spacing w:line="240" w:lineRule="auto"/>
        <w:jc w:val="both"/>
        <w:rPr>
          <w:rFonts w:eastAsia="Times New Roman"/>
          <w:b/>
          <w:bCs/>
          <w:color w:val="FF0000"/>
          <w:lang w:eastAsia="zh-CN"/>
        </w:rPr>
      </w:pPr>
      <w:r>
        <w:rPr>
          <w:rFonts w:eastAsia="Times New Roman"/>
          <w:color w:val="000000"/>
        </w:rPr>
        <w:t xml:space="preserve">5. </w:t>
      </w:r>
      <w:r w:rsidRPr="00013A52">
        <w:rPr>
          <w:rFonts w:eastAsia="Times New Roman"/>
          <w:color w:val="000000"/>
        </w:rPr>
        <w:t>Zwrot wadium:</w:t>
      </w:r>
    </w:p>
    <w:p w14:paraId="579FCD77" w14:textId="77777777" w:rsidR="00013A52" w:rsidRPr="00013A52" w:rsidRDefault="00013A52" w:rsidP="00013A52">
      <w:pPr>
        <w:widowControl w:val="0"/>
        <w:suppressAutoHyphens/>
        <w:spacing w:line="240" w:lineRule="auto"/>
        <w:jc w:val="both"/>
        <w:rPr>
          <w:rFonts w:eastAsia="Times New Roman"/>
          <w:b/>
          <w:bCs/>
          <w:color w:val="FF0000"/>
          <w:lang w:eastAsia="zh-CN"/>
        </w:rPr>
      </w:pPr>
      <w:r w:rsidRPr="00013A52">
        <w:rPr>
          <w:rFonts w:eastAsia="Times New Roman"/>
          <w:color w:val="000000"/>
        </w:rPr>
        <w:t xml:space="preserve">Zamawiający zwraca wadium niezwłocznie, nie później jednak niż w terminie 7 dni od dnia wystąpienia jednej z okoliczności: </w:t>
      </w:r>
    </w:p>
    <w:p w14:paraId="289A3C74" w14:textId="77777777" w:rsidR="00013A52" w:rsidRPr="00013A52" w:rsidRDefault="00013A52" w:rsidP="00013A52">
      <w:pPr>
        <w:numPr>
          <w:ilvl w:val="3"/>
          <w:numId w:val="42"/>
        </w:numPr>
        <w:autoSpaceDE w:val="0"/>
        <w:autoSpaceDN w:val="0"/>
        <w:adjustRightInd w:val="0"/>
        <w:spacing w:line="240" w:lineRule="auto"/>
        <w:ind w:left="851" w:hanging="284"/>
        <w:jc w:val="both"/>
        <w:rPr>
          <w:rFonts w:eastAsia="Times New Roman"/>
          <w:color w:val="000000"/>
        </w:rPr>
      </w:pPr>
      <w:r w:rsidRPr="00013A52">
        <w:rPr>
          <w:rFonts w:eastAsia="Times New Roman"/>
          <w:color w:val="000000"/>
        </w:rPr>
        <w:t xml:space="preserve">upływu terminu związania ofertą; </w:t>
      </w:r>
    </w:p>
    <w:p w14:paraId="400DE909" w14:textId="77777777" w:rsidR="00013A52" w:rsidRPr="00013A52" w:rsidRDefault="00013A52" w:rsidP="00013A52">
      <w:pPr>
        <w:numPr>
          <w:ilvl w:val="3"/>
          <w:numId w:val="42"/>
        </w:numPr>
        <w:autoSpaceDE w:val="0"/>
        <w:autoSpaceDN w:val="0"/>
        <w:adjustRightInd w:val="0"/>
        <w:spacing w:line="240" w:lineRule="auto"/>
        <w:ind w:left="851" w:hanging="284"/>
        <w:jc w:val="both"/>
        <w:rPr>
          <w:rFonts w:eastAsia="Times New Roman"/>
          <w:color w:val="000000"/>
        </w:rPr>
      </w:pPr>
      <w:r w:rsidRPr="00013A52">
        <w:rPr>
          <w:rFonts w:eastAsia="Times New Roman"/>
          <w:color w:val="000000"/>
        </w:rPr>
        <w:t xml:space="preserve">zawarcia umowy w sprawie zamówienia publicznego; </w:t>
      </w:r>
    </w:p>
    <w:p w14:paraId="67FD45A4" w14:textId="77777777" w:rsidR="00013A52" w:rsidRDefault="00013A52" w:rsidP="00013A52">
      <w:pPr>
        <w:numPr>
          <w:ilvl w:val="3"/>
          <w:numId w:val="42"/>
        </w:numPr>
        <w:autoSpaceDE w:val="0"/>
        <w:autoSpaceDN w:val="0"/>
        <w:adjustRightInd w:val="0"/>
        <w:spacing w:line="240" w:lineRule="auto"/>
        <w:ind w:left="851" w:hanging="284"/>
        <w:jc w:val="both"/>
        <w:rPr>
          <w:rFonts w:eastAsia="Times New Roman"/>
          <w:color w:val="000000"/>
        </w:rPr>
      </w:pPr>
      <w:r w:rsidRPr="00013A52">
        <w:rPr>
          <w:rFonts w:eastAsia="Times New Roman"/>
          <w:color w:val="000000"/>
        </w:rPr>
        <w:t>unieważnienia postępowania o udzielenie zamówieni</w:t>
      </w:r>
      <w:r>
        <w:rPr>
          <w:rFonts w:eastAsia="Times New Roman"/>
          <w:color w:val="000000"/>
        </w:rPr>
        <w:t>a, z wyjątkiem sytuacji gdy nie</w:t>
      </w:r>
    </w:p>
    <w:p w14:paraId="70B1CF44" w14:textId="5256607B" w:rsidR="00013A52" w:rsidRPr="00013A52" w:rsidRDefault="00013A52" w:rsidP="00013A52">
      <w:pPr>
        <w:autoSpaceDE w:val="0"/>
        <w:autoSpaceDN w:val="0"/>
        <w:adjustRightInd w:val="0"/>
        <w:spacing w:line="240" w:lineRule="auto"/>
        <w:ind w:left="851"/>
        <w:jc w:val="both"/>
        <w:rPr>
          <w:rFonts w:eastAsia="Times New Roman"/>
          <w:color w:val="000000"/>
        </w:rPr>
      </w:pPr>
      <w:r w:rsidRPr="00013A52">
        <w:rPr>
          <w:rFonts w:eastAsia="Times New Roman"/>
          <w:color w:val="000000"/>
        </w:rPr>
        <w:t>zostało rozstrzygnięte odwołanie na czynność uniewa</w:t>
      </w:r>
      <w:r>
        <w:rPr>
          <w:rFonts w:eastAsia="Times New Roman"/>
          <w:color w:val="000000"/>
        </w:rPr>
        <w:t xml:space="preserve">żnienia albo nie upłynął termin </w:t>
      </w:r>
      <w:r w:rsidRPr="00013A52">
        <w:rPr>
          <w:rFonts w:eastAsia="Times New Roman"/>
          <w:color w:val="000000"/>
        </w:rPr>
        <w:t xml:space="preserve">do jego wniesienia. </w:t>
      </w:r>
    </w:p>
    <w:p w14:paraId="127317C3" w14:textId="4E2B86EE" w:rsidR="00013A52" w:rsidRPr="00013A52" w:rsidRDefault="00013A52" w:rsidP="00013A52">
      <w:pPr>
        <w:autoSpaceDE w:val="0"/>
        <w:autoSpaceDN w:val="0"/>
        <w:adjustRightInd w:val="0"/>
        <w:spacing w:line="240" w:lineRule="auto"/>
        <w:jc w:val="both"/>
        <w:rPr>
          <w:rFonts w:eastAsia="Times New Roman"/>
          <w:color w:val="000000"/>
        </w:rPr>
      </w:pPr>
      <w:r>
        <w:rPr>
          <w:rFonts w:eastAsia="Times New Roman"/>
          <w:color w:val="000000"/>
        </w:rPr>
        <w:t xml:space="preserve">6. </w:t>
      </w:r>
      <w:r w:rsidRPr="00013A52">
        <w:rPr>
          <w:rFonts w:eastAsia="Times New Roman"/>
          <w:color w:val="000000"/>
        </w:rPr>
        <w:t xml:space="preserve">Zamawiający, niezwłocznie, nie później jednak niż w terminie 7 dni od dnia złożenia wniosku zwraca wadium wykonawcy: </w:t>
      </w:r>
    </w:p>
    <w:p w14:paraId="64635C4B" w14:textId="77777777" w:rsidR="00013A52" w:rsidRPr="00013A52" w:rsidRDefault="00013A52" w:rsidP="00013A52">
      <w:pPr>
        <w:autoSpaceDE w:val="0"/>
        <w:autoSpaceDN w:val="0"/>
        <w:adjustRightInd w:val="0"/>
        <w:spacing w:line="240" w:lineRule="auto"/>
        <w:ind w:left="1418" w:hanging="851"/>
        <w:jc w:val="both"/>
        <w:rPr>
          <w:rFonts w:eastAsia="Times New Roman"/>
          <w:color w:val="000000"/>
        </w:rPr>
      </w:pPr>
      <w:r w:rsidRPr="00013A52">
        <w:rPr>
          <w:rFonts w:eastAsia="Times New Roman"/>
          <w:color w:val="000000"/>
        </w:rPr>
        <w:t xml:space="preserve">a) który wycofał ofertę przed upływem terminu składania ofert; </w:t>
      </w:r>
    </w:p>
    <w:p w14:paraId="52D89BE3" w14:textId="77777777" w:rsidR="00013A52" w:rsidRPr="00013A52" w:rsidRDefault="00013A52" w:rsidP="00013A52">
      <w:pPr>
        <w:autoSpaceDE w:val="0"/>
        <w:autoSpaceDN w:val="0"/>
        <w:adjustRightInd w:val="0"/>
        <w:spacing w:line="240" w:lineRule="auto"/>
        <w:ind w:left="1418" w:hanging="851"/>
        <w:jc w:val="both"/>
        <w:rPr>
          <w:rFonts w:eastAsia="Times New Roman"/>
          <w:color w:val="000000"/>
        </w:rPr>
      </w:pPr>
      <w:r w:rsidRPr="00013A52">
        <w:rPr>
          <w:rFonts w:eastAsia="Times New Roman"/>
          <w:color w:val="000000"/>
        </w:rPr>
        <w:t xml:space="preserve">b) którego oferta została odrzucona; </w:t>
      </w:r>
    </w:p>
    <w:p w14:paraId="78B0E453" w14:textId="77777777" w:rsidR="00013A52" w:rsidRDefault="00013A52" w:rsidP="00013A52">
      <w:pPr>
        <w:autoSpaceDE w:val="0"/>
        <w:autoSpaceDN w:val="0"/>
        <w:adjustRightInd w:val="0"/>
        <w:spacing w:line="240" w:lineRule="auto"/>
        <w:ind w:left="1418" w:hanging="851"/>
        <w:jc w:val="both"/>
        <w:rPr>
          <w:rFonts w:eastAsia="Times New Roman"/>
          <w:color w:val="000000"/>
        </w:rPr>
      </w:pPr>
      <w:r w:rsidRPr="00013A52">
        <w:rPr>
          <w:rFonts w:eastAsia="Times New Roman"/>
          <w:color w:val="000000"/>
        </w:rPr>
        <w:t>c) po wyborze najkorzystniejszej oferty, z wyjątkiem wy</w:t>
      </w:r>
      <w:r>
        <w:rPr>
          <w:rFonts w:eastAsia="Times New Roman"/>
          <w:color w:val="000000"/>
        </w:rPr>
        <w:t>konawcy, którego oferta została</w:t>
      </w:r>
    </w:p>
    <w:p w14:paraId="5AE129DB" w14:textId="353430F3" w:rsidR="00013A52" w:rsidRPr="00013A52" w:rsidRDefault="00013A52" w:rsidP="00013A52">
      <w:pPr>
        <w:autoSpaceDE w:val="0"/>
        <w:autoSpaceDN w:val="0"/>
        <w:adjustRightInd w:val="0"/>
        <w:spacing w:line="240" w:lineRule="auto"/>
        <w:ind w:left="1418" w:hanging="851"/>
        <w:jc w:val="both"/>
        <w:rPr>
          <w:rFonts w:eastAsia="Times New Roman"/>
          <w:color w:val="000000"/>
        </w:rPr>
      </w:pPr>
      <w:r w:rsidRPr="00013A52">
        <w:rPr>
          <w:rFonts w:eastAsia="Times New Roman"/>
          <w:color w:val="000000"/>
        </w:rPr>
        <w:t xml:space="preserve">wybrana jako najkorzystniejsza; </w:t>
      </w:r>
    </w:p>
    <w:p w14:paraId="13BB7302" w14:textId="77777777" w:rsidR="00013A52" w:rsidRDefault="00013A52" w:rsidP="00013A52">
      <w:pPr>
        <w:autoSpaceDE w:val="0"/>
        <w:autoSpaceDN w:val="0"/>
        <w:adjustRightInd w:val="0"/>
        <w:spacing w:line="240" w:lineRule="auto"/>
        <w:ind w:left="1418" w:hanging="851"/>
        <w:jc w:val="both"/>
        <w:rPr>
          <w:rFonts w:eastAsia="Times New Roman"/>
          <w:color w:val="000000"/>
        </w:rPr>
      </w:pPr>
      <w:r w:rsidRPr="00013A52">
        <w:rPr>
          <w:rFonts w:eastAsia="Times New Roman"/>
          <w:color w:val="000000"/>
        </w:rPr>
        <w:t>d) po unieważnieniu postępowania, w przypadku</w:t>
      </w:r>
      <w:r>
        <w:rPr>
          <w:rFonts w:eastAsia="Times New Roman"/>
          <w:color w:val="000000"/>
        </w:rPr>
        <w:t xml:space="preserve"> gdy nie zostało rozstrzygnięte</w:t>
      </w:r>
    </w:p>
    <w:p w14:paraId="0B0FA0F6" w14:textId="1937C8EE" w:rsidR="00013A52" w:rsidRPr="00013A52" w:rsidRDefault="00013A52" w:rsidP="00013A52">
      <w:pPr>
        <w:autoSpaceDE w:val="0"/>
        <w:autoSpaceDN w:val="0"/>
        <w:adjustRightInd w:val="0"/>
        <w:spacing w:line="240" w:lineRule="auto"/>
        <w:ind w:left="1418" w:hanging="851"/>
        <w:jc w:val="both"/>
        <w:rPr>
          <w:rFonts w:eastAsia="Times New Roman"/>
          <w:color w:val="000000"/>
        </w:rPr>
      </w:pPr>
      <w:r w:rsidRPr="00013A52">
        <w:rPr>
          <w:rFonts w:eastAsia="Times New Roman"/>
          <w:color w:val="000000"/>
        </w:rPr>
        <w:t xml:space="preserve">odwołanie na czynność unieważnienia albo nie upłynął termin do jego wniesienia. </w:t>
      </w:r>
    </w:p>
    <w:p w14:paraId="0C240497" w14:textId="77777777" w:rsidR="00013A52" w:rsidRDefault="00013A52" w:rsidP="00013A52">
      <w:pPr>
        <w:autoSpaceDE w:val="0"/>
        <w:autoSpaceDN w:val="0"/>
        <w:adjustRightInd w:val="0"/>
        <w:spacing w:line="240" w:lineRule="auto"/>
        <w:jc w:val="both"/>
        <w:rPr>
          <w:rFonts w:eastAsia="Times New Roman"/>
          <w:color w:val="000000"/>
        </w:rPr>
      </w:pPr>
    </w:p>
    <w:p w14:paraId="719EAE25" w14:textId="77777777" w:rsidR="00013A52" w:rsidRPr="00013A52" w:rsidRDefault="00013A52" w:rsidP="00013A52">
      <w:pPr>
        <w:autoSpaceDE w:val="0"/>
        <w:autoSpaceDN w:val="0"/>
        <w:adjustRightInd w:val="0"/>
        <w:spacing w:line="240" w:lineRule="auto"/>
        <w:jc w:val="both"/>
        <w:rPr>
          <w:rFonts w:eastAsia="Times New Roman"/>
          <w:color w:val="000000"/>
        </w:rPr>
      </w:pPr>
      <w:r w:rsidRPr="00013A52">
        <w:rPr>
          <w:rFonts w:eastAsia="Times New Roman"/>
          <w:color w:val="000000"/>
        </w:rPr>
        <w:t>Złożenie wniosku o zwrot wadium, o którym mowa powyżej, powoduje rozwiązanie stosunku prawnego z wykonawcą wraz z utratą przez niego prawa do korzystania ze środków ochrony prawnej, o których mowa w dziale IX ustawy Pzp.</w:t>
      </w:r>
    </w:p>
    <w:p w14:paraId="6F8BA4CB" w14:textId="69554FC3" w:rsidR="00013A52" w:rsidRPr="00013A52" w:rsidRDefault="002D1584" w:rsidP="00013A52">
      <w:pPr>
        <w:suppressAutoHyphens/>
        <w:spacing w:line="240" w:lineRule="auto"/>
        <w:jc w:val="both"/>
        <w:rPr>
          <w:rFonts w:eastAsia="Times New Roman"/>
          <w:color w:val="FF0000"/>
          <w:lang w:eastAsia="zh-CN"/>
        </w:rPr>
      </w:pPr>
      <w:r>
        <w:rPr>
          <w:rFonts w:eastAsia="Times New Roman"/>
          <w:color w:val="FF0000"/>
          <w:lang w:eastAsia="zh-CN"/>
        </w:rPr>
        <w:t xml:space="preserve">                                         </w:t>
      </w:r>
    </w:p>
    <w:p w14:paraId="5B3DFA8D" w14:textId="77777777" w:rsidR="00013A52" w:rsidRPr="00013A52" w:rsidRDefault="00013A52" w:rsidP="00013A52">
      <w:pPr>
        <w:suppressAutoHyphens/>
        <w:spacing w:line="240" w:lineRule="auto"/>
        <w:jc w:val="both"/>
        <w:rPr>
          <w:rFonts w:eastAsia="Times New Roman"/>
          <w:lang w:eastAsia="zh-CN"/>
        </w:rPr>
      </w:pPr>
      <w:r w:rsidRPr="00013A52">
        <w:rPr>
          <w:rFonts w:eastAsia="Times New Roman"/>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39BF447" w14:textId="77777777" w:rsidR="00013A52" w:rsidRDefault="00013A52" w:rsidP="00013A52">
      <w:pPr>
        <w:suppressAutoHyphens/>
        <w:spacing w:line="240" w:lineRule="auto"/>
        <w:jc w:val="both"/>
        <w:rPr>
          <w:rFonts w:eastAsia="Times New Roman"/>
        </w:rPr>
      </w:pPr>
    </w:p>
    <w:p w14:paraId="73C1E855" w14:textId="77777777" w:rsidR="00013A52" w:rsidRPr="00013A52" w:rsidRDefault="00013A52" w:rsidP="00013A52">
      <w:pPr>
        <w:suppressAutoHyphens/>
        <w:spacing w:line="240" w:lineRule="auto"/>
        <w:jc w:val="both"/>
        <w:rPr>
          <w:rFonts w:eastAsia="Times New Roman"/>
          <w:lang w:eastAsia="zh-CN"/>
        </w:rPr>
      </w:pPr>
      <w:r w:rsidRPr="00013A52">
        <w:rPr>
          <w:rFonts w:eastAsia="Times New Roman"/>
        </w:rPr>
        <w:t>Jeżeli wadium wniesiono w innej formie niż w pieniądzu, zamawiający zwraca je poprzez złożenie gwarantowi lub poręczycielowi oświadczenia o zwolnieniu wadium.</w:t>
      </w:r>
    </w:p>
    <w:p w14:paraId="70FB0168" w14:textId="77777777" w:rsidR="00013A52" w:rsidRPr="00013A52" w:rsidRDefault="00013A52" w:rsidP="00013A52">
      <w:pPr>
        <w:suppressAutoHyphens/>
        <w:spacing w:line="240" w:lineRule="auto"/>
        <w:jc w:val="both"/>
        <w:rPr>
          <w:rFonts w:eastAsia="Times New Roman"/>
          <w:b/>
          <w:color w:val="FF0000"/>
          <w:lang w:eastAsia="zh-CN"/>
        </w:rPr>
      </w:pPr>
    </w:p>
    <w:p w14:paraId="6871EEC9" w14:textId="0D5DC433" w:rsidR="00013A52" w:rsidRPr="00013A52" w:rsidRDefault="00013A52" w:rsidP="00013A52">
      <w:pPr>
        <w:suppressAutoHyphens/>
        <w:spacing w:line="240" w:lineRule="auto"/>
        <w:jc w:val="both"/>
        <w:rPr>
          <w:rFonts w:eastAsia="Times New Roman"/>
          <w:bCs/>
          <w:lang w:eastAsia="zh-CN"/>
        </w:rPr>
      </w:pPr>
      <w:r>
        <w:rPr>
          <w:rFonts w:eastAsia="Times New Roman"/>
          <w:bCs/>
          <w:lang w:eastAsia="zh-CN"/>
        </w:rPr>
        <w:t xml:space="preserve">7. </w:t>
      </w:r>
      <w:r w:rsidRPr="00013A52">
        <w:rPr>
          <w:rFonts w:eastAsia="Times New Roman"/>
          <w:bCs/>
          <w:lang w:eastAsia="zh-CN"/>
        </w:rPr>
        <w:t xml:space="preserve">Zamawiający zatrzymuje wadium wraz z odsetkami, </w:t>
      </w:r>
      <w:r w:rsidRPr="00013A52">
        <w:rPr>
          <w:rFonts w:eastAsia="Times New Roman"/>
        </w:rPr>
        <w:t>a w przypadku wadium wniesionego w formie gwarancji lub poręczenia, o których mowa w art. 97 ust. 7 pkt 2–4 ustawy Pzp, występuje odpowiednio do gwaranta lub poręczyciela z żądaniem zapłaty wadium, jeżeli:</w:t>
      </w:r>
    </w:p>
    <w:p w14:paraId="75E28688" w14:textId="77777777" w:rsidR="00013A52" w:rsidRPr="00013A52" w:rsidRDefault="00013A52" w:rsidP="00013A52">
      <w:pPr>
        <w:numPr>
          <w:ilvl w:val="0"/>
          <w:numId w:val="43"/>
        </w:numPr>
        <w:suppressAutoHyphens/>
        <w:spacing w:line="240" w:lineRule="auto"/>
        <w:ind w:left="567" w:hanging="283"/>
        <w:jc w:val="both"/>
        <w:rPr>
          <w:rFonts w:eastAsia="Times New Roman"/>
          <w:lang w:eastAsia="zh-CN"/>
        </w:rPr>
      </w:pPr>
      <w:r w:rsidRPr="00013A52">
        <w:rPr>
          <w:rFonts w:eastAsia="Times New Roman"/>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E5016BB" w14:textId="77777777" w:rsidR="00013A52" w:rsidRPr="00013A52" w:rsidRDefault="00013A52" w:rsidP="00013A52">
      <w:pPr>
        <w:numPr>
          <w:ilvl w:val="0"/>
          <w:numId w:val="43"/>
        </w:numPr>
        <w:suppressAutoHyphens/>
        <w:spacing w:line="240" w:lineRule="auto"/>
        <w:ind w:left="567" w:hanging="283"/>
        <w:jc w:val="both"/>
        <w:rPr>
          <w:rFonts w:eastAsia="Times New Roman"/>
          <w:lang w:eastAsia="zh-CN"/>
        </w:rPr>
      </w:pPr>
      <w:r w:rsidRPr="00013A52">
        <w:rPr>
          <w:rFonts w:eastAsia="Times New Roman"/>
          <w:lang w:eastAsia="zh-CN"/>
        </w:rPr>
        <w:t xml:space="preserve">wykonawca którego oferta została wybrana: </w:t>
      </w:r>
    </w:p>
    <w:p w14:paraId="3184B935" w14:textId="0A787386" w:rsidR="00013A52" w:rsidRPr="00013A52" w:rsidRDefault="00013A52" w:rsidP="00013A52">
      <w:pPr>
        <w:numPr>
          <w:ilvl w:val="0"/>
          <w:numId w:val="40"/>
        </w:numPr>
        <w:suppressAutoHyphens/>
        <w:spacing w:line="240" w:lineRule="auto"/>
        <w:ind w:left="567" w:hanging="283"/>
        <w:jc w:val="both"/>
        <w:rPr>
          <w:rFonts w:eastAsia="Times New Roman"/>
          <w:lang w:eastAsia="zh-CN"/>
        </w:rPr>
      </w:pPr>
      <w:r w:rsidRPr="00013A52">
        <w:rPr>
          <w:rFonts w:eastAsia="Times New Roman"/>
          <w:lang w:eastAsia="zh-CN"/>
        </w:rPr>
        <w:t>odmówił podpisania umowy w sprawie zamówienia publicznego na warunkach okr</w:t>
      </w:r>
      <w:r>
        <w:rPr>
          <w:rFonts w:eastAsia="Times New Roman"/>
          <w:lang w:eastAsia="zh-CN"/>
        </w:rPr>
        <w:t>eślonych</w:t>
      </w:r>
      <w:r w:rsidRPr="00013A52">
        <w:rPr>
          <w:rFonts w:eastAsia="Times New Roman"/>
          <w:lang w:eastAsia="zh-CN"/>
        </w:rPr>
        <w:t xml:space="preserve"> w ofercie, </w:t>
      </w:r>
    </w:p>
    <w:p w14:paraId="4BC205B6" w14:textId="77777777" w:rsidR="00013A52" w:rsidRPr="00013A52" w:rsidRDefault="00013A52" w:rsidP="00013A52">
      <w:pPr>
        <w:numPr>
          <w:ilvl w:val="0"/>
          <w:numId w:val="40"/>
        </w:numPr>
        <w:suppressAutoHyphens/>
        <w:spacing w:line="240" w:lineRule="auto"/>
        <w:ind w:left="567" w:hanging="283"/>
        <w:jc w:val="both"/>
        <w:rPr>
          <w:rFonts w:eastAsia="Times New Roman"/>
          <w:lang w:eastAsia="zh-CN"/>
        </w:rPr>
      </w:pPr>
      <w:r w:rsidRPr="00013A52">
        <w:rPr>
          <w:rFonts w:eastAsia="Times New Roman"/>
          <w:lang w:eastAsia="zh-CN"/>
        </w:rPr>
        <w:t>nie wniósł wymaganego zabezpieczenia należytego wykonania umowy,</w:t>
      </w:r>
    </w:p>
    <w:p w14:paraId="6D6200B0" w14:textId="77777777" w:rsidR="00013A52" w:rsidRPr="00013A52" w:rsidRDefault="00013A52" w:rsidP="00013A52">
      <w:pPr>
        <w:numPr>
          <w:ilvl w:val="0"/>
          <w:numId w:val="43"/>
        </w:numPr>
        <w:suppressAutoHyphens/>
        <w:spacing w:line="240" w:lineRule="auto"/>
        <w:ind w:left="567" w:hanging="283"/>
        <w:jc w:val="both"/>
        <w:rPr>
          <w:rFonts w:eastAsia="Times New Roman"/>
          <w:lang w:eastAsia="zh-CN"/>
        </w:rPr>
      </w:pPr>
      <w:r w:rsidRPr="00013A52">
        <w:rPr>
          <w:rFonts w:eastAsia="Times New Roman"/>
          <w:lang w:eastAsia="zh-CN"/>
        </w:rPr>
        <w:t xml:space="preserve">zawarcie umowy w sprawie zamówienia publicznego stało się niemożliwe z przyczyn leżących po   stronie wykonawcy, którego oferta została wybrana. </w:t>
      </w:r>
    </w:p>
    <w:p w14:paraId="64EA7FE4" w14:textId="77777777" w:rsidR="00013A52" w:rsidRPr="00013A52" w:rsidRDefault="00013A52" w:rsidP="00013A52"/>
    <w:p w14:paraId="000000FA" w14:textId="77777777" w:rsidR="00BD1A7A" w:rsidRDefault="00B17CED">
      <w:pPr>
        <w:pStyle w:val="Nagwek2"/>
        <w:spacing w:before="240" w:after="240"/>
      </w:pPr>
      <w:bookmarkStart w:id="17" w:name="_kraqvybbazqg" w:colFirst="0" w:colLast="0"/>
      <w:bookmarkEnd w:id="17"/>
      <w:r>
        <w:t>XVII. Termin związania ofertą</w:t>
      </w:r>
    </w:p>
    <w:p w14:paraId="000000FB" w14:textId="0F1BFEA8" w:rsidR="00BD1A7A" w:rsidRPr="005B55A3" w:rsidRDefault="00B17CED" w:rsidP="00B552EA">
      <w:pPr>
        <w:numPr>
          <w:ilvl w:val="0"/>
          <w:numId w:val="35"/>
        </w:numPr>
        <w:spacing w:before="240" w:line="360" w:lineRule="auto"/>
        <w:ind w:left="426"/>
        <w:jc w:val="both"/>
      </w:pPr>
      <w:r w:rsidRPr="005B55A3">
        <w:t xml:space="preserve">Wykonawca będzie związany ofertą przez okres </w:t>
      </w:r>
      <w:r w:rsidRPr="00311FCD">
        <w:rPr>
          <w:b/>
          <w:color w:val="E36C0A" w:themeColor="accent6" w:themeShade="BF"/>
        </w:rPr>
        <w:t>30 dni</w:t>
      </w:r>
      <w:r w:rsidRPr="005B55A3">
        <w:t xml:space="preserve">, tj. do </w:t>
      </w:r>
      <w:r w:rsidRPr="004C7259">
        <w:t>dnia</w:t>
      </w:r>
      <w:r w:rsidR="004C7259" w:rsidRPr="004C7259">
        <w:t xml:space="preserve"> </w:t>
      </w:r>
      <w:r w:rsidR="00C570F3" w:rsidRPr="005E547A">
        <w:rPr>
          <w:b/>
          <w:color w:val="E36C0A" w:themeColor="accent6" w:themeShade="BF"/>
        </w:rPr>
        <w:t>20</w:t>
      </w:r>
      <w:r w:rsidRPr="005E547A">
        <w:rPr>
          <w:color w:val="E36C0A" w:themeColor="accent6" w:themeShade="BF"/>
        </w:rPr>
        <w:t>.</w:t>
      </w:r>
      <w:r w:rsidR="003C3651" w:rsidRPr="005E547A">
        <w:rPr>
          <w:b/>
          <w:color w:val="E36C0A" w:themeColor="accent6" w:themeShade="BF"/>
        </w:rPr>
        <w:t>0</w:t>
      </w:r>
      <w:r w:rsidR="001531B3" w:rsidRPr="005E547A">
        <w:rPr>
          <w:b/>
          <w:color w:val="E36C0A" w:themeColor="accent6" w:themeShade="BF"/>
        </w:rPr>
        <w:t>8</w:t>
      </w:r>
      <w:r w:rsidR="00003104" w:rsidRPr="005E547A">
        <w:rPr>
          <w:b/>
          <w:color w:val="E36C0A" w:themeColor="accent6" w:themeShade="BF"/>
        </w:rPr>
        <w:t>.2021</w:t>
      </w:r>
      <w:r w:rsidRPr="005E547A">
        <w:rPr>
          <w:smallCaps/>
          <w:color w:val="E36C0A" w:themeColor="accent6" w:themeShade="BF"/>
        </w:rPr>
        <w:t xml:space="preserve"> </w:t>
      </w:r>
      <w:r w:rsidRPr="005E547A">
        <w:t>r. Bieg</w:t>
      </w:r>
      <w:r w:rsidRPr="005B55A3">
        <w:t xml:space="preserve"> terminu związania ofertą rozpoczyna się wraz z upływem terminu składania ofert.</w:t>
      </w:r>
    </w:p>
    <w:p w14:paraId="000000FC" w14:textId="226DCBD3" w:rsidR="00BD1A7A" w:rsidRPr="005B55A3" w:rsidRDefault="00B17CED" w:rsidP="00B552EA">
      <w:pPr>
        <w:numPr>
          <w:ilvl w:val="0"/>
          <w:numId w:val="35"/>
        </w:numPr>
        <w:spacing w:line="360" w:lineRule="auto"/>
        <w:ind w:left="426"/>
        <w:jc w:val="both"/>
      </w:pPr>
      <w:r w:rsidRPr="005B55A3">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003104" w:rsidRPr="005B55A3">
        <w:t xml:space="preserve">okres, nie dłuższy niż 30 dni. </w:t>
      </w:r>
      <w:r w:rsidRPr="005B55A3">
        <w:t>Przedłużenie terminu związania ofertą wymaga złożenia przez wykonawcę pisemnego oświadczenia o wyrażeniu zgody na przedłużenie terminu związania ofertą.</w:t>
      </w:r>
    </w:p>
    <w:p w14:paraId="000000FD" w14:textId="1A4B5216" w:rsidR="00BD1A7A" w:rsidRPr="005B55A3" w:rsidRDefault="00B17CED" w:rsidP="00B552EA">
      <w:pPr>
        <w:numPr>
          <w:ilvl w:val="0"/>
          <w:numId w:val="35"/>
        </w:numPr>
        <w:spacing w:line="360" w:lineRule="auto"/>
        <w:ind w:left="426"/>
        <w:jc w:val="both"/>
      </w:pPr>
      <w:r w:rsidRPr="005B55A3">
        <w:t>Odmowa wyrażenia zgody na przedłużenie terminu związania ofertą n</w:t>
      </w:r>
      <w:r w:rsidR="00003104" w:rsidRPr="005B55A3">
        <w:t>ie powoduje utraty wadium (jeżeli było wymagane).</w:t>
      </w:r>
    </w:p>
    <w:p w14:paraId="000000FE" w14:textId="77777777" w:rsidR="00BD1A7A" w:rsidRDefault="00B17CED">
      <w:pPr>
        <w:pStyle w:val="Nagwek2"/>
        <w:spacing w:before="240" w:after="240"/>
      </w:pPr>
      <w:bookmarkStart w:id="18" w:name="_iwk7tzonv6ne" w:colFirst="0" w:colLast="0"/>
      <w:bookmarkEnd w:id="18"/>
      <w:r>
        <w:t>XVIII. Miejsce i termin składania ofert</w:t>
      </w:r>
    </w:p>
    <w:p w14:paraId="000000FF" w14:textId="7CB30F55" w:rsidR="00BD1A7A" w:rsidRDefault="00B17CED" w:rsidP="00B552EA">
      <w:pPr>
        <w:numPr>
          <w:ilvl w:val="0"/>
          <w:numId w:val="25"/>
        </w:numPr>
        <w:spacing w:before="240"/>
        <w:jc w:val="both"/>
      </w:pPr>
      <w:r>
        <w:t xml:space="preserve">Ofertę wraz z wymaganymi dokumentami należy umieścić na </w:t>
      </w:r>
      <w:hyperlink r:id="rId29">
        <w:r w:rsidRPr="00003104">
          <w:rPr>
            <w:b/>
            <w:color w:val="E36C0A" w:themeColor="accent6" w:themeShade="BF"/>
          </w:rPr>
          <w:t>platformazakupowa.pl</w:t>
        </w:r>
      </w:hyperlink>
      <w:r w:rsidRPr="00003104">
        <w:rPr>
          <w:b/>
          <w:color w:val="E36C0A" w:themeColor="accent6" w:themeShade="BF"/>
        </w:rPr>
        <w:t xml:space="preserve"> </w:t>
      </w:r>
      <w:r>
        <w:t xml:space="preserve">pod adresem: </w:t>
      </w:r>
      <w:r w:rsidR="00003104" w:rsidRPr="00003104">
        <w:rPr>
          <w:b/>
          <w:color w:val="E36C0A" w:themeColor="accent6" w:themeShade="BF"/>
        </w:rPr>
        <w:t>www.platformazakupowa.pl/pn/poddebicki</w:t>
      </w:r>
      <w:r w:rsidRPr="00003104">
        <w:rPr>
          <w:color w:val="E36C0A" w:themeColor="accent6" w:themeShade="BF"/>
        </w:rPr>
        <w:t xml:space="preserve"> </w:t>
      </w:r>
      <w:r>
        <w:t xml:space="preserve">w myśl Ustawy PZP na stronie internetowej prowadzonego postępowania  do dnia </w:t>
      </w:r>
      <w:r w:rsidR="001531B3" w:rsidRPr="005E547A">
        <w:rPr>
          <w:b/>
          <w:color w:val="E36C0A" w:themeColor="accent6" w:themeShade="BF"/>
        </w:rPr>
        <w:t>2</w:t>
      </w:r>
      <w:r w:rsidR="00C570F3" w:rsidRPr="005E547A">
        <w:rPr>
          <w:b/>
          <w:color w:val="E36C0A" w:themeColor="accent6" w:themeShade="BF"/>
        </w:rPr>
        <w:t>2</w:t>
      </w:r>
      <w:r w:rsidR="00003104" w:rsidRPr="005E547A">
        <w:rPr>
          <w:b/>
          <w:color w:val="E36C0A" w:themeColor="accent6" w:themeShade="BF"/>
        </w:rPr>
        <w:t>.0</w:t>
      </w:r>
      <w:r w:rsidR="001531B3" w:rsidRPr="005E547A">
        <w:rPr>
          <w:b/>
          <w:color w:val="E36C0A" w:themeColor="accent6" w:themeShade="BF"/>
        </w:rPr>
        <w:t>7</w:t>
      </w:r>
      <w:r w:rsidR="00003104" w:rsidRPr="005E547A">
        <w:rPr>
          <w:b/>
          <w:color w:val="E36C0A" w:themeColor="accent6" w:themeShade="BF"/>
        </w:rPr>
        <w:t>.2021</w:t>
      </w:r>
      <w:r w:rsidR="00003104" w:rsidRPr="004C7259">
        <w:rPr>
          <w:color w:val="E36C0A" w:themeColor="accent6" w:themeShade="BF"/>
        </w:rPr>
        <w:t xml:space="preserve"> </w:t>
      </w:r>
      <w:r w:rsidR="00003104" w:rsidRPr="004C7259">
        <w:t>r</w:t>
      </w:r>
      <w:r w:rsidR="00003104">
        <w:t>.</w:t>
      </w:r>
      <w:r>
        <w:t xml:space="preserve"> do godziny </w:t>
      </w:r>
      <w:r w:rsidR="00003104" w:rsidRPr="00003104">
        <w:rPr>
          <w:b/>
          <w:color w:val="E36C0A" w:themeColor="accent6" w:themeShade="BF"/>
        </w:rPr>
        <w:t>10:00</w:t>
      </w:r>
    </w:p>
    <w:p w14:paraId="00000100" w14:textId="77777777" w:rsidR="00BD1A7A" w:rsidRDefault="00B17CED" w:rsidP="00B552EA">
      <w:pPr>
        <w:numPr>
          <w:ilvl w:val="0"/>
          <w:numId w:val="25"/>
        </w:numPr>
        <w:pBdr>
          <w:top w:val="nil"/>
          <w:left w:val="nil"/>
          <w:bottom w:val="nil"/>
          <w:right w:val="nil"/>
          <w:between w:val="nil"/>
        </w:pBdr>
        <w:jc w:val="both"/>
      </w:pPr>
      <w:r>
        <w:t>Do oferty należy dołączyć wszystkie wymagane w SWZ dokumenty.</w:t>
      </w:r>
    </w:p>
    <w:p w14:paraId="00000101" w14:textId="77777777" w:rsidR="00BD1A7A" w:rsidRDefault="00B17CED" w:rsidP="00B552EA">
      <w:pPr>
        <w:numPr>
          <w:ilvl w:val="0"/>
          <w:numId w:val="25"/>
        </w:numPr>
        <w:pBdr>
          <w:top w:val="nil"/>
          <w:left w:val="nil"/>
          <w:bottom w:val="nil"/>
          <w:right w:val="nil"/>
          <w:between w:val="nil"/>
        </w:pBdr>
        <w:jc w:val="both"/>
      </w:pPr>
      <w:r>
        <w:t>Po wypełnieniu Formularza składania oferty lub wniosku i dołączenia  wszystkich wymaganych załączników należy kliknąć przycisk „Przejdź do podsumowania”.</w:t>
      </w:r>
    </w:p>
    <w:p w14:paraId="00000102" w14:textId="77777777" w:rsidR="00BD1A7A" w:rsidRDefault="00B17CED" w:rsidP="00B552EA">
      <w:pPr>
        <w:numPr>
          <w:ilvl w:val="0"/>
          <w:numId w:val="25"/>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składania oferty za pośrednictwem </w:t>
      </w:r>
      <w:hyperlink r:id="rId30">
        <w:r w:rsidRPr="00003104">
          <w:rPr>
            <w:b/>
            <w:color w:val="E36C0A" w:themeColor="accent6" w:themeShade="BF"/>
          </w:rPr>
          <w:t>platformazakupowa.pl</w:t>
        </w:r>
      </w:hyperlink>
      <w:r w:rsidRPr="00003104">
        <w:rPr>
          <w:b/>
          <w:color w:val="E36C0A" w:themeColor="accent6" w:themeShade="BF"/>
        </w:rPr>
        <w:t>,</w:t>
      </w:r>
      <w:r>
        <w:t xml:space="preserve"> Wykonawca powinien złożyć podpis bezpośrednio na dokumentach przesłanych za pośrednictwem </w:t>
      </w:r>
      <w:hyperlink r:id="rId31">
        <w:r w:rsidRPr="00003104">
          <w:rPr>
            <w:b/>
            <w:color w:val="E36C0A" w:themeColor="accent6" w:themeShade="BF"/>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BD1A7A" w:rsidRDefault="00B17CED" w:rsidP="00B552EA">
      <w:pPr>
        <w:numPr>
          <w:ilvl w:val="0"/>
          <w:numId w:val="25"/>
        </w:numPr>
        <w:pBdr>
          <w:top w:val="nil"/>
          <w:left w:val="nil"/>
          <w:bottom w:val="nil"/>
          <w:right w:val="nil"/>
          <w:between w:val="nil"/>
        </w:pBdr>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BD1A7A" w:rsidRPr="00003104" w:rsidRDefault="00B17CED" w:rsidP="00B552EA">
      <w:pPr>
        <w:numPr>
          <w:ilvl w:val="0"/>
          <w:numId w:val="25"/>
        </w:numPr>
        <w:pBdr>
          <w:top w:val="nil"/>
          <w:left w:val="nil"/>
          <w:bottom w:val="nil"/>
          <w:right w:val="nil"/>
          <w:between w:val="nil"/>
        </w:pBdr>
        <w:spacing w:after="240"/>
        <w:jc w:val="both"/>
        <w:rPr>
          <w:b/>
          <w:color w:val="E36C0A" w:themeColor="accent6" w:themeShade="BF"/>
        </w:rPr>
      </w:pPr>
      <w:r>
        <w:t xml:space="preserve">Szczegółowa instrukcja dla Wykonawców dotycząca złożenia, zmiany i wycofania oferty znajduje się na stronie internetowej pod adresem:  </w:t>
      </w:r>
      <w:hyperlink r:id="rId32">
        <w:r w:rsidRPr="00003104">
          <w:rPr>
            <w:b/>
            <w:color w:val="E36C0A" w:themeColor="accent6" w:themeShade="BF"/>
          </w:rPr>
          <w:t>https://platformazakupowa.pl/strona/45-instrukcje</w:t>
        </w:r>
      </w:hyperlink>
    </w:p>
    <w:p w14:paraId="00000105" w14:textId="77777777" w:rsidR="00BD1A7A" w:rsidRDefault="00B17CED">
      <w:pPr>
        <w:pStyle w:val="Nagwek2"/>
        <w:spacing w:line="320" w:lineRule="auto"/>
        <w:jc w:val="both"/>
      </w:pPr>
      <w:bookmarkStart w:id="19" w:name="_g4kmfra1vcqp" w:colFirst="0" w:colLast="0"/>
      <w:bookmarkEnd w:id="19"/>
      <w:r>
        <w:t>XIX. Otwarcie ofert</w:t>
      </w:r>
    </w:p>
    <w:p w14:paraId="00000106" w14:textId="17B3A13B" w:rsidR="00BD1A7A" w:rsidRPr="00191E23" w:rsidRDefault="00B17CED">
      <w:pPr>
        <w:numPr>
          <w:ilvl w:val="0"/>
          <w:numId w:val="3"/>
        </w:numPr>
        <w:spacing w:line="320" w:lineRule="auto"/>
        <w:jc w:val="both"/>
        <w:rPr>
          <w:color w:val="E36C0A" w:themeColor="accent6" w:themeShade="BF"/>
        </w:rPr>
      </w:pPr>
      <w:r w:rsidRPr="004C7259">
        <w:t xml:space="preserve">Otwarcie ofert następuje niezwłocznie po upływie terminu składania ofert, nie później niż następnego dnia po dniu, w którym upłynął termin składania ofert tj. </w:t>
      </w:r>
      <w:r w:rsidR="001531B3" w:rsidRPr="005E547A">
        <w:rPr>
          <w:b/>
          <w:color w:val="E36C0A" w:themeColor="accent6" w:themeShade="BF"/>
        </w:rPr>
        <w:t>2</w:t>
      </w:r>
      <w:r w:rsidR="00C570F3" w:rsidRPr="005E547A">
        <w:rPr>
          <w:b/>
          <w:color w:val="E36C0A" w:themeColor="accent6" w:themeShade="BF"/>
        </w:rPr>
        <w:t>2</w:t>
      </w:r>
      <w:r w:rsidRPr="005E547A">
        <w:rPr>
          <w:b/>
          <w:color w:val="E36C0A" w:themeColor="accent6" w:themeShade="BF"/>
        </w:rPr>
        <w:t>.</w:t>
      </w:r>
      <w:r w:rsidR="003C3651" w:rsidRPr="005E547A">
        <w:rPr>
          <w:b/>
          <w:color w:val="E36C0A" w:themeColor="accent6" w:themeShade="BF"/>
        </w:rPr>
        <w:t>0</w:t>
      </w:r>
      <w:r w:rsidR="001531B3" w:rsidRPr="005E547A">
        <w:rPr>
          <w:b/>
          <w:color w:val="E36C0A" w:themeColor="accent6" w:themeShade="BF"/>
        </w:rPr>
        <w:t>7</w:t>
      </w:r>
      <w:r w:rsidR="00CE5174" w:rsidRPr="005E547A">
        <w:rPr>
          <w:b/>
          <w:color w:val="E36C0A" w:themeColor="accent6" w:themeShade="BF"/>
        </w:rPr>
        <w:t>.2021</w:t>
      </w:r>
      <w:r w:rsidR="00CE5174" w:rsidRPr="00191E23">
        <w:rPr>
          <w:b/>
          <w:color w:val="E36C0A" w:themeColor="accent6" w:themeShade="BF"/>
        </w:rPr>
        <w:t xml:space="preserve"> r. godz. 10:05</w:t>
      </w:r>
      <w:r w:rsidRPr="00191E23">
        <w:rPr>
          <w:b/>
          <w:color w:val="E36C0A" w:themeColor="accent6" w:themeShade="BF"/>
        </w:rPr>
        <w:t>.</w:t>
      </w:r>
    </w:p>
    <w:p w14:paraId="00000107" w14:textId="77777777" w:rsidR="00BD1A7A" w:rsidRDefault="00B17CED">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BD1A7A" w:rsidRDefault="00B17CED">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09" w14:textId="77777777" w:rsidR="00BD1A7A" w:rsidRDefault="00B17CED">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0A" w14:textId="77777777" w:rsidR="00BD1A7A" w:rsidRDefault="00B17CED">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0B" w14:textId="77777777" w:rsidR="00BD1A7A" w:rsidRDefault="00B17CED">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0C" w14:textId="77777777" w:rsidR="00BD1A7A" w:rsidRDefault="00B17CED">
      <w:pPr>
        <w:shd w:val="clear" w:color="auto" w:fill="FFFFFF"/>
        <w:ind w:firstLine="720"/>
        <w:jc w:val="both"/>
      </w:pPr>
      <w:r>
        <w:t>2) cenach lub kosztach zawartych w ofertach.</w:t>
      </w:r>
    </w:p>
    <w:p w14:paraId="0000010D" w14:textId="77777777" w:rsidR="00BD1A7A" w:rsidRDefault="00B17CED">
      <w:pPr>
        <w:shd w:val="clear" w:color="auto" w:fill="FFFFFF"/>
        <w:ind w:left="720"/>
        <w:jc w:val="both"/>
      </w:pPr>
      <w:r>
        <w:t>Informacja zostanie opublikowana na stronie postępowania na</w:t>
      </w:r>
      <w:hyperlink r:id="rId33">
        <w:r w:rsidRPr="005B55A3">
          <w:rPr>
            <w:b/>
            <w:color w:val="E36C0A" w:themeColor="accent6" w:themeShade="BF"/>
          </w:rPr>
          <w:t xml:space="preserve"> platformazakupowa.pl</w:t>
        </w:r>
      </w:hyperlink>
      <w:r w:rsidRPr="005B55A3">
        <w:rPr>
          <w:color w:val="E36C0A" w:themeColor="accent6" w:themeShade="BF"/>
        </w:rPr>
        <w:t xml:space="preserve"> </w:t>
      </w:r>
      <w:r>
        <w:t>w sekcji ,,Komunikaty” .</w:t>
      </w:r>
    </w:p>
    <w:p w14:paraId="0000010E" w14:textId="77777777" w:rsidR="00BD1A7A" w:rsidRDefault="00B17CED">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8AD57F" w14:textId="0F825B6B" w:rsidR="004135A6" w:rsidRPr="004135A6" w:rsidRDefault="00B17CED" w:rsidP="00E3448A">
      <w:pPr>
        <w:pStyle w:val="Nagwek2"/>
        <w:spacing w:line="320" w:lineRule="auto"/>
        <w:jc w:val="both"/>
      </w:pPr>
      <w:bookmarkStart w:id="20" w:name="_kc2xtpcwd955" w:colFirst="0" w:colLast="0"/>
      <w:bookmarkEnd w:id="20"/>
      <w:r>
        <w:t xml:space="preserve">XX. Opis kryteriów oceny ofert wraz z podaniem wag tych kryteriów i sposobu oceny ofert </w:t>
      </w:r>
      <w:bookmarkStart w:id="21" w:name="_jdd1gpfct9cq" w:colFirst="0" w:colLast="0"/>
      <w:bookmarkEnd w:id="21"/>
      <w:r w:rsidR="004135A6" w:rsidRPr="004135A6">
        <w:t>Przy wyborze najkorzystniejszej oferty Zamawiający będzie się kierował następującymi kryteriami oceny ofert:</w:t>
      </w:r>
    </w:p>
    <w:p w14:paraId="3E34C950" w14:textId="77777777" w:rsidR="00E70E3C" w:rsidRDefault="00E70E3C" w:rsidP="00E70E3C">
      <w:pPr>
        <w:spacing w:line="360" w:lineRule="auto"/>
        <w:ind w:left="924"/>
      </w:pPr>
    </w:p>
    <w:p w14:paraId="0A1BDE3A" w14:textId="77777777" w:rsidR="00E70E3C" w:rsidRPr="00E70E3C" w:rsidRDefault="00E70E3C" w:rsidP="00E70E3C">
      <w:pPr>
        <w:spacing w:line="360" w:lineRule="auto"/>
        <w:ind w:left="924"/>
      </w:pPr>
    </w:p>
    <w:p w14:paraId="692D1006" w14:textId="77777777" w:rsidR="004135A6" w:rsidRPr="00B53A66" w:rsidRDefault="004135A6" w:rsidP="00B552EA">
      <w:pPr>
        <w:numPr>
          <w:ilvl w:val="0"/>
          <w:numId w:val="24"/>
        </w:numPr>
        <w:spacing w:line="360" w:lineRule="auto"/>
        <w:ind w:left="924" w:hanging="476"/>
      </w:pPr>
      <w:r w:rsidRPr="00B53A66">
        <w:rPr>
          <w:b/>
        </w:rPr>
        <w:t>Cena (C)</w:t>
      </w:r>
      <w:r w:rsidRPr="00B53A66">
        <w:t xml:space="preserve"> – waga kryterium </w:t>
      </w:r>
      <w:r w:rsidRPr="00B53A66">
        <w:rPr>
          <w:smallCaps/>
        </w:rPr>
        <w:t xml:space="preserve"> - 60</w:t>
      </w:r>
      <w:r w:rsidRPr="00B53A66">
        <w:rPr>
          <w:smallCaps/>
        </w:rPr>
        <w:t> </w:t>
      </w:r>
      <w:r w:rsidRPr="00B53A66">
        <w:t>%;</w:t>
      </w:r>
    </w:p>
    <w:p w14:paraId="00CC9A70" w14:textId="66689868" w:rsidR="004135A6" w:rsidRPr="00B53A66" w:rsidRDefault="002A5335" w:rsidP="00B552EA">
      <w:pPr>
        <w:numPr>
          <w:ilvl w:val="0"/>
          <w:numId w:val="24"/>
        </w:numPr>
        <w:spacing w:line="360" w:lineRule="auto"/>
        <w:ind w:left="924" w:hanging="476"/>
      </w:pPr>
      <w:r w:rsidRPr="00B53A66">
        <w:rPr>
          <w:b/>
        </w:rPr>
        <w:t xml:space="preserve">Okres </w:t>
      </w:r>
      <w:r w:rsidR="003C3651" w:rsidRPr="00B53A66">
        <w:rPr>
          <w:b/>
        </w:rPr>
        <w:t xml:space="preserve">Gwarancji </w:t>
      </w:r>
      <w:r w:rsidR="004135A6" w:rsidRPr="00B53A66">
        <w:rPr>
          <w:b/>
        </w:rPr>
        <w:t>(</w:t>
      </w:r>
      <w:r w:rsidR="003C3651" w:rsidRPr="00B53A66">
        <w:rPr>
          <w:b/>
        </w:rPr>
        <w:t>OG</w:t>
      </w:r>
      <w:r w:rsidR="004135A6" w:rsidRPr="00B53A66">
        <w:rPr>
          <w:b/>
        </w:rPr>
        <w:t>)</w:t>
      </w:r>
      <w:r w:rsidR="004135A6" w:rsidRPr="00B53A66">
        <w:rPr>
          <w:smallCaps/>
        </w:rPr>
        <w:t> </w:t>
      </w:r>
      <w:r w:rsidR="004135A6" w:rsidRPr="00B53A66">
        <w:rPr>
          <w:smallCaps/>
        </w:rPr>
        <w:t xml:space="preserve"> </w:t>
      </w:r>
      <w:r w:rsidR="003C3651" w:rsidRPr="00B53A66">
        <w:t>– waga kryterium 4</w:t>
      </w:r>
      <w:r w:rsidRPr="00B53A66">
        <w:t>0 %;</w:t>
      </w:r>
    </w:p>
    <w:p w14:paraId="5517D2E3" w14:textId="77777777" w:rsidR="002A5335" w:rsidRPr="004135A6" w:rsidRDefault="002A5335" w:rsidP="006B3F73">
      <w:pPr>
        <w:spacing w:line="360" w:lineRule="auto"/>
        <w:ind w:left="924"/>
      </w:pPr>
    </w:p>
    <w:p w14:paraId="444D7AFA" w14:textId="77777777" w:rsidR="004135A6" w:rsidRPr="004135A6" w:rsidRDefault="004135A6" w:rsidP="00B552EA">
      <w:pPr>
        <w:numPr>
          <w:ilvl w:val="0"/>
          <w:numId w:val="16"/>
        </w:numPr>
        <w:spacing w:line="360" w:lineRule="auto"/>
        <w:ind w:left="426"/>
        <w:jc w:val="both"/>
      </w:pPr>
      <w:r w:rsidRPr="004135A6">
        <w:t>Zasady oceny ofert w poszczególnych kryteriach:</w:t>
      </w:r>
    </w:p>
    <w:p w14:paraId="6B739CD0" w14:textId="77777777" w:rsidR="004135A6" w:rsidRPr="004135A6" w:rsidRDefault="004135A6" w:rsidP="004135A6">
      <w:pPr>
        <w:spacing w:line="360" w:lineRule="auto"/>
        <w:ind w:left="426"/>
        <w:jc w:val="both"/>
      </w:pPr>
    </w:p>
    <w:p w14:paraId="4D53D49E" w14:textId="77777777" w:rsidR="004135A6" w:rsidRPr="004135A6" w:rsidRDefault="004135A6" w:rsidP="00B552EA">
      <w:pPr>
        <w:numPr>
          <w:ilvl w:val="0"/>
          <w:numId w:val="27"/>
        </w:numPr>
        <w:spacing w:line="360" w:lineRule="auto"/>
        <w:ind w:left="910" w:hanging="484"/>
        <w:jc w:val="both"/>
      </w:pPr>
      <w:r w:rsidRPr="004135A6">
        <w:rPr>
          <w:b/>
        </w:rPr>
        <w:t xml:space="preserve">Cena (C) – waga </w:t>
      </w:r>
      <w:r w:rsidRPr="004135A6">
        <w:rPr>
          <w:b/>
          <w:smallCaps/>
        </w:rPr>
        <w:t xml:space="preserve">60 </w:t>
      </w:r>
      <w:r w:rsidRPr="004135A6">
        <w:rPr>
          <w:b/>
        </w:rPr>
        <w:t>% (max. 60 pkt.)</w:t>
      </w:r>
    </w:p>
    <w:p w14:paraId="24109162" w14:textId="77777777" w:rsidR="004135A6" w:rsidRPr="004135A6" w:rsidRDefault="004135A6" w:rsidP="004135A6">
      <w:pPr>
        <w:spacing w:line="360" w:lineRule="auto"/>
        <w:ind w:left="910"/>
        <w:jc w:val="both"/>
      </w:pPr>
    </w:p>
    <w:p w14:paraId="2AA62A3B" w14:textId="77777777" w:rsidR="004135A6" w:rsidRPr="000C5E72" w:rsidRDefault="004135A6" w:rsidP="004135A6">
      <w:pPr>
        <w:spacing w:line="240" w:lineRule="auto"/>
        <w:ind w:left="2124"/>
        <w:jc w:val="both"/>
        <w:rPr>
          <w:color w:val="E36C0A" w:themeColor="accent6" w:themeShade="BF"/>
        </w:rPr>
      </w:pPr>
      <w:r w:rsidRPr="000C5E72">
        <w:rPr>
          <w:b/>
          <w:color w:val="E36C0A" w:themeColor="accent6" w:themeShade="BF"/>
        </w:rPr>
        <w:t>cena najniższa brutto*</w:t>
      </w:r>
    </w:p>
    <w:p w14:paraId="43AED3CE" w14:textId="352D7122" w:rsidR="004135A6" w:rsidRPr="000C5E72" w:rsidRDefault="004135A6" w:rsidP="004135A6">
      <w:pPr>
        <w:spacing w:line="240" w:lineRule="auto"/>
        <w:ind w:left="1080"/>
        <w:jc w:val="both"/>
        <w:rPr>
          <w:color w:val="E36C0A" w:themeColor="accent6" w:themeShade="BF"/>
        </w:rPr>
      </w:pPr>
      <w:r w:rsidRPr="000C5E72">
        <w:rPr>
          <w:b/>
          <w:color w:val="E36C0A" w:themeColor="accent6" w:themeShade="BF"/>
        </w:rPr>
        <w:t>C =</w:t>
      </w:r>
      <w:r w:rsidRPr="000C5E72">
        <w:rPr>
          <w:color w:val="E36C0A" w:themeColor="accent6" w:themeShade="BF"/>
        </w:rPr>
        <w:t xml:space="preserve"> </w:t>
      </w:r>
      <w:r w:rsidRPr="000C5E72">
        <w:rPr>
          <w:strike/>
          <w:color w:val="E36C0A" w:themeColor="accent6" w:themeShade="BF"/>
        </w:rPr>
        <w:t xml:space="preserve">------------------------------------------------ </w:t>
      </w:r>
      <w:r w:rsidRPr="000C5E72">
        <w:rPr>
          <w:color w:val="E36C0A" w:themeColor="accent6" w:themeShade="BF"/>
        </w:rPr>
        <w:t xml:space="preserve">  </w:t>
      </w:r>
      <w:r w:rsidR="00100CC7" w:rsidRPr="000C5E72">
        <w:rPr>
          <w:b/>
          <w:color w:val="E36C0A" w:themeColor="accent6" w:themeShade="BF"/>
        </w:rPr>
        <w:t>x 60</w:t>
      </w:r>
    </w:p>
    <w:p w14:paraId="25004C6C" w14:textId="77777777" w:rsidR="004135A6" w:rsidRPr="000C5E72" w:rsidRDefault="004135A6" w:rsidP="004135A6">
      <w:pPr>
        <w:spacing w:line="240" w:lineRule="auto"/>
        <w:ind w:left="1736"/>
        <w:jc w:val="both"/>
        <w:rPr>
          <w:color w:val="E36C0A" w:themeColor="accent6" w:themeShade="BF"/>
        </w:rPr>
      </w:pPr>
      <w:r w:rsidRPr="000C5E72">
        <w:rPr>
          <w:b/>
          <w:color w:val="E36C0A" w:themeColor="accent6" w:themeShade="BF"/>
        </w:rPr>
        <w:t>cena oferty ocenianej brutto</w:t>
      </w:r>
    </w:p>
    <w:p w14:paraId="178082C2" w14:textId="77777777" w:rsidR="004135A6" w:rsidRPr="00E70E3C" w:rsidRDefault="004135A6" w:rsidP="004135A6">
      <w:pPr>
        <w:spacing w:before="240" w:line="360" w:lineRule="auto"/>
        <w:ind w:left="372" w:firstLine="708"/>
        <w:jc w:val="both"/>
        <w:rPr>
          <w:color w:val="E36C0A" w:themeColor="accent6" w:themeShade="BF"/>
        </w:rPr>
      </w:pPr>
      <w:r w:rsidRPr="00E70E3C">
        <w:rPr>
          <w:b/>
          <w:color w:val="E36C0A" w:themeColor="accent6" w:themeShade="BF"/>
        </w:rPr>
        <w:t>* spośród wszystkich złożonych ofert niepodlegających odrzuceniu</w:t>
      </w:r>
    </w:p>
    <w:p w14:paraId="382516CE" w14:textId="77777777" w:rsidR="004135A6" w:rsidRPr="004135A6" w:rsidRDefault="004135A6" w:rsidP="00B552EA">
      <w:pPr>
        <w:numPr>
          <w:ilvl w:val="0"/>
          <w:numId w:val="28"/>
        </w:numPr>
        <w:spacing w:before="240" w:line="360" w:lineRule="auto"/>
        <w:ind w:left="1358" w:hanging="420"/>
        <w:jc w:val="both"/>
      </w:pPr>
      <w:r w:rsidRPr="004135A6">
        <w:t>Podstawą przyznania punktów w kryterium „cena” będzie łączna cena ofertowa brutto podana przez Wykonawcę w Formularzu Ofertowym.</w:t>
      </w:r>
    </w:p>
    <w:p w14:paraId="01E8BDDF" w14:textId="77777777" w:rsidR="004135A6" w:rsidRPr="004135A6" w:rsidRDefault="004135A6" w:rsidP="00B552EA">
      <w:pPr>
        <w:numPr>
          <w:ilvl w:val="0"/>
          <w:numId w:val="28"/>
        </w:numPr>
        <w:spacing w:before="240" w:line="360" w:lineRule="auto"/>
        <w:ind w:left="1358" w:hanging="420"/>
        <w:jc w:val="both"/>
      </w:pPr>
      <w:r w:rsidRPr="004135A6">
        <w:t>Cena ofertowa brutto musi uwzględniać wszelkie koszty jakie Wykonawca poniesie w związku z realizacją przedmiotu zamówienia.</w:t>
      </w:r>
    </w:p>
    <w:p w14:paraId="58C8D01A" w14:textId="77777777" w:rsidR="004135A6" w:rsidRPr="004135A6" w:rsidRDefault="004135A6" w:rsidP="004135A6">
      <w:pPr>
        <w:spacing w:before="240" w:line="360" w:lineRule="auto"/>
        <w:ind w:left="1358"/>
        <w:jc w:val="both"/>
      </w:pPr>
    </w:p>
    <w:p w14:paraId="2AE46937" w14:textId="54BA0706" w:rsidR="004135A6" w:rsidRPr="004135A6" w:rsidRDefault="002A5335" w:rsidP="00B552EA">
      <w:pPr>
        <w:numPr>
          <w:ilvl w:val="0"/>
          <w:numId w:val="27"/>
        </w:numPr>
        <w:spacing w:line="360" w:lineRule="auto"/>
        <w:ind w:left="910" w:hanging="484"/>
        <w:jc w:val="both"/>
      </w:pPr>
      <w:r>
        <w:rPr>
          <w:b/>
        </w:rPr>
        <w:t xml:space="preserve">Okres </w:t>
      </w:r>
      <w:r w:rsidR="003C3651">
        <w:rPr>
          <w:b/>
        </w:rPr>
        <w:t>Gwarancji</w:t>
      </w:r>
      <w:r>
        <w:rPr>
          <w:b/>
        </w:rPr>
        <w:t xml:space="preserve"> (O</w:t>
      </w:r>
      <w:r w:rsidR="003C3651">
        <w:rPr>
          <w:b/>
        </w:rPr>
        <w:t>G) – waga 40 % (max. 4</w:t>
      </w:r>
      <w:r w:rsidR="004135A6" w:rsidRPr="004135A6">
        <w:rPr>
          <w:b/>
        </w:rPr>
        <w:t>0 pkt.)</w:t>
      </w:r>
    </w:p>
    <w:p w14:paraId="17A51F73" w14:textId="4D919234" w:rsidR="004135A6" w:rsidRDefault="004135A6" w:rsidP="004135A6">
      <w:pPr>
        <w:spacing w:line="360" w:lineRule="auto"/>
        <w:ind w:left="910"/>
        <w:jc w:val="both"/>
      </w:pPr>
      <w:r w:rsidRPr="004135A6">
        <w:t xml:space="preserve">Ocena będzie przeprowadzona na podstawie podanego przez wykonawcę okresu </w:t>
      </w:r>
      <w:r w:rsidR="003C3651">
        <w:t>gwarancji</w:t>
      </w:r>
      <w:r w:rsidRPr="004135A6">
        <w:t xml:space="preserve"> w ofercie na w miesiącach.</w:t>
      </w:r>
    </w:p>
    <w:p w14:paraId="14307D8F" w14:textId="77777777" w:rsidR="002A5335" w:rsidRPr="004135A6" w:rsidRDefault="002A5335" w:rsidP="004135A6">
      <w:pPr>
        <w:spacing w:line="360" w:lineRule="auto"/>
        <w:ind w:left="910"/>
        <w:jc w:val="both"/>
      </w:pPr>
    </w:p>
    <w:p w14:paraId="34B448A8" w14:textId="35D44F74" w:rsidR="004135A6" w:rsidRDefault="004135A6" w:rsidP="004135A6">
      <w:pPr>
        <w:spacing w:line="360" w:lineRule="auto"/>
        <w:ind w:left="910"/>
        <w:jc w:val="both"/>
      </w:pPr>
      <w:r w:rsidRPr="004135A6">
        <w:rPr>
          <w:b/>
        </w:rPr>
        <w:t xml:space="preserve">Wymagany przez Zamawiającego minimalny okres </w:t>
      </w:r>
      <w:r w:rsidR="003C3651">
        <w:rPr>
          <w:b/>
        </w:rPr>
        <w:t xml:space="preserve">gwarancji to </w:t>
      </w:r>
      <w:r w:rsidR="003A5C0C">
        <w:rPr>
          <w:b/>
        </w:rPr>
        <w:t>60</w:t>
      </w:r>
      <w:r w:rsidR="003C3651">
        <w:rPr>
          <w:b/>
        </w:rPr>
        <w:t xml:space="preserve"> miesięcy</w:t>
      </w:r>
      <w:r w:rsidR="002A5335">
        <w:rPr>
          <w:b/>
        </w:rPr>
        <w:t xml:space="preserve">, max. to </w:t>
      </w:r>
      <w:r w:rsidR="003A5C0C">
        <w:rPr>
          <w:b/>
        </w:rPr>
        <w:t>84</w:t>
      </w:r>
      <w:r w:rsidR="003C3651">
        <w:rPr>
          <w:b/>
        </w:rPr>
        <w:t xml:space="preserve"> miesi</w:t>
      </w:r>
      <w:r w:rsidR="003A5C0C">
        <w:rPr>
          <w:b/>
        </w:rPr>
        <w:t>ące</w:t>
      </w:r>
      <w:r w:rsidRPr="004135A6">
        <w:t>.</w:t>
      </w:r>
    </w:p>
    <w:p w14:paraId="76CE94D2" w14:textId="77777777" w:rsidR="002A5335" w:rsidRPr="004135A6" w:rsidRDefault="002A5335" w:rsidP="004135A6">
      <w:pPr>
        <w:spacing w:line="360" w:lineRule="auto"/>
        <w:ind w:left="910"/>
        <w:jc w:val="both"/>
      </w:pPr>
    </w:p>
    <w:p w14:paraId="0354329F" w14:textId="77777777" w:rsidR="004135A6" w:rsidRPr="004135A6" w:rsidRDefault="004135A6" w:rsidP="004135A6">
      <w:pPr>
        <w:spacing w:line="360" w:lineRule="auto"/>
        <w:jc w:val="both"/>
        <w:rPr>
          <w:u w:val="single"/>
        </w:rPr>
      </w:pPr>
      <w:r w:rsidRPr="004135A6">
        <w:rPr>
          <w:u w:val="single"/>
        </w:rPr>
        <w:t>Sposób punktacji:</w:t>
      </w:r>
    </w:p>
    <w:p w14:paraId="5026AC37" w14:textId="62A79F5E" w:rsidR="004135A6" w:rsidRPr="00C570F3" w:rsidRDefault="004135A6" w:rsidP="004135A6">
      <w:pPr>
        <w:autoSpaceDE w:val="0"/>
        <w:spacing w:line="360" w:lineRule="auto"/>
      </w:pPr>
      <w:r w:rsidRPr="00C570F3">
        <w:rPr>
          <w:color w:val="000000"/>
        </w:rPr>
        <w:t xml:space="preserve">Ocenie zostanie poddana </w:t>
      </w:r>
      <w:r w:rsidR="002A5335" w:rsidRPr="00C570F3">
        <w:rPr>
          <w:color w:val="000000"/>
        </w:rPr>
        <w:t xml:space="preserve">okres </w:t>
      </w:r>
      <w:r w:rsidR="003C3651" w:rsidRPr="00C570F3">
        <w:rPr>
          <w:color w:val="000000"/>
        </w:rPr>
        <w:t>gwarancji</w:t>
      </w:r>
      <w:r w:rsidR="002A5335" w:rsidRPr="00C570F3">
        <w:rPr>
          <w:color w:val="000000"/>
        </w:rPr>
        <w:t xml:space="preserve"> nie krótszy niż </w:t>
      </w:r>
      <w:r w:rsidR="003A5C0C" w:rsidRPr="00C570F3">
        <w:rPr>
          <w:color w:val="000000"/>
        </w:rPr>
        <w:t xml:space="preserve"> 60</w:t>
      </w:r>
      <w:r w:rsidRPr="00C570F3">
        <w:rPr>
          <w:color w:val="000000"/>
        </w:rPr>
        <w:t xml:space="preserve"> miesięcy. </w:t>
      </w:r>
    </w:p>
    <w:p w14:paraId="76A9AB7F" w14:textId="4A82C4EF" w:rsidR="004135A6" w:rsidRPr="00C570F3" w:rsidRDefault="004135A6" w:rsidP="004135A6">
      <w:pPr>
        <w:autoSpaceDE w:val="0"/>
        <w:spacing w:line="360" w:lineRule="auto"/>
      </w:pPr>
      <w:r w:rsidRPr="00C570F3">
        <w:rPr>
          <w:color w:val="000000"/>
        </w:rPr>
        <w:t xml:space="preserve">Wykonawca który zaoferuje okres </w:t>
      </w:r>
      <w:r w:rsidR="003C3651" w:rsidRPr="00C570F3">
        <w:rPr>
          <w:color w:val="000000"/>
        </w:rPr>
        <w:t xml:space="preserve">gwarancji </w:t>
      </w:r>
      <w:r w:rsidR="002A5335" w:rsidRPr="00C570F3">
        <w:rPr>
          <w:color w:val="000000"/>
        </w:rPr>
        <w:t>O</w:t>
      </w:r>
      <w:r w:rsidR="003C3651" w:rsidRPr="00C570F3">
        <w:rPr>
          <w:color w:val="000000"/>
        </w:rPr>
        <w:t>G</w:t>
      </w:r>
      <w:r w:rsidR="002A5335" w:rsidRPr="00C570F3">
        <w:rPr>
          <w:color w:val="000000"/>
        </w:rPr>
        <w:t xml:space="preserve"> –krótszy niż </w:t>
      </w:r>
      <w:r w:rsidR="003A5C0C" w:rsidRPr="00C570F3">
        <w:rPr>
          <w:color w:val="000000"/>
        </w:rPr>
        <w:t>60</w:t>
      </w:r>
      <w:r w:rsidRPr="00C570F3">
        <w:rPr>
          <w:color w:val="000000"/>
        </w:rPr>
        <w:t xml:space="preserve"> miesięcy, lub nie wypełni w formularzu oferty pola określającego długość </w:t>
      </w:r>
      <w:r w:rsidR="002A5335" w:rsidRPr="00C570F3">
        <w:rPr>
          <w:color w:val="000000"/>
        </w:rPr>
        <w:t xml:space="preserve">okresu </w:t>
      </w:r>
      <w:r w:rsidR="003C3651" w:rsidRPr="00C570F3">
        <w:rPr>
          <w:color w:val="000000"/>
        </w:rPr>
        <w:t>gwarancji</w:t>
      </w:r>
      <w:r w:rsidRPr="00C570F3">
        <w:rPr>
          <w:color w:val="000000"/>
        </w:rPr>
        <w:t xml:space="preserve"> zostanie odrzucony. </w:t>
      </w:r>
    </w:p>
    <w:p w14:paraId="66251F18" w14:textId="7F07F38D" w:rsidR="004135A6" w:rsidRPr="00C570F3" w:rsidRDefault="002A5335" w:rsidP="004135A6">
      <w:pPr>
        <w:autoSpaceDE w:val="0"/>
        <w:spacing w:line="360" w:lineRule="auto"/>
      </w:pPr>
      <w:r w:rsidRPr="00C570F3">
        <w:rPr>
          <w:color w:val="000000"/>
        </w:rPr>
        <w:t xml:space="preserve">Za zaoferowanie wymaganego okresu </w:t>
      </w:r>
      <w:r w:rsidR="003C3651" w:rsidRPr="00C570F3">
        <w:rPr>
          <w:color w:val="000000"/>
        </w:rPr>
        <w:t>gwarancji</w:t>
      </w:r>
      <w:r w:rsidRPr="00C570F3">
        <w:rPr>
          <w:color w:val="000000"/>
        </w:rPr>
        <w:t xml:space="preserve"> minimalnego – tj. </w:t>
      </w:r>
      <w:r w:rsidR="003A5C0C" w:rsidRPr="00C570F3">
        <w:rPr>
          <w:color w:val="000000"/>
        </w:rPr>
        <w:t>60</w:t>
      </w:r>
      <w:r w:rsidR="004135A6" w:rsidRPr="00C570F3">
        <w:rPr>
          <w:color w:val="000000"/>
        </w:rPr>
        <w:t xml:space="preserve"> miesięcy, Wykonawca otrzyma 0,00 punktów.  </w:t>
      </w:r>
    </w:p>
    <w:p w14:paraId="3926D494" w14:textId="1E992FB9" w:rsidR="004135A6" w:rsidRPr="00C570F3" w:rsidRDefault="004135A6" w:rsidP="004135A6">
      <w:pPr>
        <w:autoSpaceDE w:val="0"/>
        <w:spacing w:line="360" w:lineRule="auto"/>
      </w:pPr>
      <w:r w:rsidRPr="00C570F3">
        <w:rPr>
          <w:b/>
          <w:color w:val="000000"/>
        </w:rPr>
        <w:t xml:space="preserve">Za każde wydłużenie </w:t>
      </w:r>
      <w:r w:rsidR="002A5335" w:rsidRPr="00C570F3">
        <w:rPr>
          <w:b/>
          <w:color w:val="000000"/>
        </w:rPr>
        <w:t xml:space="preserve">okresu </w:t>
      </w:r>
      <w:r w:rsidR="000C5E72" w:rsidRPr="00C570F3">
        <w:rPr>
          <w:b/>
          <w:color w:val="000000"/>
        </w:rPr>
        <w:t>gwarancji</w:t>
      </w:r>
      <w:r w:rsidRPr="00C570F3">
        <w:rPr>
          <w:b/>
          <w:color w:val="000000"/>
        </w:rPr>
        <w:t xml:space="preserve"> o </w:t>
      </w:r>
      <w:r w:rsidR="002A5335" w:rsidRPr="00C570F3">
        <w:rPr>
          <w:b/>
          <w:color w:val="000000"/>
        </w:rPr>
        <w:t xml:space="preserve">kolejne miesiące począwszy od </w:t>
      </w:r>
      <w:r w:rsidR="003A5C0C" w:rsidRPr="00C570F3">
        <w:rPr>
          <w:b/>
          <w:color w:val="000000"/>
        </w:rPr>
        <w:t>61</w:t>
      </w:r>
      <w:r w:rsidR="002A5335" w:rsidRPr="00C570F3">
        <w:rPr>
          <w:b/>
          <w:color w:val="000000"/>
        </w:rPr>
        <w:t xml:space="preserve"> miesięcy do </w:t>
      </w:r>
      <w:r w:rsidR="003A5C0C" w:rsidRPr="00C570F3">
        <w:rPr>
          <w:b/>
          <w:color w:val="000000"/>
        </w:rPr>
        <w:t>84</w:t>
      </w:r>
      <w:r w:rsidR="002A5335" w:rsidRPr="00C570F3">
        <w:rPr>
          <w:b/>
          <w:color w:val="000000"/>
        </w:rPr>
        <w:t xml:space="preserve"> </w:t>
      </w:r>
      <w:r w:rsidRPr="00C570F3">
        <w:rPr>
          <w:b/>
          <w:color w:val="000000"/>
        </w:rPr>
        <w:t xml:space="preserve">miesięcy </w:t>
      </w:r>
      <w:r w:rsidR="002A5335" w:rsidRPr="00C570F3">
        <w:rPr>
          <w:b/>
          <w:color w:val="000000"/>
        </w:rPr>
        <w:t xml:space="preserve">okresu </w:t>
      </w:r>
      <w:r w:rsidR="000C5E72" w:rsidRPr="00C570F3">
        <w:rPr>
          <w:b/>
          <w:color w:val="000000"/>
        </w:rPr>
        <w:t>gwarancji</w:t>
      </w:r>
      <w:r w:rsidRPr="00C570F3">
        <w:rPr>
          <w:b/>
          <w:color w:val="000000"/>
        </w:rPr>
        <w:t xml:space="preserve"> Wykonawca uzyska punkty według następującego wzoru:</w:t>
      </w:r>
    </w:p>
    <w:p w14:paraId="21B60B15" w14:textId="77777777" w:rsidR="004135A6" w:rsidRPr="00C570F3" w:rsidRDefault="004135A6" w:rsidP="004135A6">
      <w:pPr>
        <w:autoSpaceDE w:val="0"/>
        <w:spacing w:line="240" w:lineRule="auto"/>
        <w:rPr>
          <w:b/>
          <w:color w:val="000000"/>
        </w:rPr>
      </w:pPr>
    </w:p>
    <w:p w14:paraId="5FD3EBE2" w14:textId="431279A6" w:rsidR="004135A6" w:rsidRPr="00C570F3" w:rsidRDefault="002A5335" w:rsidP="004135A6">
      <w:pPr>
        <w:autoSpaceDE w:val="0"/>
        <w:spacing w:line="240" w:lineRule="auto"/>
        <w:rPr>
          <w:b/>
          <w:color w:val="E36C0A" w:themeColor="accent6" w:themeShade="BF"/>
        </w:rPr>
      </w:pPr>
      <w:r w:rsidRPr="00C570F3">
        <w:rPr>
          <w:b/>
          <w:color w:val="E36C0A" w:themeColor="accent6" w:themeShade="BF"/>
        </w:rPr>
        <w:t>O</w:t>
      </w:r>
      <w:r w:rsidR="000C5E72" w:rsidRPr="00C570F3">
        <w:rPr>
          <w:b/>
          <w:color w:val="E36C0A" w:themeColor="accent6" w:themeShade="BF"/>
        </w:rPr>
        <w:t>G</w:t>
      </w:r>
      <w:r w:rsidRPr="00C570F3">
        <w:rPr>
          <w:b/>
          <w:color w:val="E36C0A" w:themeColor="accent6" w:themeShade="BF"/>
        </w:rPr>
        <w:t xml:space="preserve"> = [(O</w:t>
      </w:r>
      <w:r w:rsidR="000C5E72" w:rsidRPr="00C570F3">
        <w:rPr>
          <w:b/>
          <w:color w:val="E36C0A" w:themeColor="accent6" w:themeShade="BF"/>
        </w:rPr>
        <w:t>G</w:t>
      </w:r>
      <w:r w:rsidR="00B53A66" w:rsidRPr="00C570F3">
        <w:rPr>
          <w:b/>
          <w:color w:val="E36C0A" w:themeColor="accent6" w:themeShade="BF"/>
        </w:rPr>
        <w:t xml:space="preserve"> </w:t>
      </w:r>
      <w:r w:rsidR="004135A6" w:rsidRPr="00C570F3">
        <w:rPr>
          <w:b/>
          <w:color w:val="E36C0A" w:themeColor="accent6" w:themeShade="BF"/>
        </w:rPr>
        <w:t xml:space="preserve">bad – </w:t>
      </w:r>
      <w:r w:rsidR="003A5C0C" w:rsidRPr="00C570F3">
        <w:rPr>
          <w:b/>
          <w:color w:val="E36C0A" w:themeColor="accent6" w:themeShade="BF"/>
        </w:rPr>
        <w:t>60</w:t>
      </w:r>
      <w:r w:rsidR="000C5E72" w:rsidRPr="00C570F3">
        <w:rPr>
          <w:b/>
          <w:color w:val="E36C0A" w:themeColor="accent6" w:themeShade="BF"/>
        </w:rPr>
        <w:t>) / (OG</w:t>
      </w:r>
      <w:r w:rsidR="00B53A66" w:rsidRPr="00C570F3">
        <w:rPr>
          <w:b/>
          <w:color w:val="E36C0A" w:themeColor="accent6" w:themeShade="BF"/>
        </w:rPr>
        <w:t xml:space="preserve"> </w:t>
      </w:r>
      <w:r w:rsidR="004135A6" w:rsidRPr="00C570F3">
        <w:rPr>
          <w:b/>
          <w:color w:val="E36C0A" w:themeColor="accent6" w:themeShade="BF"/>
        </w:rPr>
        <w:t xml:space="preserve">max- </w:t>
      </w:r>
      <w:r w:rsidR="003A5C0C" w:rsidRPr="00C570F3">
        <w:rPr>
          <w:b/>
          <w:color w:val="E36C0A" w:themeColor="accent6" w:themeShade="BF"/>
        </w:rPr>
        <w:t>60</w:t>
      </w:r>
      <w:r w:rsidRPr="00C570F3">
        <w:rPr>
          <w:b/>
          <w:color w:val="E36C0A" w:themeColor="accent6" w:themeShade="BF"/>
        </w:rPr>
        <w:t xml:space="preserve">)] x </w:t>
      </w:r>
      <w:r w:rsidR="000C5E72" w:rsidRPr="00C570F3">
        <w:rPr>
          <w:b/>
          <w:color w:val="E36C0A" w:themeColor="accent6" w:themeShade="BF"/>
        </w:rPr>
        <w:t>4</w:t>
      </w:r>
      <w:r w:rsidR="004135A6" w:rsidRPr="00C570F3">
        <w:rPr>
          <w:b/>
          <w:color w:val="E36C0A" w:themeColor="accent6" w:themeShade="BF"/>
        </w:rPr>
        <w:t>0</w:t>
      </w:r>
    </w:p>
    <w:p w14:paraId="600D3356" w14:textId="77777777" w:rsidR="004135A6" w:rsidRPr="00C570F3" w:rsidRDefault="004135A6" w:rsidP="004135A6">
      <w:pPr>
        <w:autoSpaceDE w:val="0"/>
        <w:spacing w:line="240" w:lineRule="auto"/>
        <w:rPr>
          <w:color w:val="000000"/>
        </w:rPr>
      </w:pPr>
    </w:p>
    <w:p w14:paraId="75775C35" w14:textId="10CA949D" w:rsidR="004135A6" w:rsidRPr="00C570F3" w:rsidRDefault="002A5335" w:rsidP="004135A6">
      <w:pPr>
        <w:autoSpaceDE w:val="0"/>
        <w:spacing w:line="360" w:lineRule="auto"/>
      </w:pPr>
      <w:r w:rsidRPr="00C570F3">
        <w:rPr>
          <w:color w:val="000000"/>
        </w:rPr>
        <w:t>O</w:t>
      </w:r>
      <w:r w:rsidR="000C5E72" w:rsidRPr="00C570F3">
        <w:rPr>
          <w:color w:val="000000"/>
        </w:rPr>
        <w:t>G</w:t>
      </w:r>
      <w:r w:rsidR="004135A6" w:rsidRPr="00C570F3">
        <w:rPr>
          <w:color w:val="000000"/>
        </w:rPr>
        <w:t xml:space="preserve"> – ilość punktów w kryterium </w:t>
      </w:r>
      <w:r w:rsidRPr="00C570F3">
        <w:rPr>
          <w:color w:val="000000"/>
        </w:rPr>
        <w:t xml:space="preserve">okres </w:t>
      </w:r>
      <w:r w:rsidR="000C5E72" w:rsidRPr="00C570F3">
        <w:rPr>
          <w:color w:val="000000"/>
        </w:rPr>
        <w:t>gwarancji</w:t>
      </w:r>
    </w:p>
    <w:p w14:paraId="7F1941A7" w14:textId="61A1E340" w:rsidR="004135A6" w:rsidRPr="00C570F3" w:rsidRDefault="002A5335" w:rsidP="004135A6">
      <w:pPr>
        <w:autoSpaceDE w:val="0"/>
        <w:spacing w:line="360" w:lineRule="auto"/>
      </w:pPr>
      <w:r w:rsidRPr="00C570F3">
        <w:rPr>
          <w:color w:val="000000"/>
        </w:rPr>
        <w:t>O</w:t>
      </w:r>
      <w:r w:rsidR="000C5E72" w:rsidRPr="00C570F3">
        <w:rPr>
          <w:color w:val="000000"/>
        </w:rPr>
        <w:t>G</w:t>
      </w:r>
      <w:r w:rsidR="00B53A66" w:rsidRPr="00C570F3">
        <w:rPr>
          <w:color w:val="000000"/>
        </w:rPr>
        <w:t xml:space="preserve"> </w:t>
      </w:r>
      <w:r w:rsidRPr="00C570F3">
        <w:rPr>
          <w:color w:val="000000"/>
        </w:rPr>
        <w:t xml:space="preserve">bad – okres udzielonego okresu </w:t>
      </w:r>
      <w:r w:rsidR="000C5E72" w:rsidRPr="00C570F3">
        <w:rPr>
          <w:color w:val="000000"/>
        </w:rPr>
        <w:t>gwarancji</w:t>
      </w:r>
      <w:r w:rsidRPr="00C570F3">
        <w:rPr>
          <w:color w:val="000000"/>
        </w:rPr>
        <w:t xml:space="preserve"> w ofercie</w:t>
      </w:r>
      <w:r w:rsidR="004135A6" w:rsidRPr="00C570F3">
        <w:rPr>
          <w:color w:val="000000"/>
        </w:rPr>
        <w:t xml:space="preserve"> badanej</w:t>
      </w:r>
    </w:p>
    <w:p w14:paraId="06F8B329" w14:textId="26D6DD7E" w:rsidR="004135A6" w:rsidRPr="00C570F3" w:rsidRDefault="002A5335" w:rsidP="004135A6">
      <w:pPr>
        <w:autoSpaceDE w:val="0"/>
        <w:spacing w:line="360" w:lineRule="auto"/>
      </w:pPr>
      <w:r w:rsidRPr="00C570F3">
        <w:rPr>
          <w:color w:val="000000"/>
        </w:rPr>
        <w:t>O</w:t>
      </w:r>
      <w:r w:rsidR="000C5E72" w:rsidRPr="00C570F3">
        <w:rPr>
          <w:color w:val="000000"/>
        </w:rPr>
        <w:t>G</w:t>
      </w:r>
      <w:r w:rsidR="00B53A66" w:rsidRPr="00C570F3">
        <w:rPr>
          <w:color w:val="000000"/>
        </w:rPr>
        <w:t xml:space="preserve"> </w:t>
      </w:r>
      <w:r w:rsidR="004135A6" w:rsidRPr="00C570F3">
        <w:rPr>
          <w:color w:val="000000"/>
        </w:rPr>
        <w:t>m</w:t>
      </w:r>
      <w:r w:rsidRPr="00C570F3">
        <w:rPr>
          <w:color w:val="000000"/>
        </w:rPr>
        <w:t>ax – najdłuższy okres udzielonego</w:t>
      </w:r>
      <w:r w:rsidR="004135A6" w:rsidRPr="00C570F3">
        <w:rPr>
          <w:color w:val="000000"/>
        </w:rPr>
        <w:t xml:space="preserve"> </w:t>
      </w:r>
      <w:r w:rsidRPr="00C570F3">
        <w:rPr>
          <w:color w:val="000000"/>
        </w:rPr>
        <w:t xml:space="preserve">okresu </w:t>
      </w:r>
      <w:r w:rsidR="000C5E72" w:rsidRPr="00C570F3">
        <w:rPr>
          <w:color w:val="000000"/>
        </w:rPr>
        <w:t>gwarancji</w:t>
      </w:r>
      <w:r w:rsidRPr="00C570F3">
        <w:rPr>
          <w:color w:val="000000"/>
        </w:rPr>
        <w:t xml:space="preserve"> w</w:t>
      </w:r>
      <w:r w:rsidR="004135A6" w:rsidRPr="00C570F3">
        <w:rPr>
          <w:color w:val="000000"/>
        </w:rPr>
        <w:t xml:space="preserve"> złożonych ofert</w:t>
      </w:r>
      <w:r w:rsidR="006B3F73" w:rsidRPr="00C570F3">
        <w:rPr>
          <w:color w:val="000000"/>
        </w:rPr>
        <w:t>ach</w:t>
      </w:r>
      <w:r w:rsidR="004135A6" w:rsidRPr="00C570F3">
        <w:rPr>
          <w:color w:val="000000"/>
        </w:rPr>
        <w:t xml:space="preserve"> (jednak nie dłużs</w:t>
      </w:r>
      <w:r w:rsidR="006B3F73" w:rsidRPr="00C570F3">
        <w:rPr>
          <w:color w:val="000000"/>
        </w:rPr>
        <w:t xml:space="preserve">zy niż </w:t>
      </w:r>
      <w:r w:rsidR="003A5C0C" w:rsidRPr="00C570F3">
        <w:rPr>
          <w:color w:val="000000"/>
        </w:rPr>
        <w:t>84</w:t>
      </w:r>
      <w:r w:rsidR="000C5E72" w:rsidRPr="00C570F3">
        <w:rPr>
          <w:color w:val="000000"/>
        </w:rPr>
        <w:t xml:space="preserve"> miesięcy</w:t>
      </w:r>
      <w:r w:rsidR="004135A6" w:rsidRPr="00C570F3">
        <w:rPr>
          <w:color w:val="000000"/>
        </w:rPr>
        <w:t>)</w:t>
      </w:r>
    </w:p>
    <w:p w14:paraId="0DFDD961" w14:textId="1D4C107D" w:rsidR="004135A6" w:rsidRPr="004135A6" w:rsidRDefault="000C5E72" w:rsidP="004135A6">
      <w:pPr>
        <w:autoSpaceDE w:val="0"/>
        <w:spacing w:line="360" w:lineRule="auto"/>
      </w:pPr>
      <w:r w:rsidRPr="00C570F3">
        <w:rPr>
          <w:color w:val="000000"/>
        </w:rPr>
        <w:t>4</w:t>
      </w:r>
      <w:r w:rsidR="004135A6" w:rsidRPr="00C570F3">
        <w:rPr>
          <w:color w:val="000000"/>
        </w:rPr>
        <w:t>0 – waga kryterium</w:t>
      </w:r>
    </w:p>
    <w:p w14:paraId="5E891B87" w14:textId="77777777" w:rsidR="004135A6" w:rsidRPr="004135A6" w:rsidRDefault="004135A6" w:rsidP="004135A6">
      <w:pPr>
        <w:autoSpaceDE w:val="0"/>
        <w:spacing w:line="360" w:lineRule="auto"/>
        <w:rPr>
          <w:color w:val="000000"/>
        </w:rPr>
      </w:pPr>
    </w:p>
    <w:p w14:paraId="4CF1FA36" w14:textId="3D78D634" w:rsidR="004135A6" w:rsidRDefault="004135A6" w:rsidP="004135A6">
      <w:pPr>
        <w:autoSpaceDE w:val="0"/>
        <w:spacing w:line="360" w:lineRule="auto"/>
      </w:pPr>
      <w:r w:rsidRPr="004135A6">
        <w:t xml:space="preserve">W </w:t>
      </w:r>
      <w:r w:rsidR="006B3F73">
        <w:t xml:space="preserve">przypadku zaoferowania okresu </w:t>
      </w:r>
      <w:r w:rsidR="000C5E72">
        <w:t xml:space="preserve">gwarancji dłuższego niż </w:t>
      </w:r>
      <w:r w:rsidR="003A5C0C">
        <w:t>84 miesiące</w:t>
      </w:r>
      <w:r w:rsidRPr="004135A6">
        <w:t xml:space="preserve"> do wyliczenia punk</w:t>
      </w:r>
      <w:r w:rsidR="006B3F73">
        <w:t xml:space="preserve">tów zostanie przyjęta wartość </w:t>
      </w:r>
      <w:r w:rsidR="003A5C0C">
        <w:t>84</w:t>
      </w:r>
      <w:r w:rsidRPr="004135A6">
        <w:t xml:space="preserve"> miesięcy, natomiast do umowy </w:t>
      </w:r>
      <w:r w:rsidR="006B3F73">
        <w:t xml:space="preserve">zostanie wpisany okres </w:t>
      </w:r>
      <w:r w:rsidR="000C5E72">
        <w:t>gwarancji</w:t>
      </w:r>
      <w:r w:rsidRPr="004135A6">
        <w:t xml:space="preserve"> zaproponowany przez wykonawcę. </w:t>
      </w:r>
    </w:p>
    <w:p w14:paraId="30E857F1" w14:textId="77777777" w:rsidR="006B3F73" w:rsidRDefault="006B3F73" w:rsidP="004135A6">
      <w:pPr>
        <w:autoSpaceDE w:val="0"/>
        <w:spacing w:line="360" w:lineRule="auto"/>
      </w:pPr>
    </w:p>
    <w:p w14:paraId="229396BD" w14:textId="77777777" w:rsidR="004135A6" w:rsidRPr="004135A6" w:rsidRDefault="004135A6" w:rsidP="00B552EA">
      <w:pPr>
        <w:numPr>
          <w:ilvl w:val="0"/>
          <w:numId w:val="16"/>
        </w:numPr>
        <w:spacing w:line="360" w:lineRule="auto"/>
        <w:ind w:left="448" w:hanging="426"/>
        <w:jc w:val="both"/>
      </w:pPr>
      <w:r w:rsidRPr="004135A6">
        <w:t>Punktacja przyznawana ofertom w poszczególnych kryteriach oceny ofert będzie liczona z dokładnością do dwóch miejsc po przecinku, zgodnie z zasadami arytmetyki.</w:t>
      </w:r>
    </w:p>
    <w:p w14:paraId="130A9B84" w14:textId="77777777" w:rsidR="004135A6" w:rsidRPr="004135A6" w:rsidRDefault="004135A6" w:rsidP="00B552EA">
      <w:pPr>
        <w:numPr>
          <w:ilvl w:val="0"/>
          <w:numId w:val="16"/>
        </w:numPr>
        <w:spacing w:line="360" w:lineRule="auto"/>
        <w:ind w:left="448" w:hanging="426"/>
        <w:jc w:val="both"/>
      </w:pPr>
      <w:r w:rsidRPr="004135A6">
        <w:t>W toku badania i oceny ofert Zamawiający może żądać od Wykonawcy wyjaśnień dotyczących treści złożonej oferty, w tym zaoferowanej ceny.</w:t>
      </w:r>
    </w:p>
    <w:p w14:paraId="18FCDC0A" w14:textId="2D8CA2F6" w:rsidR="004135A6" w:rsidRPr="00B53A66" w:rsidRDefault="004135A6" w:rsidP="00B552EA">
      <w:pPr>
        <w:numPr>
          <w:ilvl w:val="0"/>
          <w:numId w:val="16"/>
        </w:numPr>
        <w:spacing w:line="360" w:lineRule="auto"/>
        <w:ind w:left="448" w:hanging="426"/>
        <w:jc w:val="both"/>
      </w:pPr>
      <w:r w:rsidRPr="00B53A66">
        <w:t>Zamawiający udzieli zamówienia Wykonawcy, którego oferta zosta</w:t>
      </w:r>
      <w:r w:rsidR="006B3F73" w:rsidRPr="00B53A66">
        <w:t>nie uznana za najkorzystniejszą (Suma punktów = C+O</w:t>
      </w:r>
      <w:r w:rsidR="000C5E72" w:rsidRPr="00B53A66">
        <w:t>G)</w:t>
      </w:r>
      <w:r w:rsidR="006B3F73" w:rsidRPr="00B53A66">
        <w:t>.</w:t>
      </w:r>
    </w:p>
    <w:p w14:paraId="00000121" w14:textId="77777777" w:rsidR="00BD1A7A" w:rsidRDefault="00B17CED">
      <w:pPr>
        <w:pStyle w:val="Nagwek2"/>
        <w:spacing w:line="320" w:lineRule="auto"/>
        <w:jc w:val="both"/>
      </w:pPr>
      <w:r w:rsidRPr="00B53A66">
        <w:t>XXI. Informacje o formalnościach, jakie powinny być dopełnione</w:t>
      </w:r>
      <w:r>
        <w:t xml:space="preserve"> po wyborze oferty w celu zawarcia umowy</w:t>
      </w:r>
    </w:p>
    <w:p w14:paraId="00000122" w14:textId="77777777" w:rsidR="00BD1A7A" w:rsidRPr="00EE1698" w:rsidRDefault="00B17CED" w:rsidP="00B552EA">
      <w:pPr>
        <w:numPr>
          <w:ilvl w:val="0"/>
          <w:numId w:val="7"/>
        </w:numPr>
        <w:spacing w:before="240" w:line="360" w:lineRule="auto"/>
        <w:ind w:left="462" w:hanging="426"/>
        <w:jc w:val="both"/>
      </w:pPr>
      <w:r w:rsidRPr="00EE1698">
        <w:t>Zamawiający zawiera umowę w sprawie zamówienia publicznego w terminie nie krótszym niż 5 dni od dnia przesłania zawiadomienia o wyborze najkorzystniejszej oferty.</w:t>
      </w:r>
    </w:p>
    <w:p w14:paraId="00000123" w14:textId="3175223B" w:rsidR="00BD1A7A" w:rsidRPr="00EE1698" w:rsidRDefault="00B17CED" w:rsidP="00B552EA">
      <w:pPr>
        <w:numPr>
          <w:ilvl w:val="0"/>
          <w:numId w:val="7"/>
        </w:numPr>
        <w:spacing w:line="360" w:lineRule="auto"/>
        <w:ind w:left="462" w:hanging="426"/>
        <w:jc w:val="both"/>
      </w:pPr>
      <w:r w:rsidRPr="00EE1698">
        <w:t xml:space="preserve">Zamawiający może zawrzeć umowę w sprawie zamówienia publicznego przed upływem terminu, o którym mowa w ust. 1, jeżeli </w:t>
      </w:r>
      <w:r w:rsidRPr="00EE1698">
        <w:tab/>
        <w:t>w postępowaniu o udzielenie zamówienia prowadzonym w trybie</w:t>
      </w:r>
      <w:r w:rsidR="00EE1698">
        <w:t xml:space="preserve"> </w:t>
      </w:r>
      <w:r w:rsidRPr="00EE1698">
        <w:t>podstawowym złożono tylko jedną ofertę.</w:t>
      </w:r>
    </w:p>
    <w:p w14:paraId="00000124" w14:textId="34A666AD" w:rsidR="00BD1A7A" w:rsidRPr="00EE1698" w:rsidRDefault="00B17CED" w:rsidP="00B552EA">
      <w:pPr>
        <w:numPr>
          <w:ilvl w:val="0"/>
          <w:numId w:val="7"/>
        </w:numPr>
        <w:spacing w:line="360" w:lineRule="auto"/>
        <w:ind w:left="462" w:hanging="426"/>
        <w:jc w:val="both"/>
      </w:pPr>
      <w:r w:rsidRPr="00EE1698">
        <w:t>Wykonawca, którego oferta zostanie uznana za najkorzystniejszą, będzie zobowiązany przed podpisaniem umowy do wniesienia zabezpieczenia należytego wykonania umowy (jeżeli jego wniesienie było wymagane) w wysokości i formie określonej w Rozdziale XX</w:t>
      </w:r>
      <w:r w:rsidR="00963C93">
        <w:t>II</w:t>
      </w:r>
      <w:r w:rsidRPr="00EE1698">
        <w:t xml:space="preserve"> SWZ.</w:t>
      </w:r>
    </w:p>
    <w:p w14:paraId="00000125" w14:textId="77777777" w:rsidR="00BD1A7A" w:rsidRPr="00EE1698" w:rsidRDefault="00B17CED" w:rsidP="00B552EA">
      <w:pPr>
        <w:numPr>
          <w:ilvl w:val="0"/>
          <w:numId w:val="7"/>
        </w:numPr>
        <w:spacing w:line="360" w:lineRule="auto"/>
        <w:ind w:left="462" w:hanging="426"/>
        <w:jc w:val="both"/>
      </w:pPr>
      <w:r w:rsidRPr="00EE1698">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8A7A4E" w14:textId="77777777" w:rsidR="00963C93" w:rsidRDefault="00B17CED" w:rsidP="00963C93">
      <w:pPr>
        <w:numPr>
          <w:ilvl w:val="0"/>
          <w:numId w:val="7"/>
        </w:numPr>
        <w:spacing w:line="360" w:lineRule="auto"/>
        <w:ind w:left="462" w:hanging="426"/>
        <w:jc w:val="both"/>
      </w:pPr>
      <w:r w:rsidRPr="00EE1698">
        <w:t>Wykonawca będzie zobowiązany do podpisania umowy w miejscu i terminie wskazanym przez Zamawiającego.</w:t>
      </w:r>
    </w:p>
    <w:p w14:paraId="6EBDC181" w14:textId="460CEDB0" w:rsidR="00963C93" w:rsidRPr="007C3A1A" w:rsidRDefault="00963C93" w:rsidP="00CE4B03">
      <w:pPr>
        <w:numPr>
          <w:ilvl w:val="0"/>
          <w:numId w:val="7"/>
        </w:numPr>
        <w:spacing w:line="360" w:lineRule="auto"/>
        <w:ind w:left="462" w:hanging="426"/>
        <w:jc w:val="both"/>
      </w:pPr>
      <w:r w:rsidRPr="007C3A1A">
        <w:rPr>
          <w:rFonts w:eastAsia="Times New Roman"/>
          <w:b/>
          <w:lang w:eastAsia="zh-CN"/>
        </w:rPr>
        <w:t>Przed podpisaniem umowy na realizację niniejszego zamówienia Wykonawca zobowiązany jest dostarczyć Zamawiającemu</w:t>
      </w:r>
      <w:bookmarkStart w:id="22" w:name="_Hlk45114068"/>
      <w:r w:rsidRPr="007C3A1A">
        <w:rPr>
          <w:rFonts w:eastAsia="Times New Roman"/>
          <w:b/>
          <w:lang w:eastAsia="zh-CN"/>
        </w:rPr>
        <w:t xml:space="preserve"> kosztorys </w:t>
      </w:r>
      <w:r w:rsidR="00CE4B03" w:rsidRPr="007C3A1A">
        <w:rPr>
          <w:rFonts w:eastAsia="Times New Roman"/>
          <w:b/>
          <w:lang w:eastAsia="zh-CN"/>
        </w:rPr>
        <w:t>ofertowy</w:t>
      </w:r>
      <w:r w:rsidRPr="007C3A1A">
        <w:rPr>
          <w:b/>
        </w:rPr>
        <w:t>.</w:t>
      </w:r>
      <w:bookmarkEnd w:id="22"/>
    </w:p>
    <w:p w14:paraId="00000127" w14:textId="77777777" w:rsidR="00BD1A7A" w:rsidRDefault="00B17CED">
      <w:pPr>
        <w:pStyle w:val="Nagwek2"/>
        <w:spacing w:line="320" w:lineRule="auto"/>
        <w:jc w:val="both"/>
      </w:pPr>
      <w:bookmarkStart w:id="23" w:name="_8o16t0j5rcy" w:colFirst="0" w:colLast="0"/>
      <w:bookmarkEnd w:id="23"/>
      <w:r>
        <w:t>XXII. Wymagania dotyczące zabezpieczenia należytego wykonania umowy</w:t>
      </w:r>
    </w:p>
    <w:p w14:paraId="00000128" w14:textId="06008E81" w:rsidR="00BD1A7A" w:rsidRPr="00B53A66" w:rsidRDefault="00B17CED">
      <w:pPr>
        <w:spacing w:before="240" w:line="360" w:lineRule="auto"/>
        <w:jc w:val="both"/>
        <w:rPr>
          <w:vertAlign w:val="superscript"/>
        </w:rPr>
      </w:pPr>
      <w:r w:rsidRPr="00B53A66">
        <w:t xml:space="preserve">Zamawiający </w:t>
      </w:r>
      <w:r w:rsidRPr="00B53A66">
        <w:rPr>
          <w:b/>
        </w:rPr>
        <w:t>wymaga</w:t>
      </w:r>
      <w:r w:rsidRPr="00B53A66">
        <w:t xml:space="preserve"> wniesienia zabezpieczenia należytego wykonania umowy</w:t>
      </w:r>
    </w:p>
    <w:p w14:paraId="308A951B" w14:textId="77777777" w:rsidR="00B552EA" w:rsidRPr="00B552EA" w:rsidRDefault="00B552EA" w:rsidP="00B552EA">
      <w:pPr>
        <w:widowControl w:val="0"/>
        <w:numPr>
          <w:ilvl w:val="0"/>
          <w:numId w:val="39"/>
        </w:numPr>
        <w:pBdr>
          <w:top w:val="nil"/>
          <w:left w:val="nil"/>
          <w:bottom w:val="nil"/>
          <w:right w:val="nil"/>
          <w:between w:val="nil"/>
        </w:pBdr>
        <w:spacing w:line="240" w:lineRule="auto"/>
        <w:ind w:left="357" w:hanging="357"/>
        <w:jc w:val="both"/>
        <w:rPr>
          <w:rFonts w:eastAsia="Verdana"/>
          <w:color w:val="000000"/>
          <w:lang w:val="pl-PL"/>
        </w:rPr>
      </w:pPr>
      <w:r w:rsidRPr="00B552EA">
        <w:rPr>
          <w:rFonts w:eastAsia="Verdana"/>
          <w:color w:val="000000"/>
          <w:lang w:val="pl-PL"/>
        </w:rPr>
        <w:t>Przed podpisaniem Umowy Wykonawca, zobowiązany będzie wnieść zabezpieczenie należytego wykonania w wysokości wskazanej we Wzorze/Projekcie Umowy.</w:t>
      </w:r>
    </w:p>
    <w:p w14:paraId="4F86FB2F" w14:textId="77777777" w:rsidR="00B552EA" w:rsidRPr="00B552EA" w:rsidRDefault="00B552EA" w:rsidP="00B552EA">
      <w:pPr>
        <w:widowControl w:val="0"/>
        <w:numPr>
          <w:ilvl w:val="0"/>
          <w:numId w:val="39"/>
        </w:numPr>
        <w:pBdr>
          <w:top w:val="nil"/>
          <w:left w:val="nil"/>
          <w:bottom w:val="nil"/>
          <w:right w:val="nil"/>
          <w:between w:val="nil"/>
        </w:pBdr>
        <w:spacing w:line="240" w:lineRule="auto"/>
        <w:ind w:left="357" w:hanging="357"/>
        <w:jc w:val="both"/>
        <w:rPr>
          <w:rFonts w:eastAsia="Verdana"/>
          <w:color w:val="000000"/>
          <w:lang w:val="pl-PL"/>
        </w:rPr>
      </w:pPr>
      <w:r w:rsidRPr="00B552EA">
        <w:rPr>
          <w:rFonts w:eastAsia="Verdana"/>
          <w:color w:val="000000"/>
          <w:lang w:val="pl-PL"/>
        </w:rPr>
        <w:t>Zabezpieczenie może być wniesione w jednej lub w kilku następujących formach:</w:t>
      </w:r>
    </w:p>
    <w:p w14:paraId="085F13C4" w14:textId="77777777" w:rsidR="00B552EA" w:rsidRPr="00B552EA" w:rsidRDefault="00B552EA" w:rsidP="00B552EA">
      <w:pPr>
        <w:widowControl w:val="0"/>
        <w:numPr>
          <w:ilvl w:val="0"/>
          <w:numId w:val="38"/>
        </w:numPr>
        <w:pBdr>
          <w:top w:val="nil"/>
          <w:left w:val="nil"/>
          <w:bottom w:val="nil"/>
          <w:right w:val="nil"/>
          <w:between w:val="nil"/>
        </w:pBdr>
        <w:spacing w:line="240" w:lineRule="auto"/>
        <w:jc w:val="both"/>
        <w:rPr>
          <w:rFonts w:eastAsia="Verdana"/>
          <w:color w:val="000000"/>
          <w:lang w:val="pl-PL"/>
        </w:rPr>
      </w:pPr>
      <w:r w:rsidRPr="00B552EA">
        <w:rPr>
          <w:rFonts w:eastAsia="Verdana"/>
          <w:color w:val="000000"/>
          <w:lang w:val="pl-PL"/>
        </w:rPr>
        <w:t>pieniądzu;</w:t>
      </w:r>
    </w:p>
    <w:p w14:paraId="428609F0" w14:textId="77777777" w:rsidR="00B552EA" w:rsidRPr="00B552EA" w:rsidRDefault="00B552EA" w:rsidP="00B552EA">
      <w:pPr>
        <w:widowControl w:val="0"/>
        <w:numPr>
          <w:ilvl w:val="0"/>
          <w:numId w:val="38"/>
        </w:numPr>
        <w:pBdr>
          <w:top w:val="nil"/>
          <w:left w:val="nil"/>
          <w:bottom w:val="nil"/>
          <w:right w:val="nil"/>
          <w:between w:val="nil"/>
        </w:pBdr>
        <w:spacing w:line="240" w:lineRule="auto"/>
        <w:jc w:val="both"/>
        <w:rPr>
          <w:rFonts w:eastAsia="Verdana"/>
          <w:color w:val="000000"/>
          <w:lang w:val="pl-PL"/>
        </w:rPr>
      </w:pPr>
      <w:r w:rsidRPr="00B552EA">
        <w:rPr>
          <w:rFonts w:eastAsia="Verdana"/>
          <w:color w:val="000000"/>
          <w:lang w:val="pl-PL"/>
        </w:rPr>
        <w:t>poręczeniach bankowych lub poręczeniach spółdzielczej kasy oszczędnościowo-kredytowej, z tym, że zobowiązanie kasy jest zawsze zobowiązaniem pieniężnym;</w:t>
      </w:r>
    </w:p>
    <w:p w14:paraId="2B381DD2" w14:textId="77777777" w:rsidR="00B552EA" w:rsidRPr="00B552EA" w:rsidRDefault="00B552EA" w:rsidP="00B552EA">
      <w:pPr>
        <w:widowControl w:val="0"/>
        <w:numPr>
          <w:ilvl w:val="0"/>
          <w:numId w:val="38"/>
        </w:numPr>
        <w:pBdr>
          <w:top w:val="nil"/>
          <w:left w:val="nil"/>
          <w:bottom w:val="nil"/>
          <w:right w:val="nil"/>
          <w:between w:val="nil"/>
        </w:pBdr>
        <w:spacing w:line="240" w:lineRule="auto"/>
        <w:jc w:val="both"/>
        <w:rPr>
          <w:rFonts w:eastAsia="Verdana"/>
          <w:color w:val="000000"/>
          <w:lang w:val="pl-PL"/>
        </w:rPr>
      </w:pPr>
      <w:r w:rsidRPr="00B552EA">
        <w:rPr>
          <w:rFonts w:eastAsia="Verdana"/>
          <w:color w:val="000000"/>
          <w:lang w:val="pl-PL"/>
        </w:rPr>
        <w:t>gwarancjach ubezpieczeniowych;</w:t>
      </w:r>
    </w:p>
    <w:p w14:paraId="22DCCEC4" w14:textId="77777777" w:rsidR="00B552EA" w:rsidRPr="00B552EA" w:rsidRDefault="00B552EA" w:rsidP="00B552EA">
      <w:pPr>
        <w:widowControl w:val="0"/>
        <w:numPr>
          <w:ilvl w:val="0"/>
          <w:numId w:val="38"/>
        </w:numPr>
        <w:pBdr>
          <w:top w:val="nil"/>
          <w:left w:val="nil"/>
          <w:bottom w:val="nil"/>
          <w:right w:val="nil"/>
          <w:between w:val="nil"/>
        </w:pBdr>
        <w:spacing w:line="240" w:lineRule="auto"/>
        <w:jc w:val="both"/>
        <w:rPr>
          <w:rFonts w:eastAsia="Verdana"/>
          <w:color w:val="000000"/>
          <w:lang w:val="pl-PL"/>
        </w:rPr>
      </w:pPr>
      <w:r w:rsidRPr="00B552EA">
        <w:rPr>
          <w:rFonts w:eastAsia="Verdana"/>
          <w:color w:val="000000"/>
          <w:lang w:val="pl-PL"/>
        </w:rPr>
        <w:t>gwarancjach bankowych;</w:t>
      </w:r>
    </w:p>
    <w:p w14:paraId="0BF50801" w14:textId="77777777" w:rsidR="00B552EA" w:rsidRPr="00B552EA" w:rsidRDefault="00B552EA" w:rsidP="00B552EA">
      <w:pPr>
        <w:widowControl w:val="0"/>
        <w:numPr>
          <w:ilvl w:val="0"/>
          <w:numId w:val="38"/>
        </w:numPr>
        <w:pBdr>
          <w:top w:val="nil"/>
          <w:left w:val="nil"/>
          <w:bottom w:val="nil"/>
          <w:right w:val="nil"/>
          <w:between w:val="nil"/>
        </w:pBdr>
        <w:spacing w:line="240" w:lineRule="auto"/>
        <w:jc w:val="both"/>
        <w:rPr>
          <w:rFonts w:eastAsia="Verdana"/>
          <w:color w:val="000000"/>
          <w:lang w:val="pl-PL"/>
        </w:rPr>
      </w:pPr>
      <w:r w:rsidRPr="00B552EA">
        <w:rPr>
          <w:rFonts w:eastAsia="Verdana"/>
          <w:color w:val="000000"/>
          <w:lang w:val="pl-PL"/>
        </w:rPr>
        <w:t>poręczeniach udzielanych przez podmioty, o których mowa w art. 6b ust. 5 pkt 2 ustawy z dnia 9 listopada 2000 r. o utworzeniu Polskiej Agencji Rozwoju Przedsiębiorczości.</w:t>
      </w:r>
    </w:p>
    <w:p w14:paraId="5240B6D3" w14:textId="266EC6BB" w:rsidR="00B552EA" w:rsidRPr="00B552EA" w:rsidRDefault="00B552EA" w:rsidP="00B552EA">
      <w:pPr>
        <w:widowControl w:val="0"/>
        <w:numPr>
          <w:ilvl w:val="0"/>
          <w:numId w:val="39"/>
        </w:numPr>
        <w:pBdr>
          <w:top w:val="nil"/>
          <w:left w:val="nil"/>
          <w:bottom w:val="nil"/>
          <w:right w:val="nil"/>
          <w:between w:val="nil"/>
        </w:pBdr>
        <w:spacing w:line="240" w:lineRule="auto"/>
        <w:ind w:left="357" w:hanging="357"/>
        <w:jc w:val="both"/>
        <w:rPr>
          <w:rFonts w:eastAsia="Verdana"/>
          <w:color w:val="000000"/>
          <w:lang w:val="pl-PL"/>
        </w:rPr>
      </w:pPr>
      <w:r w:rsidRPr="00B552EA">
        <w:rPr>
          <w:rFonts w:eastAsia="Verdana"/>
          <w:color w:val="000000"/>
          <w:lang w:val="pl-PL"/>
        </w:rPr>
        <w:t xml:space="preserve">Zamawiający nie dopuszcza możliwości wnoszenia zabezpieczenia należytego wykonania Umowy w innych formach określonych w art. </w:t>
      </w:r>
      <w:r w:rsidR="000D70E9">
        <w:rPr>
          <w:rFonts w:eastAsia="Verdana"/>
          <w:color w:val="000000"/>
          <w:lang w:val="pl-PL"/>
        </w:rPr>
        <w:t>450</w:t>
      </w:r>
      <w:r w:rsidRPr="00B552EA">
        <w:rPr>
          <w:rFonts w:eastAsia="Verdana"/>
          <w:color w:val="000000"/>
          <w:lang w:val="pl-PL"/>
        </w:rPr>
        <w:t xml:space="preserve"> ust. 2 ustawy Pzp.</w:t>
      </w:r>
    </w:p>
    <w:p w14:paraId="17B299CA" w14:textId="11CC021D" w:rsidR="00B552EA" w:rsidRPr="00B552EA" w:rsidRDefault="00B552EA" w:rsidP="00B552EA">
      <w:pPr>
        <w:widowControl w:val="0"/>
        <w:numPr>
          <w:ilvl w:val="0"/>
          <w:numId w:val="39"/>
        </w:numPr>
        <w:pBdr>
          <w:top w:val="nil"/>
          <w:left w:val="nil"/>
          <w:bottom w:val="nil"/>
          <w:right w:val="nil"/>
          <w:between w:val="nil"/>
        </w:pBdr>
        <w:spacing w:line="240" w:lineRule="auto"/>
        <w:ind w:left="357" w:hanging="357"/>
        <w:jc w:val="both"/>
        <w:rPr>
          <w:rFonts w:eastAsia="Verdana"/>
          <w:color w:val="000000"/>
          <w:lang w:val="pl-PL"/>
        </w:rPr>
      </w:pPr>
      <w:r w:rsidRPr="00B552EA">
        <w:rPr>
          <w:rFonts w:eastAsia="Verdana"/>
          <w:color w:val="000000"/>
          <w:lang w:val="pl-PL"/>
        </w:rPr>
        <w:t>Zabezpieczenie wnoszone w pieniądzu Wykonawca wpłaca przelewem na rachunek bankowy Zamawiającego (</w:t>
      </w:r>
      <w:r w:rsidRPr="00B552EA">
        <w:rPr>
          <w:rFonts w:eastAsia="Verdana"/>
          <w:i/>
          <w:color w:val="000000"/>
          <w:lang w:val="pl-PL"/>
        </w:rPr>
        <w:t xml:space="preserve">na dokumencie przelewu podać tytuł wpłaty, a także nr postępowania: </w:t>
      </w:r>
      <w:r w:rsidRPr="00E70E3C">
        <w:rPr>
          <w:rFonts w:eastAsia="Verdana"/>
          <w:b/>
          <w:color w:val="E36C0A" w:themeColor="accent6" w:themeShade="BF"/>
          <w:lang w:val="pl-PL"/>
        </w:rPr>
        <w:t>PRI.272.</w:t>
      </w:r>
      <w:r w:rsidR="00314284">
        <w:rPr>
          <w:rFonts w:eastAsia="Verdana"/>
          <w:b/>
          <w:color w:val="E36C0A" w:themeColor="accent6" w:themeShade="BF"/>
          <w:lang w:val="pl-PL"/>
        </w:rPr>
        <w:t>6</w:t>
      </w:r>
      <w:r w:rsidRPr="00E70E3C">
        <w:rPr>
          <w:rFonts w:eastAsia="Verdana"/>
          <w:b/>
          <w:color w:val="E36C0A" w:themeColor="accent6" w:themeShade="BF"/>
          <w:lang w:val="pl-PL"/>
        </w:rPr>
        <w:t>.2021</w:t>
      </w:r>
      <w:r w:rsidR="00E70E3C" w:rsidRPr="00E70E3C">
        <w:rPr>
          <w:rFonts w:eastAsia="Verdana"/>
          <w:lang w:val="pl-PL"/>
        </w:rPr>
        <w:t>)</w:t>
      </w:r>
      <w:r w:rsidR="00E70E3C">
        <w:rPr>
          <w:rFonts w:eastAsia="Verdana"/>
          <w:lang w:val="pl-PL"/>
        </w:rPr>
        <w:t>.</w:t>
      </w:r>
    </w:p>
    <w:p w14:paraId="0EC7329E" w14:textId="77777777" w:rsidR="001308AA" w:rsidRDefault="00B552EA" w:rsidP="001308AA">
      <w:pPr>
        <w:widowControl w:val="0"/>
        <w:pBdr>
          <w:top w:val="nil"/>
          <w:left w:val="nil"/>
          <w:bottom w:val="nil"/>
          <w:right w:val="nil"/>
          <w:between w:val="nil"/>
        </w:pBdr>
        <w:spacing w:line="240" w:lineRule="auto"/>
        <w:ind w:left="357"/>
        <w:jc w:val="both"/>
        <w:rPr>
          <w:rFonts w:eastAsia="Verdana"/>
          <w:color w:val="000000"/>
          <w:lang w:val="pl-PL"/>
        </w:rPr>
      </w:pPr>
      <w:r w:rsidRPr="00B552EA">
        <w:rPr>
          <w:rFonts w:eastAsia="Verdana"/>
          <w:color w:val="000000"/>
          <w:lang w:val="pl-PL"/>
        </w:rPr>
        <w:t xml:space="preserve">Dokument gwarancji lub poręczenia zawierać ma </w:t>
      </w:r>
      <w:r w:rsidRPr="00B552EA">
        <w:rPr>
          <w:rFonts w:eastAsia="Verdana"/>
          <w:color w:val="000000"/>
          <w:u w:val="single"/>
          <w:lang w:val="pl-PL"/>
        </w:rPr>
        <w:t>bezwarunkowe</w:t>
      </w:r>
      <w:r w:rsidRPr="00B552EA">
        <w:rPr>
          <w:rFonts w:eastAsia="Verdana"/>
          <w:color w:val="000000"/>
          <w:lang w:val="pl-PL"/>
        </w:rPr>
        <w:t xml:space="preserve"> i </w:t>
      </w:r>
      <w:r w:rsidRPr="00B552EA">
        <w:rPr>
          <w:rFonts w:eastAsia="Verdana"/>
          <w:color w:val="000000"/>
          <w:u w:val="single"/>
          <w:lang w:val="pl-PL"/>
        </w:rPr>
        <w:t xml:space="preserve">nieodwołalne </w:t>
      </w:r>
      <w:r w:rsidRPr="00B552EA">
        <w:rPr>
          <w:rFonts w:eastAsia="Verdana"/>
          <w:color w:val="000000"/>
          <w:lang w:val="pl-PL"/>
        </w:rPr>
        <w:t xml:space="preserve">zobowiązanie gwaranta/poręczyciela zapłaty wymaganej kwoty zabezpieczenia, </w:t>
      </w:r>
      <w:r w:rsidRPr="00B552EA">
        <w:rPr>
          <w:rFonts w:eastAsia="Verdana"/>
          <w:color w:val="000000"/>
          <w:u w:val="single"/>
          <w:lang w:val="pl-PL"/>
        </w:rPr>
        <w:t>na pierwsze, pisemne żądanie Zamawiającego</w:t>
      </w:r>
      <w:r w:rsidRPr="00B552EA">
        <w:rPr>
          <w:rFonts w:eastAsia="Verdana"/>
          <w:color w:val="000000"/>
          <w:lang w:val="pl-PL"/>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CA6405A" w14:textId="77777777" w:rsidR="001308AA" w:rsidRPr="005E547A" w:rsidRDefault="001308AA" w:rsidP="001308AA">
      <w:pPr>
        <w:widowControl w:val="0"/>
        <w:pBdr>
          <w:top w:val="nil"/>
          <w:left w:val="nil"/>
          <w:bottom w:val="nil"/>
          <w:right w:val="nil"/>
          <w:between w:val="nil"/>
        </w:pBdr>
        <w:spacing w:line="240" w:lineRule="auto"/>
        <w:ind w:left="357"/>
        <w:jc w:val="both"/>
        <w:rPr>
          <w:rFonts w:eastAsia="Verdana"/>
          <w:lang w:val="pl-PL"/>
        </w:rPr>
      </w:pPr>
      <w:r w:rsidRPr="005E547A">
        <w:rPr>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4C17404" w14:textId="77777777" w:rsidR="001308AA" w:rsidRPr="005E547A" w:rsidRDefault="001308AA" w:rsidP="001308AA">
      <w:pPr>
        <w:widowControl w:val="0"/>
        <w:pBdr>
          <w:top w:val="nil"/>
          <w:left w:val="nil"/>
          <w:bottom w:val="nil"/>
          <w:right w:val="nil"/>
          <w:between w:val="nil"/>
        </w:pBdr>
        <w:spacing w:line="240" w:lineRule="auto"/>
        <w:ind w:left="357"/>
        <w:jc w:val="both"/>
        <w:rPr>
          <w:lang w:val="pl-PL"/>
        </w:rPr>
      </w:pPr>
      <w:r w:rsidRPr="005E547A">
        <w:rPr>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5641997" w14:textId="121A1CE6" w:rsidR="00A4313C" w:rsidRPr="005E547A" w:rsidRDefault="001308AA" w:rsidP="001308AA">
      <w:pPr>
        <w:widowControl w:val="0"/>
        <w:pBdr>
          <w:top w:val="nil"/>
          <w:left w:val="nil"/>
          <w:bottom w:val="nil"/>
          <w:right w:val="nil"/>
          <w:between w:val="nil"/>
        </w:pBdr>
        <w:spacing w:line="240" w:lineRule="auto"/>
        <w:ind w:left="357"/>
        <w:jc w:val="both"/>
        <w:rPr>
          <w:rFonts w:eastAsia="Verdana"/>
          <w:lang w:val="pl-PL"/>
        </w:rPr>
      </w:pPr>
      <w:r w:rsidRPr="005E547A">
        <w:rPr>
          <w:lang w:val="pl-PL"/>
        </w:rPr>
        <w:t>Wypłata, o której mowa powyżej, następuje nie później niż w ostatnim dniu ważności dotychczasowego zabezpieczenia.</w:t>
      </w:r>
    </w:p>
    <w:p w14:paraId="7C43EEFD" w14:textId="77777777" w:rsidR="00B552EA" w:rsidRPr="00B552EA" w:rsidRDefault="00B552EA" w:rsidP="00B552EA">
      <w:pPr>
        <w:widowControl w:val="0"/>
        <w:numPr>
          <w:ilvl w:val="0"/>
          <w:numId w:val="39"/>
        </w:numPr>
        <w:pBdr>
          <w:top w:val="nil"/>
          <w:left w:val="nil"/>
          <w:bottom w:val="nil"/>
          <w:right w:val="nil"/>
          <w:between w:val="nil"/>
        </w:pBdr>
        <w:spacing w:line="240" w:lineRule="auto"/>
        <w:ind w:left="357" w:hanging="357"/>
        <w:jc w:val="both"/>
        <w:rPr>
          <w:rFonts w:eastAsia="Verdana"/>
          <w:color w:val="000000"/>
          <w:lang w:val="pl-PL"/>
        </w:rPr>
      </w:pPr>
      <w:r w:rsidRPr="00B552EA">
        <w:rPr>
          <w:rFonts w:eastAsia="Verdana"/>
          <w:color w:val="000000"/>
          <w:lang w:val="pl-PL"/>
        </w:rPr>
        <w:t>Zamawiający zwróci zabezpieczenie należytego wykonania Umowy na zasadach określonych we Wzorze Umowy.</w:t>
      </w:r>
    </w:p>
    <w:p w14:paraId="553464FB" w14:textId="77777777" w:rsidR="00B552EA" w:rsidRPr="00B552EA" w:rsidRDefault="00B552EA" w:rsidP="00B552EA">
      <w:pPr>
        <w:widowControl w:val="0"/>
        <w:numPr>
          <w:ilvl w:val="0"/>
          <w:numId w:val="39"/>
        </w:numPr>
        <w:pBdr>
          <w:top w:val="nil"/>
          <w:left w:val="nil"/>
          <w:bottom w:val="nil"/>
          <w:right w:val="nil"/>
          <w:between w:val="nil"/>
        </w:pBdr>
        <w:spacing w:line="240" w:lineRule="auto"/>
        <w:ind w:left="357" w:hanging="357"/>
        <w:jc w:val="both"/>
        <w:rPr>
          <w:rFonts w:eastAsia="Verdana"/>
          <w:color w:val="000000"/>
          <w:lang w:val="pl-PL"/>
        </w:rPr>
      </w:pPr>
      <w:r w:rsidRPr="00B552EA">
        <w:rPr>
          <w:rFonts w:eastAsia="Verdana"/>
          <w:color w:val="000000"/>
          <w:lang w:val="pl-PL"/>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14:paraId="5612E1CD" w14:textId="77777777" w:rsidR="00B552EA" w:rsidRPr="00B552EA" w:rsidRDefault="00B552EA" w:rsidP="00B552EA">
      <w:pPr>
        <w:widowControl w:val="0"/>
        <w:numPr>
          <w:ilvl w:val="0"/>
          <w:numId w:val="39"/>
        </w:numPr>
        <w:pBdr>
          <w:top w:val="nil"/>
          <w:left w:val="nil"/>
          <w:bottom w:val="nil"/>
          <w:right w:val="nil"/>
          <w:between w:val="nil"/>
        </w:pBdr>
        <w:spacing w:line="240" w:lineRule="auto"/>
        <w:ind w:left="357" w:hanging="357"/>
        <w:jc w:val="both"/>
        <w:rPr>
          <w:rFonts w:eastAsia="Verdana"/>
          <w:color w:val="000000"/>
          <w:lang w:val="pl-PL"/>
        </w:rPr>
      </w:pPr>
      <w:r w:rsidRPr="00B552EA">
        <w:rPr>
          <w:rFonts w:eastAsia="Verdana"/>
          <w:color w:val="000000"/>
          <w:lang w:val="pl-PL"/>
        </w:rPr>
        <w:t>W przypadku niewykonania lub nienależytego wykonania Umowy zabezpieczenie może zostać przekazane na poczet kar umownych lub odszkodowania.</w:t>
      </w:r>
    </w:p>
    <w:p w14:paraId="101C5A57" w14:textId="77777777" w:rsidR="00B552EA" w:rsidRPr="00EE1698" w:rsidRDefault="00B552EA">
      <w:pPr>
        <w:spacing w:before="240" w:line="360" w:lineRule="auto"/>
        <w:jc w:val="both"/>
      </w:pPr>
    </w:p>
    <w:p w14:paraId="00000129" w14:textId="77777777" w:rsidR="00BD1A7A" w:rsidRDefault="00B17CED">
      <w:pPr>
        <w:pStyle w:val="Nagwek2"/>
        <w:spacing w:line="320" w:lineRule="auto"/>
        <w:jc w:val="both"/>
      </w:pPr>
      <w:bookmarkStart w:id="24" w:name="_n1rtepxw0unn" w:colFirst="0" w:colLast="0"/>
      <w:bookmarkEnd w:id="24"/>
      <w:r>
        <w:t xml:space="preserve">XXIII. Informacje o treści zawieranej umowy oraz możliwości jej zmiany </w:t>
      </w:r>
    </w:p>
    <w:p w14:paraId="0000012A" w14:textId="78805554" w:rsidR="00BD1A7A" w:rsidRPr="00EE1698" w:rsidRDefault="00B17CED" w:rsidP="00B552EA">
      <w:pPr>
        <w:numPr>
          <w:ilvl w:val="3"/>
          <w:numId w:val="17"/>
        </w:numPr>
        <w:spacing w:before="240" w:line="360" w:lineRule="auto"/>
        <w:ind w:left="284"/>
        <w:jc w:val="both"/>
      </w:pPr>
      <w:r w:rsidRPr="00EE1698">
        <w:t xml:space="preserve">Wybrany Wykonawca jest zobowiązany do zawarcia umowy w sprawie zamówienia publicznego na warunkach określonych </w:t>
      </w:r>
      <w:r w:rsidR="00E3448A">
        <w:t>w projekcie umowy</w:t>
      </w:r>
      <w:r w:rsidRPr="00EE1698">
        <w:t xml:space="preserve">, stanowiącym </w:t>
      </w:r>
      <w:r w:rsidR="00EE1698" w:rsidRPr="005E547A">
        <w:rPr>
          <w:b/>
          <w:color w:val="E36C0A" w:themeColor="accent6" w:themeShade="BF"/>
        </w:rPr>
        <w:t xml:space="preserve">Załącznik nr </w:t>
      </w:r>
      <w:r w:rsidR="00B552EA" w:rsidRPr="005E547A">
        <w:rPr>
          <w:b/>
          <w:color w:val="E36C0A" w:themeColor="accent6" w:themeShade="BF"/>
        </w:rPr>
        <w:t>5</w:t>
      </w:r>
      <w:r w:rsidR="00E3448A" w:rsidRPr="00B53A66">
        <w:rPr>
          <w:b/>
          <w:color w:val="E36C0A" w:themeColor="accent6" w:themeShade="BF"/>
        </w:rPr>
        <w:t xml:space="preserve"> </w:t>
      </w:r>
      <w:r w:rsidR="00E3448A" w:rsidRPr="00B53A66">
        <w:t xml:space="preserve">do </w:t>
      </w:r>
      <w:r w:rsidRPr="00B53A66">
        <w:t>SWZ</w:t>
      </w:r>
      <w:r w:rsidRPr="00EE1698">
        <w:t>.</w:t>
      </w:r>
    </w:p>
    <w:p w14:paraId="0000012B" w14:textId="77777777" w:rsidR="00BD1A7A" w:rsidRPr="00EE1698" w:rsidRDefault="00B17CED" w:rsidP="00B552EA">
      <w:pPr>
        <w:numPr>
          <w:ilvl w:val="3"/>
          <w:numId w:val="17"/>
        </w:numPr>
        <w:spacing w:line="360" w:lineRule="auto"/>
        <w:ind w:left="284"/>
        <w:jc w:val="both"/>
      </w:pPr>
      <w:r w:rsidRPr="00EE1698">
        <w:t>Zakres świadczenia Wykonawcy wynikający z umowy jest tożsamy z jego zobowiązaniem zawartym w ofercie.</w:t>
      </w:r>
    </w:p>
    <w:p w14:paraId="0000012C" w14:textId="07389437" w:rsidR="00BD1A7A" w:rsidRPr="00EE1698" w:rsidRDefault="00B17CED" w:rsidP="00B552EA">
      <w:pPr>
        <w:numPr>
          <w:ilvl w:val="3"/>
          <w:numId w:val="17"/>
        </w:numPr>
        <w:spacing w:line="360" w:lineRule="auto"/>
        <w:ind w:left="284"/>
        <w:jc w:val="both"/>
      </w:pPr>
      <w:r w:rsidRPr="00EE1698">
        <w:t xml:space="preserve">Zamawiający przewiduje możliwość zmiany zawartej umowy w stosunku do treści wybranej oferty w zakresie uregulowanym w art. 454-455 PZP oraz wskazanym </w:t>
      </w:r>
      <w:r w:rsidR="00E3448A">
        <w:t>w projekcie</w:t>
      </w:r>
      <w:r w:rsidRPr="00EE1698">
        <w:t xml:space="preserve"> Umowy, stanowiącym </w:t>
      </w:r>
      <w:r w:rsidR="00EE1698" w:rsidRPr="005E547A">
        <w:rPr>
          <w:b/>
          <w:color w:val="E36C0A" w:themeColor="accent6" w:themeShade="BF"/>
        </w:rPr>
        <w:t xml:space="preserve">Załącznik nr </w:t>
      </w:r>
      <w:r w:rsidR="00B552EA" w:rsidRPr="005E547A">
        <w:rPr>
          <w:b/>
          <w:color w:val="E36C0A" w:themeColor="accent6" w:themeShade="BF"/>
        </w:rPr>
        <w:t>5</w:t>
      </w:r>
      <w:r w:rsidR="00E3448A" w:rsidRPr="005E547A">
        <w:rPr>
          <w:b/>
          <w:color w:val="E36C0A" w:themeColor="accent6" w:themeShade="BF"/>
        </w:rPr>
        <w:t xml:space="preserve"> </w:t>
      </w:r>
      <w:r w:rsidRPr="005E547A">
        <w:t>d</w:t>
      </w:r>
      <w:r w:rsidRPr="00B53A66">
        <w:t>o SWZ</w:t>
      </w:r>
      <w:r w:rsidRPr="00EE1698">
        <w:t>.</w:t>
      </w:r>
    </w:p>
    <w:p w14:paraId="0000012D" w14:textId="77777777" w:rsidR="00BD1A7A" w:rsidRPr="00EE1698" w:rsidRDefault="00B17CED" w:rsidP="00B552EA">
      <w:pPr>
        <w:numPr>
          <w:ilvl w:val="3"/>
          <w:numId w:val="17"/>
        </w:numPr>
        <w:spacing w:line="360" w:lineRule="auto"/>
        <w:ind w:left="284"/>
        <w:jc w:val="both"/>
      </w:pPr>
      <w:r w:rsidRPr="00EE1698">
        <w:t>Zmiana umowy wymaga dla swej ważności, pod rygorem nieważności, zachowania formy pisemnej.</w:t>
      </w:r>
    </w:p>
    <w:p w14:paraId="0000012E" w14:textId="0F090D71" w:rsidR="00BD1A7A" w:rsidRDefault="002D1584">
      <w:pPr>
        <w:pStyle w:val="Nagwek2"/>
        <w:spacing w:line="320" w:lineRule="auto"/>
        <w:jc w:val="both"/>
      </w:pPr>
      <w:bookmarkStart w:id="25" w:name="_kmfqfyi30wag" w:colFirst="0" w:colLast="0"/>
      <w:bookmarkEnd w:id="25"/>
      <w:r>
        <w:t>X</w:t>
      </w:r>
      <w:r w:rsidR="00B17CED">
        <w:t>XIV. Pouczenie o środkach ochrony prawnej przysługujących Wykonawcy</w:t>
      </w:r>
    </w:p>
    <w:p w14:paraId="0000012F" w14:textId="77777777" w:rsidR="00BD1A7A" w:rsidRPr="00EE1698" w:rsidRDefault="00B17CED" w:rsidP="00B552EA">
      <w:pPr>
        <w:numPr>
          <w:ilvl w:val="0"/>
          <w:numId w:val="6"/>
        </w:numPr>
        <w:spacing w:before="240" w:line="360" w:lineRule="auto"/>
        <w:ind w:left="426"/>
        <w:jc w:val="both"/>
      </w:pPr>
      <w:r w:rsidRPr="00EE1698">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BD1A7A" w:rsidRPr="00EE1698" w:rsidRDefault="00B17CED" w:rsidP="00B552EA">
      <w:pPr>
        <w:numPr>
          <w:ilvl w:val="0"/>
          <w:numId w:val="6"/>
        </w:numPr>
        <w:spacing w:line="360" w:lineRule="auto"/>
        <w:ind w:left="426"/>
        <w:jc w:val="both"/>
      </w:pPr>
      <w:r w:rsidRPr="00EE1698">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BD1A7A" w:rsidRPr="00EE1698" w:rsidRDefault="00B17CED" w:rsidP="00B552EA">
      <w:pPr>
        <w:numPr>
          <w:ilvl w:val="0"/>
          <w:numId w:val="6"/>
        </w:numPr>
        <w:spacing w:line="360" w:lineRule="auto"/>
        <w:ind w:left="426"/>
        <w:jc w:val="both"/>
      </w:pPr>
      <w:r w:rsidRPr="00EE1698">
        <w:t>Odwołanie przysługuje na:</w:t>
      </w:r>
    </w:p>
    <w:p w14:paraId="00000132" w14:textId="77777777" w:rsidR="00BD1A7A" w:rsidRPr="00EE1698" w:rsidRDefault="00B17CED">
      <w:pPr>
        <w:spacing w:line="360" w:lineRule="auto"/>
        <w:ind w:left="868" w:hanging="425"/>
        <w:jc w:val="both"/>
      </w:pPr>
      <w:r w:rsidRPr="00EE1698">
        <w:t>1)</w:t>
      </w:r>
      <w:r w:rsidRPr="00EE1698">
        <w:tab/>
        <w:t>niezgodną z przepisami ustawy czynność Zamawiającego, podjętą w postępowaniu o udzielenie zamówienia, w tym na projektowane postanowienie umowy;</w:t>
      </w:r>
    </w:p>
    <w:p w14:paraId="00000133" w14:textId="77777777" w:rsidR="00BD1A7A" w:rsidRPr="00EE1698" w:rsidRDefault="00B17CED">
      <w:pPr>
        <w:spacing w:line="360" w:lineRule="auto"/>
        <w:ind w:left="868" w:hanging="425"/>
        <w:jc w:val="both"/>
      </w:pPr>
      <w:r w:rsidRPr="00EE1698">
        <w:t>2)</w:t>
      </w:r>
      <w:r w:rsidRPr="00EE1698">
        <w:tab/>
        <w:t>zaniechanie czynności w postępowaniu o udzielenie zamówienia do której zamawiający był obowiązany na podstawie ustawy;</w:t>
      </w:r>
    </w:p>
    <w:p w14:paraId="00000134" w14:textId="77777777" w:rsidR="00BD1A7A" w:rsidRPr="00EE1698" w:rsidRDefault="00B17CED" w:rsidP="00B552EA">
      <w:pPr>
        <w:numPr>
          <w:ilvl w:val="0"/>
          <w:numId w:val="6"/>
        </w:numPr>
        <w:spacing w:line="360" w:lineRule="auto"/>
        <w:ind w:left="426"/>
        <w:jc w:val="both"/>
      </w:pPr>
      <w:r w:rsidRPr="00EE1698">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BD1A7A" w:rsidRPr="00EE1698" w:rsidRDefault="00B17CED" w:rsidP="00B552EA">
      <w:pPr>
        <w:numPr>
          <w:ilvl w:val="0"/>
          <w:numId w:val="6"/>
        </w:numPr>
        <w:spacing w:line="360" w:lineRule="auto"/>
        <w:ind w:left="426"/>
        <w:jc w:val="both"/>
      </w:pPr>
      <w:r w:rsidRPr="00EE1698">
        <w:t>Odwołanie wobec treści ogłoszenia lub treści SWZ wnosi się w terminie 5 dni od dnia zamieszczenia ogłoszenia w Biuletynie Zamówień Publicznych lub treści SWZ na stronie internetowej.</w:t>
      </w:r>
    </w:p>
    <w:p w14:paraId="00000136" w14:textId="77777777" w:rsidR="00BD1A7A" w:rsidRPr="00EE1698" w:rsidRDefault="00B17CED" w:rsidP="00B552EA">
      <w:pPr>
        <w:numPr>
          <w:ilvl w:val="0"/>
          <w:numId w:val="6"/>
        </w:numPr>
        <w:spacing w:line="360" w:lineRule="auto"/>
        <w:ind w:left="426"/>
        <w:jc w:val="both"/>
      </w:pPr>
      <w:r w:rsidRPr="00EE1698">
        <w:t>Odwołanie wnosi się w terminie:</w:t>
      </w:r>
    </w:p>
    <w:p w14:paraId="00000137" w14:textId="77777777" w:rsidR="00BD1A7A" w:rsidRPr="00EE1698" w:rsidRDefault="00B17CED">
      <w:pPr>
        <w:spacing w:line="360" w:lineRule="auto"/>
        <w:ind w:left="709" w:hanging="425"/>
        <w:jc w:val="both"/>
      </w:pPr>
      <w:r w:rsidRPr="00EE1698">
        <w:t>1)</w:t>
      </w:r>
      <w:r w:rsidRPr="00EE1698">
        <w:tab/>
        <w:t>5 dni od dnia przekazania informacji o czynności zamawiającego stanowiącej podstawę jego wniesienia, jeżeli informacja została przekazana przy użyciu środków komunikacji elektronicznej,</w:t>
      </w:r>
    </w:p>
    <w:p w14:paraId="00000138" w14:textId="77777777" w:rsidR="00BD1A7A" w:rsidRPr="00EE1698" w:rsidRDefault="00B17CED">
      <w:pPr>
        <w:spacing w:line="360" w:lineRule="auto"/>
        <w:ind w:left="709" w:hanging="425"/>
        <w:jc w:val="both"/>
      </w:pPr>
      <w:r w:rsidRPr="00EE1698">
        <w:t>2)</w:t>
      </w:r>
      <w:r w:rsidRPr="00EE1698">
        <w:tab/>
        <w:t>10 dni od dnia przekazania informacji o czynności zamawiającego stanowiącej podstawę jego wniesienia, jeżeli informacja została przekazana w sposób inny niż określony w pkt 1).</w:t>
      </w:r>
    </w:p>
    <w:p w14:paraId="00000139" w14:textId="77777777" w:rsidR="00BD1A7A" w:rsidRPr="00EE1698" w:rsidRDefault="00B17CED" w:rsidP="00B552EA">
      <w:pPr>
        <w:numPr>
          <w:ilvl w:val="0"/>
          <w:numId w:val="6"/>
        </w:numPr>
        <w:spacing w:line="360" w:lineRule="auto"/>
        <w:ind w:left="426"/>
        <w:jc w:val="both"/>
      </w:pPr>
      <w:r w:rsidRPr="00EE1698">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BD1A7A" w:rsidRPr="00EE1698" w:rsidRDefault="00B17CED" w:rsidP="00B552EA">
      <w:pPr>
        <w:numPr>
          <w:ilvl w:val="0"/>
          <w:numId w:val="6"/>
        </w:numPr>
        <w:spacing w:line="360" w:lineRule="auto"/>
        <w:ind w:left="426"/>
        <w:jc w:val="both"/>
      </w:pPr>
      <w:r w:rsidRPr="00EE1698">
        <w:t>Na orzeczenie Izby oraz postanowienie Prezesa Izby, o którym mowa w art. 519 ust. 1 ustawy PZP, stronom oraz uczestnikom postępowania odwoławczego przysługuje skarga do sądu.</w:t>
      </w:r>
    </w:p>
    <w:p w14:paraId="0000013B" w14:textId="77777777" w:rsidR="00BD1A7A" w:rsidRPr="00EE1698" w:rsidRDefault="00B17CED" w:rsidP="00B552EA">
      <w:pPr>
        <w:numPr>
          <w:ilvl w:val="0"/>
          <w:numId w:val="6"/>
        </w:numPr>
        <w:spacing w:line="360" w:lineRule="auto"/>
        <w:ind w:left="426"/>
        <w:jc w:val="both"/>
      </w:pPr>
      <w:r w:rsidRPr="00EE1698">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BD1A7A" w:rsidRPr="00EE1698" w:rsidRDefault="00B17CED" w:rsidP="00B552EA">
      <w:pPr>
        <w:numPr>
          <w:ilvl w:val="0"/>
          <w:numId w:val="6"/>
        </w:numPr>
        <w:spacing w:line="360" w:lineRule="auto"/>
        <w:ind w:left="426"/>
        <w:jc w:val="both"/>
      </w:pPr>
      <w:r w:rsidRPr="00EE1698">
        <w:t>Skargę wnosi się do Sądu Okręgowego w Warszawie - sądu zamówień publicznych, zwanego dalej "sądem zamówień publicznych".</w:t>
      </w:r>
    </w:p>
    <w:p w14:paraId="0000013D" w14:textId="77777777" w:rsidR="00BD1A7A" w:rsidRPr="00EE1698" w:rsidRDefault="00B17CED" w:rsidP="00B552EA">
      <w:pPr>
        <w:numPr>
          <w:ilvl w:val="0"/>
          <w:numId w:val="6"/>
        </w:numPr>
        <w:spacing w:line="360" w:lineRule="auto"/>
        <w:ind w:left="426"/>
        <w:jc w:val="both"/>
      </w:pPr>
      <w:r w:rsidRPr="00EE1698">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BD1A7A" w:rsidRPr="00EE1698" w:rsidRDefault="00B17CED" w:rsidP="00B552EA">
      <w:pPr>
        <w:numPr>
          <w:ilvl w:val="0"/>
          <w:numId w:val="6"/>
        </w:numPr>
        <w:spacing w:line="360" w:lineRule="auto"/>
        <w:ind w:left="426"/>
        <w:jc w:val="both"/>
      </w:pPr>
      <w:r w:rsidRPr="00EE1698">
        <w:t>Prezes Izby przekazuje skargę wraz z aktami postępowania odwoławczego do sądu zamówień publicznych w terminie 7 dni od dnia jej otrzymania.</w:t>
      </w:r>
    </w:p>
    <w:p w14:paraId="0000013F" w14:textId="77777777" w:rsidR="00BD1A7A" w:rsidRDefault="00B17CED">
      <w:pPr>
        <w:pStyle w:val="Nagwek2"/>
        <w:spacing w:line="320" w:lineRule="auto"/>
        <w:jc w:val="both"/>
      </w:pPr>
      <w:bookmarkStart w:id="26" w:name="_eieky3j3i88l" w:colFirst="0" w:colLast="0"/>
      <w:bookmarkEnd w:id="26"/>
      <w:r>
        <w:t>XXV. Zalecenia Zamawiającego</w:t>
      </w:r>
    </w:p>
    <w:p w14:paraId="00000140" w14:textId="77777777" w:rsidR="00BD1A7A" w:rsidRDefault="00B17CED" w:rsidP="00B552EA">
      <w:pPr>
        <w:numPr>
          <w:ilvl w:val="0"/>
          <w:numId w:val="20"/>
        </w:numPr>
        <w:spacing w:line="320" w:lineRule="auto"/>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BD1A7A" w:rsidRDefault="00B17CED" w:rsidP="00B552EA">
      <w:pPr>
        <w:numPr>
          <w:ilvl w:val="0"/>
          <w:numId w:val="20"/>
        </w:numPr>
        <w:pBdr>
          <w:top w:val="nil"/>
          <w:left w:val="nil"/>
          <w:bottom w:val="nil"/>
          <w:right w:val="nil"/>
          <w:between w:val="nil"/>
        </w:pBdr>
        <w:spacing w:line="320" w:lineRule="auto"/>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00000142" w14:textId="77777777" w:rsidR="00BD1A7A" w:rsidRDefault="00B17CED" w:rsidP="00B552EA">
      <w:pPr>
        <w:numPr>
          <w:ilvl w:val="0"/>
          <w:numId w:val="20"/>
        </w:numPr>
        <w:pBdr>
          <w:top w:val="nil"/>
          <w:left w:val="nil"/>
          <w:bottom w:val="nil"/>
          <w:right w:val="nil"/>
          <w:between w:val="nil"/>
        </w:pBdr>
        <w:spacing w:line="320" w:lineRule="auto"/>
        <w:jc w:val="both"/>
      </w:pPr>
      <w:r>
        <w:t>W celu ewentualnej kompresji danych Zamawiający rekomenduje wykorzystanie jednego z rozszerzeń:</w:t>
      </w:r>
    </w:p>
    <w:p w14:paraId="00000143" w14:textId="77777777" w:rsidR="00BD1A7A" w:rsidRDefault="00B17CED" w:rsidP="00B552EA">
      <w:pPr>
        <w:numPr>
          <w:ilvl w:val="1"/>
          <w:numId w:val="30"/>
        </w:numPr>
        <w:spacing w:line="320" w:lineRule="auto"/>
        <w:jc w:val="both"/>
      </w:pPr>
      <w:r>
        <w:t xml:space="preserve">.zip </w:t>
      </w:r>
    </w:p>
    <w:p w14:paraId="00000144" w14:textId="77777777" w:rsidR="00BD1A7A" w:rsidRDefault="00B17CED" w:rsidP="00B552EA">
      <w:pPr>
        <w:numPr>
          <w:ilvl w:val="1"/>
          <w:numId w:val="30"/>
        </w:numPr>
        <w:spacing w:line="320" w:lineRule="auto"/>
        <w:jc w:val="both"/>
      </w:pPr>
      <w:r>
        <w:t>.7Z</w:t>
      </w:r>
    </w:p>
    <w:p w14:paraId="00000145" w14:textId="77777777" w:rsidR="00BD1A7A" w:rsidRDefault="00B17CED" w:rsidP="00B552EA">
      <w:pPr>
        <w:numPr>
          <w:ilvl w:val="0"/>
          <w:numId w:val="20"/>
        </w:numPr>
        <w:pBdr>
          <w:top w:val="nil"/>
          <w:left w:val="nil"/>
          <w:bottom w:val="nil"/>
          <w:right w:val="nil"/>
          <w:between w:val="nil"/>
        </w:pBdr>
        <w:spacing w:line="320" w:lineRule="auto"/>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6" w14:textId="77777777" w:rsidR="00BD1A7A" w:rsidRDefault="00B17CED" w:rsidP="00B552EA">
      <w:pPr>
        <w:numPr>
          <w:ilvl w:val="0"/>
          <w:numId w:val="20"/>
        </w:numPr>
        <w:pBdr>
          <w:top w:val="nil"/>
          <w:left w:val="nil"/>
          <w:bottom w:val="nil"/>
          <w:right w:val="nil"/>
          <w:between w:val="nil"/>
        </w:pBdr>
        <w:spacing w:line="320" w:lineRule="auto"/>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00000147" w14:textId="77777777" w:rsidR="00BD1A7A" w:rsidRDefault="00B17CED" w:rsidP="00B552EA">
      <w:pPr>
        <w:numPr>
          <w:ilvl w:val="0"/>
          <w:numId w:val="20"/>
        </w:numPr>
        <w:pBdr>
          <w:top w:val="nil"/>
          <w:left w:val="nil"/>
          <w:bottom w:val="nil"/>
          <w:right w:val="nil"/>
          <w:between w:val="nil"/>
        </w:pBdr>
        <w:spacing w:line="320" w:lineRule="auto"/>
        <w:jc w:val="both"/>
      </w:pPr>
      <w:r>
        <w:t>W przypadku stosowania przez wykonawcę kwalifikowanego podpisu elektronicznego:</w:t>
      </w:r>
    </w:p>
    <w:p w14:paraId="00000148" w14:textId="77777777" w:rsidR="00BD1A7A" w:rsidRDefault="00B17CED" w:rsidP="00B552EA">
      <w:pPr>
        <w:numPr>
          <w:ilvl w:val="0"/>
          <w:numId w:val="21"/>
        </w:numPr>
        <w:pBdr>
          <w:top w:val="nil"/>
          <w:left w:val="nil"/>
          <w:bottom w:val="nil"/>
          <w:right w:val="nil"/>
          <w:between w:val="nil"/>
        </w:pBdr>
        <w:spacing w:line="320" w:lineRule="auto"/>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PAdES. </w:t>
      </w:r>
    </w:p>
    <w:p w14:paraId="00000149" w14:textId="77777777" w:rsidR="00BD1A7A" w:rsidRDefault="00B17CED" w:rsidP="00B552EA">
      <w:pPr>
        <w:numPr>
          <w:ilvl w:val="0"/>
          <w:numId w:val="21"/>
        </w:numPr>
        <w:pBdr>
          <w:top w:val="nil"/>
          <w:left w:val="nil"/>
          <w:bottom w:val="nil"/>
          <w:right w:val="nil"/>
          <w:between w:val="nil"/>
        </w:pBdr>
        <w:spacing w:line="320" w:lineRule="auto"/>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A" w14:textId="77777777" w:rsidR="00BD1A7A" w:rsidRDefault="00B17CED" w:rsidP="00B552EA">
      <w:pPr>
        <w:numPr>
          <w:ilvl w:val="0"/>
          <w:numId w:val="21"/>
        </w:numPr>
        <w:spacing w:line="320" w:lineRule="auto"/>
        <w:jc w:val="both"/>
      </w:pPr>
      <w:r>
        <w:t>Zamawiający rekomenduje wykorzystanie podpisu z kwalifikowanym znacznikiem czasu.</w:t>
      </w:r>
    </w:p>
    <w:p w14:paraId="0000014B" w14:textId="77777777" w:rsidR="00BD1A7A" w:rsidRDefault="00B17CED" w:rsidP="00B552EA">
      <w:pPr>
        <w:numPr>
          <w:ilvl w:val="0"/>
          <w:numId w:val="20"/>
        </w:numPr>
        <w:pBdr>
          <w:top w:val="nil"/>
          <w:left w:val="nil"/>
          <w:bottom w:val="nil"/>
          <w:right w:val="nil"/>
          <w:between w:val="nil"/>
        </w:pBdr>
        <w:spacing w:line="320" w:lineRule="auto"/>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0000014C" w14:textId="77777777" w:rsidR="00BD1A7A" w:rsidRDefault="00B17CED" w:rsidP="00B552EA">
      <w:pPr>
        <w:numPr>
          <w:ilvl w:val="0"/>
          <w:numId w:val="20"/>
        </w:numPr>
        <w:pBdr>
          <w:top w:val="nil"/>
          <w:left w:val="nil"/>
          <w:bottom w:val="nil"/>
          <w:right w:val="nil"/>
          <w:between w:val="nil"/>
        </w:pBdr>
        <w:spacing w:line="320" w:lineRule="auto"/>
        <w:jc w:val="both"/>
      </w:pPr>
      <w:r>
        <w:t>Zamawiający zaleca, aby Wykonawca z odpowiednim wyprzedzeniem przetestował możliwość prawidłowego wykorzystania wybranej metody podpisania plików oferty.</w:t>
      </w:r>
    </w:p>
    <w:p w14:paraId="0000014D" w14:textId="77777777" w:rsidR="00BD1A7A" w:rsidRDefault="00B17CED" w:rsidP="00B552EA">
      <w:pPr>
        <w:numPr>
          <w:ilvl w:val="0"/>
          <w:numId w:val="20"/>
        </w:numPr>
        <w:pBdr>
          <w:top w:val="nil"/>
          <w:left w:val="nil"/>
          <w:bottom w:val="nil"/>
          <w:right w:val="nil"/>
          <w:between w:val="nil"/>
        </w:pBdr>
        <w:spacing w:line="320" w:lineRule="auto"/>
        <w:jc w:val="both"/>
      </w:pPr>
      <w:r>
        <w:t>Osobą składającą ofertę powinna być osoba kontaktowa podawana w dokumentacji.</w:t>
      </w:r>
    </w:p>
    <w:p w14:paraId="0000014E" w14:textId="77777777" w:rsidR="00BD1A7A" w:rsidRDefault="00B17CED" w:rsidP="00B552EA">
      <w:pPr>
        <w:numPr>
          <w:ilvl w:val="0"/>
          <w:numId w:val="20"/>
        </w:numPr>
        <w:pBdr>
          <w:top w:val="nil"/>
          <w:left w:val="nil"/>
          <w:bottom w:val="nil"/>
          <w:right w:val="nil"/>
          <w:between w:val="nil"/>
        </w:pBdr>
        <w:spacing w:line="320" w:lineRule="auto"/>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BD1A7A" w:rsidRDefault="00B17CED" w:rsidP="00B552EA">
      <w:pPr>
        <w:numPr>
          <w:ilvl w:val="0"/>
          <w:numId w:val="20"/>
        </w:numPr>
        <w:pBdr>
          <w:top w:val="nil"/>
          <w:left w:val="nil"/>
          <w:bottom w:val="nil"/>
          <w:right w:val="nil"/>
          <w:between w:val="nil"/>
        </w:pBdr>
        <w:spacing w:line="320" w:lineRule="auto"/>
        <w:jc w:val="both"/>
      </w:pPr>
      <w:r>
        <w:t xml:space="preserve">Jeśli Wykonawca pakuje dokumenty np. w plik o rozszerzeniu .zip, zaleca się wcześniejsze podpisanie każdego ze skompresowanych plików. </w:t>
      </w:r>
    </w:p>
    <w:p w14:paraId="00000150" w14:textId="77777777" w:rsidR="00BD1A7A" w:rsidRDefault="00B17CED" w:rsidP="00B552EA">
      <w:pPr>
        <w:numPr>
          <w:ilvl w:val="0"/>
          <w:numId w:val="20"/>
        </w:numPr>
        <w:pBdr>
          <w:top w:val="nil"/>
          <w:left w:val="nil"/>
          <w:bottom w:val="nil"/>
          <w:right w:val="nil"/>
          <w:between w:val="nil"/>
        </w:pBdr>
        <w:spacing w:line="320" w:lineRule="auto"/>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0000151" w14:textId="77777777" w:rsidR="00BD1A7A" w:rsidRDefault="00B17CED">
      <w:pPr>
        <w:pStyle w:val="Nagwek2"/>
        <w:spacing w:line="320" w:lineRule="auto"/>
        <w:jc w:val="both"/>
      </w:pPr>
      <w:bookmarkStart w:id="27" w:name="_uarrfy5kozla" w:colFirst="0" w:colLast="0"/>
      <w:bookmarkEnd w:id="27"/>
      <w:r>
        <w:t>XXVI. Spis załączników</w:t>
      </w:r>
    </w:p>
    <w:p w14:paraId="00000152" w14:textId="70D7D4CA" w:rsidR="00BD1A7A" w:rsidRDefault="00EE1698" w:rsidP="00B552EA">
      <w:pPr>
        <w:numPr>
          <w:ilvl w:val="0"/>
          <w:numId w:val="29"/>
        </w:numPr>
      </w:pPr>
      <w:r>
        <w:t xml:space="preserve">Formularz ofertowy – </w:t>
      </w:r>
      <w:r w:rsidR="00892460">
        <w:t>Z</w:t>
      </w:r>
      <w:r>
        <w:t>ałącznik nr 1</w:t>
      </w:r>
    </w:p>
    <w:p w14:paraId="00000153" w14:textId="48287373" w:rsidR="00BD1A7A" w:rsidRDefault="00EE1698" w:rsidP="00B552EA">
      <w:pPr>
        <w:numPr>
          <w:ilvl w:val="0"/>
          <w:numId w:val="29"/>
        </w:numPr>
      </w:pPr>
      <w:r w:rsidRPr="00D33424">
        <w:t>O</w:t>
      </w:r>
      <w:r w:rsidR="00E70E3C">
        <w:t xml:space="preserve">pis </w:t>
      </w:r>
      <w:r w:rsidRPr="00D33424">
        <w:t>P</w:t>
      </w:r>
      <w:r w:rsidR="00E70E3C">
        <w:t xml:space="preserve">rzedmiotu </w:t>
      </w:r>
      <w:r w:rsidRPr="00D33424">
        <w:t>Z</w:t>
      </w:r>
      <w:r w:rsidR="00E70E3C">
        <w:t>amówienia</w:t>
      </w:r>
      <w:r w:rsidR="00314284">
        <w:t>/Przedmiar robót</w:t>
      </w:r>
      <w:r>
        <w:t xml:space="preserve"> –</w:t>
      </w:r>
      <w:r w:rsidR="00892460">
        <w:t xml:space="preserve"> Z</w:t>
      </w:r>
      <w:r>
        <w:t>ałącznik nr 2</w:t>
      </w:r>
    </w:p>
    <w:p w14:paraId="52977679" w14:textId="6B5F850D" w:rsidR="00EC2914" w:rsidRDefault="00892460" w:rsidP="00EC2914">
      <w:pPr>
        <w:numPr>
          <w:ilvl w:val="0"/>
          <w:numId w:val="29"/>
        </w:numPr>
      </w:pPr>
      <w:r>
        <w:t>Oświadczenie o braku podstaw do wykluczenia i o spełnieniu w</w:t>
      </w:r>
      <w:r w:rsidR="00EC2914">
        <w:t>arunków udziału – Załącznik nr 3</w:t>
      </w:r>
    </w:p>
    <w:p w14:paraId="4A8023DB" w14:textId="77777777" w:rsidR="00EC2914" w:rsidRDefault="00EC2914" w:rsidP="00EC2914">
      <w:pPr>
        <w:numPr>
          <w:ilvl w:val="0"/>
          <w:numId w:val="29"/>
        </w:numPr>
      </w:pPr>
      <w:r>
        <w:t>Oświadczenie o przynależności lub braku przynależności do tej samej grupy kapitałowej – Załącznik nr 4</w:t>
      </w:r>
    </w:p>
    <w:p w14:paraId="5BBEBEB3" w14:textId="77777777" w:rsidR="00EC2914" w:rsidRDefault="00EC2914" w:rsidP="00EC2914">
      <w:pPr>
        <w:numPr>
          <w:ilvl w:val="0"/>
          <w:numId w:val="29"/>
        </w:numPr>
        <w:spacing w:line="320" w:lineRule="auto"/>
        <w:jc w:val="both"/>
      </w:pPr>
      <w:r>
        <w:t>Projekt umowy – Załącznik nr 5</w:t>
      </w:r>
    </w:p>
    <w:p w14:paraId="7A8A5069" w14:textId="50EE1BBC" w:rsidR="00EC2914" w:rsidRPr="007C3A1A" w:rsidRDefault="007C3A1A" w:rsidP="00EC2914">
      <w:pPr>
        <w:numPr>
          <w:ilvl w:val="0"/>
          <w:numId w:val="29"/>
        </w:numPr>
      </w:pPr>
      <w:r w:rsidRPr="007C3A1A">
        <w:rPr>
          <w:rFonts w:eastAsia="Verdana"/>
          <w:color w:val="000000"/>
        </w:rPr>
        <w:t>Dokumentacja projektowa</w:t>
      </w:r>
      <w:r w:rsidR="00EC2914" w:rsidRPr="007C3A1A">
        <w:rPr>
          <w:rFonts w:eastAsia="Verdana"/>
          <w:color w:val="000000"/>
        </w:rPr>
        <w:t>– Załącznik nr 6</w:t>
      </w:r>
    </w:p>
    <w:p w14:paraId="3AD0B2E1" w14:textId="77777777" w:rsidR="00EC2914" w:rsidRPr="007C3A1A" w:rsidRDefault="00EC2914" w:rsidP="00EC2914">
      <w:pPr>
        <w:numPr>
          <w:ilvl w:val="0"/>
          <w:numId w:val="29"/>
        </w:numPr>
      </w:pPr>
      <w:r w:rsidRPr="007C3A1A">
        <w:t>Wykaz robót budowlanych– Załącznik nr 7</w:t>
      </w:r>
    </w:p>
    <w:p w14:paraId="7010BA05" w14:textId="77777777" w:rsidR="00EC2914" w:rsidRPr="007C3A1A" w:rsidRDefault="00EC2914" w:rsidP="00EC2914">
      <w:pPr>
        <w:numPr>
          <w:ilvl w:val="0"/>
          <w:numId w:val="29"/>
        </w:numPr>
      </w:pPr>
      <w:r w:rsidRPr="007C3A1A">
        <w:t>Wykaz osób – Załącznik nr 8</w:t>
      </w:r>
    </w:p>
    <w:p w14:paraId="115A511B" w14:textId="77777777" w:rsidR="00EC2914" w:rsidRPr="007C3A1A" w:rsidRDefault="00EC2914" w:rsidP="00EC2914">
      <w:pPr>
        <w:numPr>
          <w:ilvl w:val="0"/>
          <w:numId w:val="29"/>
        </w:numPr>
      </w:pPr>
      <w:r w:rsidRPr="007C3A1A">
        <w:t xml:space="preserve">Wykaz narzędzi – Załącznik nr 9 </w:t>
      </w:r>
    </w:p>
    <w:p w14:paraId="1B9644C9" w14:textId="23A16BB6" w:rsidR="001D5DF7" w:rsidRPr="007C3A1A" w:rsidRDefault="001D5DF7" w:rsidP="001D5DF7">
      <w:pPr>
        <w:numPr>
          <w:ilvl w:val="0"/>
          <w:numId w:val="29"/>
        </w:numPr>
      </w:pPr>
      <w:r w:rsidRPr="007C3A1A">
        <w:t>Oświadczenie Wykonawcy o aktualności informacji zawartych w oświadczeniu z art. 125 ust. 1 – Załącznik nr 10</w:t>
      </w:r>
    </w:p>
    <w:p w14:paraId="2AE72CFF" w14:textId="58E024D8" w:rsidR="00892460" w:rsidRDefault="00892460" w:rsidP="00B552EA">
      <w:pPr>
        <w:numPr>
          <w:ilvl w:val="0"/>
          <w:numId w:val="29"/>
        </w:numPr>
      </w:pPr>
      <w:r>
        <w:t>Zobowiązanie innego podmiotu do udostępnienia niezbędnych za</w:t>
      </w:r>
      <w:r w:rsidR="00EC2914">
        <w:t>sobów Wykonawcy – Załącznik nr 11</w:t>
      </w:r>
    </w:p>
    <w:p w14:paraId="320C645B" w14:textId="52A7DEDE" w:rsidR="00892460" w:rsidRDefault="00892460" w:rsidP="00B552EA">
      <w:pPr>
        <w:numPr>
          <w:ilvl w:val="0"/>
          <w:numId w:val="29"/>
        </w:numPr>
      </w:pPr>
      <w:r>
        <w:t>Oświadczenie podmiotu udostępniającego zasoby o spełnieniu warunków oraz o niepodlega</w:t>
      </w:r>
      <w:r w:rsidR="00EC2914">
        <w:t>niu wykluczeniu – Załącznik nr 12</w:t>
      </w:r>
    </w:p>
    <w:p w14:paraId="7F5575E4" w14:textId="3C4CFDC9" w:rsidR="00EC2914" w:rsidRDefault="00EC2914" w:rsidP="00EC2914">
      <w:pPr>
        <w:pBdr>
          <w:top w:val="nil"/>
          <w:left w:val="nil"/>
          <w:bottom w:val="nil"/>
          <w:right w:val="nil"/>
          <w:between w:val="nil"/>
        </w:pBdr>
        <w:ind w:left="360"/>
        <w:jc w:val="both"/>
        <w:rPr>
          <w:rFonts w:ascii="Verdana" w:eastAsia="Verdana" w:hAnsi="Verdana" w:cs="Verdana"/>
          <w:color w:val="000000"/>
          <w:sz w:val="18"/>
          <w:szCs w:val="18"/>
        </w:rPr>
      </w:pPr>
    </w:p>
    <w:p w14:paraId="7BBAD34F" w14:textId="77777777" w:rsidR="00EC2914" w:rsidRPr="00EC2914" w:rsidRDefault="00EC2914" w:rsidP="00EC2914">
      <w:pPr>
        <w:pBdr>
          <w:top w:val="nil"/>
          <w:left w:val="nil"/>
          <w:bottom w:val="nil"/>
          <w:right w:val="nil"/>
          <w:between w:val="nil"/>
        </w:pBdr>
        <w:ind w:left="360"/>
        <w:jc w:val="both"/>
        <w:rPr>
          <w:rFonts w:ascii="Verdana" w:eastAsia="Verdana" w:hAnsi="Verdana" w:cs="Verdana"/>
          <w:color w:val="000000"/>
          <w:sz w:val="18"/>
          <w:szCs w:val="18"/>
        </w:rPr>
      </w:pPr>
    </w:p>
    <w:sectPr w:rsidR="00EC2914" w:rsidRPr="00EC2914" w:rsidSect="000B0069">
      <w:headerReference w:type="default" r:id="rId34"/>
      <w:footerReference w:type="default" r:id="rId35"/>
      <w:headerReference w:type="first" r:id="rId36"/>
      <w:pgSz w:w="11909" w:h="16834"/>
      <w:pgMar w:top="1440" w:right="1440" w:bottom="1440" w:left="1440" w:header="284"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2E04" w14:textId="77777777" w:rsidR="006C74E2" w:rsidRDefault="006C74E2">
      <w:pPr>
        <w:spacing w:line="240" w:lineRule="auto"/>
      </w:pPr>
      <w:r>
        <w:separator/>
      </w:r>
    </w:p>
  </w:endnote>
  <w:endnote w:type="continuationSeparator" w:id="0">
    <w:p w14:paraId="629258B5" w14:textId="77777777" w:rsidR="006C74E2" w:rsidRDefault="006C7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77777777" w:rsidR="006C74E2" w:rsidRDefault="006C74E2">
    <w:pPr>
      <w:jc w:val="right"/>
    </w:pPr>
    <w:r>
      <w:fldChar w:fldCharType="begin"/>
    </w:r>
    <w:r>
      <w:instrText>PAGE</w:instrText>
    </w:r>
    <w:r>
      <w:fldChar w:fldCharType="separate"/>
    </w:r>
    <w:r w:rsidR="0003228E">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6ABF" w14:textId="77777777" w:rsidR="006C74E2" w:rsidRDefault="006C74E2">
      <w:pPr>
        <w:spacing w:line="240" w:lineRule="auto"/>
      </w:pPr>
      <w:r>
        <w:separator/>
      </w:r>
    </w:p>
  </w:footnote>
  <w:footnote w:type="continuationSeparator" w:id="0">
    <w:p w14:paraId="7873B2A9" w14:textId="77777777" w:rsidR="006C74E2" w:rsidRDefault="006C74E2">
      <w:pPr>
        <w:spacing w:line="240" w:lineRule="auto"/>
      </w:pPr>
      <w:r>
        <w:continuationSeparator/>
      </w:r>
    </w:p>
  </w:footnote>
  <w:footnote w:id="1">
    <w:p w14:paraId="00000167" w14:textId="77777777" w:rsidR="006C74E2" w:rsidRDefault="006C74E2">
      <w:pPr>
        <w:spacing w:line="240" w:lineRule="auto"/>
        <w:jc w:val="both"/>
        <w:rPr>
          <w:sz w:val="16"/>
          <w:szCs w:val="16"/>
        </w:rPr>
      </w:pPr>
      <w:r>
        <w:rPr>
          <w:vertAlign w:val="superscript"/>
        </w:rPr>
        <w:footnoteRef/>
      </w:r>
      <w:r>
        <w:rPr>
          <w:sz w:val="16"/>
          <w:szCs w:val="16"/>
        </w:rPr>
        <w:t xml:space="preserve"> Fakultatywny element SWZ wprowadzany tylko w tych postępowaniach, w których stawiane są warunki udziału w rozumieniu art. 57 pkt 2 PZP </w:t>
      </w:r>
    </w:p>
  </w:footnote>
  <w:footnote w:id="2">
    <w:p w14:paraId="00000168" w14:textId="77777777" w:rsidR="006C74E2" w:rsidRDefault="006C74E2">
      <w:pPr>
        <w:spacing w:line="240" w:lineRule="auto"/>
        <w:jc w:val="both"/>
        <w:rPr>
          <w:sz w:val="16"/>
          <w:szCs w:val="16"/>
        </w:rPr>
      </w:pPr>
      <w:r>
        <w:rPr>
          <w:vertAlign w:val="superscript"/>
        </w:rPr>
        <w:footnoteRef/>
      </w:r>
      <w:r>
        <w:rPr>
          <w:sz w:val="16"/>
          <w:szCs w:val="16"/>
        </w:rPr>
        <w:t xml:space="preserve"> Zgodnie z art. 113 PZP zamawiający jest uprawniony do wymagania, aby </w:t>
      </w:r>
      <w:r>
        <w:rPr>
          <w:sz w:val="16"/>
          <w:szCs w:val="16"/>
          <w:highlight w:val="white"/>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00000169" w14:textId="77777777" w:rsidR="006C74E2" w:rsidRDefault="006C74E2">
      <w:pPr>
        <w:spacing w:line="240" w:lineRule="auto"/>
        <w:jc w:val="both"/>
        <w:rPr>
          <w:sz w:val="16"/>
          <w:szCs w:val="16"/>
        </w:rPr>
      </w:pPr>
      <w:r>
        <w:rPr>
          <w:vertAlign w:val="superscript"/>
        </w:rPr>
        <w:footnoteRef/>
      </w:r>
      <w:r>
        <w:rPr>
          <w:sz w:val="16"/>
          <w:szCs w:val="16"/>
        </w:rPr>
        <w:t xml:space="preserve"> Warunek dotyczy sytuacji, gdy dla realizacji zamówienia konieczne jest posiadanie zezwolenia, licencji, koncesji lub wpis do odpowiedniego rejestru (art. 114 PZP)</w:t>
      </w:r>
    </w:p>
  </w:footnote>
  <w:footnote w:id="4">
    <w:p w14:paraId="0000016A" w14:textId="77777777" w:rsidR="006C74E2" w:rsidRDefault="006C74E2">
      <w:pPr>
        <w:spacing w:line="240" w:lineRule="auto"/>
        <w:jc w:val="both"/>
        <w:rPr>
          <w:sz w:val="16"/>
          <w:szCs w:val="16"/>
        </w:rPr>
      </w:pPr>
      <w:r>
        <w:rPr>
          <w:vertAlign w:val="superscript"/>
        </w:rPr>
        <w:footnoteRef/>
      </w:r>
      <w:r>
        <w:rPr>
          <w:sz w:val="16"/>
          <w:szCs w:val="16"/>
        </w:rPr>
        <w:t xml:space="preserve"> W tym pkt można stawiać wymagania dotyczące niezbędnego wykształcenia, kwalifikacji zawodowych, doświadczenia, potencjału technicznego wykonawcy lub osób skierowanych przez wykonawcę do realizacji zamówienia, umożliwiające realizację zamówienia na odpowiednim poziomie jakości (art. 116 ust. 1 PZP).</w:t>
      </w:r>
    </w:p>
  </w:footnote>
  <w:footnote w:id="5">
    <w:p w14:paraId="0000016C" w14:textId="77777777" w:rsidR="006C74E2" w:rsidRDefault="006C74E2">
      <w:pPr>
        <w:spacing w:line="240" w:lineRule="auto"/>
        <w:jc w:val="both"/>
        <w:rPr>
          <w:sz w:val="16"/>
          <w:szCs w:val="16"/>
        </w:rPr>
      </w:pPr>
      <w:r>
        <w:rPr>
          <w:vertAlign w:val="superscript"/>
        </w:rPr>
        <w:footnoteRef/>
      </w:r>
      <w:r>
        <w:rPr>
          <w:sz w:val="16"/>
          <w:szCs w:val="16"/>
        </w:rPr>
        <w:t xml:space="preserve"> Zgodnie z art. 117 ust. 1 PZP 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 </w:t>
      </w:r>
    </w:p>
  </w:footnote>
  <w:footnote w:id="6">
    <w:p w14:paraId="0000016D" w14:textId="77777777" w:rsidR="006C74E2" w:rsidRDefault="006C74E2">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7">
    <w:p w14:paraId="0000016E" w14:textId="77777777" w:rsidR="006C74E2" w:rsidRDefault="006C74E2">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8">
    <w:p w14:paraId="38A3E619" w14:textId="77777777" w:rsidR="006C74E2" w:rsidRDefault="006C74E2" w:rsidP="00A13A29">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9">
    <w:p w14:paraId="00000173" w14:textId="77777777" w:rsidR="006C74E2" w:rsidRDefault="006C74E2">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10">
    <w:p w14:paraId="00000174" w14:textId="77777777" w:rsidR="006C74E2" w:rsidRDefault="006C74E2">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00000175" w14:textId="77777777" w:rsidR="006C74E2" w:rsidRDefault="006C74E2">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2">
    <w:p w14:paraId="00000176" w14:textId="77777777" w:rsidR="006C74E2" w:rsidRDefault="006C74E2">
      <w:pPr>
        <w:spacing w:line="240" w:lineRule="auto"/>
        <w:rPr>
          <w:sz w:val="16"/>
          <w:szCs w:val="16"/>
        </w:rPr>
      </w:pPr>
      <w:r>
        <w:rPr>
          <w:vertAlign w:val="superscript"/>
        </w:rPr>
        <w:footnoteRef/>
      </w:r>
      <w:r>
        <w:rPr>
          <w:sz w:val="16"/>
          <w:szCs w:val="16"/>
        </w:rPr>
        <w:t xml:space="preserve"> Zgodnie z art. 118 ust. 3 PZP </w:t>
      </w:r>
    </w:p>
  </w:footnote>
  <w:footnote w:id="13">
    <w:p w14:paraId="00000177" w14:textId="77777777" w:rsidR="006C74E2" w:rsidRDefault="006C74E2">
      <w:pPr>
        <w:spacing w:line="240" w:lineRule="auto"/>
        <w:rPr>
          <w:sz w:val="16"/>
          <w:szCs w:val="16"/>
        </w:rPr>
      </w:pPr>
      <w:r>
        <w:rPr>
          <w:vertAlign w:val="superscript"/>
        </w:rPr>
        <w:footnoteRef/>
      </w:r>
      <w:r>
        <w:rPr>
          <w:sz w:val="16"/>
          <w:szCs w:val="16"/>
        </w:rPr>
        <w:t xml:space="preserve"> Zgodnie z art. 122 PZP </w:t>
      </w:r>
    </w:p>
  </w:footnote>
  <w:footnote w:id="14">
    <w:p w14:paraId="00000178" w14:textId="77777777" w:rsidR="006C74E2" w:rsidRDefault="006C74E2">
      <w:pPr>
        <w:spacing w:line="240" w:lineRule="auto"/>
        <w:rPr>
          <w:sz w:val="16"/>
          <w:szCs w:val="16"/>
        </w:rPr>
      </w:pPr>
      <w:r>
        <w:rPr>
          <w:vertAlign w:val="superscript"/>
        </w:rPr>
        <w:footnoteRef/>
      </w:r>
      <w:r>
        <w:rPr>
          <w:sz w:val="16"/>
          <w:szCs w:val="16"/>
        </w:rPr>
        <w:t xml:space="preserve"> Zgodnie z art. 123 PZP </w:t>
      </w:r>
    </w:p>
  </w:footnote>
  <w:footnote w:id="15">
    <w:p w14:paraId="00000179" w14:textId="77777777" w:rsidR="006C74E2" w:rsidRDefault="006C74E2">
      <w:pPr>
        <w:spacing w:line="240" w:lineRule="auto"/>
        <w:rPr>
          <w:sz w:val="16"/>
          <w:szCs w:val="16"/>
        </w:rPr>
      </w:pPr>
      <w:r>
        <w:rPr>
          <w:vertAlign w:val="superscript"/>
        </w:rPr>
        <w:footnoteRef/>
      </w:r>
      <w:r>
        <w:rPr>
          <w:sz w:val="16"/>
          <w:szCs w:val="16"/>
        </w:rPr>
        <w:t xml:space="preserve"> Zgodnie z art. 125 ust. 5 PZP </w:t>
      </w:r>
    </w:p>
  </w:footnote>
  <w:footnote w:id="16">
    <w:p w14:paraId="65355BEA" w14:textId="77777777" w:rsidR="006C74E2" w:rsidRDefault="006C74E2" w:rsidP="00B53F72">
      <w:pPr>
        <w:spacing w:line="240" w:lineRule="auto"/>
        <w:jc w:val="both"/>
        <w:rPr>
          <w:sz w:val="16"/>
          <w:szCs w:val="16"/>
        </w:rPr>
      </w:pPr>
      <w:r w:rsidRPr="005D064E">
        <w:rPr>
          <w:vertAlign w:val="superscript"/>
        </w:rPr>
        <w:footnoteRef/>
      </w:r>
      <w:r w:rsidRPr="005D064E">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17">
    <w:p w14:paraId="2D177369" w14:textId="77777777" w:rsidR="006C74E2" w:rsidRDefault="006C74E2" w:rsidP="00B53F72">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0005" w14:textId="08A88192" w:rsidR="006C74E2" w:rsidRDefault="006C74E2" w:rsidP="00FB66DD">
    <w:pPr>
      <w:pStyle w:val="Nagwek"/>
    </w:pPr>
    <w:r w:rsidRPr="003A2D67">
      <w:rPr>
        <w:rFonts w:ascii="Times New Roman" w:eastAsia="Times New Roman" w:hAnsi="Times New Roman" w:cs="Times New Roman"/>
        <w:noProof/>
        <w:color w:val="000000"/>
        <w:lang w:val="pl-PL"/>
      </w:rPr>
      <w:drawing>
        <wp:inline distT="0" distB="0" distL="0" distR="0" wp14:anchorId="6E799EFC" wp14:editId="4AD5239B">
          <wp:extent cx="1857375" cy="542925"/>
          <wp:effectExtent l="0" t="0" r="9525" b="9525"/>
          <wp:docPr id="2" name="Obraz 2" descr="Powiat Poddębi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owiat Poddębic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14:paraId="2E079755" w14:textId="32E36F33" w:rsidR="006C74E2" w:rsidRPr="00FB66DD" w:rsidRDefault="006C74E2" w:rsidP="00FB66DD">
    <w:pPr>
      <w:pStyle w:val="Nagwek"/>
      <w:pBdr>
        <w:bottom w:val="single" w:sz="6" w:space="1" w:color="auto"/>
      </w:pBdr>
      <w:tabs>
        <w:tab w:val="clear" w:pos="4536"/>
        <w:tab w:val="clear" w:pos="9072"/>
        <w:tab w:val="right" w:pos="9029"/>
      </w:tabs>
      <w:rPr>
        <w:sz w:val="18"/>
        <w:szCs w:val="18"/>
      </w:rPr>
    </w:pPr>
    <w:r>
      <w:rPr>
        <w:sz w:val="18"/>
        <w:szCs w:val="18"/>
      </w:rPr>
      <w:t>PRI.272.6</w:t>
    </w:r>
    <w:r w:rsidRPr="00FB66DD">
      <w:rPr>
        <w:sz w:val="18"/>
        <w:szCs w:val="18"/>
      </w:rPr>
      <w:t>.2021</w:t>
    </w:r>
    <w:r>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5EFB" w14:textId="109C6A9E" w:rsidR="006C74E2" w:rsidRDefault="006C74E2">
    <w:pPr>
      <w:pStyle w:val="Nagwek"/>
    </w:pPr>
    <w:r w:rsidRPr="003A2D67">
      <w:rPr>
        <w:rFonts w:ascii="Times New Roman" w:eastAsia="Times New Roman" w:hAnsi="Times New Roman" w:cs="Times New Roman"/>
        <w:noProof/>
        <w:color w:val="000000"/>
        <w:lang w:val="pl-PL"/>
      </w:rPr>
      <w:drawing>
        <wp:inline distT="0" distB="0" distL="0" distR="0" wp14:anchorId="175F20E1" wp14:editId="377D1EFF">
          <wp:extent cx="1857375" cy="542925"/>
          <wp:effectExtent l="0" t="0" r="9525" b="9525"/>
          <wp:docPr id="7" name="Obraz 7" descr="Powiat Poddębi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owiat Poddębic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14:paraId="0F21E77C" w14:textId="660A3BD9" w:rsidR="006C74E2" w:rsidRPr="00FB66DD" w:rsidRDefault="006C74E2" w:rsidP="00FB66DD">
    <w:pPr>
      <w:pStyle w:val="Nagwek"/>
      <w:pBdr>
        <w:bottom w:val="single" w:sz="6" w:space="1" w:color="auto"/>
      </w:pBdr>
      <w:rPr>
        <w:sz w:val="18"/>
        <w:szCs w:val="18"/>
      </w:rPr>
    </w:pPr>
    <w:r>
      <w:rPr>
        <w:sz w:val="18"/>
        <w:szCs w:val="18"/>
      </w:rPr>
      <w:t>PRI.272.6</w:t>
    </w:r>
    <w:r w:rsidRPr="00FB66DD">
      <w:rPr>
        <w:sz w:val="18"/>
        <w:szCs w:val="18"/>
      </w:rPr>
      <w:t>.2021</w:t>
    </w:r>
  </w:p>
  <w:p w14:paraId="5E4898F4" w14:textId="77777777" w:rsidR="006C74E2" w:rsidRDefault="006C74E2">
    <w:pPr>
      <w:pStyle w:val="Nagwek"/>
    </w:pPr>
  </w:p>
  <w:p w14:paraId="67956E16" w14:textId="77777777" w:rsidR="006C74E2" w:rsidRDefault="006C74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EC260B"/>
    <w:multiLevelType w:val="multilevel"/>
    <w:tmpl w:val="649AC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770AD5"/>
    <w:multiLevelType w:val="hybridMultilevel"/>
    <w:tmpl w:val="9F342DB0"/>
    <w:lvl w:ilvl="0" w:tplc="EFBEE74A">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144B3C"/>
    <w:multiLevelType w:val="multilevel"/>
    <w:tmpl w:val="2682B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2E76A9"/>
    <w:multiLevelType w:val="multilevel"/>
    <w:tmpl w:val="FD401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A0281F"/>
    <w:multiLevelType w:val="multilevel"/>
    <w:tmpl w:val="E64EDD0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4064F8E"/>
    <w:multiLevelType w:val="multilevel"/>
    <w:tmpl w:val="CB54D2E6"/>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BB4857"/>
    <w:multiLevelType w:val="multilevel"/>
    <w:tmpl w:val="050E2F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9C300F8"/>
    <w:multiLevelType w:val="multilevel"/>
    <w:tmpl w:val="1034ECC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19E5BE3"/>
    <w:multiLevelType w:val="multilevel"/>
    <w:tmpl w:val="CE8C6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6E84BFE"/>
    <w:multiLevelType w:val="multilevel"/>
    <w:tmpl w:val="E5CC6C6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97" w:hanging="397"/>
      </w:pPr>
      <w:rPr>
        <w:rFonts w:hint="default"/>
        <w:b w:val="0"/>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007471"/>
    <w:multiLevelType w:val="multilevel"/>
    <w:tmpl w:val="EB5A7246"/>
    <w:lvl w:ilvl="0">
      <w:start w:val="1"/>
      <w:numFmt w:val="bullet"/>
      <w:lvlText w:val="−"/>
      <w:lvlJc w:val="left"/>
      <w:pPr>
        <w:ind w:left="714" w:hanging="357"/>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13"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A72D71"/>
    <w:multiLevelType w:val="multilevel"/>
    <w:tmpl w:val="F16A115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B542E8"/>
    <w:multiLevelType w:val="multilevel"/>
    <w:tmpl w:val="1E32E84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F102B93"/>
    <w:multiLevelType w:val="multilevel"/>
    <w:tmpl w:val="BCF6B6F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67C0413"/>
    <w:multiLevelType w:val="multilevel"/>
    <w:tmpl w:val="FF1A2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37201462"/>
    <w:multiLevelType w:val="multilevel"/>
    <w:tmpl w:val="37F2AE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6846B1"/>
    <w:multiLevelType w:val="multilevel"/>
    <w:tmpl w:val="935E00E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8330972"/>
    <w:multiLevelType w:val="multilevel"/>
    <w:tmpl w:val="F1C83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A32236E"/>
    <w:multiLevelType w:val="multilevel"/>
    <w:tmpl w:val="F83468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AC76788"/>
    <w:multiLevelType w:val="multilevel"/>
    <w:tmpl w:val="43A69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F71176"/>
    <w:multiLevelType w:val="multilevel"/>
    <w:tmpl w:val="D2BE671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5776C6E"/>
    <w:multiLevelType w:val="multilevel"/>
    <w:tmpl w:val="0DC00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71625B3"/>
    <w:multiLevelType w:val="multilevel"/>
    <w:tmpl w:val="F1F85B6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58440149"/>
    <w:multiLevelType w:val="multilevel"/>
    <w:tmpl w:val="15F23C8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A1063DE"/>
    <w:multiLevelType w:val="multilevel"/>
    <w:tmpl w:val="124C6F0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5CB01CD2"/>
    <w:multiLevelType w:val="multilevel"/>
    <w:tmpl w:val="CAACB1F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F1D35E9"/>
    <w:multiLevelType w:val="multilevel"/>
    <w:tmpl w:val="C59A307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5F71483E"/>
    <w:multiLevelType w:val="multilevel"/>
    <w:tmpl w:val="7EC4C8D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1964E0"/>
    <w:multiLevelType w:val="multilevel"/>
    <w:tmpl w:val="6BF03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50256B"/>
    <w:multiLevelType w:val="multilevel"/>
    <w:tmpl w:val="6DDAA8D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673952CD"/>
    <w:multiLevelType w:val="multilevel"/>
    <w:tmpl w:val="A404BEB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5" w15:restartNumberingAfterBreak="0">
    <w:nsid w:val="680675E2"/>
    <w:multiLevelType w:val="hybridMultilevel"/>
    <w:tmpl w:val="86DAEC66"/>
    <w:lvl w:ilvl="0" w:tplc="394EDC1C">
      <w:start w:val="1"/>
      <w:numFmt w:val="decimal"/>
      <w:lvlText w:val="%1)"/>
      <w:lvlJc w:val="left"/>
      <w:pPr>
        <w:tabs>
          <w:tab w:val="num" w:pos="643"/>
        </w:tabs>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0DA3246"/>
    <w:multiLevelType w:val="multilevel"/>
    <w:tmpl w:val="F4BC66EC"/>
    <w:lvl w:ilvl="0">
      <w:start w:val="1"/>
      <w:numFmt w:val="decimal"/>
      <w:lvlText w:val="%1."/>
      <w:lvlJc w:val="left"/>
      <w:pPr>
        <w:ind w:left="1024" w:hanging="720"/>
      </w:pPr>
      <w:rPr>
        <w:rFonts w:ascii="Arial" w:eastAsia="Arial" w:hAnsi="Arial" w:cs="Arial"/>
        <w:b/>
        <w:color w:val="000000"/>
        <w:sz w:val="20"/>
        <w:szCs w:val="20"/>
        <w:vertAlign w:val="baseline"/>
      </w:rPr>
    </w:lvl>
    <w:lvl w:ilvl="1">
      <w:start w:val="1"/>
      <w:numFmt w:val="decimal"/>
      <w:lvlText w:val="%2."/>
      <w:lvlJc w:val="left"/>
      <w:pPr>
        <w:ind w:left="1024" w:hanging="360"/>
      </w:pPr>
      <w:rPr>
        <w:b w:val="0"/>
        <w:vertAlign w:val="baseline"/>
      </w:rPr>
    </w:lvl>
    <w:lvl w:ilvl="2">
      <w:start w:val="1"/>
      <w:numFmt w:val="lowerRoman"/>
      <w:lvlText w:val="%3."/>
      <w:lvlJc w:val="right"/>
      <w:pPr>
        <w:ind w:left="2464" w:hanging="180"/>
      </w:pPr>
      <w:rPr>
        <w:vertAlign w:val="baseline"/>
      </w:rPr>
    </w:lvl>
    <w:lvl w:ilvl="3">
      <w:start w:val="1"/>
      <w:numFmt w:val="decimal"/>
      <w:lvlText w:val="%4."/>
      <w:lvlJc w:val="left"/>
      <w:pPr>
        <w:ind w:left="3184" w:hanging="360"/>
      </w:pPr>
      <w:rPr>
        <w:vertAlign w:val="baseline"/>
      </w:rPr>
    </w:lvl>
    <w:lvl w:ilvl="4">
      <w:start w:val="1"/>
      <w:numFmt w:val="lowerLetter"/>
      <w:lvlText w:val="%5."/>
      <w:lvlJc w:val="left"/>
      <w:pPr>
        <w:ind w:left="3904" w:hanging="360"/>
      </w:pPr>
      <w:rPr>
        <w:vertAlign w:val="baseline"/>
      </w:rPr>
    </w:lvl>
    <w:lvl w:ilvl="5">
      <w:start w:val="1"/>
      <w:numFmt w:val="decimal"/>
      <w:lvlText w:val="%6."/>
      <w:lvlJc w:val="right"/>
      <w:pPr>
        <w:ind w:left="4624" w:hanging="180"/>
      </w:pPr>
      <w:rPr>
        <w:rFonts w:ascii="Arial" w:eastAsia="Arial" w:hAnsi="Arial" w:cs="Arial"/>
        <w:vertAlign w:val="baseline"/>
      </w:rPr>
    </w:lvl>
    <w:lvl w:ilvl="6">
      <w:start w:val="1"/>
      <w:numFmt w:val="decimal"/>
      <w:lvlText w:val="%7."/>
      <w:lvlJc w:val="left"/>
      <w:pPr>
        <w:ind w:left="5344" w:hanging="360"/>
      </w:pPr>
      <w:rPr>
        <w:vertAlign w:val="baseline"/>
      </w:rPr>
    </w:lvl>
    <w:lvl w:ilvl="7">
      <w:start w:val="1"/>
      <w:numFmt w:val="lowerLetter"/>
      <w:lvlText w:val="%8."/>
      <w:lvlJc w:val="left"/>
      <w:pPr>
        <w:ind w:left="6064" w:hanging="360"/>
      </w:pPr>
      <w:rPr>
        <w:vertAlign w:val="baseline"/>
      </w:rPr>
    </w:lvl>
    <w:lvl w:ilvl="8">
      <w:start w:val="1"/>
      <w:numFmt w:val="lowerRoman"/>
      <w:lvlText w:val="%9."/>
      <w:lvlJc w:val="right"/>
      <w:pPr>
        <w:ind w:left="6784" w:hanging="180"/>
      </w:pPr>
      <w:rPr>
        <w:vertAlign w:val="baseline"/>
      </w:rPr>
    </w:lvl>
  </w:abstractNum>
  <w:abstractNum w:abstractNumId="38" w15:restartNumberingAfterBreak="0">
    <w:nsid w:val="7165029D"/>
    <w:multiLevelType w:val="multilevel"/>
    <w:tmpl w:val="EFBED4C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3A25B7D"/>
    <w:multiLevelType w:val="multilevel"/>
    <w:tmpl w:val="52FCDE30"/>
    <w:lvl w:ilvl="0">
      <w:start w:val="1"/>
      <w:numFmt w:val="decimal"/>
      <w:lvlText w:val="%1."/>
      <w:lvlJc w:val="left"/>
      <w:pPr>
        <w:ind w:left="720" w:hanging="360"/>
      </w:pPr>
      <w:rPr>
        <w:b/>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5443C8"/>
    <w:multiLevelType w:val="multilevel"/>
    <w:tmpl w:val="54F80396"/>
    <w:lvl w:ilvl="0">
      <w:start w:val="1"/>
      <w:numFmt w:val="decimal"/>
      <w:lvlText w:val="%1."/>
      <w:lvlJc w:val="left"/>
      <w:pPr>
        <w:ind w:left="720" w:hanging="360"/>
      </w:pPr>
      <w:rPr>
        <w:rFonts w:ascii="Arial" w:hAnsi="Arial" w:cs="Arial" w:hint="default"/>
        <w:b/>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8687054"/>
    <w:multiLevelType w:val="multilevel"/>
    <w:tmpl w:val="089A4FB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8DB4ACF"/>
    <w:multiLevelType w:val="multilevel"/>
    <w:tmpl w:val="4A7257E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15:restartNumberingAfterBreak="0">
    <w:nsid w:val="79DA671B"/>
    <w:multiLevelType w:val="multilevel"/>
    <w:tmpl w:val="A73C3A3C"/>
    <w:lvl w:ilvl="0">
      <w:start w:val="1"/>
      <w:numFmt w:val="decimal"/>
      <w:lvlText w:val="%1)"/>
      <w:lvlJc w:val="left"/>
      <w:pPr>
        <w:ind w:left="916" w:hanging="360"/>
      </w:pPr>
      <w:rPr>
        <w:b w:val="0"/>
        <w:color w:val="auto"/>
        <w:sz w:val="20"/>
        <w:szCs w:val="2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B66521D"/>
    <w:multiLevelType w:val="multilevel"/>
    <w:tmpl w:val="E4AAFB9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7C7730AC"/>
    <w:multiLevelType w:val="hybridMultilevel"/>
    <w:tmpl w:val="15F00098"/>
    <w:lvl w:ilvl="0" w:tplc="166C9C0C">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906553"/>
    <w:multiLevelType w:val="multilevel"/>
    <w:tmpl w:val="D00AAF3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4"/>
  </w:num>
  <w:num w:numId="2">
    <w:abstractNumId w:val="19"/>
  </w:num>
  <w:num w:numId="3">
    <w:abstractNumId w:val="5"/>
  </w:num>
  <w:num w:numId="4">
    <w:abstractNumId w:val="8"/>
  </w:num>
  <w:num w:numId="5">
    <w:abstractNumId w:val="37"/>
  </w:num>
  <w:num w:numId="6">
    <w:abstractNumId w:val="27"/>
  </w:num>
  <w:num w:numId="7">
    <w:abstractNumId w:val="14"/>
  </w:num>
  <w:num w:numId="8">
    <w:abstractNumId w:val="42"/>
  </w:num>
  <w:num w:numId="9">
    <w:abstractNumId w:val="26"/>
  </w:num>
  <w:num w:numId="10">
    <w:abstractNumId w:val="6"/>
  </w:num>
  <w:num w:numId="11">
    <w:abstractNumId w:val="43"/>
  </w:num>
  <w:num w:numId="12">
    <w:abstractNumId w:val="20"/>
  </w:num>
  <w:num w:numId="13">
    <w:abstractNumId w:val="16"/>
  </w:num>
  <w:num w:numId="14">
    <w:abstractNumId w:val="32"/>
  </w:num>
  <w:num w:numId="15">
    <w:abstractNumId w:val="18"/>
  </w:num>
  <w:num w:numId="16">
    <w:abstractNumId w:val="29"/>
  </w:num>
  <w:num w:numId="17">
    <w:abstractNumId w:val="31"/>
  </w:num>
  <w:num w:numId="18">
    <w:abstractNumId w:val="7"/>
  </w:num>
  <w:num w:numId="19">
    <w:abstractNumId w:val="44"/>
  </w:num>
  <w:num w:numId="20">
    <w:abstractNumId w:val="21"/>
  </w:num>
  <w:num w:numId="21">
    <w:abstractNumId w:val="10"/>
  </w:num>
  <w:num w:numId="22">
    <w:abstractNumId w:val="33"/>
  </w:num>
  <w:num w:numId="23">
    <w:abstractNumId w:val="41"/>
  </w:num>
  <w:num w:numId="24">
    <w:abstractNumId w:val="28"/>
  </w:num>
  <w:num w:numId="25">
    <w:abstractNumId w:val="39"/>
  </w:num>
  <w:num w:numId="26">
    <w:abstractNumId w:val="38"/>
  </w:num>
  <w:num w:numId="27">
    <w:abstractNumId w:val="46"/>
  </w:num>
  <w:num w:numId="28">
    <w:abstractNumId w:val="34"/>
  </w:num>
  <w:num w:numId="29">
    <w:abstractNumId w:val="23"/>
  </w:num>
  <w:num w:numId="30">
    <w:abstractNumId w:val="25"/>
  </w:num>
  <w:num w:numId="31">
    <w:abstractNumId w:val="9"/>
  </w:num>
  <w:num w:numId="32">
    <w:abstractNumId w:val="30"/>
  </w:num>
  <w:num w:numId="33">
    <w:abstractNumId w:val="4"/>
  </w:num>
  <w:num w:numId="34">
    <w:abstractNumId w:val="40"/>
  </w:num>
  <w:num w:numId="35">
    <w:abstractNumId w:val="2"/>
  </w:num>
  <w:num w:numId="36">
    <w:abstractNumId w:val="3"/>
  </w:num>
  <w:num w:numId="37">
    <w:abstractNumId w:val="12"/>
  </w:num>
  <w:num w:numId="38">
    <w:abstractNumId w:val="22"/>
  </w:num>
  <w:num w:numId="39">
    <w:abstractNumId w:val="15"/>
  </w:num>
  <w:num w:numId="40">
    <w:abstractNumId w:val="0"/>
  </w:num>
  <w:num w:numId="41">
    <w:abstractNumId w:val="1"/>
  </w:num>
  <w:num w:numId="42">
    <w:abstractNumId w:val="17"/>
  </w:num>
  <w:num w:numId="43">
    <w:abstractNumId w:val="13"/>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6"/>
  </w:num>
  <w:num w:numId="47">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7A"/>
    <w:rsid w:val="00003104"/>
    <w:rsid w:val="00013A52"/>
    <w:rsid w:val="0002090B"/>
    <w:rsid w:val="0003228E"/>
    <w:rsid w:val="0003489C"/>
    <w:rsid w:val="00066EF1"/>
    <w:rsid w:val="00073B93"/>
    <w:rsid w:val="00087FEA"/>
    <w:rsid w:val="000B0069"/>
    <w:rsid w:val="000B40CF"/>
    <w:rsid w:val="000C5E72"/>
    <w:rsid w:val="000D70E9"/>
    <w:rsid w:val="000E1A00"/>
    <w:rsid w:val="000E7C68"/>
    <w:rsid w:val="00100CC7"/>
    <w:rsid w:val="0011281C"/>
    <w:rsid w:val="001308AA"/>
    <w:rsid w:val="001531B3"/>
    <w:rsid w:val="00163046"/>
    <w:rsid w:val="00191E23"/>
    <w:rsid w:val="00192B6A"/>
    <w:rsid w:val="001A3F15"/>
    <w:rsid w:val="001B2939"/>
    <w:rsid w:val="001D5DF7"/>
    <w:rsid w:val="001E0E25"/>
    <w:rsid w:val="001E3619"/>
    <w:rsid w:val="001E7C97"/>
    <w:rsid w:val="00221782"/>
    <w:rsid w:val="00230755"/>
    <w:rsid w:val="00235AFF"/>
    <w:rsid w:val="002A5335"/>
    <w:rsid w:val="002D0D14"/>
    <w:rsid w:val="002D1584"/>
    <w:rsid w:val="002E5830"/>
    <w:rsid w:val="00311FCD"/>
    <w:rsid w:val="00314284"/>
    <w:rsid w:val="0035446C"/>
    <w:rsid w:val="003609B3"/>
    <w:rsid w:val="003917A5"/>
    <w:rsid w:val="00392338"/>
    <w:rsid w:val="0039797E"/>
    <w:rsid w:val="003A0F30"/>
    <w:rsid w:val="003A5C0C"/>
    <w:rsid w:val="003B3DE2"/>
    <w:rsid w:val="003C3651"/>
    <w:rsid w:val="003E4251"/>
    <w:rsid w:val="00410535"/>
    <w:rsid w:val="004135A6"/>
    <w:rsid w:val="004422F3"/>
    <w:rsid w:val="00467CEC"/>
    <w:rsid w:val="00470802"/>
    <w:rsid w:val="00477F2B"/>
    <w:rsid w:val="0048076C"/>
    <w:rsid w:val="00487529"/>
    <w:rsid w:val="004B3361"/>
    <w:rsid w:val="004B7AD7"/>
    <w:rsid w:val="004C6E4F"/>
    <w:rsid w:val="004C7259"/>
    <w:rsid w:val="004F2A60"/>
    <w:rsid w:val="005745D0"/>
    <w:rsid w:val="005A118C"/>
    <w:rsid w:val="005B55A3"/>
    <w:rsid w:val="005E547A"/>
    <w:rsid w:val="00614F0E"/>
    <w:rsid w:val="00650DB2"/>
    <w:rsid w:val="00664479"/>
    <w:rsid w:val="00691687"/>
    <w:rsid w:val="00692AC2"/>
    <w:rsid w:val="006B29B2"/>
    <w:rsid w:val="006B3F73"/>
    <w:rsid w:val="006C74E2"/>
    <w:rsid w:val="006D6068"/>
    <w:rsid w:val="0070201F"/>
    <w:rsid w:val="00707E4A"/>
    <w:rsid w:val="007168F9"/>
    <w:rsid w:val="00743685"/>
    <w:rsid w:val="007443FA"/>
    <w:rsid w:val="007638BD"/>
    <w:rsid w:val="007736B2"/>
    <w:rsid w:val="00792982"/>
    <w:rsid w:val="0079330D"/>
    <w:rsid w:val="00794C69"/>
    <w:rsid w:val="007C3A1A"/>
    <w:rsid w:val="007D3347"/>
    <w:rsid w:val="007E7CF2"/>
    <w:rsid w:val="007F5233"/>
    <w:rsid w:val="007F6CB2"/>
    <w:rsid w:val="00805E12"/>
    <w:rsid w:val="00813728"/>
    <w:rsid w:val="008303E3"/>
    <w:rsid w:val="0088277F"/>
    <w:rsid w:val="0088500A"/>
    <w:rsid w:val="00892460"/>
    <w:rsid w:val="008C2DEE"/>
    <w:rsid w:val="008D140A"/>
    <w:rsid w:val="008D3188"/>
    <w:rsid w:val="008E63C7"/>
    <w:rsid w:val="008F26ED"/>
    <w:rsid w:val="008F35F2"/>
    <w:rsid w:val="008F7126"/>
    <w:rsid w:val="00924077"/>
    <w:rsid w:val="0093376D"/>
    <w:rsid w:val="00954E7E"/>
    <w:rsid w:val="00963C93"/>
    <w:rsid w:val="00971F79"/>
    <w:rsid w:val="009A159E"/>
    <w:rsid w:val="009D3732"/>
    <w:rsid w:val="009D7E61"/>
    <w:rsid w:val="00A10B4C"/>
    <w:rsid w:val="00A12325"/>
    <w:rsid w:val="00A13A29"/>
    <w:rsid w:val="00A4313C"/>
    <w:rsid w:val="00A46931"/>
    <w:rsid w:val="00A57D6D"/>
    <w:rsid w:val="00A86AC0"/>
    <w:rsid w:val="00AB1548"/>
    <w:rsid w:val="00AD0330"/>
    <w:rsid w:val="00B1527F"/>
    <w:rsid w:val="00B17CED"/>
    <w:rsid w:val="00B22606"/>
    <w:rsid w:val="00B53A66"/>
    <w:rsid w:val="00B53F72"/>
    <w:rsid w:val="00B552EA"/>
    <w:rsid w:val="00BC20A8"/>
    <w:rsid w:val="00BD1A7A"/>
    <w:rsid w:val="00BF7B3F"/>
    <w:rsid w:val="00C3613D"/>
    <w:rsid w:val="00C570F3"/>
    <w:rsid w:val="00C83E4B"/>
    <w:rsid w:val="00CE4B03"/>
    <w:rsid w:val="00CE5174"/>
    <w:rsid w:val="00CE529A"/>
    <w:rsid w:val="00CF05EE"/>
    <w:rsid w:val="00CF3F57"/>
    <w:rsid w:val="00D06A4B"/>
    <w:rsid w:val="00D21305"/>
    <w:rsid w:val="00D21826"/>
    <w:rsid w:val="00D27415"/>
    <w:rsid w:val="00D3087C"/>
    <w:rsid w:val="00D33424"/>
    <w:rsid w:val="00D6441C"/>
    <w:rsid w:val="00D75561"/>
    <w:rsid w:val="00DA1B6D"/>
    <w:rsid w:val="00DA535F"/>
    <w:rsid w:val="00DB13AF"/>
    <w:rsid w:val="00DB7F9E"/>
    <w:rsid w:val="00DD610B"/>
    <w:rsid w:val="00DE35DC"/>
    <w:rsid w:val="00DE3872"/>
    <w:rsid w:val="00DF5BFC"/>
    <w:rsid w:val="00E146B2"/>
    <w:rsid w:val="00E1620B"/>
    <w:rsid w:val="00E20206"/>
    <w:rsid w:val="00E24A41"/>
    <w:rsid w:val="00E27895"/>
    <w:rsid w:val="00E3448A"/>
    <w:rsid w:val="00E45853"/>
    <w:rsid w:val="00E70E3C"/>
    <w:rsid w:val="00E77D5B"/>
    <w:rsid w:val="00EC2914"/>
    <w:rsid w:val="00ED3B45"/>
    <w:rsid w:val="00EE1698"/>
    <w:rsid w:val="00F26665"/>
    <w:rsid w:val="00F30778"/>
    <w:rsid w:val="00F35377"/>
    <w:rsid w:val="00F5539A"/>
    <w:rsid w:val="00F6712E"/>
    <w:rsid w:val="00FB66DD"/>
    <w:rsid w:val="00FC773B"/>
    <w:rsid w:val="00FF480D"/>
    <w:rsid w:val="00FF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9E91A1"/>
  <w15:docId w15:val="{265112C7-83BA-43E6-AA34-D42AF59E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B1527F"/>
    <w:pPr>
      <w:tabs>
        <w:tab w:val="center" w:pos="4536"/>
        <w:tab w:val="right" w:pos="9072"/>
      </w:tabs>
      <w:spacing w:line="240" w:lineRule="auto"/>
    </w:pPr>
  </w:style>
  <w:style w:type="character" w:customStyle="1" w:styleId="NagwekZnak">
    <w:name w:val="Nagłówek Znak"/>
    <w:basedOn w:val="Domylnaczcionkaakapitu"/>
    <w:link w:val="Nagwek"/>
    <w:uiPriority w:val="99"/>
    <w:rsid w:val="00B1527F"/>
  </w:style>
  <w:style w:type="paragraph" w:styleId="Stopka">
    <w:name w:val="footer"/>
    <w:basedOn w:val="Normalny"/>
    <w:link w:val="StopkaZnak"/>
    <w:uiPriority w:val="99"/>
    <w:unhideWhenUsed/>
    <w:rsid w:val="00B1527F"/>
    <w:pPr>
      <w:tabs>
        <w:tab w:val="center" w:pos="4536"/>
        <w:tab w:val="right" w:pos="9072"/>
      </w:tabs>
      <w:spacing w:line="240" w:lineRule="auto"/>
    </w:pPr>
  </w:style>
  <w:style w:type="character" w:customStyle="1" w:styleId="StopkaZnak">
    <w:name w:val="Stopka Znak"/>
    <w:basedOn w:val="Domylnaczcionkaakapitu"/>
    <w:link w:val="Stopka"/>
    <w:uiPriority w:val="99"/>
    <w:rsid w:val="00B1527F"/>
  </w:style>
  <w:style w:type="character" w:styleId="Hipercze">
    <w:name w:val="Hyperlink"/>
    <w:basedOn w:val="Domylnaczcionkaakapitu"/>
    <w:uiPriority w:val="99"/>
    <w:unhideWhenUsed/>
    <w:rsid w:val="0079330D"/>
    <w:rPr>
      <w:color w:val="0000FF" w:themeColor="hyperlink"/>
      <w:u w:val="single"/>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E24A41"/>
    <w:pPr>
      <w:ind w:left="720"/>
      <w:contextualSpacing/>
    </w:pPr>
  </w:style>
  <w:style w:type="paragraph" w:customStyle="1" w:styleId="Default">
    <w:name w:val="Default"/>
    <w:rsid w:val="007736B2"/>
    <w:pPr>
      <w:autoSpaceDE w:val="0"/>
      <w:autoSpaceDN w:val="0"/>
      <w:adjustRightInd w:val="0"/>
      <w:spacing w:line="240" w:lineRule="auto"/>
    </w:pPr>
    <w:rPr>
      <w:rFonts w:ascii="Calibri" w:eastAsia="Times New Roman" w:hAnsi="Calibri" w:cs="Calibri"/>
      <w:color w:val="000000"/>
      <w:sz w:val="24"/>
      <w:szCs w:val="24"/>
      <w:lang w:val="pl-PL"/>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8D3188"/>
  </w:style>
  <w:style w:type="table" w:styleId="Tabela-Siatka">
    <w:name w:val="Table Grid"/>
    <w:basedOn w:val="Standardowy"/>
    <w:uiPriority w:val="99"/>
    <w:rsid w:val="00EE1698"/>
    <w:pPr>
      <w:spacing w:line="240" w:lineRule="auto"/>
    </w:pPr>
    <w:rPr>
      <w:rFonts w:ascii="Calibri" w:eastAsia="Times New Roman"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128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169">
      <w:bodyDiv w:val="1"/>
      <w:marLeft w:val="0"/>
      <w:marRight w:val="0"/>
      <w:marTop w:val="0"/>
      <w:marBottom w:val="0"/>
      <w:divBdr>
        <w:top w:val="none" w:sz="0" w:space="0" w:color="auto"/>
        <w:left w:val="none" w:sz="0" w:space="0" w:color="auto"/>
        <w:bottom w:val="none" w:sz="0" w:space="0" w:color="auto"/>
        <w:right w:val="none" w:sz="0" w:space="0" w:color="auto"/>
      </w:divBdr>
    </w:div>
    <w:div w:id="68691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od@poddebicki.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ECFB-81B7-4F2A-BBF5-2A408ACF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33</Pages>
  <Words>10982</Words>
  <Characters>65898</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Wójcik</dc:creator>
  <cp:lastModifiedBy>Jolanta Wójcik</cp:lastModifiedBy>
  <cp:revision>117</cp:revision>
  <cp:lastPrinted>2021-07-06T10:35:00Z</cp:lastPrinted>
  <dcterms:created xsi:type="dcterms:W3CDTF">2021-02-05T08:37:00Z</dcterms:created>
  <dcterms:modified xsi:type="dcterms:W3CDTF">2021-07-07T11:22:00Z</dcterms:modified>
</cp:coreProperties>
</file>