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6A6D" w14:textId="77777777" w:rsidR="00BC30E3" w:rsidRPr="00770BA2" w:rsidRDefault="00BC30E3" w:rsidP="00BC30E3">
      <w:pPr>
        <w:spacing w:line="360" w:lineRule="auto"/>
        <w:ind w:left="200"/>
        <w:jc w:val="center"/>
        <w:rPr>
          <w:rFonts w:ascii="Trebuchet MS" w:hAnsi="Trebuchet MS" w:cs="Times New Roman"/>
          <w:b/>
        </w:rPr>
      </w:pPr>
      <w:r w:rsidRPr="00770BA2">
        <w:rPr>
          <w:rFonts w:ascii="Trebuchet MS" w:hAnsi="Trebuchet MS" w:cs="Times New Roman"/>
          <w:b/>
        </w:rPr>
        <w:t>OPIS PRZEDMIOTU ZAMÓWIENIA - WARUNKI TECHNICZNE</w:t>
      </w:r>
    </w:p>
    <w:p w14:paraId="2747BCD4" w14:textId="49F1D319" w:rsidR="00BC30E3" w:rsidRPr="002F6BE7" w:rsidRDefault="00BC30E3" w:rsidP="002F6BE7">
      <w:pPr>
        <w:shd w:val="clear" w:color="auto" w:fill="FFFFFF"/>
        <w:spacing w:after="100" w:afterAutospacing="1" w:line="360" w:lineRule="auto"/>
        <w:ind w:left="284" w:right="6"/>
        <w:jc w:val="center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(Opis przedmiotu zamówienia jest dokumentem kontraktowym i stanowi integralną część umowy)</w:t>
      </w:r>
    </w:p>
    <w:p w14:paraId="0623E3F7" w14:textId="77777777" w:rsidR="00BC30E3" w:rsidRDefault="00BC30E3" w:rsidP="00BC30E3">
      <w:pPr>
        <w:spacing w:line="360" w:lineRule="auto"/>
        <w:rPr>
          <w:rFonts w:ascii="Trebuchet MS" w:hAnsi="Trebuchet MS"/>
        </w:rPr>
      </w:pPr>
      <w:r w:rsidRPr="00305EE9">
        <w:rPr>
          <w:rFonts w:ascii="Trebuchet MS" w:hAnsi="Trebuchet MS" w:cs="Times New Roman"/>
          <w:bCs/>
        </w:rPr>
        <w:t xml:space="preserve">Dotyczy </w:t>
      </w:r>
      <w:r w:rsidRPr="00305EE9">
        <w:rPr>
          <w:rFonts w:ascii="Trebuchet MS" w:hAnsi="Trebuchet MS"/>
        </w:rPr>
        <w:t>postępowania na usługę pn. Sporządzenie Planu ogólnego Miasta Bełchatowa.</w:t>
      </w:r>
    </w:p>
    <w:p w14:paraId="6D3ECF7D" w14:textId="77777777" w:rsidR="00BC30E3" w:rsidRPr="00BC30E3" w:rsidRDefault="00BC30E3" w:rsidP="00791242">
      <w:pPr>
        <w:numPr>
          <w:ilvl w:val="0"/>
          <w:numId w:val="18"/>
        </w:numPr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4656E9">
        <w:rPr>
          <w:rFonts w:ascii="Trebuchet MS" w:hAnsi="Trebuchet MS" w:cs="Times New Roman"/>
          <w:color w:val="000000"/>
          <w:spacing w:val="1"/>
        </w:rPr>
        <w:t>Przedmiot zamówienia:</w:t>
      </w:r>
    </w:p>
    <w:p w14:paraId="1B92FC55" w14:textId="77777777" w:rsidR="00BC30E3" w:rsidRPr="00B95413" w:rsidRDefault="00BC30E3" w:rsidP="00791242">
      <w:pPr>
        <w:numPr>
          <w:ilvl w:val="1"/>
          <w:numId w:val="2"/>
        </w:numPr>
        <w:shd w:val="clear" w:color="auto" w:fill="FFFFFF"/>
        <w:spacing w:after="360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95413">
        <w:rPr>
          <w:rFonts w:ascii="Trebuchet MS" w:hAnsi="Trebuchet MS" w:cs="Times New Roman"/>
          <w:color w:val="000000"/>
          <w:spacing w:val="12"/>
        </w:rPr>
        <w:t>Zakres przedmiotu zamówienia obejmuje obszar Miasta Bełchatowa</w:t>
      </w:r>
      <w:r w:rsidRPr="00B95413">
        <w:rPr>
          <w:rFonts w:ascii="Trebuchet MS" w:hAnsi="Trebuchet MS" w:cs="Times New Roman"/>
          <w:color w:val="000000"/>
          <w:spacing w:val="12"/>
        </w:rPr>
        <w:br/>
        <w:t>w jego granicach administracyjnych.</w:t>
      </w:r>
    </w:p>
    <w:p w14:paraId="70E70EC9" w14:textId="7836E983" w:rsidR="00BC30E3" w:rsidRPr="00B95413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95413">
        <w:rPr>
          <w:rFonts w:ascii="Trebuchet MS" w:hAnsi="Trebuchet MS" w:cs="Times New Roman"/>
          <w:color w:val="000000"/>
          <w:spacing w:val="12"/>
        </w:rPr>
        <w:t xml:space="preserve">Zakres prac przygotowawczych wykonywanych przez </w:t>
      </w:r>
      <w:r w:rsidRPr="00B95413">
        <w:rPr>
          <w:rFonts w:ascii="Trebuchet MS" w:hAnsi="Trebuchet MS" w:cs="Times New Roman"/>
          <w:color w:val="000000"/>
          <w:spacing w:val="12"/>
          <w:u w:val="single"/>
        </w:rPr>
        <w:t xml:space="preserve">Zamawiającego </w:t>
      </w:r>
      <w:r w:rsidRPr="00B95413">
        <w:rPr>
          <w:rFonts w:ascii="Trebuchet MS" w:hAnsi="Trebuchet MS" w:cs="Times New Roman"/>
          <w:color w:val="000000"/>
          <w:spacing w:val="12"/>
        </w:rPr>
        <w:t>obejmuje:</w:t>
      </w:r>
    </w:p>
    <w:p w14:paraId="6B2F20EA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Zamieszczenie ogłoszeń o podjęciu uchwały o przystąpieniu do sporządzania Planu ogólnego wraz z wyznaczeniem terminu składania wniosków,</w:t>
      </w:r>
    </w:p>
    <w:p w14:paraId="0A0EA06E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Przesłanie zawiadomień o podjęciu uchwały o przystąpieniu do sporządzania Planu ogólnego do instytucji i organów właściwych do uzgadniania i opiniowania projektu Planu wraz z wyznaczeniem terminu składania wniosków,</w:t>
      </w:r>
    </w:p>
    <w:p w14:paraId="6E2D5355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Wystąpienie o zakres prognozy oddziaływania na środowisko,</w:t>
      </w:r>
    </w:p>
    <w:p w14:paraId="5BE2C6A2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wykazu wniosków do Planu,</w:t>
      </w:r>
    </w:p>
    <w:p w14:paraId="25EB1E47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Pozyskanie podkładów mapowych obszaru objętego Planem ogólnym.</w:t>
      </w:r>
    </w:p>
    <w:p w14:paraId="47F55313" w14:textId="77777777" w:rsidR="00BC30E3" w:rsidRPr="00305EE9" w:rsidRDefault="00BC30E3" w:rsidP="00BC30E3">
      <w:pPr>
        <w:pStyle w:val="Akapitzlist"/>
        <w:widowControl/>
        <w:autoSpaceDE/>
        <w:autoSpaceDN/>
        <w:adjustRightInd/>
        <w:spacing w:line="360" w:lineRule="auto"/>
        <w:ind w:left="0" w:firstLine="360"/>
        <w:rPr>
          <w:rFonts w:ascii="Trebuchet MS" w:hAnsi="Trebuchet MS"/>
        </w:rPr>
      </w:pPr>
    </w:p>
    <w:p w14:paraId="2980CC1B" w14:textId="30F6696B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przygotowawczych i wstępnych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obejmuje:</w:t>
      </w:r>
    </w:p>
    <w:p w14:paraId="4D22F73B" w14:textId="77777777" w:rsidR="00BC30E3" w:rsidRPr="00BC30E3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Pozyskanie materiałów wejściowych – obowiązujących miejscowych planów zagospodarowania przestrzennego, map przydatnych do wykonania opracowania ekofizjograficznego,</w:t>
      </w:r>
    </w:p>
    <w:p w14:paraId="517380F4" w14:textId="77777777" w:rsidR="00BC30E3" w:rsidRPr="00BC30E3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Wykonanie opracowania ekofizjograficznego,</w:t>
      </w:r>
    </w:p>
    <w:p w14:paraId="5726E768" w14:textId="77777777" w:rsidR="00BC30E3" w:rsidRPr="00BC30E3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Określenie:</w:t>
      </w:r>
    </w:p>
    <w:p w14:paraId="0A8867A9" w14:textId="64627A30" w:rsidR="00BC30E3" w:rsidRPr="00305EE9" w:rsidRDefault="00BC30E3" w:rsidP="0079124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560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zapotrzebowania na nową zabudowę oraz chłonności terenów niezabudowanych (zgodnie z </w:t>
      </w:r>
      <w:r w:rsidR="00245BAC" w:rsidRPr="00245BAC">
        <w:rPr>
          <w:rFonts w:ascii="Trebuchet MS" w:hAnsi="Trebuchet MS" w:cs="Times New Roman"/>
          <w:color w:val="000000"/>
          <w:spacing w:val="12"/>
        </w:rPr>
        <w:t>Rozporządzeniem Ministra Rozwoju</w:t>
      </w:r>
      <w:r w:rsidR="00791242">
        <w:rPr>
          <w:rFonts w:ascii="Trebuchet MS" w:hAnsi="Trebuchet MS" w:cs="Times New Roman"/>
          <w:color w:val="000000"/>
          <w:spacing w:val="12"/>
        </w:rPr>
        <w:br/>
      </w:r>
      <w:r w:rsidR="00245BAC" w:rsidRPr="00245BAC">
        <w:rPr>
          <w:rFonts w:ascii="Trebuchet MS" w:hAnsi="Trebuchet MS" w:cs="Times New Roman"/>
          <w:color w:val="000000"/>
          <w:spacing w:val="12"/>
        </w:rPr>
        <w:t>i Technologii z dnia 8 grudnia 2023 r. w sprawie projektu planu ogólnego gminy, dokumentowania prac planistycznych w zakresie tego planu oraz wydawania z niego wypisów i wyrysów</w:t>
      </w:r>
      <w:r w:rsidRPr="00305EE9">
        <w:rPr>
          <w:rFonts w:ascii="Trebuchet MS" w:hAnsi="Trebuchet MS" w:cs="Times New Roman"/>
          <w:color w:val="000000"/>
          <w:spacing w:val="12"/>
        </w:rPr>
        <w:t>),</w:t>
      </w:r>
    </w:p>
    <w:p w14:paraId="2DFD80EF" w14:textId="062E8FF3" w:rsidR="00BC30E3" w:rsidRPr="00305EE9" w:rsidRDefault="00BC30E3" w:rsidP="0079124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560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powierzchni stref wielofunkcyjnych z zabudową </w:t>
      </w:r>
      <w:r w:rsidR="00791242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mieszkaniową – przy uwzględnieniu:</w:t>
      </w:r>
    </w:p>
    <w:p w14:paraId="71480FB0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>wartości uzyskanych z analizy zapotrzebowania na nową zabudowę oraz chłonności terenów niezabudowanych,</w:t>
      </w:r>
    </w:p>
    <w:p w14:paraId="748EBBFC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ustaleń obowiązujących miejscowych planów zagospodarowania przestrzennego,</w:t>
      </w:r>
    </w:p>
    <w:p w14:paraId="22CEA5DD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powierzchni terenów niezabudowanych przesądzonych do zabudowy ustaleniami planów obowiązujących,</w:t>
      </w:r>
    </w:p>
    <w:p w14:paraId="6CBDD7BD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inwentaryzacji urbanistycznej obszaru Miasta Bełchatowa.</w:t>
      </w:r>
    </w:p>
    <w:p w14:paraId="4A0A604D" w14:textId="1CFE5729" w:rsidR="00BC30E3" w:rsidRPr="00C304EE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/>
        </w:rPr>
      </w:pPr>
      <w:r w:rsidRPr="00305EE9">
        <w:rPr>
          <w:rFonts w:ascii="Trebuchet MS" w:hAnsi="Trebuchet MS"/>
        </w:rPr>
        <w:t>Anali</w:t>
      </w:r>
      <w:r w:rsidRPr="00305EE9">
        <w:rPr>
          <w:rFonts w:ascii="Trebuchet MS" w:hAnsi="Trebuchet MS" w:cs="Times New Roman"/>
          <w:color w:val="000000"/>
          <w:spacing w:val="12"/>
        </w:rPr>
        <w:t>za złożonych wniosków wraz z propozycją rozstrzygnięcia oraz uzasadnieniem rozstrzygnięć – przy uwzględnieniu przesądzeń</w:t>
      </w:r>
      <w:r w:rsidRPr="00305EE9">
        <w:rPr>
          <w:rFonts w:ascii="Trebuchet MS" w:hAnsi="Trebuchet MS" w:cs="Times New Roman"/>
          <w:color w:val="000000"/>
          <w:spacing w:val="12"/>
        </w:rPr>
        <w:br/>
        <w:t>z punktów powyżej.</w:t>
      </w:r>
    </w:p>
    <w:p w14:paraId="68E7C29B" w14:textId="27A41D1C" w:rsidR="00C304EE" w:rsidRPr="00C304EE" w:rsidRDefault="00C304EE" w:rsidP="00C304EE">
      <w:pPr>
        <w:widowControl/>
        <w:autoSpaceDE/>
        <w:autoSpaceDN/>
        <w:adjustRightInd/>
        <w:spacing w:line="360" w:lineRule="auto"/>
        <w:ind w:left="360"/>
        <w:rPr>
          <w:rFonts w:ascii="Trebuchet MS" w:hAnsi="Trebuchet MS"/>
        </w:rPr>
      </w:pPr>
      <w:r w:rsidRPr="00C304EE">
        <w:rPr>
          <w:rFonts w:ascii="Trebuchet MS" w:hAnsi="Trebuchet MS"/>
        </w:rPr>
        <w:t>Potwierdzenie wykonania</w:t>
      </w:r>
      <w:r w:rsidR="00904BF9">
        <w:rPr>
          <w:rFonts w:ascii="Trebuchet MS" w:hAnsi="Trebuchet MS"/>
        </w:rPr>
        <w:t xml:space="preserve"> powyższych</w:t>
      </w:r>
      <w:r w:rsidRPr="00C304EE">
        <w:rPr>
          <w:rFonts w:ascii="Trebuchet MS" w:hAnsi="Trebuchet MS"/>
        </w:rPr>
        <w:t xml:space="preserve"> czynności, </w:t>
      </w:r>
      <w:r w:rsidR="00904BF9">
        <w:rPr>
          <w:rFonts w:ascii="Trebuchet MS" w:hAnsi="Trebuchet MS"/>
        </w:rPr>
        <w:t>powinno zostać sporządzone</w:t>
      </w:r>
      <w:r w:rsidRPr="00C304EE">
        <w:rPr>
          <w:rFonts w:ascii="Trebuchet MS" w:hAnsi="Trebuchet MS"/>
        </w:rPr>
        <w:t xml:space="preserve"> w formie raportu, stanowiącego załącznik do protokołu odbioru częściowego (etap I)</w:t>
      </w:r>
      <w:r w:rsidR="00904BF9">
        <w:rPr>
          <w:rFonts w:ascii="Trebuchet MS" w:hAnsi="Trebuchet MS"/>
        </w:rPr>
        <w:t>.</w:t>
      </w:r>
    </w:p>
    <w:p w14:paraId="0B1D4085" w14:textId="77777777" w:rsidR="00BC30E3" w:rsidRPr="00305EE9" w:rsidRDefault="00BC30E3" w:rsidP="00BC30E3">
      <w:pPr>
        <w:shd w:val="clear" w:color="auto" w:fill="FFFFFF"/>
        <w:spacing w:line="360" w:lineRule="auto"/>
        <w:ind w:left="284" w:right="6"/>
        <w:rPr>
          <w:rFonts w:ascii="Trebuchet MS" w:hAnsi="Trebuchet MS" w:cs="Times New Roman"/>
          <w:color w:val="000000"/>
          <w:spacing w:val="12"/>
        </w:rPr>
      </w:pPr>
    </w:p>
    <w:p w14:paraId="7C40D9EC" w14:textId="77777777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opracowania projektu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</w:t>
      </w:r>
      <w:r w:rsidRPr="00305EE9">
        <w:rPr>
          <w:rFonts w:ascii="Trebuchet MS" w:hAnsi="Trebuchet MS" w:cs="Times New Roman"/>
          <w:color w:val="000000"/>
          <w:spacing w:val="12"/>
        </w:rPr>
        <w:t>:</w:t>
      </w:r>
    </w:p>
    <w:p w14:paraId="5EF527FF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wstępnej wersji projektu Planu ogólnego Miasta Bełchatowa przy uwzględnieniu powyższych dokumentów, analiz,</w:t>
      </w:r>
    </w:p>
    <w:p w14:paraId="7E0C45D0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Zamawiającemu i uzyskanie akceptacji przedstawionych rozwiązań,</w:t>
      </w:r>
    </w:p>
    <w:p w14:paraId="37DF3725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projektu Planu ogólnego Miasta Bełchatowa wraz</w:t>
      </w:r>
      <w:r w:rsidRPr="00305EE9">
        <w:rPr>
          <w:rFonts w:ascii="Trebuchet MS" w:hAnsi="Trebuchet MS" w:cs="Times New Roman"/>
          <w:color w:val="000000"/>
          <w:spacing w:val="12"/>
        </w:rPr>
        <w:br/>
        <w:t>z uzasadnieniem składającym się z części tekstowej i graficznej zgodnie z wymogami ustawy o planowaniu,</w:t>
      </w:r>
    </w:p>
    <w:p w14:paraId="09536694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prognozy oddziaływania na środowisko projektu Planu ogólnego.</w:t>
      </w:r>
    </w:p>
    <w:p w14:paraId="5F92F0F7" w14:textId="77777777" w:rsidR="00BC30E3" w:rsidRPr="00305EE9" w:rsidRDefault="00BC30E3" w:rsidP="00BC30E3">
      <w:pPr>
        <w:shd w:val="clear" w:color="auto" w:fill="FFFFFF"/>
        <w:spacing w:line="360" w:lineRule="auto"/>
        <w:ind w:left="965" w:right="6"/>
        <w:rPr>
          <w:rFonts w:ascii="Trebuchet MS" w:hAnsi="Trebuchet MS" w:cs="Times New Roman"/>
          <w:color w:val="000000"/>
          <w:spacing w:val="12"/>
        </w:rPr>
      </w:pPr>
    </w:p>
    <w:p w14:paraId="7868AE09" w14:textId="1BBF7B93" w:rsidR="00BC30E3" w:rsidRPr="00C84BAC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opracowania projektu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</w:t>
      </w:r>
      <w:r w:rsidR="00C84BAC">
        <w:rPr>
          <w:rFonts w:ascii="Trebuchet MS" w:hAnsi="Trebuchet MS" w:cs="Times New Roman"/>
          <w:color w:val="000000"/>
          <w:spacing w:val="12"/>
        </w:rPr>
        <w:t xml:space="preserve"> - p</w:t>
      </w:r>
      <w:r w:rsidRPr="00C84BAC">
        <w:rPr>
          <w:rFonts w:ascii="Trebuchet MS" w:hAnsi="Trebuchet MS" w:cs="Times New Roman"/>
          <w:color w:val="000000"/>
          <w:spacing w:val="12"/>
        </w:rPr>
        <w:t>onowne wystąpienie o zakres prognozy oddziaływania na środowisko</w:t>
      </w:r>
      <w:r w:rsidR="00EB02D0">
        <w:rPr>
          <w:rFonts w:ascii="Trebuchet MS" w:hAnsi="Trebuchet MS" w:cs="Times New Roman"/>
          <w:color w:val="000000"/>
          <w:spacing w:val="12"/>
        </w:rPr>
        <w:t>.</w:t>
      </w:r>
    </w:p>
    <w:p w14:paraId="34BEEBE1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1B6BDC20" w14:textId="35411639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opiniowanie i uzgadnianie projektu Planu ogólnego Miasta Bełchatowa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Wykonawcę:</w:t>
      </w:r>
    </w:p>
    <w:p w14:paraId="13E872BF" w14:textId="77777777" w:rsidR="00BC30E3" w:rsidRPr="00BC30E3" w:rsidRDefault="00BC30E3" w:rsidP="0079124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Przygotowanie projektu Planu ogólnego wraz z uzasadnieniem</w:t>
      </w:r>
      <w:r w:rsidRPr="00BC30E3">
        <w:rPr>
          <w:rFonts w:ascii="Trebuchet MS" w:hAnsi="Trebuchet MS" w:cs="Times New Roman"/>
          <w:color w:val="000000"/>
          <w:spacing w:val="12"/>
        </w:rPr>
        <w:br/>
        <w:t>i z prognozą oddziaływania na środowisko do uzgodnień</w:t>
      </w:r>
      <w:r w:rsidRPr="00BC30E3">
        <w:rPr>
          <w:rFonts w:ascii="Trebuchet MS" w:hAnsi="Trebuchet MS" w:cs="Times New Roman"/>
          <w:color w:val="000000"/>
          <w:spacing w:val="12"/>
        </w:rPr>
        <w:br/>
        <w:t>i opiniowania,</w:t>
      </w:r>
    </w:p>
    <w:p w14:paraId="5786C8ED" w14:textId="0DF2C75B" w:rsidR="00BC30E3" w:rsidRPr="00BC30E3" w:rsidRDefault="00BC30E3" w:rsidP="0079124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Prezentacj</w:t>
      </w:r>
      <w:r w:rsidR="00EB02D0">
        <w:rPr>
          <w:rFonts w:ascii="Trebuchet MS" w:hAnsi="Trebuchet MS" w:cs="Times New Roman"/>
          <w:color w:val="000000"/>
          <w:spacing w:val="12"/>
        </w:rPr>
        <w:t>a</w:t>
      </w:r>
      <w:r w:rsidRPr="00BC30E3">
        <w:rPr>
          <w:rFonts w:ascii="Trebuchet MS" w:hAnsi="Trebuchet MS" w:cs="Times New Roman"/>
          <w:color w:val="000000"/>
          <w:spacing w:val="12"/>
        </w:rPr>
        <w:t xml:space="preserve"> projektu Planu wraz z uzasadnieniem i z prognozą oddziaływania na środowisko na posiedzeniu Powiatowej Komisji </w:t>
      </w:r>
      <w:r w:rsidRPr="00BC30E3">
        <w:rPr>
          <w:rFonts w:ascii="Trebuchet MS" w:hAnsi="Trebuchet MS" w:cs="Times New Roman"/>
          <w:color w:val="000000"/>
          <w:spacing w:val="12"/>
        </w:rPr>
        <w:lastRenderedPageBreak/>
        <w:t>Urbanistyczno-Architektonicznej,</w:t>
      </w:r>
    </w:p>
    <w:p w14:paraId="68D70722" w14:textId="77777777" w:rsidR="00BC30E3" w:rsidRPr="00BC30E3" w:rsidRDefault="00BC30E3" w:rsidP="0079124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Analiza otrzymanych uzgodnień i opinii oraz dokonanie ewentualnych poprawek wynikających z treści opinii i uzgodnień.</w:t>
      </w:r>
    </w:p>
    <w:p w14:paraId="1C3997CB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6881048F" w14:textId="790AFAB6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opiniowanie i uzgadnianie projektu Planu ogólnego Miasta Bełchatowa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Zamawiającego:</w:t>
      </w:r>
    </w:p>
    <w:p w14:paraId="3898DC88" w14:textId="77777777" w:rsidR="00BC30E3" w:rsidRPr="00305EE9" w:rsidRDefault="00BC30E3" w:rsidP="00BC30E3">
      <w:pPr>
        <w:shd w:val="clear" w:color="auto" w:fill="FFFFFF"/>
        <w:spacing w:line="360" w:lineRule="auto"/>
        <w:ind w:left="284" w:right="6"/>
        <w:rPr>
          <w:rFonts w:ascii="Trebuchet MS" w:hAnsi="Trebuchet MS" w:cs="Times New Roman"/>
          <w:color w:val="000000"/>
          <w:spacing w:val="12"/>
        </w:rPr>
      </w:pPr>
    </w:p>
    <w:p w14:paraId="5B512D8A" w14:textId="77777777" w:rsidR="00BC30E3" w:rsidRPr="00305EE9" w:rsidRDefault="00BC30E3" w:rsidP="00791242">
      <w:pPr>
        <w:numPr>
          <w:ilvl w:val="0"/>
          <w:numId w:val="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pism ws. opinii i uzgodnień  oraz przesłanie kompletu dokumentów do uzgodnień i opiniowania,</w:t>
      </w:r>
    </w:p>
    <w:p w14:paraId="544CE2B2" w14:textId="77777777" w:rsidR="00BC30E3" w:rsidRPr="00305EE9" w:rsidRDefault="00BC30E3" w:rsidP="00791242">
      <w:pPr>
        <w:numPr>
          <w:ilvl w:val="0"/>
          <w:numId w:val="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wykazu opinii i uzgodnień,</w:t>
      </w:r>
    </w:p>
    <w:p w14:paraId="24A19F28" w14:textId="77777777" w:rsidR="00BC30E3" w:rsidRPr="00305EE9" w:rsidRDefault="00BC30E3" w:rsidP="00791242">
      <w:pPr>
        <w:numPr>
          <w:ilvl w:val="0"/>
          <w:numId w:val="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danych przestrzennych.</w:t>
      </w:r>
    </w:p>
    <w:p w14:paraId="676388DC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70865D20" w14:textId="77777777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przeprowadzenie konsultacji społecznych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: </w:t>
      </w:r>
    </w:p>
    <w:p w14:paraId="6DAF8278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konsultacji społecznych,</w:t>
      </w:r>
    </w:p>
    <w:p w14:paraId="012D1A87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Ewentualne ponowienie czynności z zakresu prac mających na celu opiniowanie i uzgadnianie projektu Planu ogólnego Miasta Bełchatowa oraz przeprowadzenie konsultacji społecznych wykonywanych przez Zleceniodawcę celem doprowadzenia do zgodności projektu Planu ogólnego z uzyskanymi opiniami</w:t>
      </w:r>
      <w:r w:rsidRPr="00305EE9">
        <w:rPr>
          <w:rFonts w:ascii="Trebuchet MS" w:hAnsi="Trebuchet MS" w:cs="Times New Roman"/>
          <w:color w:val="000000"/>
          <w:spacing w:val="12"/>
        </w:rPr>
        <w:br/>
        <w:t>i uzgodnieniami,</w:t>
      </w:r>
    </w:p>
    <w:p w14:paraId="3A5F53EE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raportu podsumowującego przebieg konsultacji społecznych,</w:t>
      </w:r>
    </w:p>
    <w:p w14:paraId="7623B5B7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danych przestrzennych.</w:t>
      </w:r>
    </w:p>
    <w:p w14:paraId="52FF1422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1EB43080" w14:textId="7BBC11FC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przeprowadzenie konsultacji społecznych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</w:t>
      </w:r>
      <w:r w:rsidRPr="00305EE9">
        <w:rPr>
          <w:rFonts w:ascii="Trebuchet MS" w:hAnsi="Trebuchet MS" w:cs="Times New Roman"/>
          <w:color w:val="000000"/>
          <w:spacing w:val="12"/>
        </w:rPr>
        <w:t>:</w:t>
      </w:r>
    </w:p>
    <w:p w14:paraId="01B5514E" w14:textId="77777777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Uczestnictwo w konsultacjach społecznych – koordynacja i udział</w:t>
      </w:r>
      <w:r w:rsidRPr="00305EE9">
        <w:rPr>
          <w:rFonts w:ascii="Trebuchet MS" w:hAnsi="Trebuchet MS" w:cs="Times New Roman"/>
          <w:color w:val="000000"/>
          <w:spacing w:val="12"/>
        </w:rPr>
        <w:br/>
        <w:t>w formach przewidzianych w art.8i ustawy o planowaniu</w:t>
      </w:r>
      <w:r w:rsidRPr="00305EE9">
        <w:rPr>
          <w:rFonts w:ascii="Trebuchet MS" w:hAnsi="Trebuchet MS" w:cs="Times New Roman"/>
          <w:color w:val="000000"/>
          <w:spacing w:val="12"/>
        </w:rPr>
        <w:br/>
        <w:t>i zagospodarowaniu przestrzennym,</w:t>
      </w:r>
    </w:p>
    <w:p w14:paraId="23FCD6A8" w14:textId="77777777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Analiza uwag złożonych w wyniku przeprowadzenia konsultacji społecznych wraz z rekomendacją co do sposobu ich rozstrzygnięcia,</w:t>
      </w:r>
    </w:p>
    <w:p w14:paraId="35C3C326" w14:textId="77777777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Wprowadzenie ewentualnych zmian w projekcie Planu w wyniku uwzględnienia uwag,</w:t>
      </w:r>
    </w:p>
    <w:p w14:paraId="32226AAA" w14:textId="0924B23C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Ewentualne ponowienie czynności z zakresu prac mających na celu opiniowanie i uzgadnianie projektu Planu ogólnego Miasta Bełchatowa </w:t>
      </w:r>
      <w:r w:rsidRPr="00305EE9">
        <w:rPr>
          <w:rFonts w:ascii="Trebuchet MS" w:hAnsi="Trebuchet MS" w:cs="Times New Roman"/>
          <w:color w:val="000000"/>
          <w:spacing w:val="12"/>
        </w:rPr>
        <w:lastRenderedPageBreak/>
        <w:t>oraz przeprowadzenie konsultacji społecznych wykonywanych przez Wykonawcę celem doprowadzenia do zgodności projektu Planu ogólnego z uzyskanymi opiniami</w:t>
      </w:r>
      <w:r w:rsidR="00EB02D0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>i uzgodnieniami.</w:t>
      </w:r>
    </w:p>
    <w:p w14:paraId="6D62B7C6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7F3113B9" w14:textId="34354C47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uchwalenia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Wykonawcę:</w:t>
      </w:r>
    </w:p>
    <w:p w14:paraId="18CE9686" w14:textId="77777777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projektu Planu ogólnego do przedstawienia Radzie Miasta celem zatwierdzenia,</w:t>
      </w:r>
    </w:p>
    <w:p w14:paraId="48713EF6" w14:textId="77777777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radnym wraz z raportem podsumowującym przebieg konsultacji społecznych – udział</w:t>
      </w:r>
      <w:r w:rsidRPr="00305EE9">
        <w:rPr>
          <w:rFonts w:ascii="Trebuchet MS" w:hAnsi="Trebuchet MS" w:cs="Times New Roman"/>
          <w:color w:val="000000"/>
          <w:spacing w:val="12"/>
        </w:rPr>
        <w:br/>
        <w:t>w komisjach Rady Miejskiej oraz w sesji Rady Miejskiej wspólnie</w:t>
      </w:r>
      <w:r w:rsidRPr="00305EE9">
        <w:rPr>
          <w:rFonts w:ascii="Trebuchet MS" w:hAnsi="Trebuchet MS" w:cs="Times New Roman"/>
          <w:color w:val="000000"/>
          <w:spacing w:val="12"/>
        </w:rPr>
        <w:br/>
        <w:t>z Zamawiającym,</w:t>
      </w:r>
    </w:p>
    <w:p w14:paraId="3B894A9E" w14:textId="4A62E936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Jeśli Rada Miejska stwierdzi konieczność dokonania zmian</w:t>
      </w:r>
      <w:r w:rsidRPr="00305EE9">
        <w:rPr>
          <w:rFonts w:ascii="Trebuchet MS" w:hAnsi="Trebuchet MS" w:cs="Times New Roman"/>
          <w:color w:val="000000"/>
          <w:spacing w:val="12"/>
        </w:rPr>
        <w:br/>
        <w:t xml:space="preserve">w projekcie Planu (także w wyniku uwzględnienia uwag lub wniosków) wymagających ponowienia czynności – wprowadzenie zmian 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dokumentach oraz udział w ponowieniu czynności</w:t>
      </w:r>
      <w:r w:rsidRPr="00305EE9">
        <w:rPr>
          <w:rFonts w:ascii="Trebuchet MS" w:hAnsi="Trebuchet MS" w:cs="Times New Roman"/>
          <w:color w:val="000000"/>
          <w:spacing w:val="12"/>
        </w:rPr>
        <w:br/>
        <w:t>(w sposób opisany powyżej),</w:t>
      </w:r>
    </w:p>
    <w:p w14:paraId="1D0074C7" w14:textId="77777777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Udział w czynnościach niezbędnych do doprowadzenia do zgodności projektu Planu ogólnego z przepisami prawa – w sytuacji stwierdzenia nieważności przez wojewodę uchwały ws. Planu ogólnego konieczne będzie ponowienie czynności i ponowne opracowanie dokumentów.</w:t>
      </w:r>
    </w:p>
    <w:p w14:paraId="358CC6EB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4E963104" w14:textId="656B1785" w:rsidR="00BC30E3" w:rsidRPr="00C84BAC" w:rsidRDefault="00BC30E3" w:rsidP="00791242">
      <w:pPr>
        <w:numPr>
          <w:ilvl w:val="1"/>
          <w:numId w:val="2"/>
        </w:numPr>
        <w:shd w:val="clear" w:color="auto" w:fill="FFFFFF"/>
        <w:spacing w:after="100" w:afterAutospacing="1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uchwalenia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</w:t>
      </w:r>
      <w:r w:rsidR="00C84BAC">
        <w:rPr>
          <w:rFonts w:ascii="Trebuchet MS" w:hAnsi="Trebuchet MS" w:cs="Times New Roman"/>
          <w:color w:val="000000"/>
          <w:spacing w:val="12"/>
        </w:rPr>
        <w:t xml:space="preserve"> - s</w:t>
      </w:r>
      <w:r w:rsidRPr="00C84BAC">
        <w:rPr>
          <w:rFonts w:ascii="Trebuchet MS" w:hAnsi="Trebuchet MS" w:cs="Times New Roman"/>
          <w:color w:val="000000"/>
          <w:spacing w:val="12"/>
        </w:rPr>
        <w:t>porządzenie dokumentacji planistycznej,</w:t>
      </w:r>
    </w:p>
    <w:p w14:paraId="57CC38A5" w14:textId="77777777" w:rsidR="00BC30E3" w:rsidRDefault="00BC30E3" w:rsidP="00791242">
      <w:pPr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4656E9">
        <w:rPr>
          <w:rFonts w:ascii="Trebuchet MS" w:hAnsi="Trebuchet MS" w:cs="Times New Roman"/>
          <w:color w:val="000000"/>
          <w:spacing w:val="12"/>
        </w:rPr>
        <w:t>Kolejność wykonywania prac zostaje ustalona zgodnie z poniższym harmonogramem:</w:t>
      </w:r>
    </w:p>
    <w:p w14:paraId="248D55D8" w14:textId="68ADD6A8" w:rsidR="00BC30E3" w:rsidRDefault="00BC30E3" w:rsidP="00791242">
      <w:pPr>
        <w:numPr>
          <w:ilvl w:val="0"/>
          <w:numId w:val="1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Etap </w:t>
      </w:r>
      <w:r w:rsidR="00DA258E">
        <w:rPr>
          <w:rFonts w:ascii="Trebuchet MS" w:hAnsi="Trebuchet MS" w:cs="Times New Roman"/>
          <w:color w:val="000000"/>
          <w:spacing w:val="12"/>
        </w:rPr>
        <w:t>I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obejmuje prace przygotowawcze:</w:t>
      </w:r>
    </w:p>
    <w:p w14:paraId="61434E39" w14:textId="1EA07A11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Zamieszczenie ogłoszeń o podjęciu uchwały o przystąpieniu do sporządzania Planu ogólnego wraz z wyznaczeniem terminu składania wniosków </w:t>
      </w:r>
      <w:r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Z</w:t>
      </w:r>
      <w:r>
        <w:rPr>
          <w:rFonts w:ascii="Trebuchet MS" w:hAnsi="Trebuchet MS" w:cs="Times New Roman"/>
          <w:color w:val="000000"/>
          <w:spacing w:val="12"/>
        </w:rPr>
        <w:t>,</w:t>
      </w:r>
    </w:p>
    <w:p w14:paraId="6E1CB91F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Przesłanie zawiadomień o podjęciu uchwały o przystąpieniu do sporządzania Planu ogólnego do instytucji i organów właściwych do uzgadniania i opiniowania projektu Planu wraz z wyznaczeniem terminu składania wniosków – Z,</w:t>
      </w:r>
    </w:p>
    <w:p w14:paraId="5EF6C0FD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Wystąpienie o zakres prognozy oddziaływania na środowisko – Z</w:t>
      </w:r>
    </w:p>
    <w:p w14:paraId="3B5684F3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wykazu wniosków do Planu – Z,</w:t>
      </w:r>
    </w:p>
    <w:p w14:paraId="01372C5B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>Pozyskanie podkładów mapowych obszaru objętego Planem</w:t>
      </w:r>
      <w:r w:rsidRPr="00305EE9">
        <w:rPr>
          <w:rFonts w:ascii="Trebuchet MS" w:hAnsi="Trebuchet MS" w:cs="Times New Roman"/>
          <w:color w:val="000000"/>
          <w:spacing w:val="12"/>
        </w:rPr>
        <w:br/>
        <w:t>ogólnym –Z,</w:t>
      </w:r>
    </w:p>
    <w:p w14:paraId="3CAD5CE0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Pozyskanie materiałów wejściowych – obowiązujących miejscowych planów zagospodarowania przestrzennego, map przydatnych do wykonania opracowania ekofizjograficznego – W,</w:t>
      </w:r>
    </w:p>
    <w:p w14:paraId="61D0D198" w14:textId="104EA19C" w:rsidR="00BC30E3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Wykonanie opracowania ekofizjograficznego – W</w:t>
      </w:r>
      <w:r w:rsidR="00A13747">
        <w:rPr>
          <w:rFonts w:ascii="Trebuchet MS" w:hAnsi="Trebuchet MS" w:cs="Times New Roman"/>
          <w:color w:val="000000"/>
          <w:spacing w:val="12"/>
        </w:rPr>
        <w:t>.</w:t>
      </w:r>
    </w:p>
    <w:p w14:paraId="450AB44A" w14:textId="77777777" w:rsidR="00A13747" w:rsidRDefault="00A13747" w:rsidP="00A13747">
      <w:p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</w:p>
    <w:p w14:paraId="6A445DAD" w14:textId="3A13CFD6" w:rsidR="00A13747" w:rsidRPr="00A13747" w:rsidRDefault="00A13747" w:rsidP="00A13747">
      <w:pPr>
        <w:numPr>
          <w:ilvl w:val="0"/>
          <w:numId w:val="1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Etap </w:t>
      </w:r>
      <w:r>
        <w:rPr>
          <w:rFonts w:ascii="Trebuchet MS" w:hAnsi="Trebuchet MS" w:cs="Times New Roman"/>
          <w:color w:val="000000"/>
          <w:spacing w:val="12"/>
        </w:rPr>
        <w:t>II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obejmuje</w:t>
      </w:r>
      <w:r w:rsidR="005A5669">
        <w:rPr>
          <w:rFonts w:ascii="Trebuchet MS" w:hAnsi="Trebuchet MS" w:cs="Times New Roman"/>
          <w:color w:val="000000"/>
          <w:spacing w:val="12"/>
        </w:rPr>
        <w:t xml:space="preserve"> prace wstępne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mające na celu opracowania projektu Planu ogólnego, jego opiniowanie i uzgadnianie, przeprowadzenie konsultacji społecznych i uchwalenia Planu ogólnego:</w:t>
      </w:r>
    </w:p>
    <w:p w14:paraId="23059FD1" w14:textId="77777777" w:rsidR="00BC30E3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 Określenie:</w:t>
      </w:r>
    </w:p>
    <w:p w14:paraId="4FAB69C7" w14:textId="77777777" w:rsidR="00BC30E3" w:rsidRPr="00305EE9" w:rsidRDefault="00BC30E3" w:rsidP="00791242">
      <w:pPr>
        <w:numPr>
          <w:ilvl w:val="0"/>
          <w:numId w:val="14"/>
        </w:numPr>
        <w:shd w:val="clear" w:color="auto" w:fill="FFFFFF"/>
        <w:spacing w:line="360" w:lineRule="auto"/>
        <w:ind w:left="1276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zapotrzebowania na nową zabudowę oraz chłonności terenów niezabudowanych (zgodnie z rozporządzeniem) - W,</w:t>
      </w:r>
    </w:p>
    <w:p w14:paraId="491EC5D6" w14:textId="77777777" w:rsidR="001B4929" w:rsidRDefault="00BC30E3" w:rsidP="00791242">
      <w:pPr>
        <w:numPr>
          <w:ilvl w:val="0"/>
          <w:numId w:val="14"/>
        </w:numPr>
        <w:shd w:val="clear" w:color="auto" w:fill="FFFFFF"/>
        <w:spacing w:line="360" w:lineRule="auto"/>
        <w:ind w:left="1276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powierzchni stref wielofunkcyjnych z zabudową mieszkaniową – przy uwzględnieniu zapotrzebowania na nową zabudowę oraz chłonności terenów niezabudowanych, ustaleń obowiązujących miejscowych planów zagospodarowania przestrzennego, powierzchni terenów niezabudowanych przesądzonych do zabudowy ustaleniami planów obowiązujących,</w:t>
      </w:r>
    </w:p>
    <w:p w14:paraId="5349C22F" w14:textId="0DBF5396" w:rsidR="00BC30E3" w:rsidRPr="00BC30E3" w:rsidRDefault="00BC30E3" w:rsidP="00791242">
      <w:pPr>
        <w:numPr>
          <w:ilvl w:val="0"/>
          <w:numId w:val="14"/>
        </w:numPr>
        <w:shd w:val="clear" w:color="auto" w:fill="FFFFFF"/>
        <w:spacing w:line="360" w:lineRule="auto"/>
        <w:ind w:left="1276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inwentaryzacji urbanistycznej obszaru miasta – W</w:t>
      </w:r>
      <w:r w:rsidR="00A13747">
        <w:rPr>
          <w:rFonts w:ascii="Trebuchet MS" w:hAnsi="Trebuchet MS" w:cs="Times New Roman"/>
          <w:color w:val="000000"/>
          <w:spacing w:val="12"/>
        </w:rPr>
        <w:t>,</w:t>
      </w:r>
    </w:p>
    <w:p w14:paraId="2176AFCF" w14:textId="7E797C96" w:rsidR="00BC30E3" w:rsidRPr="00A13747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Analiza złożonych wniosków wraz z propozycją rozstrzygnięcia oraz uzasadnieniem rozstrzygnięć  – przy uwzględnieniu przesądzeń</w:t>
      </w:r>
      <w:r w:rsidRPr="00305EE9">
        <w:rPr>
          <w:rFonts w:ascii="Trebuchet MS" w:hAnsi="Trebuchet MS" w:cs="Times New Roman"/>
          <w:color w:val="000000"/>
          <w:spacing w:val="12"/>
        </w:rPr>
        <w:br/>
        <w:t>z punktów powyżej – W</w:t>
      </w:r>
      <w:r w:rsidR="00A13747">
        <w:rPr>
          <w:rFonts w:ascii="Trebuchet MS" w:hAnsi="Trebuchet MS" w:cs="Times New Roman"/>
          <w:color w:val="000000"/>
          <w:spacing w:val="12"/>
        </w:rPr>
        <w:t>,</w:t>
      </w:r>
    </w:p>
    <w:p w14:paraId="3F77DD89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wstępnej wersji projektu Planu ogólnego Miasta Bełchatowa – przy uwzględnieniu powyższych dokumentów, analiz – W,</w:t>
      </w:r>
    </w:p>
    <w:p w14:paraId="747AA91B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Zamawiającemu i uzyskanie akceptacji przedstawionych rozwiązań – W,</w:t>
      </w:r>
    </w:p>
    <w:p w14:paraId="20B676EF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Ponowne wystąpienie o zakres prognozy oddziaływania na środowisko – Z,</w:t>
      </w:r>
    </w:p>
    <w:p w14:paraId="12FD67B3" w14:textId="5095AA8A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projektu Planu ogólnego Miasta Bełchatowa wraz</w:t>
      </w:r>
      <w:r w:rsidRPr="00305EE9">
        <w:rPr>
          <w:rFonts w:ascii="Trebuchet MS" w:hAnsi="Trebuchet MS" w:cs="Times New Roman"/>
          <w:color w:val="000000"/>
          <w:spacing w:val="12"/>
        </w:rPr>
        <w:br/>
        <w:t>z uzasadnieniem składającym się z części tekstowej i graficznej zgodnie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z wymogami ustawy o planowaniu – W,</w:t>
      </w:r>
    </w:p>
    <w:p w14:paraId="1E7FEC56" w14:textId="77777777" w:rsidR="00BC30E3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prognozy oddziaływania na środowisko projektu Planu ogólnego – W,</w:t>
      </w:r>
    </w:p>
    <w:p w14:paraId="17B64007" w14:textId="2E40CA67" w:rsidR="001B4929" w:rsidRPr="00305EE9" w:rsidRDefault="001B4929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t>Przygotowanie danych przestrzennych - Z</w:t>
      </w:r>
    </w:p>
    <w:p w14:paraId="38D9DDB4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projektu Planu ogólnego wraz z uzasadnieniem</w:t>
      </w:r>
      <w:r w:rsidRPr="00305EE9">
        <w:rPr>
          <w:rFonts w:ascii="Trebuchet MS" w:hAnsi="Trebuchet MS" w:cs="Times New Roman"/>
          <w:color w:val="000000"/>
          <w:spacing w:val="12"/>
        </w:rPr>
        <w:br/>
        <w:t>i z prognozą oddziaływania na środowisko do uzgodnień</w:t>
      </w:r>
      <w:r w:rsidRPr="00305EE9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lastRenderedPageBreak/>
        <w:t>i opiniowania -W,</w:t>
      </w:r>
    </w:p>
    <w:p w14:paraId="191B1D22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pism ws. opinii i uzgodnień  oraz przesłanie kompletu dokumentów do uzgodnień i opiniowania – Z,</w:t>
      </w:r>
    </w:p>
    <w:p w14:paraId="4039538E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Prezentacji projektu Planu wraz z uzasadnieniem i z prognozą oddziaływania na środowisko na posiedzeniu Powiatowej Komisji Urbanistyczno-Architektonicznej - W,</w:t>
      </w:r>
    </w:p>
    <w:p w14:paraId="72473CE2" w14:textId="4026FADB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Analiza otrzymanych uzgodnień i opinii oraz dokonanie ewentualnych poprawek wynikających z treści opinii i uzgodnień</w:t>
      </w:r>
      <w:r w:rsidR="001B4929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>– W,</w:t>
      </w:r>
    </w:p>
    <w:p w14:paraId="31F7A330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wykazu opinii i uzgodnień – Z,</w:t>
      </w:r>
    </w:p>
    <w:p w14:paraId="043C304C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danych przestrzennych z powyższego zakresu – Z,</w:t>
      </w:r>
    </w:p>
    <w:p w14:paraId="14158E82" w14:textId="32726A84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konsultacji społecznych –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1A08BBDD" w14:textId="28546B7F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Uczestnictwo w konsultacjach społecznych – koordynacja i udział</w:t>
      </w:r>
      <w:r w:rsidRPr="00305EE9">
        <w:rPr>
          <w:rFonts w:ascii="Trebuchet MS" w:hAnsi="Trebuchet MS" w:cs="Times New Roman"/>
          <w:color w:val="000000"/>
          <w:spacing w:val="12"/>
        </w:rPr>
        <w:br/>
        <w:t>w formach przewidzianych w art.8i ustawy o planowaniu</w:t>
      </w:r>
      <w:r w:rsidRPr="00305EE9">
        <w:rPr>
          <w:rFonts w:ascii="Trebuchet MS" w:hAnsi="Trebuchet MS" w:cs="Times New Roman"/>
          <w:color w:val="000000"/>
          <w:spacing w:val="12"/>
        </w:rPr>
        <w:br/>
        <w:t xml:space="preserve">i zagospodarowaniu przestrzennym </w:t>
      </w:r>
      <w:r w:rsidR="001B4929"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5C1BCE52" w14:textId="64750048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Analiza uwag złożonych w wyniku przeprowadzenia konsultacji społecznych wraz z rekomendacją co do sposobu ich rozstrzygnięcia </w:t>
      </w:r>
      <w:r w:rsidR="001B4929"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31C7131B" w14:textId="77777777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Wprowadzenie ewentualnych zmian w projekcie Planu w wyniku uwzględnienia uwag - W</w:t>
      </w:r>
    </w:p>
    <w:p w14:paraId="3D34BB31" w14:textId="7798B826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Ewentualne ponowienie czynności opisanych powyżej – W i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2AFE0C1C" w14:textId="0BD31719" w:rsidR="00BC30E3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raportu podsumowującego przebieg konsultacji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społecznych –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4F8AA76F" w14:textId="5D611B2C" w:rsidR="00AB17DA" w:rsidRPr="00305EE9" w:rsidRDefault="00AB17DA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t>Przygotowanie danych przestrzennych</w:t>
      </w:r>
      <w:r w:rsidR="001B4929">
        <w:rPr>
          <w:rFonts w:ascii="Trebuchet MS" w:hAnsi="Trebuchet MS" w:cs="Times New Roman"/>
          <w:color w:val="000000"/>
          <w:spacing w:val="12"/>
        </w:rPr>
        <w:t xml:space="preserve"> – Z,</w:t>
      </w:r>
    </w:p>
    <w:p w14:paraId="3C73EB99" w14:textId="24B8FBF2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projektu Planu ogólnego do przedstawienia Radzie Miasta celem zatwierdzenia </w:t>
      </w:r>
      <w:r w:rsidR="001B4929"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46222752" w14:textId="5915CBB9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radnym wraz z raportem z pkt 26 – udział</w:t>
      </w:r>
      <w:r w:rsidR="001B4929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komisjach Rady Miejskiej oraz w sesji Rady Miejskiej - Z +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274B4D5B" w14:textId="30D79256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Jeśli Rada Miejska stwierdzi konieczność dokonania zmian</w:t>
      </w:r>
      <w:r w:rsidRPr="00305EE9">
        <w:rPr>
          <w:rFonts w:ascii="Trebuchet MS" w:hAnsi="Trebuchet MS" w:cs="Times New Roman"/>
          <w:color w:val="000000"/>
          <w:spacing w:val="12"/>
        </w:rPr>
        <w:br/>
        <w:t>w projekcie Planu (także w wyniku uwzględnienia uwag lub wniosków) wymagających ponowienia czynności – wprowadzenie zmian</w:t>
      </w:r>
      <w:r w:rsidR="001B4929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dokumentach oraz udział w ponowieniu czynności</w:t>
      </w:r>
      <w:r w:rsidR="001B4929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>(w sposób opisany powyżej) – W +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0EE36A5D" w14:textId="46B1A6D8" w:rsidR="00BC30E3" w:rsidRPr="00305EE9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dokumentacji planistycznej – Z</w:t>
      </w:r>
      <w:r w:rsidR="00CB5C04">
        <w:rPr>
          <w:rFonts w:ascii="Trebuchet MS" w:hAnsi="Trebuchet MS" w:cs="Times New Roman"/>
          <w:color w:val="000000"/>
          <w:spacing w:val="12"/>
        </w:rPr>
        <w:t>,</w:t>
      </w:r>
    </w:p>
    <w:p w14:paraId="45741E25" w14:textId="285A8868" w:rsidR="00BC30E3" w:rsidRDefault="00BC30E3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Udział w czynnościach niezbędnych do doprowadzenia do zgodności projektu Planu ogólnego z przepisami prawa – w sytuacji stwierdzenia nieważności przez wojewodę uchwały ws. Planu ogólnego (ponowienie czynności, ponowne opracowanie dokumentów) -W</w:t>
      </w:r>
      <w:r w:rsidR="00CB5C04">
        <w:rPr>
          <w:rFonts w:ascii="Trebuchet MS" w:hAnsi="Trebuchet MS" w:cs="Times New Roman"/>
          <w:color w:val="000000"/>
          <w:spacing w:val="12"/>
        </w:rPr>
        <w:t>,</w:t>
      </w:r>
    </w:p>
    <w:p w14:paraId="38974C33" w14:textId="1C5558D3" w:rsidR="00AB17DA" w:rsidRPr="00305EE9" w:rsidRDefault="00AB17DA" w:rsidP="00A13747">
      <w:pPr>
        <w:numPr>
          <w:ilvl w:val="0"/>
          <w:numId w:val="21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lastRenderedPageBreak/>
        <w:t xml:space="preserve">Przygotowanie danych przestrzennych </w:t>
      </w:r>
      <w:r w:rsidR="00CB5C04">
        <w:rPr>
          <w:rFonts w:ascii="Trebuchet MS" w:hAnsi="Trebuchet MS" w:cs="Times New Roman"/>
          <w:color w:val="000000"/>
          <w:spacing w:val="12"/>
        </w:rPr>
        <w:t>–</w:t>
      </w:r>
      <w:r>
        <w:rPr>
          <w:rFonts w:ascii="Trebuchet MS" w:hAnsi="Trebuchet MS" w:cs="Times New Roman"/>
          <w:color w:val="000000"/>
          <w:spacing w:val="12"/>
        </w:rPr>
        <w:t xml:space="preserve"> Z</w:t>
      </w:r>
      <w:r w:rsidR="00CB5C04">
        <w:rPr>
          <w:rFonts w:ascii="Trebuchet MS" w:hAnsi="Trebuchet MS" w:cs="Times New Roman"/>
          <w:color w:val="000000"/>
          <w:spacing w:val="12"/>
        </w:rPr>
        <w:t>,</w:t>
      </w:r>
    </w:p>
    <w:p w14:paraId="008A5E92" w14:textId="2743488A" w:rsidR="00BC30E3" w:rsidRDefault="00BC30E3" w:rsidP="002D03BA">
      <w:pPr>
        <w:shd w:val="clear" w:color="auto" w:fill="FFFFFF"/>
        <w:spacing w:after="100" w:afterAutospacing="1" w:line="360" w:lineRule="auto"/>
        <w:ind w:left="720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 czym: Z-Zamawiający, W-Wykonawca.</w:t>
      </w:r>
    </w:p>
    <w:p w14:paraId="29C4F6F0" w14:textId="357314CB" w:rsidR="00DA258E" w:rsidRPr="00DA258E" w:rsidRDefault="00BC30E3" w:rsidP="00DA258E">
      <w:pPr>
        <w:numPr>
          <w:ilvl w:val="0"/>
          <w:numId w:val="18"/>
        </w:numPr>
        <w:shd w:val="clear" w:color="auto" w:fill="FFFFFF"/>
        <w:spacing w:after="360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</w:rPr>
        <w:t xml:space="preserve">Okres trwania zamówienia: </w:t>
      </w:r>
      <w:r w:rsidRPr="00BC30E3">
        <w:rPr>
          <w:rFonts w:ascii="Trebuchet MS" w:hAnsi="Trebuchet MS" w:cs="Times New Roman"/>
          <w:u w:val="single"/>
        </w:rPr>
        <w:t>1</w:t>
      </w:r>
      <w:r w:rsidR="00913438">
        <w:rPr>
          <w:rFonts w:ascii="Trebuchet MS" w:hAnsi="Trebuchet MS" w:cs="Times New Roman"/>
          <w:u w:val="single"/>
        </w:rPr>
        <w:t>1</w:t>
      </w:r>
      <w:r w:rsidRPr="00BC30E3">
        <w:rPr>
          <w:rFonts w:ascii="Trebuchet MS" w:hAnsi="Trebuchet MS" w:cs="Times New Roman"/>
          <w:u w:val="single"/>
        </w:rPr>
        <w:t xml:space="preserve"> miesięcy od daty podpisania umowy</w:t>
      </w:r>
      <w:r w:rsidR="002D03BA">
        <w:rPr>
          <w:rFonts w:ascii="Trebuchet MS" w:hAnsi="Trebuchet MS" w:cs="Times New Roman"/>
          <w:u w:val="single"/>
        </w:rPr>
        <w:t>.</w:t>
      </w:r>
      <w:r w:rsidR="00DA258E">
        <w:rPr>
          <w:rFonts w:ascii="Trebuchet MS" w:hAnsi="Trebuchet MS" w:cs="Times New Roman"/>
          <w:color w:val="000000"/>
          <w:spacing w:val="12"/>
        </w:rPr>
        <w:t xml:space="preserve"> </w:t>
      </w:r>
      <w:r w:rsidR="00DA258E">
        <w:rPr>
          <w:rFonts w:ascii="Trebuchet MS" w:hAnsi="Trebuchet MS" w:cs="Times New Roman"/>
          <w:color w:val="000000"/>
          <w:spacing w:val="12"/>
        </w:rPr>
        <w:br/>
      </w:r>
      <w:r w:rsidR="00DA258E" w:rsidRPr="00DA258E">
        <w:rPr>
          <w:rFonts w:ascii="Trebuchet MS" w:hAnsi="Trebuchet MS" w:cs="Times New Roman"/>
          <w:color w:val="000000"/>
          <w:spacing w:val="12"/>
        </w:rPr>
        <w:t>Termin wykonania</w:t>
      </w:r>
      <w:r w:rsidR="00DA258E">
        <w:rPr>
          <w:rFonts w:ascii="Trebuchet MS" w:hAnsi="Trebuchet MS" w:cs="Times New Roman"/>
          <w:color w:val="000000"/>
          <w:spacing w:val="12"/>
        </w:rPr>
        <w:t xml:space="preserve"> I</w:t>
      </w:r>
      <w:r w:rsidR="00DA258E" w:rsidRPr="00DA258E">
        <w:rPr>
          <w:rFonts w:ascii="Trebuchet MS" w:hAnsi="Trebuchet MS" w:cs="Times New Roman"/>
          <w:color w:val="000000"/>
          <w:spacing w:val="12"/>
        </w:rPr>
        <w:t xml:space="preserve"> </w:t>
      </w:r>
      <w:r w:rsidR="00A13747">
        <w:rPr>
          <w:rFonts w:ascii="Trebuchet MS" w:hAnsi="Trebuchet MS" w:cs="Times New Roman"/>
          <w:color w:val="000000"/>
          <w:spacing w:val="12"/>
        </w:rPr>
        <w:t>E</w:t>
      </w:r>
      <w:r w:rsidR="00DA258E" w:rsidRPr="00DA258E">
        <w:rPr>
          <w:rFonts w:ascii="Trebuchet MS" w:hAnsi="Trebuchet MS" w:cs="Times New Roman"/>
          <w:color w:val="000000"/>
          <w:spacing w:val="12"/>
        </w:rPr>
        <w:t>tapu – 02.04.2025 r.</w:t>
      </w:r>
    </w:p>
    <w:p w14:paraId="151A3917" w14:textId="0DBB74A7" w:rsidR="00BC30E3" w:rsidRDefault="00BC30E3" w:rsidP="00791242">
      <w:pPr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Terminy wykonania zadań przez Zamawiającego:</w:t>
      </w:r>
    </w:p>
    <w:p w14:paraId="5535CC0B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b/>
          <w:bCs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Zamieszczenie ogłoszeń o podjęciu uchwały o przystąpieniu do sporządzania Planu ogólnego wraz z wyznaczeniem terminu składania wniosków-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terminie 18 października 2024 r., termin składania wniosków do 15 listopada 2024r.</w:t>
      </w:r>
    </w:p>
    <w:p w14:paraId="0BE192EC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b/>
          <w:bCs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Przesłanie zawiadomień o podjęciu uchwały o przystąpieniu do sporządzania Planu ogólnego do instytucji i organów właściwych do uzgadniania i opiniowania projektu Planu wraz z wyznaczeniem terminu składania wniosków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– październik 2024r.</w:t>
      </w:r>
    </w:p>
    <w:p w14:paraId="67CE21CD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Wystąpienie o zakres prognozy oddziaływania na środowisko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październik 2024r.</w:t>
      </w:r>
    </w:p>
    <w:p w14:paraId="69F3ACE8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Sporządzenie wykazu wniosków do Planu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do 30 listopada 2024 r.</w:t>
      </w:r>
    </w:p>
    <w:p w14:paraId="443D2EA7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Pozyskanie podkładów mapowych obszaru objętego Planem ogólnym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październik 2024r.</w:t>
      </w:r>
    </w:p>
    <w:p w14:paraId="7A33857F" w14:textId="28D70E9C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Ponowne wystąpienie o zakres prognozy oddziaływania na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 xml:space="preserve">środowisko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materiałów.</w:t>
      </w:r>
    </w:p>
    <w:p w14:paraId="25954842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pism ws. opinii i uzgodnień  oraz przesłanie kompletu dokumentów do uzgodnień i opiniowania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przez Wykonawcę materiałów.</w:t>
      </w:r>
    </w:p>
    <w:p w14:paraId="6B01CDD6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Opracowanie wykazu opinii i uzgodnień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przez Wykonawcę materiałów.</w:t>
      </w:r>
    </w:p>
    <w:p w14:paraId="3F427DFB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konsultacji społecznych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14 dni od przekazania przez Wykonawcę materiałów.</w:t>
      </w:r>
    </w:p>
    <w:p w14:paraId="74E7EE1B" w14:textId="29A58CAD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 Ewentualne ponowienie czynności z zakresu prac mających na celu opiniowanie i uzgadnianie projektu Planu ogólnego miasta Bełchatowa oraz przeprowadzenie konsultacji społecznych wykonywanych przez Zleceniodawcę celem doprowadzenia do zgodności projektu Planu ogólnego z uzyskanymi opiniami</w:t>
      </w:r>
      <w:r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i uzgodnieniami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– terminy tożsame z terminami wskazanymi do poszczególnych czynności.</w:t>
      </w:r>
    </w:p>
    <w:p w14:paraId="00A67F8B" w14:textId="029F359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raportu podsumowującego przebieg konsultacji</w:t>
      </w:r>
      <w:r w:rsidR="00791242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społecznych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zakończenia konsultacji.</w:t>
      </w:r>
    </w:p>
    <w:p w14:paraId="0E77A32F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 xml:space="preserve">Sporządzenie dokumentacji planistycznej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przez Wykonawcę kompletu materiałów.</w:t>
      </w:r>
    </w:p>
    <w:p w14:paraId="5E57466E" w14:textId="6AEC4262" w:rsidR="002F6BE7" w:rsidRPr="002F6BE7" w:rsidRDefault="002F6BE7" w:rsidP="00791242">
      <w:pPr>
        <w:numPr>
          <w:ilvl w:val="0"/>
          <w:numId w:val="17"/>
        </w:numPr>
        <w:shd w:val="clear" w:color="auto" w:fill="FFFFFF"/>
        <w:spacing w:after="100" w:afterAutospacing="1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danych przestrzennych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- w ciągu 30 dni od przekazanych materiałów od Wykonawcy.</w:t>
      </w:r>
    </w:p>
    <w:p w14:paraId="2A0CF043" w14:textId="48E74B3C" w:rsidR="00BC30E3" w:rsidRDefault="00BC30E3" w:rsidP="001132C4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</w:rPr>
      </w:pPr>
      <w:r w:rsidRPr="00BC30E3">
        <w:rPr>
          <w:rFonts w:ascii="Trebuchet MS" w:hAnsi="Trebuchet MS" w:cs="Times New Roman"/>
          <w:color w:val="000000"/>
          <w:spacing w:val="12"/>
        </w:rPr>
        <w:t xml:space="preserve"> </w:t>
      </w:r>
      <w:r w:rsidRPr="00BC30E3">
        <w:rPr>
          <w:rFonts w:ascii="Trebuchet MS" w:hAnsi="Trebuchet MS" w:cs="Times New Roman"/>
        </w:rPr>
        <w:t>Odbiór robót, terminy odbioru prac i warunki płatności:</w:t>
      </w:r>
    </w:p>
    <w:p w14:paraId="38B7EA1B" w14:textId="1221F303" w:rsidR="001132C4" w:rsidRPr="001132C4" w:rsidRDefault="001132C4" w:rsidP="001132C4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1132C4">
        <w:rPr>
          <w:rFonts w:ascii="Trebuchet MS" w:hAnsi="Trebuchet MS" w:cs="Times New Roman"/>
          <w:color w:val="000000"/>
          <w:spacing w:val="12"/>
        </w:rPr>
        <w:t xml:space="preserve">Strony ustalają planowany termin wykonania przedmiotu umowy (złożenie dokumentacji):  </w:t>
      </w:r>
      <w:sdt>
        <w:sdtPr>
          <w:rPr>
            <w:rFonts w:ascii="Trebuchet MS" w:hAnsi="Trebuchet MS" w:cs="Times New Roman"/>
            <w:color w:val="000000"/>
            <w:spacing w:val="12"/>
          </w:rPr>
          <w:id w:val="323637054"/>
          <w:placeholder>
            <w:docPart w:val="EBD0CCD31CF6464896A0AE184D215D08"/>
          </w:placeholder>
          <w:text/>
        </w:sdtPr>
        <w:sdtContent>
          <w:r w:rsidRPr="001132C4">
            <w:rPr>
              <w:rFonts w:ascii="Trebuchet MS" w:hAnsi="Trebuchet MS" w:cs="Times New Roman"/>
              <w:color w:val="000000"/>
              <w:spacing w:val="12"/>
            </w:rPr>
            <w:t>11 miesięcy od daty podpisania umowy</w:t>
          </w:r>
        </w:sdtContent>
      </w:sdt>
      <w:r w:rsidRPr="001132C4">
        <w:rPr>
          <w:rFonts w:ascii="Trebuchet MS" w:hAnsi="Trebuchet MS" w:cs="Times New Roman"/>
          <w:color w:val="000000"/>
          <w:spacing w:val="12"/>
        </w:rPr>
        <w:t>,</w:t>
      </w:r>
      <w:r>
        <w:rPr>
          <w:rFonts w:ascii="Trebuchet MS" w:hAnsi="Trebuchet MS" w:cs="Times New Roman"/>
          <w:color w:val="000000"/>
          <w:spacing w:val="12"/>
        </w:rPr>
        <w:br/>
      </w:r>
      <w:r w:rsidRPr="001132C4">
        <w:rPr>
          <w:rFonts w:ascii="Trebuchet MS" w:hAnsi="Trebuchet MS" w:cs="Times New Roman"/>
          <w:color w:val="000000"/>
          <w:spacing w:val="12"/>
        </w:rPr>
        <w:t xml:space="preserve">z zastrzeżeniem ust. 2 </w:t>
      </w:r>
      <w:sdt>
        <w:sdtPr>
          <w:rPr>
            <w:rFonts w:ascii="Trebuchet MS" w:hAnsi="Trebuchet MS" w:cs="Times New Roman"/>
            <w:color w:val="000000"/>
            <w:spacing w:val="12"/>
          </w:rPr>
          <w:id w:val="68928789"/>
          <w:placeholder>
            <w:docPart w:val="B203FCB6873043CD80E09B30E8929638"/>
          </w:placeholder>
          <w:text/>
        </w:sdtPr>
        <w:sdtContent>
          <w:r w:rsidRPr="001132C4">
            <w:rPr>
              <w:rFonts w:ascii="Trebuchet MS" w:hAnsi="Trebuchet MS" w:cs="Times New Roman"/>
              <w:color w:val="000000"/>
              <w:spacing w:val="12"/>
            </w:rPr>
            <w:t>.</w:t>
          </w:r>
        </w:sdtContent>
      </w:sdt>
    </w:p>
    <w:p w14:paraId="46882776" w14:textId="1CE58CE8" w:rsidR="001132C4" w:rsidRPr="001132C4" w:rsidRDefault="001132C4" w:rsidP="001132C4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1132C4">
        <w:rPr>
          <w:rFonts w:ascii="Trebuchet MS" w:hAnsi="Trebuchet MS" w:cs="Times New Roman"/>
          <w:color w:val="000000"/>
          <w:spacing w:val="12"/>
        </w:rPr>
        <w:t>Termin wykonania przedmiotu umowy (złożenie dokumentacji)</w:t>
      </w:r>
      <w:r w:rsidR="00611353">
        <w:rPr>
          <w:rFonts w:ascii="Trebuchet MS" w:hAnsi="Trebuchet MS" w:cs="Times New Roman"/>
          <w:color w:val="000000"/>
          <w:spacing w:val="12"/>
        </w:rPr>
        <w:br/>
      </w:r>
      <w:r w:rsidRPr="001132C4">
        <w:rPr>
          <w:rFonts w:ascii="Trebuchet MS" w:hAnsi="Trebuchet MS" w:cs="Times New Roman"/>
          <w:color w:val="000000"/>
          <w:spacing w:val="12"/>
        </w:rPr>
        <w:t>z uwzględnieniem etapów realizacji:</w:t>
      </w:r>
    </w:p>
    <w:p w14:paraId="705EC0F7" w14:textId="42A13749" w:rsidR="001132C4" w:rsidRPr="001132C4" w:rsidRDefault="001132C4" w:rsidP="001132C4">
      <w:pPr>
        <w:pStyle w:val="Akapitzlist"/>
        <w:shd w:val="clear" w:color="auto" w:fill="FFFFFF"/>
        <w:spacing w:line="360" w:lineRule="auto"/>
        <w:ind w:left="1429" w:right="6"/>
        <w:rPr>
          <w:rFonts w:ascii="Trebuchet MS" w:hAnsi="Trebuchet MS" w:cs="Times New Roman"/>
          <w:color w:val="000000"/>
          <w:spacing w:val="12"/>
        </w:rPr>
      </w:pPr>
      <w:bookmarkStart w:id="0" w:name="_Hlk183950846"/>
      <w:r>
        <w:rPr>
          <w:rFonts w:ascii="Trebuchet MS" w:hAnsi="Trebuchet MS" w:cs="Times New Roman"/>
          <w:color w:val="000000"/>
          <w:spacing w:val="12"/>
        </w:rPr>
        <w:t xml:space="preserve">- </w:t>
      </w:r>
      <w:r w:rsidRPr="001132C4">
        <w:rPr>
          <w:rFonts w:ascii="Trebuchet MS" w:hAnsi="Trebuchet MS" w:cs="Times New Roman"/>
          <w:color w:val="000000"/>
          <w:spacing w:val="12"/>
        </w:rPr>
        <w:t>I Etap umowy: do dnia 2 kwietnia 2025 r.</w:t>
      </w:r>
      <w:bookmarkEnd w:id="0"/>
      <w:r w:rsidRPr="001132C4">
        <w:rPr>
          <w:rFonts w:ascii="Trebuchet MS" w:hAnsi="Trebuchet MS" w:cs="Times New Roman"/>
          <w:color w:val="000000"/>
          <w:spacing w:val="12"/>
        </w:rPr>
        <w:t>,</w:t>
      </w:r>
    </w:p>
    <w:p w14:paraId="7E1DC188" w14:textId="5A6B8646" w:rsidR="001132C4" w:rsidRPr="001132C4" w:rsidRDefault="001132C4" w:rsidP="001132C4">
      <w:pPr>
        <w:pStyle w:val="Akapitzlist"/>
        <w:shd w:val="clear" w:color="auto" w:fill="FFFFFF"/>
        <w:spacing w:line="360" w:lineRule="auto"/>
        <w:ind w:left="1429"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t xml:space="preserve">- </w:t>
      </w:r>
      <w:r w:rsidRPr="001132C4">
        <w:rPr>
          <w:rFonts w:ascii="Trebuchet MS" w:hAnsi="Trebuchet MS" w:cs="Times New Roman"/>
          <w:color w:val="000000"/>
          <w:spacing w:val="12"/>
        </w:rPr>
        <w:t>II Etap umowy: 11 miesięcy, od daty podpisania umowy.</w:t>
      </w:r>
    </w:p>
    <w:p w14:paraId="30C49940" w14:textId="3A2272D5" w:rsidR="001132C4" w:rsidRPr="001132C4" w:rsidRDefault="001132C4" w:rsidP="001132C4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rebuchet MS" w:hAnsi="Trebuchet MS"/>
        </w:rPr>
      </w:pPr>
      <w:r w:rsidRPr="001132C4">
        <w:rPr>
          <w:rFonts w:ascii="Trebuchet MS" w:hAnsi="Trebuchet MS"/>
        </w:rPr>
        <w:t>Ustala się odbiór przedmiotu umowy ( spisanie protokołu odbioru )</w:t>
      </w:r>
      <w:r w:rsidR="00611353">
        <w:rPr>
          <w:rFonts w:ascii="Trebuchet MS" w:hAnsi="Trebuchet MS"/>
        </w:rPr>
        <w:br/>
      </w:r>
      <w:r w:rsidRPr="001132C4">
        <w:rPr>
          <w:rFonts w:ascii="Trebuchet MS" w:hAnsi="Trebuchet MS"/>
        </w:rPr>
        <w:t>w terminie 7 dni od dat, o których mowa w ust. 2 po uprzednim zgłoszeniu przez Wykonawcę gotowości odbioru.</w:t>
      </w:r>
    </w:p>
    <w:p w14:paraId="601818B5" w14:textId="77777777" w:rsidR="001132C4" w:rsidRDefault="001132C4" w:rsidP="001132C4">
      <w:pPr>
        <w:widowControl/>
        <w:numPr>
          <w:ilvl w:val="0"/>
          <w:numId w:val="12"/>
        </w:numPr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Termin ustalony w ust. 1 może ulec przesunięciu w przypadku wystąpienia opóźnień wynikających z:</w:t>
      </w:r>
    </w:p>
    <w:p w14:paraId="58B7E0B2" w14:textId="77777777" w:rsidR="001132C4" w:rsidRDefault="001132C4" w:rsidP="001132C4">
      <w:pPr>
        <w:widowControl/>
        <w:numPr>
          <w:ilvl w:val="1"/>
          <w:numId w:val="12"/>
        </w:numPr>
        <w:suppressAutoHyphens/>
        <w:overflowPunct w:val="0"/>
        <w:autoSpaceDN/>
        <w:adjustRightInd/>
        <w:spacing w:line="360" w:lineRule="auto"/>
        <w:rPr>
          <w:rFonts w:ascii="Trebuchet MS" w:hAnsi="Trebuchet MS" w:cs="Times New Roman"/>
        </w:rPr>
      </w:pPr>
      <w:r>
        <w:rPr>
          <w:rFonts w:ascii="Trebuchet MS" w:hAnsi="Trebuchet MS"/>
        </w:rPr>
        <w:t>przedłużenia się procedury o udzielenie zamówienia  publicznego (przedłużenie które spowoduje zagrożenie  wykonania  przedmiotu umowy w terminie umownym);</w:t>
      </w:r>
    </w:p>
    <w:p w14:paraId="2133EFCC" w14:textId="77777777" w:rsidR="001132C4" w:rsidRDefault="001132C4" w:rsidP="001132C4">
      <w:pPr>
        <w:widowControl/>
        <w:numPr>
          <w:ilvl w:val="1"/>
          <w:numId w:val="12"/>
        </w:numPr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przestojów i opóźnień zawinionych przez Zamawiającego;</w:t>
      </w:r>
    </w:p>
    <w:p w14:paraId="6083247F" w14:textId="77777777" w:rsidR="001132C4" w:rsidRDefault="001132C4" w:rsidP="001132C4">
      <w:pPr>
        <w:widowControl/>
        <w:numPr>
          <w:ilvl w:val="1"/>
          <w:numId w:val="12"/>
        </w:numPr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wystąpienia okoliczności, których strony umowy nie były w stanie przewidzieć, pomimo zachowania należytej staranności;</w:t>
      </w:r>
    </w:p>
    <w:p w14:paraId="221C0F9A" w14:textId="77777777" w:rsidR="001132C4" w:rsidRDefault="001132C4" w:rsidP="001132C4">
      <w:pPr>
        <w:widowControl/>
        <w:numPr>
          <w:ilvl w:val="1"/>
          <w:numId w:val="12"/>
        </w:numPr>
        <w:tabs>
          <w:tab w:val="left" w:pos="709"/>
        </w:tabs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wystąpienia sytuacji, gdy wykonanie zamówienia w pierwotnym terminie nie leży w interesie Zamawiającego (o okres umożliwiający osiągnięcie uzasadnionego interesu Zamawiającego);</w:t>
      </w:r>
    </w:p>
    <w:p w14:paraId="298F5D44" w14:textId="77777777" w:rsidR="001132C4" w:rsidRDefault="001132C4" w:rsidP="001132C4">
      <w:pPr>
        <w:widowControl/>
        <w:numPr>
          <w:ilvl w:val="1"/>
          <w:numId w:val="12"/>
        </w:numPr>
        <w:tabs>
          <w:tab w:val="left" w:pos="709"/>
        </w:tabs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nieuzyskania przez Wykonawcę od właściwych organów dokumentów niezbędnych do wykonania przedmiotu umowy, pomimo dołożonej należytej staranności; </w:t>
      </w:r>
    </w:p>
    <w:p w14:paraId="7BF9B6C4" w14:textId="77777777" w:rsidR="001132C4" w:rsidRDefault="001132C4" w:rsidP="001132C4">
      <w:pPr>
        <w:widowControl/>
        <w:numPr>
          <w:ilvl w:val="1"/>
          <w:numId w:val="12"/>
        </w:numPr>
        <w:tabs>
          <w:tab w:val="left" w:pos="709"/>
        </w:tabs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wystąpienia uzasadnionych zmian w dokumentacji projektowej;</w:t>
      </w:r>
    </w:p>
    <w:p w14:paraId="35E57ED4" w14:textId="77777777" w:rsidR="001132C4" w:rsidRDefault="001132C4" w:rsidP="001132C4">
      <w:pPr>
        <w:widowControl/>
        <w:numPr>
          <w:ilvl w:val="1"/>
          <w:numId w:val="12"/>
        </w:numPr>
        <w:tabs>
          <w:tab w:val="left" w:pos="709"/>
        </w:tabs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wystąpienia, po zawarciu umowy, zmian przepisów mających bezpośredni wpływ na sposób realizacji przedmiotu umowy;</w:t>
      </w:r>
    </w:p>
    <w:p w14:paraId="403F6E25" w14:textId="77777777" w:rsidR="001132C4" w:rsidRDefault="001132C4" w:rsidP="001132C4">
      <w:pPr>
        <w:widowControl/>
        <w:numPr>
          <w:ilvl w:val="1"/>
          <w:numId w:val="12"/>
        </w:numPr>
        <w:tabs>
          <w:tab w:val="left" w:pos="5220"/>
        </w:tabs>
        <w:suppressAutoHyphens/>
        <w:overflowPunct w:val="0"/>
        <w:autoSpaceDN/>
        <w:adjustRightInd/>
        <w:spacing w:line="360" w:lineRule="auto"/>
        <w:rPr>
          <w:rFonts w:ascii="Trebuchet MS" w:hAnsi="Trebuchet MS" w:cs="Times New Roman"/>
        </w:rPr>
      </w:pPr>
      <w:r>
        <w:rPr>
          <w:rFonts w:ascii="Trebuchet MS" w:hAnsi="Trebuchet MS"/>
        </w:rPr>
        <w:t xml:space="preserve">wprowadzenia usług dodatkowych zgodnie z art. 455 </w:t>
      </w:r>
      <w:bookmarkStart w:id="1" w:name="_Hlk62646116"/>
      <w:r>
        <w:rPr>
          <w:rFonts w:ascii="Trebuchet MS" w:hAnsi="Trebuchet MS"/>
        </w:rPr>
        <w:t xml:space="preserve">ust. 1, pkt 3 lit. a – c </w:t>
      </w:r>
      <w:bookmarkEnd w:id="1"/>
      <w:r>
        <w:rPr>
          <w:rFonts w:ascii="Trebuchet MS" w:hAnsi="Trebuchet MS"/>
        </w:rPr>
        <w:t>ustawy Prawo zamówień publicznych.</w:t>
      </w:r>
    </w:p>
    <w:p w14:paraId="297D6B84" w14:textId="029CF178" w:rsidR="002F6BE7" w:rsidRPr="002F6BE7" w:rsidRDefault="002F6BE7" w:rsidP="001132C4">
      <w:pPr>
        <w:pStyle w:val="Akapitzlist"/>
        <w:shd w:val="clear" w:color="auto" w:fill="FFFFFF"/>
        <w:spacing w:line="360" w:lineRule="auto"/>
        <w:ind w:left="1429" w:right="6"/>
        <w:rPr>
          <w:rFonts w:ascii="Trebuchet MS" w:hAnsi="Trebuchet MS" w:cs="Times New Roman"/>
          <w:color w:val="000000"/>
          <w:spacing w:val="12"/>
        </w:rPr>
      </w:pPr>
    </w:p>
    <w:p w14:paraId="442DACF9" w14:textId="42059AEB" w:rsidR="001132C4" w:rsidRDefault="001132C4" w:rsidP="001132C4">
      <w:pPr>
        <w:widowControl/>
        <w:numPr>
          <w:ilvl w:val="0"/>
          <w:numId w:val="12"/>
        </w:numPr>
        <w:suppressAutoHyphens/>
        <w:overflowPunct w:val="0"/>
        <w:autoSpaceDN/>
        <w:adjustRightInd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przedstawionych w ust. 4 przypadkach wystąpienia opóźnień Strony dopuszczają możliwość ustalenia nowego terminu wykonania przedmiotu umowy. Strona, która poweźmie wiadomość o wystąpieniu okoliczności,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>o których mowa w ust. 4, zobowiązana jest niezwłocznie, nie później niż</w:t>
      </w:r>
      <w:r w:rsidR="00611353">
        <w:rPr>
          <w:rFonts w:ascii="Trebuchet MS" w:hAnsi="Trebuchet MS"/>
        </w:rPr>
        <w:br/>
      </w:r>
      <w:r>
        <w:rPr>
          <w:rFonts w:ascii="Trebuchet MS" w:hAnsi="Trebuchet MS"/>
        </w:rPr>
        <w:t xml:space="preserve">w terminie 7 dni, poinformować o tym fakcie drugą Stronę. Okoliczności stanowiące podstawę zmiany terminu umownego winny być szczegółowo uzasadnione i udokumentowane przez Stronę występującą z propozycją zmiany terminu umownego. </w:t>
      </w:r>
    </w:p>
    <w:p w14:paraId="2E110FE9" w14:textId="6EA60BC0" w:rsidR="002F6BE7" w:rsidRPr="002F6BE7" w:rsidRDefault="001132C4" w:rsidP="001132C4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bCs/>
        </w:rPr>
      </w:pPr>
      <w:r w:rsidRPr="001132C4">
        <w:rPr>
          <w:rFonts w:ascii="Trebuchet MS" w:hAnsi="Trebuchet MS" w:cs="Times New Roman"/>
          <w:color w:val="000000"/>
          <w:spacing w:val="12"/>
        </w:rPr>
        <w:t>Miejscem złożenia i odbioru wykonanej dokumentacji będzie siedziba Zamawiającego. Dokumentem potwierdzającym jej przyjęcie - protokół zdawczy, a odbiór – protokół odbioru podpisany przez upoważnionych przedstawicieli obydwu stron umowy.</w:t>
      </w:r>
    </w:p>
    <w:p w14:paraId="4BDBE1B6" w14:textId="40CE8DC1" w:rsidR="001132C4" w:rsidRPr="001132C4" w:rsidRDefault="001132C4" w:rsidP="00611353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1132C4">
        <w:rPr>
          <w:rFonts w:ascii="Trebuchet MS" w:hAnsi="Trebuchet MS" w:cs="Times New Roman"/>
          <w:color w:val="000000"/>
          <w:spacing w:val="12"/>
        </w:rPr>
        <w:t xml:space="preserve">Jeżeli w toku czynności odbioru zostanie stwierdzone, że przedmiot umowy nie może zostać odebrany, gdyż nie spełnia wymagań Zamawiającego zawartych w umowie, Zamawiający może odmówić odbioru, a fakt ten nie może być podstawą do przedłużenia terminu wykonania przedmiotu umowy, natomiast będzie podstawą  do naliczenia kar umownych za niewykonanie przedmiotu umowy </w:t>
      </w:r>
      <w:r>
        <w:rPr>
          <w:rFonts w:ascii="Trebuchet MS" w:hAnsi="Trebuchet MS" w:cs="Times New Roman"/>
          <w:color w:val="000000"/>
          <w:spacing w:val="12"/>
        </w:rPr>
        <w:br/>
      </w:r>
      <w:r w:rsidRPr="001132C4">
        <w:rPr>
          <w:rFonts w:ascii="Trebuchet MS" w:hAnsi="Trebuchet MS" w:cs="Times New Roman"/>
          <w:color w:val="000000"/>
          <w:spacing w:val="12"/>
        </w:rPr>
        <w:t>w terminie. Naliczenie kar nastąpi od dnia, o którym mowa w ust. 2.</w:t>
      </w:r>
    </w:p>
    <w:p w14:paraId="73895501" w14:textId="77777777" w:rsidR="001132C4" w:rsidRPr="001132C4" w:rsidRDefault="001132C4" w:rsidP="00611353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bCs/>
          <w:color w:val="000000"/>
          <w:spacing w:val="12"/>
        </w:rPr>
      </w:pPr>
      <w:r w:rsidRPr="001132C4">
        <w:rPr>
          <w:rFonts w:ascii="Trebuchet MS" w:hAnsi="Trebuchet MS" w:cs="Times New Roman"/>
          <w:bCs/>
          <w:color w:val="000000"/>
          <w:spacing w:val="12"/>
        </w:rPr>
        <w:t>Wynagrodzenie będzie płatne po realizacji każdego Etapu (zgodnie ze złożona ofertą) potwierdzonego protokołem odbioru, tj.:</w:t>
      </w:r>
    </w:p>
    <w:p w14:paraId="768F0EE8" w14:textId="1BF2B5DA" w:rsidR="001132C4" w:rsidRPr="001132C4" w:rsidRDefault="001132C4" w:rsidP="00611353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bCs/>
          <w:color w:val="000000"/>
          <w:spacing w:val="12"/>
        </w:rPr>
      </w:pPr>
      <w:r w:rsidRPr="001132C4">
        <w:rPr>
          <w:rFonts w:ascii="Trebuchet MS" w:hAnsi="Trebuchet MS" w:cs="Times New Roman"/>
          <w:bCs/>
          <w:color w:val="000000"/>
          <w:spacing w:val="12"/>
        </w:rPr>
        <w:t>Etap I – wynagrodzenie ryczałtowe netto w kwocie:</w:t>
      </w:r>
      <w:r w:rsidRPr="001132C4">
        <w:rPr>
          <w:rFonts w:ascii="Trebuchet MS" w:hAnsi="Trebuchet MS" w:cs="Times New Roman"/>
          <w:b/>
          <w:color w:val="000000"/>
          <w:spacing w:val="12"/>
        </w:rPr>
        <w:t xml:space="preserve"> </w:t>
      </w:r>
      <w:r w:rsidR="00611353">
        <w:rPr>
          <w:rFonts w:ascii="Trebuchet MS" w:hAnsi="Trebuchet MS" w:cs="Times New Roman"/>
          <w:b/>
          <w:color w:val="000000"/>
          <w:spacing w:val="12"/>
        </w:rPr>
        <w:t>……………….</w:t>
      </w:r>
      <w:r w:rsidRPr="001132C4">
        <w:rPr>
          <w:rFonts w:ascii="Trebuchet MS" w:hAnsi="Trebuchet MS" w:cs="Times New Roman"/>
          <w:bCs/>
          <w:color w:val="000000"/>
          <w:spacing w:val="12"/>
        </w:rPr>
        <w:t xml:space="preserve"> plus obowiązujący podatek VAT, tj. brutto:</w:t>
      </w:r>
      <w:r w:rsidRPr="001132C4">
        <w:rPr>
          <w:rFonts w:ascii="Trebuchet MS" w:hAnsi="Trebuchet MS" w:cs="Times New Roman"/>
          <w:b/>
          <w:color w:val="000000"/>
          <w:spacing w:val="12"/>
        </w:rPr>
        <w:t xml:space="preserve"> </w:t>
      </w:r>
      <w:r w:rsidR="00611353">
        <w:rPr>
          <w:rFonts w:ascii="Trebuchet MS" w:hAnsi="Trebuchet MS" w:cs="Times New Roman"/>
          <w:b/>
          <w:color w:val="000000"/>
          <w:spacing w:val="12"/>
        </w:rPr>
        <w:t>………………………….</w:t>
      </w:r>
      <w:r w:rsidRPr="001132C4">
        <w:rPr>
          <w:rFonts w:ascii="Trebuchet MS" w:hAnsi="Trebuchet MS" w:cs="Times New Roman"/>
          <w:bCs/>
          <w:color w:val="000000"/>
          <w:spacing w:val="12"/>
        </w:rPr>
        <w:t>,</w:t>
      </w:r>
    </w:p>
    <w:p w14:paraId="0F7B9AC7" w14:textId="24268A3E" w:rsidR="001132C4" w:rsidRPr="00305EE9" w:rsidRDefault="001132C4" w:rsidP="00611353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1132C4">
        <w:rPr>
          <w:rFonts w:ascii="Trebuchet MS" w:hAnsi="Trebuchet MS" w:cs="Times New Roman"/>
          <w:bCs/>
          <w:color w:val="000000"/>
          <w:spacing w:val="12"/>
        </w:rPr>
        <w:t>Etap II – wynagrodzenie ryczałtowe netto w kwocie:</w:t>
      </w:r>
      <w:r w:rsidRPr="001132C4">
        <w:rPr>
          <w:rFonts w:ascii="Trebuchet MS" w:hAnsi="Trebuchet MS" w:cs="Times New Roman"/>
          <w:b/>
          <w:color w:val="000000"/>
          <w:spacing w:val="12"/>
        </w:rPr>
        <w:t xml:space="preserve"> </w:t>
      </w:r>
      <w:r w:rsidR="00611353">
        <w:rPr>
          <w:rFonts w:ascii="Trebuchet MS" w:hAnsi="Trebuchet MS" w:cs="Times New Roman"/>
          <w:b/>
          <w:color w:val="000000"/>
          <w:spacing w:val="12"/>
        </w:rPr>
        <w:t>………………….</w:t>
      </w:r>
      <w:r w:rsidRPr="001132C4">
        <w:rPr>
          <w:rFonts w:ascii="Trebuchet MS" w:hAnsi="Trebuchet MS" w:cs="Times New Roman"/>
          <w:bCs/>
          <w:color w:val="000000"/>
          <w:spacing w:val="12"/>
        </w:rPr>
        <w:t xml:space="preserve"> plus obowiązujący podatek VAT, tj. brutto:</w:t>
      </w:r>
      <w:r w:rsidRPr="001132C4">
        <w:rPr>
          <w:rFonts w:ascii="Trebuchet MS" w:hAnsi="Trebuchet MS" w:cs="Times New Roman"/>
          <w:b/>
          <w:color w:val="000000"/>
          <w:spacing w:val="12"/>
        </w:rPr>
        <w:t xml:space="preserve"> </w:t>
      </w:r>
      <w:r w:rsidR="00611353">
        <w:rPr>
          <w:rFonts w:ascii="Trebuchet MS" w:hAnsi="Trebuchet MS" w:cs="Times New Roman"/>
          <w:b/>
          <w:color w:val="000000"/>
          <w:spacing w:val="12"/>
        </w:rPr>
        <w:t>…………………...</w:t>
      </w:r>
    </w:p>
    <w:p w14:paraId="488FE57F" w14:textId="77777777" w:rsidR="00BB221A" w:rsidRDefault="00BB221A" w:rsidP="00BB221A">
      <w:p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</w:p>
    <w:p w14:paraId="050BFAE2" w14:textId="67D41C82" w:rsidR="00BB221A" w:rsidRPr="00170490" w:rsidRDefault="00BB221A" w:rsidP="00791242">
      <w:pPr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170490">
        <w:rPr>
          <w:rFonts w:ascii="Trebuchet MS" w:hAnsi="Trebuchet MS" w:cs="Times New Roman"/>
          <w:color w:val="000000"/>
          <w:spacing w:val="12"/>
        </w:rPr>
        <w:t>Przedmiot zamówienia musi być zgodny, uwzględniając uwarunkowania rozwoju przestrzennego gminy, w szczególności z:</w:t>
      </w:r>
    </w:p>
    <w:p w14:paraId="154D933C" w14:textId="408C4159" w:rsidR="00BB221A" w:rsidRPr="00170490" w:rsidRDefault="00170490" w:rsidP="00170490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 w:rsidRPr="00170490">
        <w:rPr>
          <w:rFonts w:ascii="Trebuchet MS" w:hAnsi="Trebuchet MS"/>
        </w:rPr>
        <w:t xml:space="preserve">Planem zagospodarowania przestrzennego województwa łódzkiego oraz </w:t>
      </w:r>
      <w:r w:rsidR="00637C12">
        <w:rPr>
          <w:rFonts w:ascii="Trebuchet MS" w:hAnsi="Trebuchet MS"/>
        </w:rPr>
        <w:t>p</w:t>
      </w:r>
      <w:r w:rsidRPr="00170490">
        <w:rPr>
          <w:rFonts w:ascii="Trebuchet MS" w:hAnsi="Trebuchet MS"/>
        </w:rPr>
        <w:t>lanem zagospodarowania przestrzennego miejskiego obszaru funkcjonalnego Łodzi</w:t>
      </w:r>
      <w:r w:rsidR="00BB221A" w:rsidRPr="00170490">
        <w:rPr>
          <w:rFonts w:ascii="Trebuchet MS" w:hAnsi="Trebuchet MS"/>
        </w:rPr>
        <w:t>;</w:t>
      </w:r>
    </w:p>
    <w:p w14:paraId="5C160FCE" w14:textId="32E63CF9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Gminnym Program</w:t>
      </w:r>
      <w:r w:rsidR="00C719B0">
        <w:rPr>
          <w:rFonts w:ascii="Trebuchet MS" w:hAnsi="Trebuchet MS"/>
        </w:rPr>
        <w:t>em</w:t>
      </w:r>
      <w:r>
        <w:rPr>
          <w:rFonts w:ascii="Trebuchet MS" w:hAnsi="Trebuchet MS"/>
        </w:rPr>
        <w:t xml:space="preserve"> Rewitalizacji Miasta Bełchatowa, który </w:t>
      </w:r>
      <w:r w:rsidR="00C719B0">
        <w:rPr>
          <w:rFonts w:ascii="Trebuchet MS" w:hAnsi="Trebuchet MS"/>
        </w:rPr>
        <w:t xml:space="preserve">będzie realizowany przez firmę </w:t>
      </w:r>
      <w:r w:rsidR="00C719B0" w:rsidRPr="00C719B0">
        <w:rPr>
          <w:rFonts w:ascii="Trebuchet MS" w:hAnsi="Trebuchet MS"/>
        </w:rPr>
        <w:t>MM CONSULT Sp. z o.o. z siedzibą: 01-231 Warszawa, ul. Płocka 15c lok. 4.</w:t>
      </w:r>
      <w:r w:rsidR="00C719B0">
        <w:rPr>
          <w:rFonts w:ascii="Trebuchet MS" w:hAnsi="Trebuchet MS"/>
        </w:rPr>
        <w:t xml:space="preserve"> Obecnie prace są w fazie wstępnej,</w:t>
      </w:r>
      <w:r w:rsidR="00791242">
        <w:rPr>
          <w:rFonts w:ascii="Trebuchet MS" w:hAnsi="Trebuchet MS"/>
        </w:rPr>
        <w:br/>
      </w:r>
      <w:r w:rsidR="00C719B0">
        <w:rPr>
          <w:rFonts w:ascii="Trebuchet MS" w:hAnsi="Trebuchet MS"/>
        </w:rPr>
        <w:t xml:space="preserve">a planowany termin projektu dokumentu to luty/marzec 2025 r. Umowa </w:t>
      </w:r>
      <w:r w:rsidR="00C719B0">
        <w:rPr>
          <w:rFonts w:ascii="Trebuchet MS" w:hAnsi="Trebuchet MS"/>
        </w:rPr>
        <w:lastRenderedPageBreak/>
        <w:t>przewiduje zakończenie prac i przyjęcie GPR stosowną uchwałą Rady Miasta Bełchatowa w terminie do 30 czerwca 2025 r.</w:t>
      </w:r>
    </w:p>
    <w:p w14:paraId="556935B7" w14:textId="192CD42A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Strategią Rozwoju Miasta Bełchatowa na lata 2023-2030;</w:t>
      </w:r>
    </w:p>
    <w:p w14:paraId="403E8C31" w14:textId="3CE7BAF9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Strategią Rozwoju Elektromobilności dla Miasta Bełchatowa na lata</w:t>
      </w:r>
      <w:r w:rsidR="00791242">
        <w:rPr>
          <w:rFonts w:ascii="Trebuchet MS" w:hAnsi="Trebuchet MS"/>
        </w:rPr>
        <w:br/>
      </w:r>
      <w:r>
        <w:rPr>
          <w:rFonts w:ascii="Trebuchet MS" w:hAnsi="Trebuchet MS"/>
        </w:rPr>
        <w:t>2020</w:t>
      </w:r>
      <w:r w:rsidR="0079124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-</w:t>
      </w:r>
      <w:r w:rsidR="0079124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2036;</w:t>
      </w:r>
    </w:p>
    <w:p w14:paraId="3A94FE0E" w14:textId="20FCB15C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Planem Gospodarki Niskoemisyjnej dla Miasta Bełchatowa na lata</w:t>
      </w:r>
      <w:r w:rsidR="00791242">
        <w:rPr>
          <w:rFonts w:ascii="Trebuchet MS" w:hAnsi="Trebuchet MS"/>
        </w:rPr>
        <w:br/>
      </w:r>
      <w:r>
        <w:rPr>
          <w:rFonts w:ascii="Trebuchet MS" w:hAnsi="Trebuchet MS"/>
        </w:rPr>
        <w:t>2021 – 20236;</w:t>
      </w:r>
    </w:p>
    <w:p w14:paraId="00E33927" w14:textId="2AA5FD00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Programem Ochrony Środowiska dla Miasta Bełchatowa na lata 2021 – 2024</w:t>
      </w:r>
      <w:r w:rsidR="00791242">
        <w:rPr>
          <w:rFonts w:ascii="Trebuchet MS" w:hAnsi="Trebuchet MS"/>
        </w:rPr>
        <w:br/>
      </w:r>
      <w:r>
        <w:rPr>
          <w:rFonts w:ascii="Trebuchet MS" w:hAnsi="Trebuchet MS"/>
        </w:rPr>
        <w:t>z uwzględnieniem perspektyw na lata 2025 – 2028;</w:t>
      </w:r>
    </w:p>
    <w:p w14:paraId="34552EE3" w14:textId="1E0F07DA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Założeniami do Planu Zaopatrzenia Bełchatowa w Ciepło, Energię Elektryczną i Paliwa Gazowe.</w:t>
      </w:r>
    </w:p>
    <w:sectPr w:rsidR="00BB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3C27"/>
    <w:multiLevelType w:val="hybridMultilevel"/>
    <w:tmpl w:val="7B0C00E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E501A"/>
    <w:multiLevelType w:val="hybridMultilevel"/>
    <w:tmpl w:val="74464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9E9"/>
    <w:multiLevelType w:val="hybridMultilevel"/>
    <w:tmpl w:val="55168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502D"/>
    <w:multiLevelType w:val="hybridMultilevel"/>
    <w:tmpl w:val="6FA814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8108B0"/>
    <w:multiLevelType w:val="hybridMultilevel"/>
    <w:tmpl w:val="DD020E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3E7D13"/>
    <w:multiLevelType w:val="hybridMultilevel"/>
    <w:tmpl w:val="EAC29D82"/>
    <w:lvl w:ilvl="0" w:tplc="1494E7A8">
      <w:start w:val="1"/>
      <w:numFmt w:val="bullet"/>
      <w:lvlText w:val=""/>
      <w:lvlJc w:val="left"/>
      <w:pPr>
        <w:ind w:left="13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25EE4454"/>
    <w:multiLevelType w:val="hybridMultilevel"/>
    <w:tmpl w:val="F894F824"/>
    <w:lvl w:ilvl="0" w:tplc="1494E7A8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D5548A8"/>
    <w:multiLevelType w:val="hybridMultilevel"/>
    <w:tmpl w:val="DADA9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62B57"/>
    <w:multiLevelType w:val="hybridMultilevel"/>
    <w:tmpl w:val="EE50F588"/>
    <w:lvl w:ilvl="0" w:tplc="04150011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A125C0"/>
    <w:multiLevelType w:val="hybridMultilevel"/>
    <w:tmpl w:val="7728A660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FFFFFFFF" w:tentative="1">
      <w:start w:val="1"/>
      <w:numFmt w:val="lowerLetter"/>
      <w:lvlText w:val="%2."/>
      <w:lvlJc w:val="left"/>
      <w:pPr>
        <w:ind w:left="1753" w:hanging="360"/>
      </w:pPr>
    </w:lvl>
    <w:lvl w:ilvl="2" w:tplc="FFFFFFFF" w:tentative="1">
      <w:start w:val="1"/>
      <w:numFmt w:val="lowerRoman"/>
      <w:lvlText w:val="%3."/>
      <w:lvlJc w:val="right"/>
      <w:pPr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3FCF3BE9"/>
    <w:multiLevelType w:val="multilevel"/>
    <w:tmpl w:val="1E2E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D86A08"/>
    <w:multiLevelType w:val="hybridMultilevel"/>
    <w:tmpl w:val="871A54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FFD6E7A"/>
    <w:multiLevelType w:val="hybridMultilevel"/>
    <w:tmpl w:val="DC9A7F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444DB"/>
    <w:multiLevelType w:val="hybridMultilevel"/>
    <w:tmpl w:val="095EC41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390B3D"/>
    <w:multiLevelType w:val="hybridMultilevel"/>
    <w:tmpl w:val="259AE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03C2"/>
    <w:multiLevelType w:val="hybridMultilevel"/>
    <w:tmpl w:val="A6243F3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C3B"/>
    <w:multiLevelType w:val="hybridMultilevel"/>
    <w:tmpl w:val="C5389B1E"/>
    <w:lvl w:ilvl="0" w:tplc="7CC056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522F"/>
    <w:multiLevelType w:val="hybridMultilevel"/>
    <w:tmpl w:val="6A465A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64521A"/>
    <w:multiLevelType w:val="hybridMultilevel"/>
    <w:tmpl w:val="9356CB0A"/>
    <w:lvl w:ilvl="0" w:tplc="1494E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B6874"/>
    <w:multiLevelType w:val="hybridMultilevel"/>
    <w:tmpl w:val="902ECC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632C6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53E55DA"/>
    <w:multiLevelType w:val="hybridMultilevel"/>
    <w:tmpl w:val="804C42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555B3"/>
    <w:multiLevelType w:val="hybridMultilevel"/>
    <w:tmpl w:val="55FAB0B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7A12395"/>
    <w:multiLevelType w:val="hybridMultilevel"/>
    <w:tmpl w:val="3F284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9E4"/>
    <w:multiLevelType w:val="hybridMultilevel"/>
    <w:tmpl w:val="B9BA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31231933">
    <w:abstractNumId w:val="5"/>
  </w:num>
  <w:num w:numId="2" w16cid:durableId="676999688">
    <w:abstractNumId w:val="10"/>
  </w:num>
  <w:num w:numId="3" w16cid:durableId="716860767">
    <w:abstractNumId w:val="17"/>
  </w:num>
  <w:num w:numId="4" w16cid:durableId="2104720286">
    <w:abstractNumId w:val="9"/>
  </w:num>
  <w:num w:numId="5" w16cid:durableId="1745033580">
    <w:abstractNumId w:val="8"/>
  </w:num>
  <w:num w:numId="6" w16cid:durableId="484854949">
    <w:abstractNumId w:val="4"/>
  </w:num>
  <w:num w:numId="7" w16cid:durableId="2031565459">
    <w:abstractNumId w:val="19"/>
  </w:num>
  <w:num w:numId="8" w16cid:durableId="1578248696">
    <w:abstractNumId w:val="0"/>
  </w:num>
  <w:num w:numId="9" w16cid:durableId="360321502">
    <w:abstractNumId w:val="3"/>
  </w:num>
  <w:num w:numId="10" w16cid:durableId="1096561360">
    <w:abstractNumId w:val="13"/>
  </w:num>
  <w:num w:numId="11" w16cid:durableId="1887569447">
    <w:abstractNumId w:val="11"/>
  </w:num>
  <w:num w:numId="12" w16cid:durableId="1438982924">
    <w:abstractNumId w:val="21"/>
  </w:num>
  <w:num w:numId="13" w16cid:durableId="1454834434">
    <w:abstractNumId w:val="23"/>
  </w:num>
  <w:num w:numId="14" w16cid:durableId="1999651362">
    <w:abstractNumId w:val="18"/>
  </w:num>
  <w:num w:numId="15" w16cid:durableId="1725831696">
    <w:abstractNumId w:val="14"/>
  </w:num>
  <w:num w:numId="16" w16cid:durableId="374431857">
    <w:abstractNumId w:val="2"/>
  </w:num>
  <w:num w:numId="17" w16cid:durableId="529032975">
    <w:abstractNumId w:val="7"/>
  </w:num>
  <w:num w:numId="18" w16cid:durableId="501434061">
    <w:abstractNumId w:val="12"/>
  </w:num>
  <w:num w:numId="19" w16cid:durableId="1470905019">
    <w:abstractNumId w:val="15"/>
  </w:num>
  <w:num w:numId="20" w16cid:durableId="228419447">
    <w:abstractNumId w:val="1"/>
  </w:num>
  <w:num w:numId="21" w16cid:durableId="255865283">
    <w:abstractNumId w:val="16"/>
  </w:num>
  <w:num w:numId="22" w16cid:durableId="6874150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75006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8459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13087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2083904">
    <w:abstractNumId w:val="6"/>
  </w:num>
  <w:num w:numId="27" w16cid:durableId="24230230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E3"/>
    <w:rsid w:val="000A2596"/>
    <w:rsid w:val="001132C4"/>
    <w:rsid w:val="00170490"/>
    <w:rsid w:val="001B4929"/>
    <w:rsid w:val="001F4A1E"/>
    <w:rsid w:val="00236C98"/>
    <w:rsid w:val="00245BAC"/>
    <w:rsid w:val="002D03BA"/>
    <w:rsid w:val="002F6BE7"/>
    <w:rsid w:val="003172A6"/>
    <w:rsid w:val="00392F56"/>
    <w:rsid w:val="00462DD5"/>
    <w:rsid w:val="0049641D"/>
    <w:rsid w:val="00512FB4"/>
    <w:rsid w:val="005A5669"/>
    <w:rsid w:val="00610038"/>
    <w:rsid w:val="00611353"/>
    <w:rsid w:val="00637C12"/>
    <w:rsid w:val="006769FA"/>
    <w:rsid w:val="006B650F"/>
    <w:rsid w:val="006C2C72"/>
    <w:rsid w:val="00791242"/>
    <w:rsid w:val="00904BF9"/>
    <w:rsid w:val="00913438"/>
    <w:rsid w:val="009236BA"/>
    <w:rsid w:val="00A13747"/>
    <w:rsid w:val="00A55904"/>
    <w:rsid w:val="00A87569"/>
    <w:rsid w:val="00AB17DA"/>
    <w:rsid w:val="00B66221"/>
    <w:rsid w:val="00BB221A"/>
    <w:rsid w:val="00BC30E3"/>
    <w:rsid w:val="00C304EE"/>
    <w:rsid w:val="00C3504F"/>
    <w:rsid w:val="00C719B0"/>
    <w:rsid w:val="00C83226"/>
    <w:rsid w:val="00C84BAC"/>
    <w:rsid w:val="00CB5C04"/>
    <w:rsid w:val="00DA258E"/>
    <w:rsid w:val="00DD76E2"/>
    <w:rsid w:val="00EB02D0"/>
    <w:rsid w:val="00F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68E5"/>
  <w15:chartTrackingRefBased/>
  <w15:docId w15:val="{CE333452-D1F2-405F-BD30-2D05CDB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E3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0E3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B221A"/>
    <w:rPr>
      <w:rFonts w:ascii="Arial" w:eastAsia="Times New Roman" w:hAnsi="Arial" w:cs="Arial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1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D0CCD31CF6464896A0AE184D215D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34B8DE-8AC8-4D20-BCE4-0AC5FF71F539}"/>
      </w:docPartPr>
      <w:docPartBody>
        <w:p w:rsidR="00EF189E" w:rsidRDefault="00EF189E" w:rsidP="00EF189E">
          <w:pPr>
            <w:pStyle w:val="EBD0CCD31CF6464896A0AE184D215D08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03FCB6873043CD80E09B30E8929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3C2B2-9E52-4338-B53C-0CBF272445BA}"/>
      </w:docPartPr>
      <w:docPartBody>
        <w:p w:rsidR="00EF189E" w:rsidRDefault="00EF189E" w:rsidP="00EF189E">
          <w:pPr>
            <w:pStyle w:val="B203FCB6873043CD80E09B30E8929638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9E"/>
    <w:rsid w:val="00C83226"/>
    <w:rsid w:val="00E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189E"/>
  </w:style>
  <w:style w:type="paragraph" w:customStyle="1" w:styleId="45EE96BCEE634A3C97139CD03B0EF232">
    <w:name w:val="45EE96BCEE634A3C97139CD03B0EF232"/>
    <w:rsid w:val="00EF189E"/>
  </w:style>
  <w:style w:type="paragraph" w:customStyle="1" w:styleId="FA8C25667E9543FD84A2BC8B92AD2E99">
    <w:name w:val="FA8C25667E9543FD84A2BC8B92AD2E99"/>
    <w:rsid w:val="00EF189E"/>
  </w:style>
  <w:style w:type="paragraph" w:customStyle="1" w:styleId="8A817BA78D7F40629372F5D977E09B19">
    <w:name w:val="8A817BA78D7F40629372F5D977E09B19"/>
    <w:rsid w:val="00EF189E"/>
  </w:style>
  <w:style w:type="paragraph" w:customStyle="1" w:styleId="F0D17CDBD08949169CFBB4E81112D855">
    <w:name w:val="F0D17CDBD08949169CFBB4E81112D855"/>
    <w:rsid w:val="00EF189E"/>
  </w:style>
  <w:style w:type="paragraph" w:customStyle="1" w:styleId="081A861CE9D94AF9980647521B8749AF">
    <w:name w:val="081A861CE9D94AF9980647521B8749AF"/>
    <w:rsid w:val="00EF189E"/>
  </w:style>
  <w:style w:type="paragraph" w:customStyle="1" w:styleId="30EE429BD3EC4BE6A470CBBC15CC07D8">
    <w:name w:val="30EE429BD3EC4BE6A470CBBC15CC07D8"/>
    <w:rsid w:val="00EF189E"/>
  </w:style>
  <w:style w:type="paragraph" w:customStyle="1" w:styleId="3558DAE3278144F3A5CA616E5403CD65">
    <w:name w:val="3558DAE3278144F3A5CA616E5403CD65"/>
    <w:rsid w:val="00EF189E"/>
  </w:style>
  <w:style w:type="paragraph" w:customStyle="1" w:styleId="0CFECCD24EAF4B09AB6D1AA3546EFD09">
    <w:name w:val="0CFECCD24EAF4B09AB6D1AA3546EFD09"/>
    <w:rsid w:val="00EF189E"/>
  </w:style>
  <w:style w:type="paragraph" w:customStyle="1" w:styleId="FA3204063EDD46DCBC4E822214A271FF">
    <w:name w:val="FA3204063EDD46DCBC4E822214A271FF"/>
    <w:rsid w:val="00EF189E"/>
  </w:style>
  <w:style w:type="paragraph" w:customStyle="1" w:styleId="46652A10DFDA43CF8CB30D36ABE57AA9">
    <w:name w:val="46652A10DFDA43CF8CB30D36ABE57AA9"/>
    <w:rsid w:val="00EF189E"/>
  </w:style>
  <w:style w:type="paragraph" w:customStyle="1" w:styleId="EBD0CCD31CF6464896A0AE184D215D08">
    <w:name w:val="EBD0CCD31CF6464896A0AE184D215D08"/>
    <w:rsid w:val="00EF189E"/>
  </w:style>
  <w:style w:type="paragraph" w:customStyle="1" w:styleId="B203FCB6873043CD80E09B30E8929638">
    <w:name w:val="B203FCB6873043CD80E09B30E8929638"/>
    <w:rsid w:val="00EF189E"/>
  </w:style>
  <w:style w:type="paragraph" w:customStyle="1" w:styleId="99636F278F7542E48610E3618F1DEC87">
    <w:name w:val="99636F278F7542E48610E3618F1DEC87"/>
    <w:rsid w:val="00EF189E"/>
  </w:style>
  <w:style w:type="paragraph" w:customStyle="1" w:styleId="F0B47C1F0C0A41009C904972C10E31F1">
    <w:name w:val="F0B47C1F0C0A41009C904972C10E31F1"/>
    <w:rsid w:val="00EF189E"/>
  </w:style>
  <w:style w:type="paragraph" w:customStyle="1" w:styleId="4E0253BB2E6E443287071DC5C2BF6AB3">
    <w:name w:val="4E0253BB2E6E443287071DC5C2BF6AB3"/>
    <w:rsid w:val="00EF189E"/>
  </w:style>
  <w:style w:type="paragraph" w:customStyle="1" w:styleId="44FE5B09D3B24F0F99BFEDCABB8910AE">
    <w:name w:val="44FE5B09D3B24F0F99BFEDCABB8910AE"/>
    <w:rsid w:val="00EF189E"/>
  </w:style>
  <w:style w:type="paragraph" w:customStyle="1" w:styleId="2F2C046E9DF740D2BA95DA824FFB15F2">
    <w:name w:val="2F2C046E9DF740D2BA95DA824FFB15F2"/>
    <w:rsid w:val="00EF189E"/>
  </w:style>
  <w:style w:type="paragraph" w:customStyle="1" w:styleId="8DD75468C5F04509BB6070D5C2FCAEB5">
    <w:name w:val="8DD75468C5F04509BB6070D5C2FCAEB5"/>
    <w:rsid w:val="00EF189E"/>
  </w:style>
  <w:style w:type="paragraph" w:customStyle="1" w:styleId="30E569B14AF3462DB0030290B810C730">
    <w:name w:val="30E569B14AF3462DB0030290B810C730"/>
    <w:rsid w:val="00EF189E"/>
  </w:style>
  <w:style w:type="paragraph" w:customStyle="1" w:styleId="D26123B4E82044E0B18C6B2A5744E8B1">
    <w:name w:val="D26123B4E82044E0B18C6B2A5744E8B1"/>
    <w:rsid w:val="00EF1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10</Pages>
  <Words>2382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Siedlecka</dc:creator>
  <cp:keywords/>
  <dc:description/>
  <cp:lastModifiedBy>Edyta Siedlecka</cp:lastModifiedBy>
  <cp:revision>20</cp:revision>
  <cp:lastPrinted>2024-11-12T07:38:00Z</cp:lastPrinted>
  <dcterms:created xsi:type="dcterms:W3CDTF">2024-10-30T13:37:00Z</dcterms:created>
  <dcterms:modified xsi:type="dcterms:W3CDTF">2024-12-03T11:27:00Z</dcterms:modified>
</cp:coreProperties>
</file>