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5A" w:rsidRDefault="00192F5A" w:rsidP="006A217B">
      <w:pPr>
        <w:tabs>
          <w:tab w:val="center" w:pos="4536"/>
          <w:tab w:val="right" w:pos="9072"/>
        </w:tabs>
        <w:spacing w:after="0" w:line="276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Załącznik nr 1 do SIWZ                                           </w:t>
      </w:r>
    </w:p>
    <w:p w:rsidR="00192F5A" w:rsidRDefault="00192F5A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92F5A" w:rsidRDefault="00192F5A">
      <w:pPr>
        <w:tabs>
          <w:tab w:val="center" w:pos="4536"/>
          <w:tab w:val="right" w:pos="9072"/>
        </w:tabs>
        <w:spacing w:after="0" w:line="276" w:lineRule="auto"/>
        <w:ind w:right="360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 xml:space="preserve">SZCZEGÓŁOWY OPIS PRZEDMIOTU ZAMÓWIENIA               </w:t>
      </w:r>
    </w:p>
    <w:p w:rsidR="00192F5A" w:rsidRDefault="00192F5A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kompleksowe przygotowanie Regionalnej Polityki Rewitalizacji Województwa Podlaskiego</w:t>
      </w:r>
    </w:p>
    <w:p w:rsidR="00192F5A" w:rsidRDefault="00192F5A">
      <w:pPr>
        <w:pStyle w:val="Nagwek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PRZEDMIOT ZAMÓWIENIA</w:t>
      </w:r>
    </w:p>
    <w:p w:rsidR="00192F5A" w:rsidRDefault="00192F5A">
      <w:pPr>
        <w:pStyle w:val="Bezodstpw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 xml:space="preserve">Przedmiotem zamówienia jest </w:t>
      </w:r>
      <w:r>
        <w:rPr>
          <w:rFonts w:ascii="Times New Roman" w:hAnsi="Times New Roman" w:cs="Times New Roman"/>
          <w:lang w:eastAsia="pl-PL"/>
        </w:rPr>
        <w:t xml:space="preserve">świadczenie na rzecz Województwa Podlaskiego usługi polegającej na kompleksowym przygotowaniu regionalnej polityki rewitalizacji województwa polskiego. </w:t>
      </w:r>
    </w:p>
    <w:p w:rsidR="00192F5A" w:rsidRDefault="00192F5A">
      <w:pPr>
        <w:spacing w:after="0" w:line="240" w:lineRule="auto"/>
        <w:jc w:val="both"/>
        <w:rPr>
          <w:rFonts w:ascii="Times New Roman" w:hAnsi="Times New Roman" w:cs="Times New Roman"/>
          <w:color w:val="4BACC6"/>
          <w:lang w:eastAsia="pl-PL"/>
        </w:rPr>
      </w:pPr>
    </w:p>
    <w:p w:rsidR="00192F5A" w:rsidRDefault="00192F5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Usługa realizowana będzie w ramach projektu </w:t>
      </w:r>
      <w:r>
        <w:rPr>
          <w:rFonts w:ascii="Times New Roman" w:hAnsi="Times New Roman" w:cs="Times New Roman"/>
          <w:b/>
          <w:bCs/>
        </w:rPr>
        <w:t>„Podlaskie Rewitalizuje”</w:t>
      </w:r>
      <w:r>
        <w:rPr>
          <w:rFonts w:ascii="Times New Roman" w:hAnsi="Times New Roman" w:cs="Times New Roman"/>
        </w:rPr>
        <w:t>, współfinansowanego ze środków Unii Europejskiej w ramach Programu Operacyjnego Pomoc Techniczna 2014-2020.</w:t>
      </w:r>
    </w:p>
    <w:p w:rsidR="00192F5A" w:rsidRDefault="00192F5A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192F5A" w:rsidRDefault="00192F5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przedmiotu Zamówienia stanowi jeden z elementów przygotowania modelu prowadzenia rewitalizacji w województwie podlaskim poprzez wypracowanie metodologii oraz sposobu podejścia do działań rewitalizacyjnych zorientowanych na osiągnięcie jak największego efektu dla podlaskich gmin, z uwzględnieniem specyfiki oraz indywidualnych uwarunkowań województwa podlaskiego</w:t>
      </w:r>
      <w:r>
        <w:t>.</w:t>
      </w:r>
    </w:p>
    <w:p w:rsidR="00192F5A" w:rsidRDefault="00192F5A">
      <w:pPr>
        <w:pStyle w:val="Nagwek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CEL ZAMÓWIENIA</w:t>
      </w:r>
    </w:p>
    <w:p w:rsidR="00192F5A" w:rsidRDefault="00192F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Celem ogólnym zamówienia jest usprawnienie systemu realizacji polityki regionalnej w województwie podlaskim  przyczyniającego się do większej spójności społeczno-gospodarczej i terytorialnej regionu poprzez stworzenie skutecznego i efektywnego systemu wsparcia rozwoju lokalnego. Dodatkowo c</w:t>
      </w:r>
      <w:r>
        <w:rPr>
          <w:rFonts w:ascii="Times New Roman" w:hAnsi="Times New Roman" w:cs="Times New Roman"/>
          <w:color w:val="000000"/>
        </w:rPr>
        <w:t xml:space="preserve">elem dokumentu jest analiza i ocena sposobu funkcjonowania systemu prowadzenia rewitalizacji w województwie podlaskim oraz sformułowanie wniosków i rekomendacji dotyczących jej dalszego funkcjonowania. </w:t>
      </w:r>
    </w:p>
    <w:p w:rsidR="00192F5A" w:rsidRDefault="00192F5A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192F5A" w:rsidRDefault="00192F5A">
      <w:pPr>
        <w:pStyle w:val="Nagwek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TERMIN REALIZACJI ZAMÓWIENIA</w:t>
      </w:r>
    </w:p>
    <w:p w:rsidR="00192F5A" w:rsidRDefault="00192F5A">
      <w:pPr>
        <w:jc w:val="both"/>
      </w:pPr>
      <w:r>
        <w:rPr>
          <w:rFonts w:ascii="Times New Roman" w:hAnsi="Times New Roman" w:cs="Times New Roman"/>
        </w:rPr>
        <w:t xml:space="preserve">Zamawiający wymaga, aby cały przedmiot zamówienia był realizowany sukcesywnie od momentu podpisania umowy do dnia </w:t>
      </w:r>
      <w:r w:rsidR="001D0487">
        <w:rPr>
          <w:rFonts w:ascii="Times New Roman" w:hAnsi="Times New Roman" w:cs="Times New Roman"/>
          <w:b/>
          <w:bCs/>
        </w:rPr>
        <w:t>31 grudnia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2021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roku. </w:t>
      </w:r>
    </w:p>
    <w:p w:rsidR="00192F5A" w:rsidRDefault="00192F5A">
      <w:pPr>
        <w:pStyle w:val="Nagwek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SZCZEGÓŁOWE INFORMACJE DOTYCZĄCE REALIZACJI PRZEDMIOTU ZAMÓWIENIA</w:t>
      </w:r>
    </w:p>
    <w:p w:rsidR="00192F5A" w:rsidRDefault="00192F5A">
      <w:pPr>
        <w:spacing w:after="12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1. Przewiduje się, że przedmiot zamówienia będzie realizowany etapami i obejmować będzie następujący zakres:</w:t>
      </w:r>
    </w:p>
    <w:p w:rsidR="00192F5A" w:rsidRDefault="00192F5A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92F5A" w:rsidRDefault="00192F5A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Etap I obejmujący prace związane z opracowaniem diagnozy do projektu Regionalnej Polityki Rewitalizacji Województwa Podlaskiego</w:t>
      </w:r>
    </w:p>
    <w:p w:rsidR="00192F5A" w:rsidRDefault="00192F5A">
      <w:pPr>
        <w:spacing w:after="0"/>
        <w:jc w:val="both"/>
        <w:rPr>
          <w:rFonts w:ascii="Times New Roman" w:hAnsi="Times New Roman" w:cs="Times New Roman"/>
        </w:rPr>
      </w:pPr>
    </w:p>
    <w:p w:rsidR="00192F5A" w:rsidRDefault="00192F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Zadaniem Wykonawcy będzie przygotowanie szczegółowej i pełnej diagnozy społeczno-gospodarczej województwa w zakresie realizowanych procesów rewitalizacyjnych zgodnie z posiadaną wiedzą i doświadczeniem oraz w oparciu o dostępne dane, analizy, raporty itp. które należy wykorzystać w opracowywaniu diagnozy</w:t>
      </w:r>
      <w:r>
        <w:rPr>
          <w:rFonts w:ascii="Times New Roman" w:hAnsi="Times New Roman" w:cs="Times New Roman"/>
          <w:color w:val="FF0000"/>
        </w:rPr>
        <w:t xml:space="preserve">. </w:t>
      </w:r>
      <w:r>
        <w:rPr>
          <w:rFonts w:ascii="Times New Roman" w:hAnsi="Times New Roman" w:cs="Times New Roman"/>
        </w:rPr>
        <w:t>Diagnoza powinna obejmować m.in. analizę programowania, wdrażania,  finansowania, zarządzania i monitorowania procesów rewitalizacji w gminach województwa podlaskiego.</w:t>
      </w:r>
    </w:p>
    <w:p w:rsidR="00192F5A" w:rsidRDefault="00192F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 przedstawienia podsumowania diagnozy opartej na wybranych narzędziach przedstawionych w oparciu o czytelne wykresy, tabele i konkretne wnioski z przeprowadzonej analizy. Zakres opracowanej diagnozy nie może być krótszy niż 20 stron formatu A4. </w:t>
      </w:r>
    </w:p>
    <w:p w:rsidR="00192F5A" w:rsidRDefault="00192F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etapu I Wykonawca powinien pozyskać dane bezpośrednio od gmin poprzez organizację w różnych formach minimum 6 spotkań diagnostycznych. W przypadku, gdy organizacja spotkań nie będzie możliwa ze względu na okoliczności niezależne od Wykonawcy i Zamawiającego, Wykonawca jest zobowiązany do pozyskania niezbędnych informacji drogą elektroniczną np. poprzez ankiety, kwestionariusze, konsultacje przy pomocy ogólnodostępnych komunikatorów video/głosowych. </w:t>
      </w:r>
      <w:r>
        <w:rPr>
          <w:rFonts w:ascii="Times New Roman" w:hAnsi="Times New Roman" w:cs="Times New Roman"/>
        </w:rPr>
        <w:lastRenderedPageBreak/>
        <w:t>Ostateczny dobór i liczba narzędzi do pozyskiwania informacji zostanie uzgodniony w porozumieniu z Zamawiającym i zaakceptowany przez Zamawiającego.</w:t>
      </w:r>
    </w:p>
    <w:p w:rsidR="00192F5A" w:rsidRDefault="00192F5A">
      <w:pPr>
        <w:spacing w:after="0"/>
        <w:jc w:val="both"/>
        <w:rPr>
          <w:rFonts w:ascii="Times New Roman" w:hAnsi="Times New Roman" w:cs="Times New Roman"/>
        </w:rPr>
      </w:pPr>
    </w:p>
    <w:p w:rsidR="00192F5A" w:rsidRDefault="00192F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Etap II obejmujący prace związane z przygotowaniem projektu Regionalnej Polityki Rewitalizacji Województwa Podlaskiego:</w:t>
      </w:r>
    </w:p>
    <w:p w:rsidR="00192F5A" w:rsidRDefault="00192F5A">
      <w:pPr>
        <w:spacing w:after="0"/>
        <w:jc w:val="both"/>
        <w:rPr>
          <w:rFonts w:ascii="Times New Roman" w:hAnsi="Times New Roman" w:cs="Times New Roman"/>
        </w:rPr>
      </w:pPr>
    </w:p>
    <w:p w:rsidR="00192F5A" w:rsidRDefault="00192F5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Zadaniem Wykonawcy będzie:</w:t>
      </w:r>
    </w:p>
    <w:p w:rsidR="00192F5A" w:rsidRDefault="00192F5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projektu Regionalnej Polityki Rewitalizacji Województwa Podlaskiego, w tym w szczególności:</w:t>
      </w:r>
    </w:p>
    <w:p w:rsidR="00192F5A" w:rsidRDefault="00192F5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Zaproponowanie, w oparciu o analizę procesów kształtujących sytuację społeczno-gospodarczą kraju i regionu misji, celów rewitalizacji, wniosków i rekomendacji, zakresu, priorytetów i kierunków interwencji dla Polityki Rewitalizacji; </w:t>
      </w:r>
    </w:p>
    <w:p w:rsidR="00192F5A" w:rsidRDefault="00192F5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Zaproponowanie pakietu działań dla ośrodków miejskich oraz ośrodków wiejskich;</w:t>
      </w:r>
    </w:p>
    <w:p w:rsidR="00192F5A" w:rsidRDefault="00192F5A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Zaproponowanie podstawowych źródeł finansowania służących realizacji celów polityki rewitalizacji oraz głównych rodzajów instrumentów finansowych na realizację polityki rewitalizacji, uwzględniając specyfikę i uwarunkowania województwa podlaskiego;</w:t>
      </w:r>
    </w:p>
    <w:p w:rsidR="00192F5A" w:rsidRDefault="00192F5A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Zaproponowanie założeń monitorowania procesów rewitalizacyjnych ośrodków miejskich oraz ośrodków wiejskich.</w:t>
      </w:r>
    </w:p>
    <w:p w:rsidR="00192F5A" w:rsidRDefault="00192F5A">
      <w:pPr>
        <w:pStyle w:val="Akapitzlist"/>
        <w:numPr>
          <w:ilvl w:val="0"/>
          <w:numId w:val="5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tego zadania Zamawiający przewiduje co najmniej 5 spotkań, w formie uzgodnionej z Zamawiającym, oraz przygotowanie w formie pisemnej ewentualnych wniosków i rekomendacji płynących z powyższych spotkań.</w:t>
      </w:r>
    </w:p>
    <w:p w:rsidR="00192F5A" w:rsidRDefault="00192F5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Udział i moderowanie merytoryczne procesu konsultacji społecznych projektu Polityki Rewitalizacji (udział w co najmniej 2 spotkaniach), w tym przygotowanie i przedstawienie prezentacji multimedialnej opisującej najbardziej istotne założenia i treści projektu Polityki. </w:t>
      </w:r>
    </w:p>
    <w:p w:rsidR="00192F5A" w:rsidRDefault="00192F5A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Uwzględnienie w projekcie Polityki Rewitalizacji wyników konsultacji społecznych. Wykonawca zaproponuje rozstrzygnięcie uwag zgłoszonych w wyniku konsultacji społecznych oraz po ich uzgodnieniu z Zamawiającym zaktualizuje projekt Polityki Rewitalizacji. </w:t>
      </w:r>
    </w:p>
    <w:p w:rsidR="00192F5A" w:rsidRDefault="00192F5A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Etap III obejmujący asystę i wsparcie merytoryczne Zamawiającego do momentu przyjęcia przez Zarząd Województwa Podlaskiego Regionalnej Polityki Rewitalizacji Województwa Podlaskiego. </w:t>
      </w:r>
    </w:p>
    <w:p w:rsidR="00192F5A" w:rsidRDefault="00192F5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Zadaniem Wykonawcy będzie zapewnienie wsparcia doradczego mającego na celu dopracowanie i uzupełnienie ewentualnych zmian wynikających z prac nad polityką rewitalizacji oraz rekomendowanie Zarządowi Województwa Podlaskiego przyjęcie dokumentu. W ramach tego zadania Wykonawca będzie zobowiązany do udziału w posiedzeniach Zarządu Województwa Podlaskiego, posiedzeniach Sejmiku Województwa Podlaskiego i innych spotkaniach tematycznych, o ile posiedzenie lub spotkanie będzie dotyczyło przyjęcia polityki rewitalizacji.</w:t>
      </w:r>
    </w:p>
    <w:p w:rsidR="00192F5A" w:rsidRDefault="00192F5A">
      <w:pPr>
        <w:pStyle w:val="Akapitzlist"/>
        <w:ind w:left="0"/>
        <w:jc w:val="both"/>
        <w:rPr>
          <w:sz w:val="20"/>
          <w:szCs w:val="20"/>
        </w:rPr>
      </w:pPr>
    </w:p>
    <w:p w:rsidR="00192F5A" w:rsidRDefault="00192F5A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Etap IV obejmujący finalne przygotowanie przez Wykonawcę dokumentu Regionalnej Polityki Rewitalizacji Województwa Podlaskiego w formie elektronicznej oraz papierowej.</w:t>
      </w:r>
    </w:p>
    <w:p w:rsidR="00192F5A" w:rsidRDefault="00192F5A">
      <w:pPr>
        <w:pStyle w:val="Akapitzlist"/>
        <w:ind w:left="0"/>
        <w:jc w:val="both"/>
        <w:rPr>
          <w:rFonts w:ascii="Times New Roman" w:hAnsi="Times New Roman" w:cs="Times New Roman"/>
        </w:rPr>
      </w:pPr>
    </w:p>
    <w:p w:rsidR="00192F5A" w:rsidRDefault="00192F5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Zadaniem Wykonawcy będzie finalne przygotowanie dokumentu Regionalnej Polityki Rewitalizacji Województwa Podlaskiego w dwóch wersjach:</w:t>
      </w:r>
    </w:p>
    <w:p w:rsidR="00192F5A" w:rsidRDefault="00192F5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Elektronicznej </w:t>
      </w:r>
      <w:r>
        <w:rPr>
          <w:rFonts w:ascii="Times New Roman" w:hAnsi="Times New Roman" w:cs="Times New Roman"/>
        </w:rPr>
        <w:t>na trwałym nośniku w wersji dostosowanej do druku:</w:t>
      </w:r>
    </w:p>
    <w:p w:rsidR="00192F5A" w:rsidRDefault="00192F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Dokument WORD,</w:t>
      </w:r>
    </w:p>
    <w:p w:rsidR="00192F5A" w:rsidRDefault="00192F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 PDF,</w:t>
      </w:r>
    </w:p>
    <w:p w:rsidR="00192F5A" w:rsidRDefault="00192F5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Dokumenty w wersji elektronicznej powinny zostać przygotowane w oparciu o standardy dostępności stanowiące załącznik nr 2 do Wytycznych w zakresie realizacji zasady równości szans i niedyskryminacji, w tym dostępności dla osób z niepełnosprawnościami oraz zasady równości szans kobiet i mężczyzn w ramach funduszy unijnych na lata 2014-2020, a także Ustawy z dnia 4 kwietnia 2019 r. o dostępności cyfrowej stron internetowych i aplikacji mobilnych podmiotów publicznych.</w:t>
      </w:r>
    </w:p>
    <w:p w:rsidR="00192F5A" w:rsidRDefault="00192F5A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Papierowej</w:t>
      </w:r>
      <w:r>
        <w:rPr>
          <w:rFonts w:ascii="Times New Roman" w:hAnsi="Times New Roman" w:cs="Times New Roman"/>
        </w:rPr>
        <w:t xml:space="preserve"> - druk 500 egz. w formie książeczki:</w:t>
      </w:r>
    </w:p>
    <w:p w:rsidR="00192F5A" w:rsidRDefault="00192F5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Format B5 po obcięciu (176x250),</w:t>
      </w:r>
    </w:p>
    <w:p w:rsidR="00192F5A" w:rsidRDefault="00192F5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Druk 4+4,</w:t>
      </w:r>
    </w:p>
    <w:p w:rsidR="00192F5A" w:rsidRDefault="00192F5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Objętość dokumentu –  wszystkie strony dokumentu + okładka  </w:t>
      </w:r>
    </w:p>
    <w:p w:rsidR="00192F5A" w:rsidRDefault="00192F5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Okładka: folia błysk jednostronnie, papier kreda 200g/m2,  4+4 </w:t>
      </w:r>
      <w:proofErr w:type="spellStart"/>
      <w:r>
        <w:rPr>
          <w:rFonts w:ascii="Times New Roman" w:hAnsi="Times New Roman" w:cs="Times New Roman"/>
        </w:rPr>
        <w:t>cmyk</w:t>
      </w:r>
      <w:proofErr w:type="spellEnd"/>
    </w:p>
    <w:p w:rsidR="00192F5A" w:rsidRDefault="00192F5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Środek: papier biały offset : 90 g/m2. 4+4 </w:t>
      </w:r>
      <w:proofErr w:type="spellStart"/>
      <w:r>
        <w:rPr>
          <w:rFonts w:ascii="Times New Roman" w:hAnsi="Times New Roman" w:cs="Times New Roman"/>
        </w:rPr>
        <w:t>cmyk</w:t>
      </w:r>
      <w:proofErr w:type="spellEnd"/>
    </w:p>
    <w:p w:rsidR="00192F5A" w:rsidRDefault="00192F5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graficzne, skład dokumentu do druku, druk oraz dostarczenie dokumentu do siedziby  Zamawiającego,</w:t>
      </w:r>
    </w:p>
    <w:p w:rsidR="00192F5A" w:rsidRDefault="00192F5A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Okładka klejona z grzbietem.</w:t>
      </w:r>
    </w:p>
    <w:p w:rsidR="00192F5A" w:rsidRDefault="00192F5A">
      <w:pPr>
        <w:suppressAutoHyphens/>
        <w:spacing w:after="0" w:line="240" w:lineRule="auto"/>
        <w:ind w:left="1068"/>
        <w:rPr>
          <w:rFonts w:ascii="Times New Roman" w:hAnsi="Times New Roman" w:cs="Times New Roman"/>
        </w:rPr>
      </w:pPr>
    </w:p>
    <w:p w:rsidR="00192F5A" w:rsidRDefault="00192F5A">
      <w:pPr>
        <w:pStyle w:val="Akapitzlist"/>
        <w:ind w:left="0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2. Wymagania dotyczące realizacji przedmiotu zamówienia:</w:t>
      </w:r>
    </w:p>
    <w:p w:rsidR="00192F5A" w:rsidRDefault="00192F5A">
      <w:pPr>
        <w:pStyle w:val="Akapitzlist"/>
        <w:ind w:left="0"/>
        <w:jc w:val="both"/>
        <w:rPr>
          <w:rFonts w:ascii="Times New Roman" w:hAnsi="Times New Roman" w:cs="Times New Roman"/>
          <w:b/>
          <w:bCs/>
          <w:u w:val="single"/>
        </w:rPr>
      </w:pPr>
    </w:p>
    <w:p w:rsidR="00192F5A" w:rsidRDefault="00192F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zakłada, że Wykonawca w oparciu o swoją wiedzę i doświadczenie zaproponuje spójną i logiczną autorską koncepcję realizacji przedmiotu Zamówienia.</w:t>
      </w:r>
    </w:p>
    <w:p w:rsidR="00192F5A" w:rsidRDefault="00192F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uwzględnienia w procesie opracowania Regionalnej Polityki Rewitalizacji Województwa Podlaskiego kontekstu uwarunkowań unijnych, krajowych oraz regionalnych w tym w szczególności wynikających m.in. ze Strategii na rzecz Odpowiedzialnego Rozwoju, Krajowej Strategii Rozwoju Regionalnego, Krajowej Polityki Miejskiej, Narodowego Planu Rewitalizacji, Strategii Rozwoju Województwa Podlaskiego, Planu Zagospodarowania Przestrzennego Województwa Podlaskiego. Poprzez zapewnienie w procesie opracowania Regionalnej Polityki Rewitalizacji Województwa Podlaskiego kontekstu uwarunkowań unijnych i krajowych rozumie się ujęcie w projekcie dokumentu tego kontekstu oraz nadzorowanie prowadzenia całego procesu opracowania Regionalnej Polityki Rewitalizacji Województwa Podlaskiego zgodnie z obowiązującymi normami unijnymi i krajowymi z zakresu polityki regionalnej i polityki rozwoju.</w:t>
      </w:r>
    </w:p>
    <w:p w:rsidR="00192F5A" w:rsidRDefault="00192F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przygotuje projekt Regionalnej Polityki Rewitalizacji Województwa Podlaskiego, który to projekt zostanie następnie sprawdzony przez Zamawiającego, i o ile zajdzie taka potrzeba, poprawiony przez Wykonawcę zgodnie z jego wiedzą i doświadczeniem w uzgodnieniu z Zamawiającym.</w:t>
      </w:r>
    </w:p>
    <w:p w:rsidR="00192F5A" w:rsidRDefault="00192F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w ramach Etapu I oraz Etapu II, w tym konsultacje społeczne, o których mowa powyżej, będą jednodniowe i odbędą się w siedzibie Zamawiającego lub w miejscu przez niego wskazanym na terenie województwa podlaskiego (termin każdego spotkania Zamawiający uzgodni z Wykonawcą). Wykonawca będzie odpowiadał za organizację spotkań konsultacyjnych, w tym: wynajem sali, zapewnienie cateringu, zapewnienie nagłośnienia oraz rzutnika multimedialnego i ekranu. Ostateczna formuła spotkań konsultacyjnych zostanie uzgodniona w kontaktach roboczych. W przypadku, gdy organizacja spotkań konsultacyjnych nie będzie możliwa ze względu na okoliczności niezależne od Wykonawcy i Zamawiającego, strony ustalą najbardziej efektywną formę organizacji konsultacji.</w:t>
      </w:r>
    </w:p>
    <w:p w:rsidR="00192F5A" w:rsidRDefault="00192F5A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Od Wykonawcy oczekuje się sprawnej i terminowej realizacji Zadania oraz współpracy z Zamawiającym, w tym:</w:t>
      </w:r>
    </w:p>
    <w:p w:rsidR="00192F5A" w:rsidRDefault="00192F5A">
      <w:pPr>
        <w:pStyle w:val="Bezodstpw"/>
        <w:numPr>
          <w:ilvl w:val="1"/>
          <w:numId w:val="9"/>
        </w:num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stałej roboczej współpracy z Zamawiającym,</w:t>
      </w:r>
    </w:p>
    <w:p w:rsidR="00192F5A" w:rsidRDefault="00192F5A">
      <w:pPr>
        <w:pStyle w:val="Bezodstpw"/>
        <w:numPr>
          <w:ilvl w:val="1"/>
          <w:numId w:val="9"/>
        </w:num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sprawnej i terminowej realizacji zadań zgodnie z zamówieniem, ofertą i przepisami prawa,</w:t>
      </w:r>
    </w:p>
    <w:p w:rsidR="00192F5A" w:rsidRDefault="00192F5A">
      <w:pPr>
        <w:pStyle w:val="Bezodstpw"/>
        <w:numPr>
          <w:ilvl w:val="1"/>
          <w:numId w:val="9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pozostawania w stałym kontakcie z Zamawiającym (kontakt telefoniczny i e-mailowy). Udzielenia (w formie elektronicznej) każdorazowo na żądanie Zamawiającego, pełnej informacji na temat stanu realizacji zadań, </w:t>
      </w:r>
    </w:p>
    <w:p w:rsidR="00192F5A" w:rsidRDefault="00192F5A">
      <w:pPr>
        <w:pStyle w:val="Bezodstpw"/>
        <w:numPr>
          <w:ilvl w:val="1"/>
          <w:numId w:val="9"/>
        </w:numPr>
        <w:tabs>
          <w:tab w:val="left" w:pos="284"/>
          <w:tab w:val="left" w:pos="709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uwzględniania uwag i wymagań Zamawiającego – uzgodnionych z Wykonawcą,</w:t>
      </w:r>
    </w:p>
    <w:p w:rsidR="00192F5A" w:rsidRDefault="00192F5A">
      <w:pPr>
        <w:pStyle w:val="Bezodstpw"/>
        <w:numPr>
          <w:ilvl w:val="1"/>
          <w:numId w:val="9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niezwłocznego informowania o pojawiających się problemach, zagrożeniach lub opóźnieniach w realizacji zadań.</w:t>
      </w:r>
    </w:p>
    <w:p w:rsidR="00192F5A" w:rsidRDefault="00192F5A" w:rsidP="003F0372">
      <w:pPr>
        <w:pStyle w:val="Bezodstpw"/>
        <w:tabs>
          <w:tab w:val="left" w:pos="284"/>
        </w:tabs>
        <w:spacing w:after="120"/>
        <w:ind w:left="1440"/>
        <w:jc w:val="both"/>
        <w:rPr>
          <w:rFonts w:ascii="Times New Roman" w:hAnsi="Times New Roman" w:cs="Times New Roman"/>
        </w:rPr>
      </w:pPr>
    </w:p>
    <w:p w:rsidR="00192F5A" w:rsidRDefault="00192F5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192F5A" w:rsidRDefault="00192F5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192F5A" w:rsidSect="00C43FB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48C"/>
    <w:multiLevelType w:val="multilevel"/>
    <w:tmpl w:val="56FA0A7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0222A"/>
    <w:multiLevelType w:val="multilevel"/>
    <w:tmpl w:val="C4CA34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15C8A"/>
    <w:multiLevelType w:val="multilevel"/>
    <w:tmpl w:val="B50058C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C372BB"/>
    <w:multiLevelType w:val="multilevel"/>
    <w:tmpl w:val="9A206578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FFA766F"/>
    <w:multiLevelType w:val="multilevel"/>
    <w:tmpl w:val="7EF4CEDA"/>
    <w:lvl w:ilvl="0">
      <w:start w:val="1"/>
      <w:numFmt w:val="upperRoman"/>
      <w:pStyle w:val="Nagwek1"/>
      <w:lvlText w:val="%1."/>
      <w:lvlJc w:val="right"/>
      <w:pPr>
        <w:ind w:left="720" w:hanging="360"/>
      </w:pPr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5" w15:restartNumberingAfterBreak="0">
    <w:nsid w:val="239551AE"/>
    <w:multiLevelType w:val="multilevel"/>
    <w:tmpl w:val="8F7E6EC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upperRoman"/>
      <w:lvlText w:val="%3."/>
      <w:lvlJc w:val="left"/>
      <w:pPr>
        <w:ind w:left="2700" w:hanging="72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7D691B"/>
    <w:multiLevelType w:val="multilevel"/>
    <w:tmpl w:val="ED880AD0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7612232"/>
    <w:multiLevelType w:val="multilevel"/>
    <w:tmpl w:val="0C9AC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9878B3"/>
    <w:multiLevelType w:val="multilevel"/>
    <w:tmpl w:val="8164415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02D"/>
    <w:rsid w:val="00192F5A"/>
    <w:rsid w:val="001A2400"/>
    <w:rsid w:val="001D0487"/>
    <w:rsid w:val="00212537"/>
    <w:rsid w:val="0026436C"/>
    <w:rsid w:val="002658DD"/>
    <w:rsid w:val="002B1636"/>
    <w:rsid w:val="003F0372"/>
    <w:rsid w:val="004D402D"/>
    <w:rsid w:val="005F64F2"/>
    <w:rsid w:val="0061665F"/>
    <w:rsid w:val="00650560"/>
    <w:rsid w:val="006A217B"/>
    <w:rsid w:val="007737E8"/>
    <w:rsid w:val="00862FF3"/>
    <w:rsid w:val="00942D04"/>
    <w:rsid w:val="00B21610"/>
    <w:rsid w:val="00B90801"/>
    <w:rsid w:val="00B92A40"/>
    <w:rsid w:val="00C43FBE"/>
    <w:rsid w:val="00DA1985"/>
    <w:rsid w:val="00DD4AB4"/>
    <w:rsid w:val="00F025A7"/>
    <w:rsid w:val="00FE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EA310B-4729-4EAC-ABD2-BA058492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537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212537"/>
    <w:pPr>
      <w:widowControl w:val="0"/>
      <w:numPr>
        <w:numId w:val="1"/>
      </w:numPr>
      <w:spacing w:after="0" w:line="240" w:lineRule="auto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212537"/>
    <w:pPr>
      <w:widowControl w:val="0"/>
      <w:spacing w:after="0" w:line="240" w:lineRule="auto"/>
      <w:ind w:left="720" w:hanging="360"/>
      <w:jc w:val="both"/>
      <w:outlineLvl w:val="1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12537"/>
    <w:rPr>
      <w:rFonts w:ascii="Times New Roman" w:hAnsi="Times New Roman" w:cs="Times New Roman"/>
      <w:b/>
      <w:bCs/>
      <w:sz w:val="22"/>
      <w:szCs w:val="22"/>
      <w:lang w:val="pl-PL"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12537"/>
    <w:rPr>
      <w:rFonts w:ascii="Times New Roman" w:hAnsi="Times New Roman" w:cs="Times New Roman"/>
      <w:b/>
      <w:bCs/>
      <w:sz w:val="22"/>
      <w:szCs w:val="22"/>
      <w:u w:val="single"/>
      <w:lang w:val="pl-PL" w:eastAsia="en-US"/>
    </w:rPr>
  </w:style>
  <w:style w:type="character" w:customStyle="1" w:styleId="EndnoteTextChar">
    <w:name w:val="Endnote Text Char"/>
    <w:uiPriority w:val="99"/>
    <w:semiHidden/>
    <w:locked/>
    <w:rsid w:val="00212537"/>
    <w:rPr>
      <w:sz w:val="20"/>
      <w:szCs w:val="20"/>
    </w:rPr>
  </w:style>
  <w:style w:type="character" w:customStyle="1" w:styleId="Zakotwiczenieprzypisukocowego">
    <w:name w:val="Zakotwiczenie przypisu końcowego"/>
    <w:uiPriority w:val="99"/>
    <w:rsid w:val="00C43FBE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rsid w:val="00212537"/>
    <w:rPr>
      <w:vertAlign w:val="superscript"/>
    </w:rPr>
  </w:style>
  <w:style w:type="character" w:customStyle="1" w:styleId="BalloonTextChar">
    <w:name w:val="Balloon Text Char"/>
    <w:uiPriority w:val="99"/>
    <w:semiHidden/>
    <w:locked/>
    <w:rsid w:val="00212537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rsid w:val="00212537"/>
    <w:rPr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212537"/>
    <w:rPr>
      <w:sz w:val="20"/>
      <w:szCs w:val="20"/>
    </w:rPr>
  </w:style>
  <w:style w:type="character" w:customStyle="1" w:styleId="CommentSubjectChar">
    <w:name w:val="Comment Subject Char"/>
    <w:uiPriority w:val="99"/>
    <w:semiHidden/>
    <w:locked/>
    <w:rsid w:val="00212537"/>
    <w:rPr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212537"/>
  </w:style>
  <w:style w:type="character" w:customStyle="1" w:styleId="BodyTextChar">
    <w:name w:val="Body Text Char"/>
    <w:uiPriority w:val="99"/>
    <w:locked/>
    <w:rsid w:val="00212537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C43FBE"/>
    <w:rPr>
      <w:b/>
      <w:bCs/>
    </w:rPr>
  </w:style>
  <w:style w:type="character" w:customStyle="1" w:styleId="ListLabel2">
    <w:name w:val="ListLabel 2"/>
    <w:uiPriority w:val="99"/>
    <w:rsid w:val="00C43FBE"/>
  </w:style>
  <w:style w:type="character" w:customStyle="1" w:styleId="ListLabel3">
    <w:name w:val="ListLabel 3"/>
    <w:uiPriority w:val="99"/>
    <w:rsid w:val="00C43FBE"/>
  </w:style>
  <w:style w:type="character" w:customStyle="1" w:styleId="ListLabel4">
    <w:name w:val="ListLabel 4"/>
    <w:uiPriority w:val="99"/>
    <w:rsid w:val="00C43FBE"/>
  </w:style>
  <w:style w:type="character" w:customStyle="1" w:styleId="ListLabel5">
    <w:name w:val="ListLabel 5"/>
    <w:uiPriority w:val="99"/>
    <w:rsid w:val="00C43FBE"/>
  </w:style>
  <w:style w:type="character" w:customStyle="1" w:styleId="ListLabel6">
    <w:name w:val="ListLabel 6"/>
    <w:uiPriority w:val="99"/>
    <w:rsid w:val="00C43FBE"/>
  </w:style>
  <w:style w:type="character" w:customStyle="1" w:styleId="ListLabel7">
    <w:name w:val="ListLabel 7"/>
    <w:uiPriority w:val="99"/>
    <w:rsid w:val="00C43FBE"/>
  </w:style>
  <w:style w:type="character" w:customStyle="1" w:styleId="ListLabel8">
    <w:name w:val="ListLabel 8"/>
    <w:uiPriority w:val="99"/>
    <w:rsid w:val="00C43FBE"/>
  </w:style>
  <w:style w:type="character" w:customStyle="1" w:styleId="ListLabel9">
    <w:name w:val="ListLabel 9"/>
    <w:uiPriority w:val="99"/>
    <w:rsid w:val="00C43FBE"/>
  </w:style>
  <w:style w:type="character" w:customStyle="1" w:styleId="ListLabel10">
    <w:name w:val="ListLabel 10"/>
    <w:uiPriority w:val="99"/>
    <w:rsid w:val="00C43FBE"/>
  </w:style>
  <w:style w:type="character" w:customStyle="1" w:styleId="ListLabel11">
    <w:name w:val="ListLabel 11"/>
    <w:uiPriority w:val="99"/>
    <w:rsid w:val="00C43FBE"/>
  </w:style>
  <w:style w:type="character" w:customStyle="1" w:styleId="ListLabel12">
    <w:name w:val="ListLabel 12"/>
    <w:uiPriority w:val="99"/>
    <w:rsid w:val="00C43FBE"/>
  </w:style>
  <w:style w:type="character" w:customStyle="1" w:styleId="ListLabel13">
    <w:name w:val="ListLabel 13"/>
    <w:uiPriority w:val="99"/>
    <w:rsid w:val="00C43FBE"/>
  </w:style>
  <w:style w:type="character" w:customStyle="1" w:styleId="ListLabel14">
    <w:name w:val="ListLabel 14"/>
    <w:uiPriority w:val="99"/>
    <w:rsid w:val="00C43FBE"/>
  </w:style>
  <w:style w:type="paragraph" w:styleId="Nagwek">
    <w:name w:val="header"/>
    <w:basedOn w:val="Normalny"/>
    <w:next w:val="Tekstpodstawowy"/>
    <w:link w:val="NagwekZnak"/>
    <w:uiPriority w:val="99"/>
    <w:rsid w:val="00C43F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42D04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12537"/>
    <w:pPr>
      <w:suppressAutoHyphens/>
      <w:spacing w:after="120" w:line="240" w:lineRule="auto"/>
    </w:pPr>
    <w:rPr>
      <w:rFonts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42D04"/>
    <w:rPr>
      <w:lang w:eastAsia="en-US"/>
    </w:rPr>
  </w:style>
  <w:style w:type="paragraph" w:styleId="Lista">
    <w:name w:val="List"/>
    <w:basedOn w:val="Tekstpodstawowy"/>
    <w:uiPriority w:val="99"/>
    <w:rsid w:val="00C43FBE"/>
  </w:style>
  <w:style w:type="paragraph" w:styleId="Legenda">
    <w:name w:val="caption"/>
    <w:basedOn w:val="Normalny"/>
    <w:uiPriority w:val="99"/>
    <w:qFormat/>
    <w:rsid w:val="00C43FB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43FBE"/>
    <w:pPr>
      <w:suppressLineNumbers/>
    </w:pPr>
  </w:style>
  <w:style w:type="paragraph" w:styleId="Akapitzlist">
    <w:name w:val="List Paragraph"/>
    <w:basedOn w:val="Normalny"/>
    <w:link w:val="AkapitzlistZnak"/>
    <w:uiPriority w:val="99"/>
    <w:qFormat/>
    <w:rsid w:val="00212537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212537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42D04"/>
    <w:rPr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212537"/>
    <w:pPr>
      <w:spacing w:after="0" w:line="240" w:lineRule="auto"/>
    </w:pPr>
    <w:rPr>
      <w:rFonts w:ascii="Arial" w:hAnsi="Arial" w:cs="Arial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42D04"/>
    <w:rPr>
      <w:rFonts w:ascii="Times New Roman" w:hAnsi="Times New Roman" w:cs="Times New Roman"/>
      <w:sz w:val="2"/>
      <w:szCs w:val="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21253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42D04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212537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sid w:val="00942D04"/>
    <w:rPr>
      <w:b/>
      <w:bCs/>
      <w:sz w:val="20"/>
      <w:szCs w:val="20"/>
      <w:lang w:eastAsia="en-US"/>
    </w:rPr>
  </w:style>
  <w:style w:type="paragraph" w:styleId="Bezodstpw">
    <w:name w:val="No Spacing"/>
    <w:uiPriority w:val="99"/>
    <w:qFormat/>
    <w:rsid w:val="00212537"/>
    <w:rPr>
      <w:lang w:eastAsia="en-US"/>
    </w:rPr>
  </w:style>
  <w:style w:type="paragraph" w:customStyle="1" w:styleId="Default">
    <w:name w:val="Default"/>
    <w:uiPriority w:val="99"/>
    <w:rsid w:val="00212537"/>
    <w:rPr>
      <w:rFonts w:ascii="Arial" w:hAnsi="Arial" w:cs="Arial"/>
      <w:color w:val="000000"/>
      <w:sz w:val="24"/>
      <w:szCs w:val="24"/>
      <w:lang w:eastAsia="en-US"/>
    </w:rPr>
  </w:style>
  <w:style w:type="paragraph" w:styleId="Poprawka">
    <w:name w:val="Revision"/>
    <w:uiPriority w:val="99"/>
    <w:semiHidden/>
    <w:rsid w:val="00212537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1386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Wniosku                                           </dc:title>
  <dc:subject/>
  <dc:creator>urszula.onisko</dc:creator>
  <cp:keywords/>
  <dc:description/>
  <cp:lastModifiedBy>Rudnicka Alicja</cp:lastModifiedBy>
  <cp:revision>5</cp:revision>
  <cp:lastPrinted>2020-05-29T09:48:00Z</cp:lastPrinted>
  <dcterms:created xsi:type="dcterms:W3CDTF">2020-06-29T06:41:00Z</dcterms:created>
  <dcterms:modified xsi:type="dcterms:W3CDTF">2020-07-09T09:59:00Z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