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0CA5" w14:textId="28570438" w:rsidR="00523345" w:rsidRPr="00A97A98" w:rsidRDefault="00523345">
      <w:pPr>
        <w:rPr>
          <w:rFonts w:ascii="Times New Roman" w:hAnsi="Times New Roman" w:cstheme="majorBidi"/>
          <w:b/>
          <w:bCs/>
          <w:sz w:val="28"/>
          <w:szCs w:val="28"/>
        </w:rPr>
      </w:pPr>
      <w:r w:rsidRPr="00A97A98">
        <w:rPr>
          <w:rFonts w:ascii="Times New Roman" w:hAnsi="Times New Roman" w:cstheme="majorBidi"/>
          <w:b/>
          <w:bCs/>
          <w:sz w:val="28"/>
          <w:szCs w:val="28"/>
        </w:rPr>
        <w:t xml:space="preserve">Lista asortymentowo-cenowa oraz </w:t>
      </w:r>
      <w:r w:rsidR="004C57AD" w:rsidRPr="00A97A98">
        <w:rPr>
          <w:rFonts w:ascii="Times New Roman" w:hAnsi="Times New Roman" w:cstheme="majorBidi"/>
          <w:b/>
          <w:bCs/>
          <w:sz w:val="28"/>
          <w:szCs w:val="28"/>
        </w:rPr>
        <w:t xml:space="preserve">Opis Przedmiotu Zamówienia </w:t>
      </w:r>
    </w:p>
    <w:p w14:paraId="6431DB3B" w14:textId="77777777" w:rsidR="00523345" w:rsidRPr="00A97A98" w:rsidRDefault="004C57A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7A98">
        <w:rPr>
          <w:rFonts w:ascii="Times New Roman" w:hAnsi="Times New Roman" w:cstheme="majorBidi"/>
          <w:b/>
          <w:bCs/>
          <w:sz w:val="28"/>
          <w:szCs w:val="28"/>
        </w:rPr>
        <w:t>Dostawa sprzętu medyczno-</w:t>
      </w:r>
      <w:r w:rsidRPr="00A97A98">
        <w:rPr>
          <w:rFonts w:ascii="Times New Roman" w:hAnsi="Times New Roman" w:cs="Times New Roman"/>
          <w:b/>
          <w:bCs/>
          <w:sz w:val="28"/>
          <w:szCs w:val="28"/>
        </w:rPr>
        <w:t>diagnostycznego</w:t>
      </w:r>
      <w:r w:rsidR="00AA4689" w:rsidRPr="00A97A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A4689" w:rsidRPr="00A97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Aparat USG z funkcją jednoczesnego pomiaru elastograficznego</w:t>
      </w:r>
      <w:r w:rsidR="001D786D" w:rsidRPr="00A97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AA4689" w:rsidRPr="00A97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</w:p>
    <w:p w14:paraId="0C86D8D9" w14:textId="3A4E2D6F" w:rsidR="00AA4689" w:rsidRPr="00A97A98" w:rsidRDefault="00AA46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7A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</w:p>
    <w:p w14:paraId="3A33AF22" w14:textId="77777777" w:rsidR="00AA4689" w:rsidRPr="00A97A98" w:rsidRDefault="00AA4689">
      <w:pPr>
        <w:rPr>
          <w:rFonts w:eastAsia="Calibri" w:cs="Calibri"/>
          <w:b/>
          <w:lang w:eastAsia="en-US"/>
        </w:rPr>
      </w:pPr>
    </w:p>
    <w:p w14:paraId="5D98F731" w14:textId="31B02A60" w:rsidR="00510BA0" w:rsidRPr="00A97A98" w:rsidRDefault="004C57AD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97A98">
        <w:rPr>
          <w:rFonts w:asciiTheme="majorBidi" w:hAnsiTheme="majorBidi" w:cstheme="majorBidi"/>
          <w:b/>
          <w:bCs/>
          <w:sz w:val="28"/>
          <w:szCs w:val="28"/>
        </w:rPr>
        <w:t>Załącznik nr 1 do SWZ</w:t>
      </w:r>
    </w:p>
    <w:p w14:paraId="50500A03" w14:textId="77777777" w:rsidR="00510BA0" w:rsidRPr="00A97A98" w:rsidRDefault="00510BA0">
      <w:pPr>
        <w:jc w:val="right"/>
        <w:rPr>
          <w:b/>
          <w:bCs/>
        </w:rPr>
      </w:pPr>
    </w:p>
    <w:p w14:paraId="7FEF3B00" w14:textId="4AA2329C" w:rsidR="00510BA0" w:rsidRPr="00A97A98" w:rsidRDefault="004C57AD">
      <w:pPr>
        <w:jc w:val="right"/>
        <w:rPr>
          <w:b/>
          <w:bCs/>
        </w:rPr>
      </w:pP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  <w:r w:rsidRPr="00A97A98">
        <w:rPr>
          <w:rStyle w:val="Pogrubienie"/>
          <w:rFonts w:ascii="Cambria" w:eastAsia="Times New Roman" w:hAnsi="Cambria" w:cs="Cambria"/>
          <w:iCs/>
          <w:color w:val="000000"/>
        </w:rPr>
        <w:tab/>
      </w:r>
    </w:p>
    <w:p w14:paraId="17B77E1E" w14:textId="77777777" w:rsidR="00510BA0" w:rsidRPr="00A97A98" w:rsidRDefault="00510BA0">
      <w:pPr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6830"/>
        <w:gridCol w:w="851"/>
        <w:gridCol w:w="1544"/>
        <w:gridCol w:w="1432"/>
        <w:gridCol w:w="1210"/>
        <w:gridCol w:w="1484"/>
        <w:gridCol w:w="1534"/>
      </w:tblGrid>
      <w:tr w:rsidR="00510BA0" w:rsidRPr="00A97A98" w14:paraId="74E235DF" w14:textId="77777777" w:rsidTr="00523345">
        <w:tc>
          <w:tcPr>
            <w:tcW w:w="621" w:type="dxa"/>
            <w:tcBorders>
              <w:right w:val="nil"/>
            </w:tcBorders>
            <w:vAlign w:val="center"/>
          </w:tcPr>
          <w:p w14:paraId="756DF5F9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6830" w:type="dxa"/>
            <w:tcBorders>
              <w:right w:val="nil"/>
            </w:tcBorders>
            <w:vAlign w:val="center"/>
          </w:tcPr>
          <w:p w14:paraId="168250B0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05E33E6" w14:textId="77777777" w:rsidR="00510BA0" w:rsidRPr="00A97A98" w:rsidRDefault="004C57AD">
            <w:pPr>
              <w:widowControl w:val="0"/>
              <w:jc w:val="center"/>
              <w:rPr>
                <w:rFonts w:eastAsia="DengXian"/>
              </w:rPr>
            </w:pPr>
            <w:r w:rsidRPr="00A97A98"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544" w:type="dxa"/>
            <w:tcBorders>
              <w:right w:val="nil"/>
            </w:tcBorders>
            <w:vAlign w:val="center"/>
          </w:tcPr>
          <w:p w14:paraId="58F9CEBA" w14:textId="1278A334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Cena brutto / szt</w:t>
            </w:r>
            <w:r w:rsidR="00523345" w:rsidRPr="00A97A98">
              <w:rPr>
                <w:rFonts w:asciiTheme="majorBidi" w:eastAsia="DengXian" w:hAnsiTheme="majorBidi" w:cstheme="majorBidi"/>
                <w:b/>
                <w:bCs/>
              </w:rPr>
              <w:t>.</w:t>
            </w:r>
          </w:p>
          <w:p w14:paraId="027C9D0D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432" w:type="dxa"/>
            <w:tcBorders>
              <w:right w:val="nil"/>
            </w:tcBorders>
            <w:vAlign w:val="center"/>
          </w:tcPr>
          <w:p w14:paraId="01A1A948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1210" w:type="dxa"/>
            <w:tcBorders>
              <w:right w:val="nil"/>
            </w:tcBorders>
            <w:vAlign w:val="center"/>
          </w:tcPr>
          <w:p w14:paraId="31E7F36B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484" w:type="dxa"/>
            <w:tcBorders>
              <w:right w:val="nil"/>
            </w:tcBorders>
            <w:vAlign w:val="center"/>
          </w:tcPr>
          <w:p w14:paraId="2A722C8E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534" w:type="dxa"/>
            <w:vAlign w:val="center"/>
          </w:tcPr>
          <w:p w14:paraId="7923FE5D" w14:textId="77777777" w:rsidR="00510BA0" w:rsidRPr="00A97A98" w:rsidRDefault="004C57AD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7A98"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:rsidRPr="00A97A98" w14:paraId="16BA1610" w14:textId="77777777" w:rsidTr="00523345">
        <w:tc>
          <w:tcPr>
            <w:tcW w:w="621" w:type="dxa"/>
            <w:tcBorders>
              <w:top w:val="nil"/>
            </w:tcBorders>
            <w:vAlign w:val="center"/>
          </w:tcPr>
          <w:p w14:paraId="2539ACD1" w14:textId="77777777" w:rsidR="00510BA0" w:rsidRPr="00A97A98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0" w:type="dxa"/>
            <w:tcBorders>
              <w:top w:val="nil"/>
            </w:tcBorders>
            <w:vAlign w:val="center"/>
          </w:tcPr>
          <w:p w14:paraId="30A78AB2" w14:textId="15532399" w:rsidR="00510BA0" w:rsidRPr="00A97A98" w:rsidRDefault="001D786D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A97A98">
              <w:rPr>
                <w:rFonts w:ascii="Times New Roman" w:eastAsia="Calibri" w:hAnsi="Times New Roman" w:cs="Times New Roman"/>
                <w:b/>
                <w:lang w:eastAsia="en-US"/>
              </w:rPr>
              <w:t>Aparat USG z funkcją jednoczesnego pomiaru elastograficznego wątroby.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6808E0E" w14:textId="41F766B2" w:rsidR="00510BA0" w:rsidRPr="00A97A98" w:rsidRDefault="001D786D">
            <w:pPr>
              <w:widowControl w:val="0"/>
              <w:jc w:val="center"/>
              <w:rPr>
                <w:b/>
                <w:bCs/>
              </w:rPr>
            </w:pPr>
            <w:r w:rsidRPr="00A97A98">
              <w:rPr>
                <w:rFonts w:ascii="Times New Roman" w:eastAsia="DejaVu Sans" w:hAnsi="Times New Roman" w:cs="DejaVu Sans"/>
                <w:b/>
                <w:bCs/>
              </w:rPr>
              <w:t>1</w:t>
            </w:r>
          </w:p>
        </w:tc>
        <w:tc>
          <w:tcPr>
            <w:tcW w:w="1544" w:type="dxa"/>
            <w:tcBorders>
              <w:top w:val="nil"/>
            </w:tcBorders>
            <w:vAlign w:val="center"/>
          </w:tcPr>
          <w:p w14:paraId="2CD67C30" w14:textId="77777777" w:rsidR="00510BA0" w:rsidRPr="00A97A98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3B6713C1" w14:textId="77777777" w:rsidR="00510BA0" w:rsidRPr="00A97A98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14:paraId="7C6DB68A" w14:textId="77777777" w:rsidR="00510BA0" w:rsidRPr="00A97A98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484" w:type="dxa"/>
            <w:tcBorders>
              <w:top w:val="nil"/>
            </w:tcBorders>
            <w:vAlign w:val="center"/>
          </w:tcPr>
          <w:p w14:paraId="1800CDC3" w14:textId="77777777" w:rsidR="00510BA0" w:rsidRPr="00A97A98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1E26E9B" w14:textId="77777777" w:rsidR="00510BA0" w:rsidRPr="00A97A98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99C93BD" w14:textId="77777777" w:rsidR="00510BA0" w:rsidRPr="00A97A98" w:rsidRDefault="00510BA0">
      <w:pPr>
        <w:rPr>
          <w:rFonts w:asciiTheme="majorBidi" w:hAnsiTheme="majorBidi" w:cstheme="majorBidi"/>
          <w:b/>
          <w:bCs/>
        </w:rPr>
      </w:pPr>
    </w:p>
    <w:p w14:paraId="61297354" w14:textId="77777777" w:rsidR="001D786D" w:rsidRPr="00A97A98" w:rsidRDefault="001D786D">
      <w:pPr>
        <w:rPr>
          <w:rFonts w:asciiTheme="majorBidi" w:hAnsiTheme="majorBidi" w:cstheme="majorBidi"/>
          <w:b/>
          <w:bCs/>
        </w:rPr>
      </w:pPr>
    </w:p>
    <w:p w14:paraId="6C199C54" w14:textId="77777777" w:rsidR="001D786D" w:rsidRPr="00A97A98" w:rsidRDefault="001D786D">
      <w:pPr>
        <w:rPr>
          <w:rFonts w:asciiTheme="majorBidi" w:hAnsiTheme="majorBidi" w:cstheme="majorBidi"/>
          <w:b/>
          <w:bCs/>
        </w:rPr>
      </w:pPr>
    </w:p>
    <w:p w14:paraId="6B4766DD" w14:textId="77777777" w:rsidR="001D786D" w:rsidRPr="00A97A98" w:rsidRDefault="001D786D">
      <w:pPr>
        <w:rPr>
          <w:rFonts w:asciiTheme="majorBidi" w:hAnsiTheme="majorBidi" w:cstheme="majorBidi"/>
          <w:b/>
          <w:bCs/>
        </w:rPr>
      </w:pPr>
    </w:p>
    <w:p w14:paraId="36DCAF99" w14:textId="76E1574B" w:rsidR="00510BA0" w:rsidRPr="00A97A98" w:rsidRDefault="004C57AD">
      <w:pPr>
        <w:rPr>
          <w:rFonts w:asciiTheme="majorBidi" w:hAnsiTheme="majorBidi" w:cstheme="majorBidi"/>
          <w:b/>
          <w:bCs/>
        </w:rPr>
      </w:pPr>
      <w:r w:rsidRPr="00A97A98">
        <w:rPr>
          <w:rFonts w:asciiTheme="majorBidi" w:hAnsiTheme="majorBidi" w:cstheme="majorBidi"/>
          <w:b/>
          <w:bCs/>
        </w:rPr>
        <w:t xml:space="preserve">Maksymalny termin dostawy ………………. dni </w:t>
      </w:r>
      <w:r w:rsidR="00185920" w:rsidRPr="00A97A98">
        <w:rPr>
          <w:rFonts w:asciiTheme="majorBidi" w:hAnsiTheme="majorBidi" w:cstheme="majorBidi"/>
          <w:b/>
          <w:bCs/>
        </w:rPr>
        <w:t>kalendarzowych</w:t>
      </w:r>
      <w:r w:rsidRPr="00A97A98">
        <w:rPr>
          <w:rFonts w:asciiTheme="majorBidi" w:hAnsiTheme="majorBidi" w:cstheme="majorBidi"/>
          <w:b/>
          <w:bCs/>
        </w:rPr>
        <w:t xml:space="preserve"> od podpisania umowy</w:t>
      </w:r>
      <w:r w:rsidR="00523345" w:rsidRPr="00A97A98">
        <w:rPr>
          <w:rFonts w:asciiTheme="majorBidi" w:hAnsiTheme="majorBidi" w:cstheme="majorBidi"/>
          <w:b/>
          <w:bCs/>
        </w:rPr>
        <w:t>.</w:t>
      </w:r>
    </w:p>
    <w:p w14:paraId="4B4956AD" w14:textId="77777777" w:rsidR="00510BA0" w:rsidRPr="00A97A98" w:rsidRDefault="00510BA0">
      <w:pPr>
        <w:rPr>
          <w:rFonts w:asciiTheme="majorBidi" w:hAnsiTheme="majorBidi" w:cstheme="majorBidi"/>
          <w:b/>
          <w:bCs/>
        </w:rPr>
      </w:pPr>
    </w:p>
    <w:p w14:paraId="578EF95F" w14:textId="77777777" w:rsidR="00510BA0" w:rsidRPr="00A97A98" w:rsidRDefault="004C57AD">
      <w:pPr>
        <w:rPr>
          <w:rFonts w:ascii="Times New Roman" w:hAnsi="Times New Roman"/>
        </w:rPr>
      </w:pPr>
      <w:r w:rsidRPr="00A97A98">
        <w:rPr>
          <w:rFonts w:ascii="Times New Roman" w:hAnsi="Times New Roman" w:cstheme="majorBidi"/>
          <w:b/>
          <w:bCs/>
        </w:rPr>
        <w:t>Wartość netto:</w:t>
      </w:r>
    </w:p>
    <w:p w14:paraId="23019924" w14:textId="77777777" w:rsidR="00510BA0" w:rsidRPr="00A97A98" w:rsidRDefault="004C57AD">
      <w:pPr>
        <w:rPr>
          <w:rFonts w:ascii="Times New Roman" w:hAnsi="Times New Roman"/>
        </w:rPr>
      </w:pPr>
      <w:r w:rsidRPr="00A97A98"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0F5CB593" w14:textId="77777777" w:rsidR="00510BA0" w:rsidRPr="00A97A98" w:rsidRDefault="004C57AD">
      <w:pPr>
        <w:tabs>
          <w:tab w:val="left" w:pos="13284"/>
        </w:tabs>
        <w:rPr>
          <w:rFonts w:ascii="Times New Roman" w:hAnsi="Times New Roman"/>
        </w:rPr>
      </w:pPr>
      <w:r w:rsidRPr="00A97A98">
        <w:rPr>
          <w:rFonts w:ascii="Times New Roman" w:hAnsi="Times New Roman" w:cstheme="majorBidi"/>
          <w:b/>
          <w:bCs/>
        </w:rPr>
        <w:tab/>
      </w:r>
    </w:p>
    <w:p w14:paraId="72AE846B" w14:textId="77777777" w:rsidR="00510BA0" w:rsidRPr="00A97A98" w:rsidRDefault="004C57AD">
      <w:pPr>
        <w:rPr>
          <w:rFonts w:ascii="Times New Roman" w:hAnsi="Times New Roman"/>
        </w:rPr>
      </w:pPr>
      <w:r w:rsidRPr="00A97A98">
        <w:rPr>
          <w:rFonts w:ascii="Times New Roman" w:hAnsi="Times New Roman" w:cstheme="majorBidi"/>
          <w:b/>
          <w:bCs/>
        </w:rPr>
        <w:t>Wartość brutto:</w:t>
      </w:r>
    </w:p>
    <w:p w14:paraId="2C1AE9AB" w14:textId="77777777" w:rsidR="00510BA0" w:rsidRPr="00A97A98" w:rsidRDefault="004C57AD">
      <w:pPr>
        <w:rPr>
          <w:rFonts w:ascii="Times New Roman" w:hAnsi="Times New Roman"/>
          <w:b/>
          <w:bCs/>
        </w:rPr>
      </w:pPr>
      <w:r w:rsidRPr="00A97A98"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1F831512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02CC261D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6CDEE074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3D55ABA4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1AA699E8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046B1F45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1C9B4035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0AFAF631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58C36D79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23345A6E" w14:textId="77777777" w:rsidR="00263A4E" w:rsidRPr="00A97A98" w:rsidRDefault="00263A4E">
      <w:pPr>
        <w:rPr>
          <w:rFonts w:ascii="Times New Roman" w:hAnsi="Times New Roman"/>
          <w:b/>
          <w:bCs/>
        </w:rPr>
      </w:pPr>
    </w:p>
    <w:p w14:paraId="5C4B9339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5A5BCA7F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0E744D58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1EC7EF54" w14:textId="77777777" w:rsidR="00510BA0" w:rsidRPr="00A97A98" w:rsidRDefault="00510BA0">
      <w:pPr>
        <w:rPr>
          <w:rFonts w:ascii="Times New Roman" w:hAnsi="Times New Roman"/>
          <w:b/>
          <w:bCs/>
        </w:rPr>
      </w:pPr>
    </w:p>
    <w:p w14:paraId="17D53C2E" w14:textId="4874584F" w:rsidR="00510BA0" w:rsidRPr="00A97A98" w:rsidRDefault="004C57AD">
      <w:pPr>
        <w:rPr>
          <w:rFonts w:asciiTheme="majorBidi" w:hAnsiTheme="majorBidi" w:cstheme="majorBidi"/>
          <w:b/>
          <w:bCs/>
        </w:rPr>
      </w:pPr>
      <w:r w:rsidRPr="00A97A98">
        <w:rPr>
          <w:rFonts w:asciiTheme="majorBidi" w:hAnsiTheme="majorBidi" w:cstheme="majorBidi"/>
          <w:b/>
          <w:bCs/>
        </w:rPr>
        <w:t>Opis Przedmiotu Zamówienia – Parametry Techniczne</w:t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</w:r>
      <w:r w:rsidR="000F0561" w:rsidRPr="00A97A98">
        <w:rPr>
          <w:rFonts w:asciiTheme="majorBidi" w:hAnsiTheme="majorBidi" w:cstheme="majorBidi"/>
          <w:b/>
          <w:bCs/>
        </w:rPr>
        <w:tab/>
        <w:t>Załącznik nr 1 do SWZ</w:t>
      </w:r>
    </w:p>
    <w:p w14:paraId="6A72689B" w14:textId="77777777" w:rsidR="00510BA0" w:rsidRPr="00A97A98" w:rsidRDefault="00510BA0">
      <w:pPr>
        <w:jc w:val="both"/>
        <w:rPr>
          <w:rFonts w:asciiTheme="majorBidi" w:hAnsiTheme="majorBidi" w:cstheme="majorBidi"/>
        </w:rPr>
      </w:pPr>
    </w:p>
    <w:p w14:paraId="27402299" w14:textId="77777777" w:rsidR="001D786D" w:rsidRPr="00A97A98" w:rsidRDefault="001D786D">
      <w:pPr>
        <w:jc w:val="both"/>
        <w:rPr>
          <w:rFonts w:asciiTheme="majorBidi" w:hAnsiTheme="majorBidi" w:cstheme="majorBidi"/>
        </w:rPr>
      </w:pPr>
    </w:p>
    <w:p w14:paraId="49893E0D" w14:textId="77777777" w:rsidR="001D786D" w:rsidRPr="00A97A98" w:rsidRDefault="001D786D">
      <w:pPr>
        <w:jc w:val="both"/>
        <w:rPr>
          <w:rFonts w:asciiTheme="majorBidi" w:hAnsiTheme="majorBidi" w:cstheme="majorBidi"/>
        </w:rPr>
      </w:pPr>
    </w:p>
    <w:p w14:paraId="77A70E1B" w14:textId="4E5215CC" w:rsidR="00510BA0" w:rsidRPr="00A97A98" w:rsidRDefault="004C57AD" w:rsidP="000F0561">
      <w:pPr>
        <w:jc w:val="right"/>
        <w:rPr>
          <w:b/>
          <w:bCs/>
        </w:rPr>
      </w:pPr>
      <w:r w:rsidRPr="00A97A98">
        <w:rPr>
          <w:rFonts w:eastAsia="DengXian"/>
          <w:b/>
          <w:bCs/>
          <w:color w:val="000000"/>
          <w:sz w:val="22"/>
        </w:rPr>
        <w:t xml:space="preserve">1. </w:t>
      </w:r>
      <w:bookmarkStart w:id="0" w:name="_Hlk178081630"/>
      <w:r w:rsidR="001D786D" w:rsidRPr="00A97A98">
        <w:rPr>
          <w:rFonts w:eastAsia="Calibri" w:cstheme="minorHAnsi"/>
          <w:b/>
          <w:lang w:eastAsia="en-US"/>
        </w:rPr>
        <w:t>Aparat USG z funkcją jednoczesnego pomiaru elastograficznego wątroby</w:t>
      </w:r>
      <w:r w:rsidR="000F0561" w:rsidRPr="00A97A98">
        <w:rPr>
          <w:rFonts w:eastAsia="DengXian" w:cstheme="minorHAnsi"/>
          <w:b/>
          <w:bCs/>
          <w:color w:val="000000"/>
          <w:sz w:val="22"/>
        </w:rPr>
        <w:t xml:space="preserve"> </w:t>
      </w:r>
      <w:r w:rsidR="000F0561" w:rsidRPr="00A97A98">
        <w:rPr>
          <w:rFonts w:eastAsia="Calibri" w:cs="Calibri"/>
          <w:b/>
          <w:lang w:eastAsia="en-US"/>
        </w:rPr>
        <w:t>technologią Transient Elastography.</w:t>
      </w:r>
      <w:bookmarkEnd w:id="0"/>
      <w:r w:rsidRPr="00A97A98">
        <w:rPr>
          <w:rFonts w:eastAsia="DengXian" w:cstheme="minorHAnsi"/>
          <w:b/>
          <w:bCs/>
          <w:color w:val="000000"/>
          <w:sz w:val="22"/>
        </w:rPr>
        <w:tab/>
      </w:r>
      <w:r w:rsidRPr="00A97A98"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 w:rsidRPr="00A97A98"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 w:rsidR="000F0561" w:rsidRPr="00A97A98">
        <w:rPr>
          <w:rFonts w:asciiTheme="majorBidi" w:hAnsiTheme="majorBidi" w:cstheme="majorBidi"/>
          <w:b/>
          <w:bCs/>
        </w:rPr>
        <w:t xml:space="preserve"> </w:t>
      </w:r>
    </w:p>
    <w:p w14:paraId="7C398CAD" w14:textId="77777777" w:rsidR="0030233F" w:rsidRPr="00A97A98" w:rsidRDefault="0030233F">
      <w:pPr>
        <w:rPr>
          <w:b/>
          <w:bCs/>
        </w:rPr>
      </w:pPr>
    </w:p>
    <w:p w14:paraId="35CF8D5E" w14:textId="08E82395" w:rsidR="0030233F" w:rsidRPr="00A97A98" w:rsidRDefault="0030233F">
      <w:pPr>
        <w:rPr>
          <w:b/>
          <w:bCs/>
        </w:rPr>
      </w:pPr>
      <w:r w:rsidRPr="00A97A98">
        <w:rPr>
          <w:b/>
          <w:bCs/>
        </w:rPr>
        <w:tab/>
      </w:r>
    </w:p>
    <w:tbl>
      <w:tblPr>
        <w:tblW w:w="14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0"/>
        <w:gridCol w:w="3716"/>
        <w:gridCol w:w="3358"/>
      </w:tblGrid>
      <w:tr w:rsidR="0030233F" w:rsidRPr="00A97A98" w14:paraId="434CD2B4" w14:textId="77777777" w:rsidTr="00E64D41">
        <w:tc>
          <w:tcPr>
            <w:tcW w:w="851" w:type="dxa"/>
            <w:shd w:val="clear" w:color="auto" w:fill="8DB3E2"/>
            <w:vAlign w:val="center"/>
          </w:tcPr>
          <w:p w14:paraId="4A5C6811" w14:textId="77777777" w:rsidR="0030233F" w:rsidRPr="00A97A98" w:rsidRDefault="0030233F" w:rsidP="0065278D">
            <w:pPr>
              <w:ind w:left="360"/>
              <w:jc w:val="center"/>
              <w:rPr>
                <w:rFonts w:eastAsia="SimSun" w:cs="Calibri"/>
                <w:b/>
                <w:lang w:val="en-US"/>
              </w:rPr>
            </w:pPr>
          </w:p>
          <w:p w14:paraId="5611386E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lang w:val="en-US"/>
              </w:rPr>
            </w:pPr>
            <w:r w:rsidRPr="00A97A98">
              <w:rPr>
                <w:rFonts w:eastAsia="SimSun" w:cs="Calibri"/>
                <w:b/>
                <w:lang w:val="en-US"/>
              </w:rPr>
              <w:t>Lp.</w:t>
            </w:r>
          </w:p>
        </w:tc>
        <w:tc>
          <w:tcPr>
            <w:tcW w:w="6660" w:type="dxa"/>
            <w:shd w:val="clear" w:color="auto" w:fill="8DB3E2"/>
            <w:vAlign w:val="center"/>
          </w:tcPr>
          <w:p w14:paraId="6DAEAF25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lang w:val="en-US"/>
              </w:rPr>
            </w:pPr>
            <w:r w:rsidRPr="00A97A98">
              <w:rPr>
                <w:rFonts w:eastAsia="SimSun" w:cs="Calibri"/>
                <w:b/>
                <w:lang w:val="en-US"/>
              </w:rPr>
              <w:t>Parametry techniczne</w:t>
            </w:r>
          </w:p>
        </w:tc>
        <w:tc>
          <w:tcPr>
            <w:tcW w:w="3716" w:type="dxa"/>
            <w:shd w:val="clear" w:color="auto" w:fill="8DB3E2"/>
            <w:vAlign w:val="center"/>
          </w:tcPr>
          <w:p w14:paraId="618220D1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lang w:val="en-US"/>
              </w:rPr>
            </w:pPr>
            <w:r w:rsidRPr="00A97A98">
              <w:rPr>
                <w:rFonts w:eastAsia="SimSun" w:cs="Calibri"/>
                <w:b/>
                <w:lang w:val="en-US"/>
              </w:rPr>
              <w:t>Parametr wymagany</w:t>
            </w:r>
          </w:p>
        </w:tc>
        <w:tc>
          <w:tcPr>
            <w:tcW w:w="3358" w:type="dxa"/>
            <w:shd w:val="clear" w:color="auto" w:fill="8DB3E2"/>
            <w:vAlign w:val="center"/>
          </w:tcPr>
          <w:p w14:paraId="5831CDDD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lang w:val="en-US"/>
              </w:rPr>
            </w:pPr>
            <w:r w:rsidRPr="00A97A98">
              <w:rPr>
                <w:rFonts w:eastAsia="SimSun" w:cs="Calibri"/>
                <w:b/>
                <w:lang w:val="en-US"/>
              </w:rPr>
              <w:t>Parametry oferowane</w:t>
            </w:r>
          </w:p>
          <w:p w14:paraId="09B36C42" w14:textId="463F0CDC" w:rsidR="0030233F" w:rsidRPr="00A97A98" w:rsidRDefault="0082522C" w:rsidP="0065278D">
            <w:pPr>
              <w:snapToGrid w:val="0"/>
              <w:jc w:val="center"/>
              <w:rPr>
                <w:rFonts w:eastAsia="SimSun" w:cs="Calibri"/>
                <w:b/>
                <w:lang w:val="en-US"/>
              </w:rPr>
            </w:pPr>
            <w:r w:rsidRPr="00A97A98">
              <w:rPr>
                <w:rFonts w:eastAsia="SimSun" w:cs="Calibri"/>
                <w:b/>
                <w:lang w:val="en-US"/>
              </w:rPr>
              <w:t>TAK/NIE/PODAĆ</w:t>
            </w:r>
            <w:r w:rsidR="00B72D04" w:rsidRPr="00A97A98">
              <w:rPr>
                <w:rFonts w:eastAsia="SimSun" w:cs="Calibri"/>
                <w:b/>
                <w:lang w:val="en-US"/>
              </w:rPr>
              <w:t xml:space="preserve"> gdz</w:t>
            </w:r>
            <w:r w:rsidR="007B3468" w:rsidRPr="00A97A98">
              <w:rPr>
                <w:rFonts w:eastAsia="SimSun" w:cs="Calibri"/>
                <w:b/>
                <w:lang w:val="en-US"/>
              </w:rPr>
              <w:t>i</w:t>
            </w:r>
            <w:r w:rsidR="00B72D04" w:rsidRPr="00A97A98">
              <w:rPr>
                <w:rFonts w:eastAsia="SimSun" w:cs="Calibri"/>
                <w:b/>
                <w:lang w:val="en-US"/>
              </w:rPr>
              <w:t>e wymagane</w:t>
            </w:r>
          </w:p>
        </w:tc>
      </w:tr>
      <w:tr w:rsidR="0030233F" w:rsidRPr="00A97A98" w14:paraId="5DE4B438" w14:textId="77777777" w:rsidTr="00E64D41">
        <w:tc>
          <w:tcPr>
            <w:tcW w:w="851" w:type="dxa"/>
            <w:vAlign w:val="center"/>
          </w:tcPr>
          <w:p w14:paraId="753C1C1A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  <w:vAlign w:val="center"/>
          </w:tcPr>
          <w:p w14:paraId="1E0F140C" w14:textId="7813ABC8" w:rsidR="0030233F" w:rsidRPr="00A97A98" w:rsidRDefault="0030233F" w:rsidP="0065278D">
            <w:pPr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Rok produkcji</w:t>
            </w:r>
            <w:r w:rsidR="00BF2620" w:rsidRPr="00A97A98">
              <w:rPr>
                <w:rFonts w:eastAsia="SimSun" w:cs="Calibri"/>
                <w:sz w:val="20"/>
                <w:szCs w:val="20"/>
                <w:lang w:val="en-US"/>
              </w:rPr>
              <w:t xml:space="preserve"> minimum</w:t>
            </w: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 xml:space="preserve"> 2024 – fabrycznie nowy</w:t>
            </w:r>
          </w:p>
        </w:tc>
        <w:tc>
          <w:tcPr>
            <w:tcW w:w="3716" w:type="dxa"/>
            <w:vAlign w:val="center"/>
          </w:tcPr>
          <w:p w14:paraId="4380DAEA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2024 – fabrycznie nowy</w:t>
            </w:r>
          </w:p>
        </w:tc>
        <w:tc>
          <w:tcPr>
            <w:tcW w:w="3358" w:type="dxa"/>
            <w:vAlign w:val="center"/>
          </w:tcPr>
          <w:p w14:paraId="415B1295" w14:textId="76205753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1FD11418" w14:textId="77777777" w:rsidTr="00E64D41">
        <w:tc>
          <w:tcPr>
            <w:tcW w:w="851" w:type="dxa"/>
            <w:vAlign w:val="center"/>
          </w:tcPr>
          <w:p w14:paraId="29E2BD3C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  <w:vAlign w:val="center"/>
          </w:tcPr>
          <w:p w14:paraId="7A82680E" w14:textId="77777777" w:rsidR="0030233F" w:rsidRPr="00A97A98" w:rsidRDefault="0030233F" w:rsidP="0065278D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A97A98">
              <w:rPr>
                <w:rFonts w:cs="Calibri"/>
                <w:bCs/>
                <w:sz w:val="20"/>
                <w:szCs w:val="20"/>
                <w:lang w:val="en-US"/>
              </w:rPr>
              <w:t>Oznakowanie znakiem CE</w:t>
            </w:r>
          </w:p>
        </w:tc>
        <w:tc>
          <w:tcPr>
            <w:tcW w:w="3716" w:type="dxa"/>
            <w:vAlign w:val="center"/>
          </w:tcPr>
          <w:p w14:paraId="77DEE94D" w14:textId="77777777" w:rsidR="0030233F" w:rsidRPr="00A97A98" w:rsidRDefault="0030233F" w:rsidP="0065278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97A98">
              <w:rPr>
                <w:rFonts w:cs="Calibri"/>
                <w:bCs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  <w:vAlign w:val="center"/>
          </w:tcPr>
          <w:p w14:paraId="3DA937DE" w14:textId="51C306B5" w:rsidR="0030233F" w:rsidRPr="00A97A98" w:rsidRDefault="0030233F" w:rsidP="0065278D">
            <w:pPr>
              <w:jc w:val="center"/>
              <w:rPr>
                <w:rFonts w:cs="Calibri"/>
                <w:lang w:val="en-US"/>
              </w:rPr>
            </w:pPr>
          </w:p>
        </w:tc>
      </w:tr>
      <w:tr w:rsidR="0030233F" w:rsidRPr="00A97A98" w14:paraId="13DB8877" w14:textId="77777777" w:rsidTr="00E64D41">
        <w:tc>
          <w:tcPr>
            <w:tcW w:w="851" w:type="dxa"/>
            <w:vAlign w:val="center"/>
          </w:tcPr>
          <w:p w14:paraId="32FCAB65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  <w:vAlign w:val="center"/>
          </w:tcPr>
          <w:p w14:paraId="224810E5" w14:textId="77777777" w:rsidR="0030233F" w:rsidRPr="00A97A98" w:rsidRDefault="0030233F" w:rsidP="0065278D">
            <w:pPr>
              <w:rPr>
                <w:rFonts w:cs="Calibri"/>
                <w:sz w:val="20"/>
                <w:szCs w:val="20"/>
                <w:lang w:val="en-US"/>
              </w:rPr>
            </w:pPr>
            <w:r w:rsidRPr="00A97A98">
              <w:rPr>
                <w:rFonts w:cs="Calibri"/>
                <w:bCs/>
                <w:sz w:val="20"/>
                <w:szCs w:val="20"/>
                <w:lang w:val="en-US"/>
              </w:rPr>
              <w:t>Sprzęt posiada certyfikat bezpieczeństwa</w:t>
            </w:r>
          </w:p>
        </w:tc>
        <w:tc>
          <w:tcPr>
            <w:tcW w:w="3716" w:type="dxa"/>
            <w:vAlign w:val="center"/>
          </w:tcPr>
          <w:p w14:paraId="41BCD471" w14:textId="77777777" w:rsidR="0030233F" w:rsidRPr="00A97A98" w:rsidRDefault="0030233F" w:rsidP="0065278D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97A98">
              <w:rPr>
                <w:rFonts w:cs="Calibri"/>
                <w:bCs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  <w:vAlign w:val="center"/>
          </w:tcPr>
          <w:p w14:paraId="042ED62F" w14:textId="41E53BD3" w:rsidR="0030233F" w:rsidRPr="00A97A98" w:rsidRDefault="0030233F" w:rsidP="0065278D">
            <w:pPr>
              <w:jc w:val="center"/>
              <w:rPr>
                <w:rFonts w:cs="Calibri"/>
                <w:lang w:val="en-US"/>
              </w:rPr>
            </w:pPr>
          </w:p>
        </w:tc>
      </w:tr>
      <w:tr w:rsidR="0030233F" w:rsidRPr="00A97A98" w14:paraId="240C3533" w14:textId="77777777" w:rsidTr="0065278D">
        <w:tc>
          <w:tcPr>
            <w:tcW w:w="14585" w:type="dxa"/>
            <w:gridSpan w:val="4"/>
            <w:shd w:val="clear" w:color="auto" w:fill="8DB3E2"/>
            <w:vAlign w:val="center"/>
          </w:tcPr>
          <w:p w14:paraId="680F0A54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b/>
                <w:sz w:val="20"/>
                <w:szCs w:val="20"/>
                <w:lang w:val="en-US"/>
              </w:rPr>
              <w:t xml:space="preserve">OGÓLNE PARAMETRY UŻYTKOWE </w:t>
            </w:r>
          </w:p>
        </w:tc>
      </w:tr>
      <w:tr w:rsidR="0030233F" w:rsidRPr="00A97A98" w14:paraId="309D4EBF" w14:textId="77777777" w:rsidTr="00E64D41">
        <w:tc>
          <w:tcPr>
            <w:tcW w:w="851" w:type="dxa"/>
            <w:vAlign w:val="center"/>
          </w:tcPr>
          <w:p w14:paraId="0361A299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  <w:vAlign w:val="center"/>
          </w:tcPr>
          <w:p w14:paraId="53A77C7B" w14:textId="77777777" w:rsidR="0030233F" w:rsidRPr="00A97A98" w:rsidRDefault="0030233F" w:rsidP="0065278D">
            <w:pPr>
              <w:rPr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System USG wyposażony w technologię TE (Transient Elastography) do ilościowej oceny sztywności wątroby, a także ultrasonograficznego współczynnika tłumienia do ilościowej oceny stłuszczenia wątroby pod jednoczesną kontrolą USG  głębokości i obszaru pomiaru w wątrobie.</w:t>
            </w:r>
          </w:p>
        </w:tc>
        <w:tc>
          <w:tcPr>
            <w:tcW w:w="3716" w:type="dxa"/>
            <w:vAlign w:val="center"/>
          </w:tcPr>
          <w:p w14:paraId="5B5F5DAA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  <w:vAlign w:val="center"/>
          </w:tcPr>
          <w:p w14:paraId="74991A92" w14:textId="712BDA71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48F0B663" w14:textId="77777777" w:rsidTr="00E64D41">
        <w:tc>
          <w:tcPr>
            <w:tcW w:w="851" w:type="dxa"/>
            <w:vAlign w:val="center"/>
          </w:tcPr>
          <w:p w14:paraId="1DE2CB08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  <w:vAlign w:val="center"/>
          </w:tcPr>
          <w:p w14:paraId="2093BCFD" w14:textId="27CF7599" w:rsidR="0030233F" w:rsidRPr="00A97A98" w:rsidRDefault="0030233F" w:rsidP="0065278D">
            <w:pPr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Moduł pomiaru stłuszczenia i zwłóknienia wątroby technologią Transient Elastography zintegrowany w jednej głowicy z modułem USG do wyboru obszaru, objętości i głębokości pomiaru w wątrobie w tym samym czasie. Pomiar elastografii pulsacyjnej z wizualizacją B-mode zwłóknienia wątroby wyrażony w jednostkach kPa i stłuszczenia wątroby wyrażony w jednostkach dB/m</w:t>
            </w:r>
            <w:r w:rsidR="00E64D41" w:rsidRPr="00A97A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16" w:type="dxa"/>
            <w:vAlign w:val="center"/>
          </w:tcPr>
          <w:p w14:paraId="5EC5E989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  <w:vAlign w:val="center"/>
          </w:tcPr>
          <w:p w14:paraId="699D0C60" w14:textId="3A6804C8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55D1395F" w14:textId="77777777" w:rsidTr="00E64D41">
        <w:tc>
          <w:tcPr>
            <w:tcW w:w="851" w:type="dxa"/>
            <w:vAlign w:val="center"/>
          </w:tcPr>
          <w:p w14:paraId="5591C2F0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53F05C42" w14:textId="77777777" w:rsidR="0030233F" w:rsidRPr="00A97A98" w:rsidRDefault="0030233F" w:rsidP="0065278D">
            <w:pPr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Moduł USG wyposażony w funkcje obrazowania B Mode, M Mode, Obrazowanie Harmoniczne (THI), Tryb spektralny Doppler Pulsacyjny (PWD), Tryb Doppler Kolorowy (CD) oraz funkcje USG wizualnej kontroli i wspomagania wykonania biopsji wątroby.</w:t>
            </w:r>
          </w:p>
        </w:tc>
        <w:tc>
          <w:tcPr>
            <w:tcW w:w="3716" w:type="dxa"/>
            <w:vAlign w:val="center"/>
          </w:tcPr>
          <w:p w14:paraId="47103F78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  <w:vAlign w:val="center"/>
          </w:tcPr>
          <w:p w14:paraId="555FC339" w14:textId="438C3D81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3E87AF74" w14:textId="77777777" w:rsidTr="0065278D">
        <w:tc>
          <w:tcPr>
            <w:tcW w:w="14585" w:type="dxa"/>
            <w:gridSpan w:val="4"/>
            <w:shd w:val="clear" w:color="auto" w:fill="8DB3E2"/>
            <w:vAlign w:val="center"/>
          </w:tcPr>
          <w:p w14:paraId="5692DF48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b/>
                <w:sz w:val="20"/>
                <w:szCs w:val="20"/>
                <w:lang w:val="en-US"/>
              </w:rPr>
              <w:t>OGÓLNE PARAMETRY TECHNICZNE</w:t>
            </w:r>
          </w:p>
          <w:p w14:paraId="5B8CAAF7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sz w:val="20"/>
                <w:szCs w:val="20"/>
                <w:lang w:val="en-US"/>
              </w:rPr>
            </w:pPr>
          </w:p>
        </w:tc>
      </w:tr>
      <w:tr w:rsidR="0030233F" w:rsidRPr="00A97A98" w14:paraId="444BB93A" w14:textId="77777777" w:rsidTr="00E64D41">
        <w:tc>
          <w:tcPr>
            <w:tcW w:w="851" w:type="dxa"/>
            <w:vAlign w:val="center"/>
          </w:tcPr>
          <w:p w14:paraId="7662DA4A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95D5154" w14:textId="27FBBE7D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eastAsia="GulimChe" w:cs="Calibri"/>
                <w:sz w:val="20"/>
                <w:szCs w:val="20"/>
              </w:rPr>
              <w:t xml:space="preserve">Aparat w formie panelu dotykowego </w:t>
            </w:r>
            <w:r w:rsidRPr="00A97A98">
              <w:rPr>
                <w:rFonts w:cs="Calibri"/>
                <w:sz w:val="20"/>
                <w:szCs w:val="20"/>
              </w:rPr>
              <w:t>(aparat typu tablet) z dwoma równoważnymi (wbudowanymi w aparat)  gniazdami głowic obrazowych, oraz z fabrycznie dedykowanym stolikiem jezdnym z wbudowanym pulpitem</w:t>
            </w:r>
            <w:r w:rsidR="00E64D41" w:rsidRPr="00A97A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14:paraId="1C05D484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6B68CFE" w14:textId="1234E0FA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1D00B5F2" w14:textId="77777777" w:rsidTr="00E64D41">
        <w:tc>
          <w:tcPr>
            <w:tcW w:w="851" w:type="dxa"/>
            <w:vAlign w:val="center"/>
          </w:tcPr>
          <w:p w14:paraId="280DAE74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FEA5D73" w14:textId="5CDF2428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eastAsia="GulimChe" w:cs="Calibri"/>
                <w:sz w:val="20"/>
                <w:szCs w:val="20"/>
              </w:rPr>
              <w:t>Stolik  jezdny: 4 koła skrętne, z możliwością blokady ze zmianą wysokością, wyposażony w półki na akcesoria, oraz zasilacz</w:t>
            </w:r>
            <w:r w:rsidR="00E64D41" w:rsidRPr="00A97A98">
              <w:rPr>
                <w:rFonts w:eastAsia="GulimChe" w:cs="Calibri"/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14:paraId="4D0FDF4A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74F603E7" w14:textId="11A789B3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5FBEF569" w14:textId="77777777" w:rsidTr="00E64D41">
        <w:tc>
          <w:tcPr>
            <w:tcW w:w="851" w:type="dxa"/>
            <w:vAlign w:val="center"/>
          </w:tcPr>
          <w:p w14:paraId="3F50D6A9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1B47F1C1" w14:textId="7FC79C98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Możliwość ustawienia menu w języku polskim i polskie znaki w opisach oraz komentarzach do raportu</w:t>
            </w:r>
            <w:r w:rsidR="00E64D41" w:rsidRPr="00A97A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14:paraId="32124338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01A9877A" w14:textId="635A5850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10CA5C99" w14:textId="77777777" w:rsidTr="00E64D41">
        <w:tc>
          <w:tcPr>
            <w:tcW w:w="851" w:type="dxa"/>
            <w:vAlign w:val="center"/>
          </w:tcPr>
          <w:p w14:paraId="3BD9AFC9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93993E1" w14:textId="15DB796F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Możliwość połączenia z siecią szpitalną poprzez wbudowaną łączność bezprzewodową Wi-Fi</w:t>
            </w:r>
            <w:r w:rsidR="00E64D41" w:rsidRPr="00A97A98">
              <w:rPr>
                <w:rFonts w:cs="Calibri"/>
                <w:sz w:val="20"/>
                <w:szCs w:val="20"/>
              </w:rPr>
              <w:t xml:space="preserve"> oraz sieć kablową.</w:t>
            </w:r>
          </w:p>
        </w:tc>
        <w:tc>
          <w:tcPr>
            <w:tcW w:w="3716" w:type="dxa"/>
          </w:tcPr>
          <w:p w14:paraId="20EADAC2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CD70AE8" w14:textId="1BFAEF6C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2311D64" w14:textId="77777777" w:rsidTr="00E64D41">
        <w:tc>
          <w:tcPr>
            <w:tcW w:w="851" w:type="dxa"/>
            <w:vAlign w:val="center"/>
          </w:tcPr>
          <w:p w14:paraId="3E4F05DD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8A0D689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ascii="Aptos" w:hAnsi="Aptos" w:cs="Calibri"/>
                <w:sz w:val="20"/>
              </w:rPr>
              <w:t>Praca w sieci w standardzie DICOM, min: Print, Storage, Storage Commitment, Worklist</w:t>
            </w:r>
          </w:p>
        </w:tc>
        <w:tc>
          <w:tcPr>
            <w:tcW w:w="3716" w:type="dxa"/>
          </w:tcPr>
          <w:p w14:paraId="4D532B26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</w:tcPr>
          <w:p w14:paraId="0AAB2182" w14:textId="04BFCD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4505AF84" w14:textId="77777777" w:rsidTr="00E64D41">
        <w:tc>
          <w:tcPr>
            <w:tcW w:w="851" w:type="dxa"/>
            <w:vAlign w:val="center"/>
          </w:tcPr>
          <w:p w14:paraId="114162C4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1476C017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Min. 1 wyjście HDMI </w:t>
            </w:r>
          </w:p>
        </w:tc>
        <w:tc>
          <w:tcPr>
            <w:tcW w:w="3716" w:type="dxa"/>
          </w:tcPr>
          <w:p w14:paraId="2AB3DF64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518DB92C" w14:textId="4D3A0FCB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2EDAAB91" w14:textId="77777777" w:rsidTr="00E64D41">
        <w:tc>
          <w:tcPr>
            <w:tcW w:w="851" w:type="dxa"/>
            <w:vAlign w:val="center"/>
          </w:tcPr>
          <w:p w14:paraId="062B2F54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1C34ADC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Pojemność dysku twardego SSD </w:t>
            </w:r>
          </w:p>
        </w:tc>
        <w:tc>
          <w:tcPr>
            <w:tcW w:w="3716" w:type="dxa"/>
          </w:tcPr>
          <w:p w14:paraId="7C1BAD3D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Min. 256 GB</w:t>
            </w:r>
          </w:p>
        </w:tc>
        <w:tc>
          <w:tcPr>
            <w:tcW w:w="3358" w:type="dxa"/>
          </w:tcPr>
          <w:p w14:paraId="4CD1FCC3" w14:textId="477CB61D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774197FF" w14:textId="77777777" w:rsidTr="00E64D41">
        <w:tc>
          <w:tcPr>
            <w:tcW w:w="851" w:type="dxa"/>
            <w:vAlign w:val="center"/>
          </w:tcPr>
          <w:p w14:paraId="15F4B4A4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67C2BEAF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ascii="Aptos" w:hAnsi="Aptos" w:cs="Calibri"/>
                <w:sz w:val="20"/>
                <w:szCs w:val="20"/>
              </w:rPr>
              <w:t>Możliwość archiwizacji danych pacjenta z przypisanymi obrazami statycznymi i dynamicznymi wraz z możliwością eksportu danych w formatach TIFF, BMP, JPG, AVI</w:t>
            </w:r>
          </w:p>
        </w:tc>
        <w:tc>
          <w:tcPr>
            <w:tcW w:w="3716" w:type="dxa"/>
          </w:tcPr>
          <w:p w14:paraId="351A27E0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47789038" w14:textId="1663486F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0C09A78B" w14:textId="77777777" w:rsidTr="00E64D41">
        <w:tc>
          <w:tcPr>
            <w:tcW w:w="851" w:type="dxa"/>
            <w:vAlign w:val="center"/>
          </w:tcPr>
          <w:p w14:paraId="2A7101CE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C5F1287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Min. 4 portów USB</w:t>
            </w:r>
          </w:p>
        </w:tc>
        <w:tc>
          <w:tcPr>
            <w:tcW w:w="3716" w:type="dxa"/>
          </w:tcPr>
          <w:p w14:paraId="7656A4F3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7502EB4C" w14:textId="79DE9241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7C0FC4FD" w14:textId="77777777" w:rsidTr="00E64D41">
        <w:tc>
          <w:tcPr>
            <w:tcW w:w="851" w:type="dxa"/>
            <w:vAlign w:val="center"/>
          </w:tcPr>
          <w:p w14:paraId="696D2662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1B6661DC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Uruchamianie systemu po całkowitym wyłączeniu</w:t>
            </w:r>
          </w:p>
        </w:tc>
        <w:tc>
          <w:tcPr>
            <w:tcW w:w="3716" w:type="dxa"/>
          </w:tcPr>
          <w:p w14:paraId="27DFF487" w14:textId="25EBA50D" w:rsidR="00E64D41" w:rsidRPr="00A97A98" w:rsidRDefault="007B3468" w:rsidP="007B3468">
            <w:pPr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            Powyżej</w:t>
            </w:r>
            <w:r w:rsidR="0030233F" w:rsidRPr="00A97A98">
              <w:rPr>
                <w:rFonts w:cs="Calibri"/>
                <w:sz w:val="20"/>
                <w:szCs w:val="20"/>
              </w:rPr>
              <w:t xml:space="preserve"> 40 sek</w:t>
            </w:r>
            <w:r w:rsidR="00E64D41" w:rsidRPr="00A97A98">
              <w:rPr>
                <w:rFonts w:cs="Calibri"/>
                <w:sz w:val="20"/>
                <w:szCs w:val="20"/>
              </w:rPr>
              <w:t>. – 0 pkt</w:t>
            </w:r>
          </w:p>
          <w:p w14:paraId="2D020C10" w14:textId="1E4EE671" w:rsidR="0030233F" w:rsidRPr="00A97A98" w:rsidRDefault="00E64D41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Mniej niż</w:t>
            </w:r>
            <w:r w:rsidR="005555F0" w:rsidRPr="00A97A98">
              <w:rPr>
                <w:rFonts w:cs="Calibri"/>
                <w:sz w:val="20"/>
                <w:szCs w:val="20"/>
              </w:rPr>
              <w:t>/równe</w:t>
            </w:r>
            <w:r w:rsidRPr="00A97A98">
              <w:rPr>
                <w:rFonts w:cs="Calibri"/>
                <w:sz w:val="20"/>
                <w:szCs w:val="20"/>
              </w:rPr>
              <w:t xml:space="preserve"> 40 sek. – </w:t>
            </w:r>
            <w:r w:rsidR="009F5168" w:rsidRPr="00A97A98">
              <w:rPr>
                <w:rFonts w:cs="Calibri"/>
                <w:sz w:val="20"/>
                <w:szCs w:val="20"/>
              </w:rPr>
              <w:t>15</w:t>
            </w:r>
            <w:r w:rsidRPr="00A97A98">
              <w:rPr>
                <w:rFonts w:cs="Calibri"/>
                <w:sz w:val="20"/>
                <w:szCs w:val="20"/>
              </w:rPr>
              <w:t xml:space="preserve"> pkt</w:t>
            </w:r>
          </w:p>
          <w:p w14:paraId="41C4E9BF" w14:textId="43766449" w:rsidR="00E64D41" w:rsidRPr="00A97A98" w:rsidRDefault="00E64D41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  <w:tc>
          <w:tcPr>
            <w:tcW w:w="3358" w:type="dxa"/>
          </w:tcPr>
          <w:p w14:paraId="3A482066" w14:textId="6A9DAFD6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598180CB" w14:textId="77777777" w:rsidTr="00E64D41">
        <w:tc>
          <w:tcPr>
            <w:tcW w:w="851" w:type="dxa"/>
            <w:vAlign w:val="center"/>
          </w:tcPr>
          <w:p w14:paraId="0405193F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52A638C3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Wskaźnik nacisku sondy TE podczas badania</w:t>
            </w:r>
          </w:p>
        </w:tc>
        <w:tc>
          <w:tcPr>
            <w:tcW w:w="3716" w:type="dxa"/>
          </w:tcPr>
          <w:p w14:paraId="4DDC777E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1DE0F0C5" w14:textId="3E6F980F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1A692188" w14:textId="77777777" w:rsidTr="00E64D41">
        <w:tc>
          <w:tcPr>
            <w:tcW w:w="851" w:type="dxa"/>
            <w:vAlign w:val="center"/>
          </w:tcPr>
          <w:p w14:paraId="5836D3AC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A6344DA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Wskaźnik stabilność oddechowej sondy TE podczas badania</w:t>
            </w:r>
          </w:p>
        </w:tc>
        <w:tc>
          <w:tcPr>
            <w:tcW w:w="3716" w:type="dxa"/>
          </w:tcPr>
          <w:p w14:paraId="5D553117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8492DA7" w14:textId="5A293FD4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2F8A085F" w14:textId="77777777" w:rsidTr="00E64D41">
        <w:tc>
          <w:tcPr>
            <w:tcW w:w="851" w:type="dxa"/>
            <w:vAlign w:val="center"/>
          </w:tcPr>
          <w:p w14:paraId="4E382B48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5BE150EE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Ilość klatek pamięci CINE </w:t>
            </w:r>
          </w:p>
        </w:tc>
        <w:tc>
          <w:tcPr>
            <w:tcW w:w="3716" w:type="dxa"/>
          </w:tcPr>
          <w:p w14:paraId="6DEAAA40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Min. 29 000</w:t>
            </w:r>
          </w:p>
        </w:tc>
        <w:tc>
          <w:tcPr>
            <w:tcW w:w="3358" w:type="dxa"/>
          </w:tcPr>
          <w:p w14:paraId="5E9259C0" w14:textId="7B8293AF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EC94818" w14:textId="77777777" w:rsidTr="00E64D41">
        <w:tc>
          <w:tcPr>
            <w:tcW w:w="851" w:type="dxa"/>
            <w:vAlign w:val="center"/>
          </w:tcPr>
          <w:p w14:paraId="5D6FF462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AFF4592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Długość pętli dla trybu M lub D</w:t>
            </w:r>
          </w:p>
        </w:tc>
        <w:tc>
          <w:tcPr>
            <w:tcW w:w="3716" w:type="dxa"/>
          </w:tcPr>
          <w:p w14:paraId="1E1CB015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Min 380 sek.</w:t>
            </w:r>
          </w:p>
        </w:tc>
        <w:tc>
          <w:tcPr>
            <w:tcW w:w="3358" w:type="dxa"/>
          </w:tcPr>
          <w:p w14:paraId="4D9BD864" w14:textId="5B68A173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A4C0B98" w14:textId="77777777" w:rsidTr="00E64D41">
        <w:tc>
          <w:tcPr>
            <w:tcW w:w="851" w:type="dxa"/>
            <w:vAlign w:val="center"/>
          </w:tcPr>
          <w:p w14:paraId="3ADFC3C5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35662A91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Tryb B-Mode (2D)</w:t>
            </w:r>
          </w:p>
        </w:tc>
        <w:tc>
          <w:tcPr>
            <w:tcW w:w="3716" w:type="dxa"/>
          </w:tcPr>
          <w:p w14:paraId="2B7BD9E3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4962B1CE" w14:textId="5806A2CD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3D7F6012" w14:textId="77777777" w:rsidTr="00E64D41">
        <w:tc>
          <w:tcPr>
            <w:tcW w:w="851" w:type="dxa"/>
            <w:vAlign w:val="center"/>
          </w:tcPr>
          <w:p w14:paraId="0265A54F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10836812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Obrazowanie Harmoniczne (THI)</w:t>
            </w:r>
          </w:p>
        </w:tc>
        <w:tc>
          <w:tcPr>
            <w:tcW w:w="3716" w:type="dxa"/>
          </w:tcPr>
          <w:p w14:paraId="1C3C4001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4E701917" w14:textId="11A06D24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5BA7BCB2" w14:textId="77777777" w:rsidTr="00E64D41">
        <w:tc>
          <w:tcPr>
            <w:tcW w:w="851" w:type="dxa"/>
            <w:vAlign w:val="center"/>
          </w:tcPr>
          <w:p w14:paraId="5A956EC6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31C792C6" w14:textId="77777777" w:rsidR="0030233F" w:rsidRPr="00A97A98" w:rsidRDefault="0030233F" w:rsidP="0065278D">
            <w:pPr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Tryb spektralny Doppler  (CD)</w:t>
            </w:r>
          </w:p>
        </w:tc>
        <w:tc>
          <w:tcPr>
            <w:tcW w:w="3716" w:type="dxa"/>
          </w:tcPr>
          <w:p w14:paraId="50567E89" w14:textId="77777777" w:rsidR="0030233F" w:rsidRPr="00A97A98" w:rsidRDefault="0030233F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14127FC" w14:textId="5287A950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26D26741" w14:textId="77777777" w:rsidTr="00E64D41">
        <w:tc>
          <w:tcPr>
            <w:tcW w:w="851" w:type="dxa"/>
            <w:vAlign w:val="center"/>
          </w:tcPr>
          <w:p w14:paraId="4CFEE3D0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697672A9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Tryb spektralny Kolor Doppler (PWD)</w:t>
            </w:r>
          </w:p>
        </w:tc>
        <w:tc>
          <w:tcPr>
            <w:tcW w:w="3716" w:type="dxa"/>
          </w:tcPr>
          <w:p w14:paraId="00199DE8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3358" w:type="dxa"/>
          </w:tcPr>
          <w:p w14:paraId="71CB7EF5" w14:textId="3977347C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57C5E340" w14:textId="77777777" w:rsidTr="00E64D41">
        <w:tc>
          <w:tcPr>
            <w:tcW w:w="851" w:type="dxa"/>
            <w:vAlign w:val="center"/>
          </w:tcPr>
          <w:p w14:paraId="70CFFF9A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68DB2B9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Ilość map</w:t>
            </w:r>
          </w:p>
        </w:tc>
        <w:tc>
          <w:tcPr>
            <w:tcW w:w="3716" w:type="dxa"/>
          </w:tcPr>
          <w:p w14:paraId="350E661C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Min. 5</w:t>
            </w:r>
          </w:p>
        </w:tc>
        <w:tc>
          <w:tcPr>
            <w:tcW w:w="3358" w:type="dxa"/>
          </w:tcPr>
          <w:p w14:paraId="0470003D" w14:textId="2D254B65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3394CD8E" w14:textId="77777777" w:rsidTr="00E64D41">
        <w:tc>
          <w:tcPr>
            <w:tcW w:w="851" w:type="dxa"/>
            <w:vAlign w:val="center"/>
          </w:tcPr>
          <w:p w14:paraId="5DABE5D7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69D4FE9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Zakres wyświetlania parametru elastyczności</w:t>
            </w:r>
          </w:p>
        </w:tc>
        <w:tc>
          <w:tcPr>
            <w:tcW w:w="3716" w:type="dxa"/>
          </w:tcPr>
          <w:p w14:paraId="7C0F5936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Min. 1,5 - 75 kPa</w:t>
            </w:r>
          </w:p>
        </w:tc>
        <w:tc>
          <w:tcPr>
            <w:tcW w:w="3358" w:type="dxa"/>
          </w:tcPr>
          <w:p w14:paraId="73DE55F7" w14:textId="0ACA2D13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6518AC1" w14:textId="77777777" w:rsidTr="00BF2620">
        <w:trPr>
          <w:trHeight w:val="723"/>
        </w:trPr>
        <w:tc>
          <w:tcPr>
            <w:tcW w:w="851" w:type="dxa"/>
            <w:vAlign w:val="center"/>
          </w:tcPr>
          <w:p w14:paraId="6E9E9EEB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56439182" w14:textId="44BD6515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Zakres wyświetlania parametru </w:t>
            </w:r>
            <w:r w:rsidR="00A653F7" w:rsidRPr="00A97A98">
              <w:rPr>
                <w:rFonts w:cs="Calibri"/>
                <w:sz w:val="20"/>
                <w:szCs w:val="20"/>
              </w:rPr>
              <w:t>tłumienia</w:t>
            </w:r>
          </w:p>
        </w:tc>
        <w:tc>
          <w:tcPr>
            <w:tcW w:w="3716" w:type="dxa"/>
          </w:tcPr>
          <w:p w14:paraId="49C4B8E0" w14:textId="0DF7B07F" w:rsidR="0030233F" w:rsidRPr="00A97A98" w:rsidRDefault="0030233F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Min. 90 - 450 dB/m</w:t>
            </w:r>
            <w:r w:rsidR="00E64D41" w:rsidRPr="00A97A98">
              <w:rPr>
                <w:rFonts w:cs="Calibri"/>
                <w:sz w:val="20"/>
                <w:szCs w:val="20"/>
              </w:rPr>
              <w:t xml:space="preserve"> – 0 pkt.</w:t>
            </w:r>
          </w:p>
          <w:p w14:paraId="52F2B3E2" w14:textId="5B848EFD" w:rsidR="00E64D41" w:rsidRPr="00A97A98" w:rsidRDefault="00E64D41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Poniżej 90 dB/m i powyżej 450 dB/m -</w:t>
            </w:r>
            <w:r w:rsidR="009F5168" w:rsidRPr="00A97A98">
              <w:rPr>
                <w:rFonts w:cs="Calibri"/>
                <w:sz w:val="20"/>
                <w:szCs w:val="20"/>
              </w:rPr>
              <w:t>15</w:t>
            </w:r>
            <w:r w:rsidR="00A653F7" w:rsidRPr="00A97A98">
              <w:rPr>
                <w:rFonts w:cs="Calibri"/>
                <w:sz w:val="20"/>
                <w:szCs w:val="20"/>
              </w:rPr>
              <w:t xml:space="preserve"> pkt.</w:t>
            </w:r>
          </w:p>
          <w:p w14:paraId="7AB208BF" w14:textId="77777777" w:rsidR="00E64D41" w:rsidRPr="00A97A98" w:rsidRDefault="00E64D41" w:rsidP="0065278D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7932170B" w14:textId="77777777" w:rsidR="00E64D41" w:rsidRPr="00A97A98" w:rsidRDefault="00E64D41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  <w:tc>
          <w:tcPr>
            <w:tcW w:w="3358" w:type="dxa"/>
          </w:tcPr>
          <w:p w14:paraId="11AAF3A4" w14:textId="092FDB0B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251F4016" w14:textId="77777777" w:rsidTr="00E64D41">
        <w:tc>
          <w:tcPr>
            <w:tcW w:w="851" w:type="dxa"/>
            <w:vAlign w:val="center"/>
          </w:tcPr>
          <w:p w14:paraId="61450672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301538AE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Nieinwazyjny pomiar zwłóknienia i stłuszczenia wątroby wykonywany jednocześnie pod kontrolą USG w trakcie jednego pomiaru</w:t>
            </w:r>
          </w:p>
        </w:tc>
        <w:tc>
          <w:tcPr>
            <w:tcW w:w="3716" w:type="dxa"/>
          </w:tcPr>
          <w:p w14:paraId="392C28F4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E2BE5E4" w14:textId="0BF2DDC3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8AC3B0B" w14:textId="77777777" w:rsidTr="00E64D41">
        <w:tc>
          <w:tcPr>
            <w:tcW w:w="851" w:type="dxa"/>
            <w:vAlign w:val="center"/>
          </w:tcPr>
          <w:p w14:paraId="3AEA40F8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7CB2DAE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 xml:space="preserve">Pomiar zwłóknienia wykonywany w technologii </w:t>
            </w:r>
            <w:r w:rsidRPr="00A97A98">
              <w:rPr>
                <w:b/>
                <w:bCs/>
                <w:sz w:val="20"/>
                <w:szCs w:val="20"/>
              </w:rPr>
              <w:t>Transient Elastography</w:t>
            </w:r>
            <w:r w:rsidRPr="00A97A98">
              <w:rPr>
                <w:sz w:val="20"/>
                <w:szCs w:val="20"/>
              </w:rPr>
              <w:t xml:space="preserve"> (</w:t>
            </w:r>
            <w:r w:rsidRPr="00A97A98">
              <w:rPr>
                <w:b/>
                <w:bCs/>
                <w:sz w:val="20"/>
                <w:szCs w:val="20"/>
              </w:rPr>
              <w:t xml:space="preserve">TE), </w:t>
            </w:r>
            <w:r w:rsidRPr="00A97A98">
              <w:rPr>
                <w:sz w:val="20"/>
                <w:szCs w:val="20"/>
              </w:rPr>
              <w:t>wynik ilościowy wyrażony w jednostkach kPa</w:t>
            </w:r>
          </w:p>
        </w:tc>
        <w:tc>
          <w:tcPr>
            <w:tcW w:w="3716" w:type="dxa"/>
          </w:tcPr>
          <w:p w14:paraId="58A43FE8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30347D00" w14:textId="7F322E1E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61828BC7" w14:textId="77777777" w:rsidTr="00E64D41">
        <w:tc>
          <w:tcPr>
            <w:tcW w:w="851" w:type="dxa"/>
            <w:vAlign w:val="center"/>
          </w:tcPr>
          <w:p w14:paraId="3262113A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73BBE0D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 xml:space="preserve">Pomiar stłuszczenia wykonywany w technologii </w:t>
            </w:r>
            <w:r w:rsidRPr="00A97A98">
              <w:rPr>
                <w:b/>
                <w:bCs/>
                <w:sz w:val="20"/>
                <w:szCs w:val="20"/>
              </w:rPr>
              <w:t>Transient Elastography</w:t>
            </w:r>
            <w:r w:rsidRPr="00A97A98">
              <w:rPr>
                <w:sz w:val="20"/>
                <w:szCs w:val="20"/>
              </w:rPr>
              <w:t xml:space="preserve"> </w:t>
            </w:r>
            <w:r w:rsidRPr="00A97A98">
              <w:rPr>
                <w:b/>
                <w:bCs/>
                <w:sz w:val="20"/>
                <w:szCs w:val="20"/>
              </w:rPr>
              <w:t>(TE)</w:t>
            </w:r>
            <w:r w:rsidRPr="00A97A98">
              <w:rPr>
                <w:sz w:val="20"/>
                <w:szCs w:val="20"/>
              </w:rPr>
              <w:t xml:space="preserve"> lub równoważnej, wynik ilościowy wyrażony w jednostkach dB/m</w:t>
            </w:r>
          </w:p>
        </w:tc>
        <w:tc>
          <w:tcPr>
            <w:tcW w:w="3716" w:type="dxa"/>
          </w:tcPr>
          <w:p w14:paraId="49F6ECB6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0E3E2DA" w14:textId="43204283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428B8154" w14:textId="77777777" w:rsidTr="00E64D41">
        <w:tc>
          <w:tcPr>
            <w:tcW w:w="851" w:type="dxa"/>
            <w:vAlign w:val="center"/>
          </w:tcPr>
          <w:p w14:paraId="68392F2D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4D3C209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Automatyczna akwizycja 10 prawidłowych pomiarów i usuwanie nieprawidłowych wyników.</w:t>
            </w:r>
          </w:p>
        </w:tc>
        <w:tc>
          <w:tcPr>
            <w:tcW w:w="3716" w:type="dxa"/>
          </w:tcPr>
          <w:p w14:paraId="7AC7DAA9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01C8E49" w14:textId="47A4811E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0BB922E8" w14:textId="77777777" w:rsidTr="00E64D41">
        <w:tc>
          <w:tcPr>
            <w:tcW w:w="851" w:type="dxa"/>
            <w:vAlign w:val="center"/>
          </w:tcPr>
          <w:p w14:paraId="7CED4230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35112100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Zakres głębokości pomiaru</w:t>
            </w:r>
          </w:p>
        </w:tc>
        <w:tc>
          <w:tcPr>
            <w:tcW w:w="3716" w:type="dxa"/>
          </w:tcPr>
          <w:p w14:paraId="6D2BD6B0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20 - 90 mm</w:t>
            </w:r>
          </w:p>
        </w:tc>
        <w:tc>
          <w:tcPr>
            <w:tcW w:w="3358" w:type="dxa"/>
          </w:tcPr>
          <w:p w14:paraId="45D80809" w14:textId="0CFA3A76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1A35CC33" w14:textId="77777777" w:rsidTr="00E64D41">
        <w:tc>
          <w:tcPr>
            <w:tcW w:w="851" w:type="dxa"/>
            <w:vAlign w:val="center"/>
          </w:tcPr>
          <w:p w14:paraId="587CC565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5AD867D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Jedna głowica pomiarowa do wszystkich typów budowy ciała pacjenta: automatyczny preset pomiarowy dla pacjenta normalnego, trudnego (otyłego), pediatrycznego</w:t>
            </w:r>
          </w:p>
        </w:tc>
        <w:tc>
          <w:tcPr>
            <w:tcW w:w="3716" w:type="dxa"/>
          </w:tcPr>
          <w:p w14:paraId="2D0D383C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F3332EE" w14:textId="76A17D2E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770BB491" w14:textId="77777777" w:rsidTr="00E64D41">
        <w:tc>
          <w:tcPr>
            <w:tcW w:w="851" w:type="dxa"/>
            <w:vAlign w:val="center"/>
          </w:tcPr>
          <w:p w14:paraId="1CE77E32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7E10A72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  <w:vertAlign w:val="superscript"/>
              </w:rPr>
            </w:pPr>
            <w:r w:rsidRPr="00A97A98">
              <w:rPr>
                <w:rFonts w:cs="Calibri"/>
                <w:iCs/>
                <w:sz w:val="20"/>
                <w:szCs w:val="20"/>
              </w:rPr>
              <w:t>Objętość ROI min. 5 cm</w:t>
            </w:r>
            <w:r w:rsidRPr="00A97A98">
              <w:rPr>
                <w:rFonts w:cs="Calibri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6" w:type="dxa"/>
          </w:tcPr>
          <w:p w14:paraId="0F5A9FCB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2B0E346" w14:textId="2C4C5662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36309545" w14:textId="77777777" w:rsidTr="0065278D">
        <w:tc>
          <w:tcPr>
            <w:tcW w:w="14585" w:type="dxa"/>
            <w:gridSpan w:val="4"/>
            <w:shd w:val="clear" w:color="auto" w:fill="8DB3E2"/>
            <w:vAlign w:val="center"/>
          </w:tcPr>
          <w:p w14:paraId="038591A2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2BD91D46" w14:textId="77777777" w:rsidTr="00E64D41">
        <w:tc>
          <w:tcPr>
            <w:tcW w:w="851" w:type="dxa"/>
            <w:vAlign w:val="center"/>
          </w:tcPr>
          <w:p w14:paraId="00DB525C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8F3422D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iCs/>
                <w:sz w:val="20"/>
                <w:szCs w:val="20"/>
              </w:rPr>
              <w:t>Monitor kolorowy typu LCD w pełni dotykowy. Przekątna min. 15"</w:t>
            </w:r>
          </w:p>
        </w:tc>
        <w:tc>
          <w:tcPr>
            <w:tcW w:w="3716" w:type="dxa"/>
          </w:tcPr>
          <w:p w14:paraId="273E9F61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</w:tcPr>
          <w:p w14:paraId="287501F7" w14:textId="079AAD12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498635C0" w14:textId="77777777" w:rsidTr="00E64D41">
        <w:tc>
          <w:tcPr>
            <w:tcW w:w="851" w:type="dxa"/>
            <w:vAlign w:val="center"/>
          </w:tcPr>
          <w:p w14:paraId="4344D747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3039842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Rozdzielczość monitora min. 760 x 1020</w:t>
            </w:r>
          </w:p>
        </w:tc>
        <w:tc>
          <w:tcPr>
            <w:tcW w:w="3716" w:type="dxa"/>
          </w:tcPr>
          <w:p w14:paraId="7BF4F12B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</w:tcPr>
          <w:p w14:paraId="7ED4EC9D" w14:textId="53EE393F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5738E3B0" w14:textId="77777777" w:rsidTr="00E64D41">
        <w:tc>
          <w:tcPr>
            <w:tcW w:w="851" w:type="dxa"/>
            <w:vAlign w:val="center"/>
          </w:tcPr>
          <w:p w14:paraId="3CC8E430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01E6CC53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iCs/>
                <w:sz w:val="20"/>
                <w:szCs w:val="20"/>
              </w:rPr>
              <w:t>Częstotliwość odświeżania min. 60 Hz</w:t>
            </w:r>
          </w:p>
        </w:tc>
        <w:tc>
          <w:tcPr>
            <w:tcW w:w="3716" w:type="dxa"/>
          </w:tcPr>
          <w:p w14:paraId="0E393930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</w:tcPr>
          <w:p w14:paraId="4453A049" w14:textId="7516F815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64233980" w14:textId="77777777" w:rsidTr="00E64D41">
        <w:tc>
          <w:tcPr>
            <w:tcW w:w="851" w:type="dxa"/>
            <w:vAlign w:val="center"/>
          </w:tcPr>
          <w:p w14:paraId="3C83C89B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6B3AAD7" w14:textId="77777777" w:rsidR="0030233F" w:rsidRPr="00A97A98" w:rsidRDefault="0030233F" w:rsidP="0065278D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Regulacja parametrów obrazowania na ekranie monitora</w:t>
            </w:r>
          </w:p>
        </w:tc>
        <w:tc>
          <w:tcPr>
            <w:tcW w:w="3716" w:type="dxa"/>
            <w:vAlign w:val="center"/>
          </w:tcPr>
          <w:p w14:paraId="55ADCD5A" w14:textId="77777777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rFonts w:eastAsia="SimSun" w:cs="Calibri"/>
                <w:sz w:val="20"/>
                <w:szCs w:val="20"/>
                <w:lang w:val="en-US"/>
              </w:rPr>
              <w:t>TAK</w:t>
            </w:r>
          </w:p>
        </w:tc>
        <w:tc>
          <w:tcPr>
            <w:tcW w:w="3358" w:type="dxa"/>
          </w:tcPr>
          <w:p w14:paraId="07ABC7F8" w14:textId="0D382170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7443E446" w14:textId="77777777" w:rsidTr="0065278D">
        <w:tc>
          <w:tcPr>
            <w:tcW w:w="14585" w:type="dxa"/>
            <w:gridSpan w:val="4"/>
            <w:shd w:val="clear" w:color="auto" w:fill="8DB3E2"/>
            <w:vAlign w:val="center"/>
          </w:tcPr>
          <w:p w14:paraId="637AACCB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sz w:val="20"/>
                <w:szCs w:val="20"/>
                <w:lang w:val="en-US"/>
              </w:rPr>
            </w:pPr>
          </w:p>
        </w:tc>
      </w:tr>
      <w:tr w:rsidR="0030233F" w:rsidRPr="00A97A98" w14:paraId="4EBCF084" w14:textId="77777777" w:rsidTr="00E64D41">
        <w:tc>
          <w:tcPr>
            <w:tcW w:w="851" w:type="dxa"/>
            <w:vAlign w:val="center"/>
          </w:tcPr>
          <w:p w14:paraId="6B994D49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336CD19" w14:textId="77777777" w:rsidR="0030233F" w:rsidRPr="00A97A98" w:rsidRDefault="0030233F" w:rsidP="0065278D">
            <w:pPr>
              <w:rPr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Waga aparatu ze stolikiem</w:t>
            </w:r>
          </w:p>
        </w:tc>
        <w:tc>
          <w:tcPr>
            <w:tcW w:w="3716" w:type="dxa"/>
          </w:tcPr>
          <w:p w14:paraId="1867215C" w14:textId="77777777" w:rsidR="0030233F" w:rsidRPr="00A97A98" w:rsidRDefault="0030233F" w:rsidP="0065278D">
            <w:pPr>
              <w:jc w:val="center"/>
              <w:rPr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Max. 65 kg</w:t>
            </w:r>
          </w:p>
        </w:tc>
        <w:tc>
          <w:tcPr>
            <w:tcW w:w="3358" w:type="dxa"/>
          </w:tcPr>
          <w:p w14:paraId="477781D7" w14:textId="3D677711" w:rsidR="0030233F" w:rsidRPr="00A97A98" w:rsidRDefault="0030233F" w:rsidP="0065278D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30233F" w:rsidRPr="00A97A98" w14:paraId="09438A97" w14:textId="77777777" w:rsidTr="0065278D">
        <w:tc>
          <w:tcPr>
            <w:tcW w:w="14585" w:type="dxa"/>
            <w:gridSpan w:val="4"/>
            <w:shd w:val="clear" w:color="auto" w:fill="B8CCE4"/>
            <w:vAlign w:val="center"/>
          </w:tcPr>
          <w:p w14:paraId="30E98296" w14:textId="77777777" w:rsidR="0030233F" w:rsidRPr="00A97A98" w:rsidRDefault="0030233F" w:rsidP="0065278D">
            <w:pPr>
              <w:jc w:val="center"/>
              <w:rPr>
                <w:rFonts w:eastAsia="SimSun" w:cs="Calibri"/>
                <w:b/>
                <w:lang w:val="en-US"/>
              </w:rPr>
            </w:pPr>
          </w:p>
        </w:tc>
      </w:tr>
      <w:tr w:rsidR="0030233F" w:rsidRPr="00A97A98" w14:paraId="2A807E6B" w14:textId="77777777" w:rsidTr="00E64D41">
        <w:tc>
          <w:tcPr>
            <w:tcW w:w="851" w:type="dxa"/>
            <w:vAlign w:val="center"/>
          </w:tcPr>
          <w:p w14:paraId="7F286B03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4C9E6014" w14:textId="77777777" w:rsidR="0030233F" w:rsidRPr="00A97A98" w:rsidRDefault="0030233F" w:rsidP="0065278D">
            <w:pPr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Skaner kodów kreskowych</w:t>
            </w:r>
          </w:p>
        </w:tc>
        <w:tc>
          <w:tcPr>
            <w:tcW w:w="3716" w:type="dxa"/>
          </w:tcPr>
          <w:p w14:paraId="72D8C132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00788484" w14:textId="454F958D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7D03B22F" w14:textId="77777777" w:rsidTr="00E64D41">
        <w:tc>
          <w:tcPr>
            <w:tcW w:w="851" w:type="dxa"/>
            <w:vAlign w:val="center"/>
          </w:tcPr>
          <w:p w14:paraId="1E7E86C5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770505DF" w14:textId="68014602" w:rsidR="0030233F" w:rsidRPr="00A97A98" w:rsidRDefault="0030233F" w:rsidP="00BF2620">
            <w:pPr>
              <w:tabs>
                <w:tab w:val="center" w:pos="3222"/>
              </w:tabs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DICOM </w:t>
            </w:r>
            <w:r w:rsidRPr="00A97A98">
              <w:rPr>
                <w:rFonts w:ascii="Aptos" w:hAnsi="Aptos" w:cs="Calibri"/>
                <w:sz w:val="20"/>
                <w:lang w:val="en-US"/>
              </w:rPr>
              <w:t>Query/Retrieve, MPPS</w:t>
            </w:r>
            <w:r w:rsidR="00BF2620" w:rsidRPr="00A97A98">
              <w:rPr>
                <w:rFonts w:ascii="Aptos" w:hAnsi="Aptos" w:cs="Calibri"/>
                <w:sz w:val="20"/>
                <w:lang w:val="en-US"/>
              </w:rPr>
              <w:t>, Worklist, Basic</w:t>
            </w:r>
            <w:r w:rsidR="00BF2620" w:rsidRPr="00A97A98">
              <w:rPr>
                <w:rFonts w:ascii="Aptos" w:hAnsi="Aptos" w:cs="Calibri"/>
                <w:sz w:val="20"/>
                <w:lang w:val="en-US"/>
              </w:rPr>
              <w:tab/>
            </w:r>
          </w:p>
        </w:tc>
        <w:tc>
          <w:tcPr>
            <w:tcW w:w="3716" w:type="dxa"/>
          </w:tcPr>
          <w:p w14:paraId="16BF3D74" w14:textId="77777777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41A5498E" w14:textId="19291BEA" w:rsidR="0030233F" w:rsidRPr="00A97A98" w:rsidRDefault="0030233F" w:rsidP="0065278D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30233F" w:rsidRPr="00A97A98" w14:paraId="7D0E6C80" w14:textId="77777777" w:rsidTr="00E64D41">
        <w:tc>
          <w:tcPr>
            <w:tcW w:w="851" w:type="dxa"/>
            <w:vAlign w:val="center"/>
          </w:tcPr>
          <w:p w14:paraId="11D7C0F8" w14:textId="77777777" w:rsidR="0030233F" w:rsidRPr="00A97A98" w:rsidRDefault="0030233F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1D12A25E" w14:textId="77777777" w:rsidR="0030233F" w:rsidRPr="00A97A98" w:rsidRDefault="0030233F" w:rsidP="0065278D">
            <w:pPr>
              <w:rPr>
                <w:rFonts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Wbudowana bateria z możliwością pracy min. 2 godz. </w:t>
            </w:r>
          </w:p>
        </w:tc>
        <w:tc>
          <w:tcPr>
            <w:tcW w:w="3716" w:type="dxa"/>
          </w:tcPr>
          <w:p w14:paraId="6EEBB36E" w14:textId="77777777" w:rsidR="0030233F" w:rsidRPr="00A97A98" w:rsidRDefault="0030233F" w:rsidP="0065278D">
            <w:pPr>
              <w:jc w:val="center"/>
              <w:rPr>
                <w:rFonts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34F8782" w14:textId="5920A3BE" w:rsidR="0030233F" w:rsidRPr="00A97A98" w:rsidRDefault="0030233F" w:rsidP="0065278D">
            <w:pPr>
              <w:jc w:val="center"/>
              <w:rPr>
                <w:rFonts w:cs="Calibri"/>
                <w:lang w:val="en-US"/>
              </w:rPr>
            </w:pPr>
          </w:p>
        </w:tc>
      </w:tr>
      <w:tr w:rsidR="00DC063C" w:rsidRPr="00A97A98" w14:paraId="5C8353FB" w14:textId="77777777" w:rsidTr="00E64D41">
        <w:tc>
          <w:tcPr>
            <w:tcW w:w="851" w:type="dxa"/>
            <w:vAlign w:val="center"/>
          </w:tcPr>
          <w:p w14:paraId="01DE924D" w14:textId="77777777" w:rsidR="00DC063C" w:rsidRPr="00A97A98" w:rsidRDefault="00DC063C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36854C2B" w14:textId="77777777" w:rsidR="00C33E7D" w:rsidRPr="00A97A98" w:rsidRDefault="00C33E7D" w:rsidP="0065278D">
            <w:pPr>
              <w:rPr>
                <w:rFonts w:cstheme="minorHAnsi"/>
                <w:sz w:val="20"/>
                <w:szCs w:val="20"/>
              </w:rPr>
            </w:pPr>
            <w:r w:rsidRPr="00A97A98">
              <w:rPr>
                <w:rFonts w:cstheme="minorHAnsi"/>
                <w:sz w:val="20"/>
                <w:szCs w:val="20"/>
              </w:rPr>
              <w:t xml:space="preserve">Konfiguracja i przygotowanie urządzenia do współpracy z wewnętrznym system informatycznym. </w:t>
            </w:r>
          </w:p>
          <w:p w14:paraId="529F487F" w14:textId="62CCC03A" w:rsidR="00DC063C" w:rsidRPr="00A97A98" w:rsidRDefault="00960D15" w:rsidP="00881633">
            <w:pPr>
              <w:pStyle w:val="Default"/>
              <w:suppressAutoHyphens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97A98">
              <w:rPr>
                <w:rFonts w:asciiTheme="minorHAnsi" w:hAnsiTheme="minorHAnsi" w:cstheme="minorHAnsi"/>
                <w:sz w:val="20"/>
                <w:szCs w:val="20"/>
              </w:rPr>
              <w:t>Podłączenie oprogramowania systemu Aparatu do posiadanego przez Szpital systemu PACS firmy PIXEL wraz z dostarczeniem niezbędnych licencji w tym zakresie.</w:t>
            </w:r>
          </w:p>
        </w:tc>
        <w:tc>
          <w:tcPr>
            <w:tcW w:w="3716" w:type="dxa"/>
          </w:tcPr>
          <w:p w14:paraId="43AD16A4" w14:textId="3AE5A249" w:rsidR="00DC063C" w:rsidRPr="00A97A98" w:rsidRDefault="00881633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24A6EA3" w14:textId="77777777" w:rsidR="00DC063C" w:rsidRPr="00A97A98" w:rsidRDefault="00DC063C" w:rsidP="0065278D">
            <w:pPr>
              <w:jc w:val="center"/>
              <w:rPr>
                <w:rFonts w:cs="Calibri"/>
                <w:lang w:val="en-US"/>
              </w:rPr>
            </w:pPr>
          </w:p>
        </w:tc>
      </w:tr>
      <w:tr w:rsidR="00BF32DC" w:rsidRPr="00A97A98" w14:paraId="33288211" w14:textId="77777777" w:rsidTr="00E64D41">
        <w:tc>
          <w:tcPr>
            <w:tcW w:w="851" w:type="dxa"/>
            <w:vAlign w:val="center"/>
          </w:tcPr>
          <w:p w14:paraId="22C3E680" w14:textId="77777777" w:rsidR="00BF32DC" w:rsidRPr="00A97A98" w:rsidRDefault="00BF32DC" w:rsidP="0030233F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506E8FF8" w14:textId="538EA60D" w:rsidR="00BF32DC" w:rsidRPr="00A97A98" w:rsidRDefault="00BF32DC" w:rsidP="0065278D">
            <w:pPr>
              <w:rPr>
                <w:rFonts w:cstheme="minorHAnsi"/>
                <w:sz w:val="20"/>
                <w:szCs w:val="20"/>
              </w:rPr>
            </w:pPr>
            <w:r w:rsidRPr="00A97A98">
              <w:rPr>
                <w:rFonts w:cstheme="minorHAnsi"/>
                <w:sz w:val="20"/>
                <w:szCs w:val="20"/>
              </w:rPr>
              <w:t>Coroczny przegląd, licencje i obowiązkowa coroczna harmonizacja głowicy w okresie 24 miesięcznej gwarancji</w:t>
            </w:r>
            <w:r w:rsidR="009F5168" w:rsidRPr="00A97A9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14:paraId="3C960445" w14:textId="6DBF25E5" w:rsidR="00BF32DC" w:rsidRPr="00A97A98" w:rsidRDefault="00BF32DC" w:rsidP="0065278D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622EA979" w14:textId="77777777" w:rsidR="00BF32DC" w:rsidRPr="00A97A98" w:rsidRDefault="00BF32DC" w:rsidP="0065278D">
            <w:pPr>
              <w:jc w:val="center"/>
              <w:rPr>
                <w:rFonts w:cs="Calibri"/>
                <w:lang w:val="en-US"/>
              </w:rPr>
            </w:pPr>
          </w:p>
        </w:tc>
      </w:tr>
      <w:tr w:rsidR="00E70E47" w:rsidRPr="00A97A98" w14:paraId="156D1B7F" w14:textId="77777777" w:rsidTr="00E64D41">
        <w:tc>
          <w:tcPr>
            <w:tcW w:w="851" w:type="dxa"/>
            <w:vAlign w:val="center"/>
          </w:tcPr>
          <w:p w14:paraId="356418E6" w14:textId="77777777" w:rsidR="00E70E47" w:rsidRPr="00A97A98" w:rsidRDefault="00E70E47" w:rsidP="00E70E47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5C1C0CB0" w14:textId="04FFD4F2" w:rsidR="00E70E47" w:rsidRPr="00A97A98" w:rsidRDefault="00E70E47" w:rsidP="00E70E47">
            <w:pPr>
              <w:rPr>
                <w:rFonts w:cstheme="minorHAnsi"/>
                <w:sz w:val="20"/>
                <w:szCs w:val="20"/>
              </w:rPr>
            </w:pPr>
            <w:r w:rsidRPr="00A97A98">
              <w:rPr>
                <w:rFonts w:cstheme="minorHAnsi"/>
                <w:sz w:val="20"/>
                <w:szCs w:val="20"/>
              </w:rPr>
              <w:t>Coroczny przegląd, licencje i obowiązkowa coroczna harmonizacja głowicy po okresie gwarancji, minimum 24 m-ce.</w:t>
            </w:r>
          </w:p>
        </w:tc>
        <w:tc>
          <w:tcPr>
            <w:tcW w:w="3716" w:type="dxa"/>
          </w:tcPr>
          <w:p w14:paraId="7763C1F1" w14:textId="0FB83AE8" w:rsidR="00E70E47" w:rsidRPr="00A97A98" w:rsidRDefault="007B3468" w:rsidP="00E70E47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>do 36</w:t>
            </w:r>
            <w:r w:rsidR="00E70E47" w:rsidRPr="00A97A98">
              <w:rPr>
                <w:rFonts w:cs="Calibri"/>
                <w:sz w:val="20"/>
                <w:szCs w:val="20"/>
              </w:rPr>
              <w:t xml:space="preserve"> m-c</w:t>
            </w:r>
            <w:r w:rsidRPr="00A97A98">
              <w:rPr>
                <w:rFonts w:cs="Calibri"/>
                <w:sz w:val="20"/>
                <w:szCs w:val="20"/>
              </w:rPr>
              <w:t>y</w:t>
            </w:r>
            <w:r w:rsidR="00E70E47" w:rsidRPr="00A97A98">
              <w:rPr>
                <w:rFonts w:cs="Calibri"/>
                <w:sz w:val="20"/>
                <w:szCs w:val="20"/>
              </w:rPr>
              <w:t xml:space="preserve"> – 0 pkt</w:t>
            </w:r>
          </w:p>
          <w:p w14:paraId="3B1FB3AC" w14:textId="68DA16D6" w:rsidR="00E70E47" w:rsidRPr="00A97A98" w:rsidRDefault="007B3468" w:rsidP="00E70E47">
            <w:pPr>
              <w:jc w:val="center"/>
              <w:rPr>
                <w:rFonts w:cs="Calibri"/>
                <w:sz w:val="20"/>
                <w:szCs w:val="20"/>
              </w:rPr>
            </w:pPr>
            <w:r w:rsidRPr="00A97A98">
              <w:rPr>
                <w:rFonts w:cs="Calibri"/>
                <w:sz w:val="20"/>
                <w:szCs w:val="20"/>
              </w:rPr>
              <w:t xml:space="preserve">Powyżej </w:t>
            </w:r>
            <w:r w:rsidR="00E70E47" w:rsidRPr="00A97A98">
              <w:rPr>
                <w:rFonts w:cs="Calibri"/>
                <w:sz w:val="20"/>
                <w:szCs w:val="20"/>
              </w:rPr>
              <w:t>36 m-cy – 10 pkt</w:t>
            </w:r>
          </w:p>
        </w:tc>
        <w:tc>
          <w:tcPr>
            <w:tcW w:w="3358" w:type="dxa"/>
          </w:tcPr>
          <w:p w14:paraId="4A3CB15D" w14:textId="77777777" w:rsidR="00E70E47" w:rsidRPr="00A97A98" w:rsidRDefault="00E70E47" w:rsidP="00E70E47">
            <w:pPr>
              <w:jc w:val="center"/>
              <w:rPr>
                <w:rFonts w:cs="Calibri"/>
                <w:lang w:val="en-US"/>
              </w:rPr>
            </w:pPr>
          </w:p>
        </w:tc>
      </w:tr>
      <w:tr w:rsidR="00E70E47" w:rsidRPr="00A97A98" w14:paraId="4114C336" w14:textId="77777777" w:rsidTr="00E64D41">
        <w:tc>
          <w:tcPr>
            <w:tcW w:w="851" w:type="dxa"/>
            <w:vAlign w:val="center"/>
          </w:tcPr>
          <w:p w14:paraId="2D656862" w14:textId="77777777" w:rsidR="00E70E47" w:rsidRPr="00A97A98" w:rsidRDefault="00E70E47" w:rsidP="00E70E47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26623113" w14:textId="77777777" w:rsidR="00E70E47" w:rsidRPr="00A97A98" w:rsidRDefault="00E70E47" w:rsidP="00E70E47">
            <w:pPr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Drukarka do wydruku raportów w formacie A4</w:t>
            </w:r>
          </w:p>
        </w:tc>
        <w:tc>
          <w:tcPr>
            <w:tcW w:w="3716" w:type="dxa"/>
          </w:tcPr>
          <w:p w14:paraId="20016598" w14:textId="77777777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70A33AD4" w14:textId="543691A7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691F6BC6" w14:textId="77777777" w:rsidTr="00E64D41">
        <w:tc>
          <w:tcPr>
            <w:tcW w:w="851" w:type="dxa"/>
            <w:vAlign w:val="center"/>
          </w:tcPr>
          <w:p w14:paraId="5491D38B" w14:textId="77777777" w:rsidR="00E70E47" w:rsidRPr="00A97A98" w:rsidRDefault="00E70E47" w:rsidP="00E70E47">
            <w:pPr>
              <w:widowControl w:val="0"/>
              <w:numPr>
                <w:ilvl w:val="0"/>
                <w:numId w:val="24"/>
              </w:numPr>
              <w:suppressAutoHyphens w:val="0"/>
              <w:jc w:val="center"/>
              <w:rPr>
                <w:rFonts w:eastAsia="Arial" w:cs="Calibri"/>
                <w:lang w:val="en-US" w:bidi="pl-PL"/>
              </w:rPr>
            </w:pPr>
          </w:p>
        </w:tc>
        <w:tc>
          <w:tcPr>
            <w:tcW w:w="6660" w:type="dxa"/>
          </w:tcPr>
          <w:p w14:paraId="796D6F08" w14:textId="77777777" w:rsidR="00E70E47" w:rsidRPr="00A97A98" w:rsidRDefault="00E70E47" w:rsidP="00E70E47">
            <w:pPr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3716" w:type="dxa"/>
          </w:tcPr>
          <w:p w14:paraId="7649898D" w14:textId="77777777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  <w:r w:rsidRPr="00A97A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7E2EEBF7" w14:textId="4C7EA782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65193215" w14:textId="77777777" w:rsidTr="0065278D">
        <w:tc>
          <w:tcPr>
            <w:tcW w:w="14585" w:type="dxa"/>
            <w:gridSpan w:val="4"/>
            <w:shd w:val="clear" w:color="auto" w:fill="8DB3E2"/>
            <w:vAlign w:val="center"/>
          </w:tcPr>
          <w:p w14:paraId="4D08C923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</w:p>
        </w:tc>
      </w:tr>
      <w:tr w:rsidR="00E70E47" w:rsidRPr="00A97A98" w14:paraId="094835E9" w14:textId="77777777" w:rsidTr="00E64D41">
        <w:tc>
          <w:tcPr>
            <w:tcW w:w="851" w:type="dxa"/>
            <w:vAlign w:val="center"/>
          </w:tcPr>
          <w:p w14:paraId="12A33ED3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1BADED69" w14:textId="77777777" w:rsidR="00E70E47" w:rsidRPr="00A97A98" w:rsidRDefault="00E70E47" w:rsidP="00E70E47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A97A98">
              <w:rPr>
                <w:b/>
                <w:bCs/>
                <w:sz w:val="20"/>
                <w:szCs w:val="20"/>
              </w:rPr>
              <w:t>Głowica do Elastografii Pulsacyjnej (Transient Elastography TE) z równoczesną wizualizacją B-mode</w:t>
            </w:r>
          </w:p>
        </w:tc>
        <w:tc>
          <w:tcPr>
            <w:tcW w:w="3716" w:type="dxa"/>
          </w:tcPr>
          <w:p w14:paraId="7A7996EE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Tak</w:t>
            </w:r>
          </w:p>
        </w:tc>
        <w:tc>
          <w:tcPr>
            <w:tcW w:w="3358" w:type="dxa"/>
          </w:tcPr>
          <w:p w14:paraId="25A014BC" w14:textId="31ECF906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76A9BAAA" w14:textId="77777777" w:rsidTr="00E64D41">
        <w:tc>
          <w:tcPr>
            <w:tcW w:w="851" w:type="dxa"/>
            <w:vAlign w:val="center"/>
          </w:tcPr>
          <w:p w14:paraId="3248D54E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2F2BEAE0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Zakres częstotliwości pracy przetwornika</w:t>
            </w:r>
          </w:p>
        </w:tc>
        <w:tc>
          <w:tcPr>
            <w:tcW w:w="3716" w:type="dxa"/>
          </w:tcPr>
          <w:p w14:paraId="42DE6F89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1,0 – 5,5 MHz</w:t>
            </w:r>
          </w:p>
        </w:tc>
        <w:tc>
          <w:tcPr>
            <w:tcW w:w="3358" w:type="dxa"/>
          </w:tcPr>
          <w:p w14:paraId="6A69C4A4" w14:textId="6B1A2A00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7E9B1C79" w14:textId="77777777" w:rsidTr="00E64D41">
        <w:tc>
          <w:tcPr>
            <w:tcW w:w="851" w:type="dxa"/>
            <w:vAlign w:val="center"/>
          </w:tcPr>
          <w:p w14:paraId="686B0BF5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6DB6AE1D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Centralne częstotliwości pracy do wyboru dla B-mode</w:t>
            </w:r>
          </w:p>
        </w:tc>
        <w:tc>
          <w:tcPr>
            <w:tcW w:w="3716" w:type="dxa"/>
          </w:tcPr>
          <w:p w14:paraId="14426EE5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3</w:t>
            </w:r>
          </w:p>
        </w:tc>
        <w:tc>
          <w:tcPr>
            <w:tcW w:w="3358" w:type="dxa"/>
          </w:tcPr>
          <w:p w14:paraId="53A51172" w14:textId="65CA457F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0D61F21B" w14:textId="77777777" w:rsidTr="00E64D41">
        <w:tc>
          <w:tcPr>
            <w:tcW w:w="851" w:type="dxa"/>
            <w:vAlign w:val="center"/>
          </w:tcPr>
          <w:p w14:paraId="1FA05AE6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65CBF6A7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Częstotliwości nadawcze do wyboru dla obrazowania harmonicznego</w:t>
            </w:r>
          </w:p>
        </w:tc>
        <w:tc>
          <w:tcPr>
            <w:tcW w:w="3716" w:type="dxa"/>
          </w:tcPr>
          <w:p w14:paraId="5CC26159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3</w:t>
            </w:r>
          </w:p>
        </w:tc>
        <w:tc>
          <w:tcPr>
            <w:tcW w:w="3358" w:type="dxa"/>
          </w:tcPr>
          <w:p w14:paraId="281D76C3" w14:textId="1BD910F3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535A5186" w14:textId="77777777" w:rsidTr="00E64D41">
        <w:tc>
          <w:tcPr>
            <w:tcW w:w="851" w:type="dxa"/>
            <w:vAlign w:val="center"/>
          </w:tcPr>
          <w:p w14:paraId="0191B26E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D76D76A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Częstotliwości pracy do wyboru dla trybu Doppler</w:t>
            </w:r>
          </w:p>
        </w:tc>
        <w:tc>
          <w:tcPr>
            <w:tcW w:w="3716" w:type="dxa"/>
          </w:tcPr>
          <w:p w14:paraId="6332D2DA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3</w:t>
            </w:r>
          </w:p>
        </w:tc>
        <w:tc>
          <w:tcPr>
            <w:tcW w:w="3358" w:type="dxa"/>
          </w:tcPr>
          <w:p w14:paraId="2FCFD63B" w14:textId="716BFEC2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12CD7EE7" w14:textId="77777777" w:rsidTr="00E64D41">
        <w:tc>
          <w:tcPr>
            <w:tcW w:w="851" w:type="dxa"/>
            <w:vAlign w:val="center"/>
          </w:tcPr>
          <w:p w14:paraId="4AF67572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6C04623D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Częstotliwość Shear Wave</w:t>
            </w:r>
          </w:p>
        </w:tc>
        <w:tc>
          <w:tcPr>
            <w:tcW w:w="3716" w:type="dxa"/>
          </w:tcPr>
          <w:p w14:paraId="7F39B777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50 Hz</w:t>
            </w:r>
          </w:p>
        </w:tc>
        <w:tc>
          <w:tcPr>
            <w:tcW w:w="3358" w:type="dxa"/>
          </w:tcPr>
          <w:p w14:paraId="6440536E" w14:textId="5719596D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670DA5EE" w14:textId="77777777" w:rsidTr="00E64D41">
        <w:tc>
          <w:tcPr>
            <w:tcW w:w="851" w:type="dxa"/>
            <w:vAlign w:val="center"/>
          </w:tcPr>
          <w:p w14:paraId="708A1285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7BF577C4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 xml:space="preserve">Kąt  pola obrazowego głowicy </w:t>
            </w:r>
          </w:p>
        </w:tc>
        <w:tc>
          <w:tcPr>
            <w:tcW w:w="3716" w:type="dxa"/>
          </w:tcPr>
          <w:p w14:paraId="1300995C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90 stopni</w:t>
            </w:r>
          </w:p>
        </w:tc>
        <w:tc>
          <w:tcPr>
            <w:tcW w:w="3358" w:type="dxa"/>
          </w:tcPr>
          <w:p w14:paraId="19081B57" w14:textId="02889BAB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54DC3B2B" w14:textId="77777777" w:rsidTr="00E64D41">
        <w:tc>
          <w:tcPr>
            <w:tcW w:w="851" w:type="dxa"/>
            <w:vAlign w:val="center"/>
          </w:tcPr>
          <w:p w14:paraId="11A386B0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4972BEA4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Głębokość obrazowania</w:t>
            </w:r>
          </w:p>
        </w:tc>
        <w:tc>
          <w:tcPr>
            <w:tcW w:w="3716" w:type="dxa"/>
          </w:tcPr>
          <w:p w14:paraId="520875F7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Min. 38 cm</w:t>
            </w:r>
          </w:p>
        </w:tc>
        <w:tc>
          <w:tcPr>
            <w:tcW w:w="3358" w:type="dxa"/>
          </w:tcPr>
          <w:p w14:paraId="29A25D26" w14:textId="4DC8A645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  <w:tr w:rsidR="00E70E47" w:rsidRPr="00A97A98" w14:paraId="00D4A193" w14:textId="77777777" w:rsidTr="00E64D41">
        <w:tc>
          <w:tcPr>
            <w:tcW w:w="851" w:type="dxa"/>
            <w:vAlign w:val="center"/>
          </w:tcPr>
          <w:p w14:paraId="1FD6BB96" w14:textId="77777777" w:rsidR="00E70E47" w:rsidRPr="00A97A98" w:rsidRDefault="00E70E47" w:rsidP="00E70E47">
            <w:pPr>
              <w:widowControl w:val="0"/>
              <w:numPr>
                <w:ilvl w:val="0"/>
                <w:numId w:val="25"/>
              </w:numPr>
              <w:suppressAutoHyphens w:val="0"/>
              <w:jc w:val="center"/>
              <w:rPr>
                <w:rFonts w:eastAsia="Arial" w:cs="Calibri"/>
                <w:sz w:val="20"/>
                <w:szCs w:val="20"/>
                <w:lang w:val="en-US" w:bidi="pl-PL"/>
              </w:rPr>
            </w:pPr>
          </w:p>
        </w:tc>
        <w:tc>
          <w:tcPr>
            <w:tcW w:w="6660" w:type="dxa"/>
          </w:tcPr>
          <w:p w14:paraId="0BE7309A" w14:textId="77777777" w:rsidR="00E70E47" w:rsidRPr="00A97A98" w:rsidRDefault="00E70E47" w:rsidP="00E70E47">
            <w:pPr>
              <w:rPr>
                <w:rFonts w:cs="Calibri"/>
                <w:iCs/>
                <w:sz w:val="20"/>
                <w:szCs w:val="20"/>
              </w:rPr>
            </w:pPr>
            <w:r w:rsidRPr="00A97A98">
              <w:rPr>
                <w:sz w:val="20"/>
                <w:szCs w:val="20"/>
              </w:rPr>
              <w:t>Wielkość czoła głowicy</w:t>
            </w:r>
          </w:p>
        </w:tc>
        <w:tc>
          <w:tcPr>
            <w:tcW w:w="3716" w:type="dxa"/>
          </w:tcPr>
          <w:p w14:paraId="3F4045E2" w14:textId="77777777" w:rsidR="00E70E47" w:rsidRPr="00A97A98" w:rsidRDefault="00E70E47" w:rsidP="00E70E47">
            <w:pPr>
              <w:jc w:val="center"/>
              <w:rPr>
                <w:rFonts w:eastAsia="SimSun" w:cs="Calibri"/>
                <w:sz w:val="20"/>
                <w:szCs w:val="20"/>
                <w:lang w:val="en-US"/>
              </w:rPr>
            </w:pPr>
            <w:r w:rsidRPr="00A97A98">
              <w:rPr>
                <w:sz w:val="20"/>
                <w:szCs w:val="20"/>
              </w:rPr>
              <w:t>Max. 22 x 22 mm</w:t>
            </w:r>
          </w:p>
        </w:tc>
        <w:tc>
          <w:tcPr>
            <w:tcW w:w="3358" w:type="dxa"/>
          </w:tcPr>
          <w:p w14:paraId="1FC5C2F3" w14:textId="259F72EC" w:rsidR="00E70E47" w:rsidRPr="00A97A98" w:rsidRDefault="00E70E47" w:rsidP="00E70E47">
            <w:pPr>
              <w:jc w:val="center"/>
              <w:rPr>
                <w:rFonts w:eastAsia="SimSun" w:cs="Calibri"/>
                <w:lang w:val="en-US"/>
              </w:rPr>
            </w:pPr>
          </w:p>
        </w:tc>
      </w:tr>
    </w:tbl>
    <w:p w14:paraId="22225C79" w14:textId="77777777" w:rsidR="0030233F" w:rsidRPr="00A97A98" w:rsidRDefault="0030233F">
      <w:pPr>
        <w:rPr>
          <w:b/>
          <w:bCs/>
        </w:rPr>
      </w:pPr>
    </w:p>
    <w:p w14:paraId="584DCB90" w14:textId="77777777" w:rsidR="0030233F" w:rsidRPr="00A97A98" w:rsidRDefault="0030233F">
      <w:pPr>
        <w:rPr>
          <w:b/>
          <w:bCs/>
        </w:rPr>
      </w:pPr>
    </w:p>
    <w:p w14:paraId="4E996349" w14:textId="77777777" w:rsidR="0030233F" w:rsidRPr="00A97A98" w:rsidRDefault="0030233F">
      <w:pPr>
        <w:rPr>
          <w:b/>
          <w:bCs/>
        </w:rPr>
      </w:pPr>
    </w:p>
    <w:p w14:paraId="4AF906D6" w14:textId="77777777" w:rsidR="0030233F" w:rsidRPr="00A97A98" w:rsidRDefault="0030233F">
      <w:pPr>
        <w:rPr>
          <w:b/>
          <w:bCs/>
        </w:rPr>
      </w:pPr>
    </w:p>
    <w:p w14:paraId="6F48C2D2" w14:textId="77777777" w:rsidR="005378B1" w:rsidRDefault="005378B1">
      <w:pPr>
        <w:jc w:val="both"/>
        <w:rPr>
          <w:rFonts w:asciiTheme="majorBidi" w:hAnsiTheme="majorBidi" w:cstheme="majorBidi"/>
        </w:rPr>
      </w:pPr>
    </w:p>
    <w:p w14:paraId="7C036759" w14:textId="77777777" w:rsidR="00A97A98" w:rsidRPr="00A97A98" w:rsidRDefault="00A97A98">
      <w:pPr>
        <w:jc w:val="both"/>
        <w:rPr>
          <w:rFonts w:asciiTheme="majorBidi" w:hAnsiTheme="majorBidi" w:cstheme="majorBidi"/>
        </w:rPr>
      </w:pPr>
    </w:p>
    <w:p w14:paraId="53B83BB9" w14:textId="31F8BB21" w:rsidR="00510BA0" w:rsidRPr="00A97A98" w:rsidRDefault="004C57AD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 w:rsidRPr="00A97A98">
        <w:rPr>
          <w:rFonts w:asciiTheme="majorBidi" w:eastAsia="Calibri" w:hAnsiTheme="majorBidi" w:cstheme="majorBidi"/>
          <w:b/>
          <w:lang w:eastAsia="en-US"/>
        </w:rPr>
        <w:lastRenderedPageBreak/>
        <w:t>UWAGI do Zadania:</w:t>
      </w:r>
    </w:p>
    <w:p w14:paraId="5DD7FDD9" w14:textId="2360F339" w:rsidR="00510BA0" w:rsidRPr="00A97A98" w:rsidRDefault="001D786D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 w:rsidRPr="00A97A98">
        <w:rPr>
          <w:rFonts w:asciiTheme="majorBidi" w:eastAsia="Calibri" w:hAnsiTheme="majorBidi" w:cstheme="majorBidi"/>
          <w:b/>
          <w:lang w:eastAsia="en-US"/>
        </w:rPr>
        <w:t>Urządzenie powinno spełniać także poniższe wymagania.</w:t>
      </w:r>
      <w:r w:rsidRPr="00A97A98">
        <w:rPr>
          <w:rFonts w:asciiTheme="majorBidi" w:eastAsia="Calibri" w:hAnsiTheme="majorBidi" w:cstheme="majorBidi"/>
          <w:b/>
          <w:lang w:eastAsia="en-US"/>
        </w:rPr>
        <w:tab/>
      </w:r>
    </w:p>
    <w:tbl>
      <w:tblPr>
        <w:tblW w:w="154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679"/>
        <w:gridCol w:w="2273"/>
        <w:gridCol w:w="3888"/>
      </w:tblGrid>
      <w:tr w:rsidR="00510BA0" w:rsidRPr="00A97A98" w14:paraId="79A0076D" w14:textId="77777777" w:rsidTr="007B3468">
        <w:tc>
          <w:tcPr>
            <w:tcW w:w="610" w:type="dxa"/>
          </w:tcPr>
          <w:p w14:paraId="42325F46" w14:textId="77777777" w:rsidR="00510BA0" w:rsidRPr="00A97A98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9" w:type="dxa"/>
          </w:tcPr>
          <w:p w14:paraId="217DDA6C" w14:textId="77777777" w:rsidR="00510BA0" w:rsidRPr="00A97A98" w:rsidRDefault="004C57AD">
            <w:pPr>
              <w:widowControl w:val="0"/>
              <w:jc w:val="center"/>
              <w:rPr>
                <w:rFonts w:ascii="Cambria" w:hAnsi="Cambria" w:cstheme="majorBidi"/>
                <w:b/>
              </w:rPr>
            </w:pPr>
            <w:r w:rsidRPr="00A97A98">
              <w:rPr>
                <w:rFonts w:ascii="Cambria" w:hAnsi="Cambria" w:cstheme="majorBidi"/>
                <w:b/>
              </w:rPr>
              <w:t>Opis/ Parametr wymagany</w:t>
            </w:r>
          </w:p>
        </w:tc>
        <w:tc>
          <w:tcPr>
            <w:tcW w:w="2273" w:type="dxa"/>
          </w:tcPr>
          <w:p w14:paraId="74311A7A" w14:textId="77777777" w:rsidR="00510BA0" w:rsidRPr="00A97A98" w:rsidRDefault="004C57AD">
            <w:pPr>
              <w:widowControl w:val="0"/>
              <w:jc w:val="center"/>
              <w:rPr>
                <w:rFonts w:ascii="Cambria" w:hAnsi="Cambria" w:cstheme="majorBidi"/>
              </w:rPr>
            </w:pPr>
            <w:r w:rsidRPr="00A97A98">
              <w:rPr>
                <w:rFonts w:ascii="Cambria" w:hAnsi="Cambria" w:cstheme="majorBidi"/>
                <w:b/>
              </w:rPr>
              <w:t>Parametry wymagane</w:t>
            </w:r>
          </w:p>
        </w:tc>
        <w:tc>
          <w:tcPr>
            <w:tcW w:w="3888" w:type="dxa"/>
          </w:tcPr>
          <w:p w14:paraId="1AD1B1D5" w14:textId="77777777" w:rsidR="00510BA0" w:rsidRPr="00A97A98" w:rsidRDefault="004C57AD">
            <w:pPr>
              <w:widowControl w:val="0"/>
              <w:jc w:val="center"/>
              <w:rPr>
                <w:rFonts w:ascii="Cambria" w:hAnsi="Cambria" w:cstheme="majorBidi"/>
              </w:rPr>
            </w:pPr>
            <w:r w:rsidRPr="00A97A98">
              <w:rPr>
                <w:rFonts w:ascii="Cambria" w:hAnsi="Cambria"/>
                <w:b/>
              </w:rPr>
              <w:t>Parametry oferowane/ TAK/NIE</w:t>
            </w:r>
          </w:p>
        </w:tc>
      </w:tr>
      <w:tr w:rsidR="00510BA0" w:rsidRPr="00A97A98" w14:paraId="6B10F0B9" w14:textId="77777777" w:rsidTr="007B3468">
        <w:tc>
          <w:tcPr>
            <w:tcW w:w="610" w:type="dxa"/>
          </w:tcPr>
          <w:p w14:paraId="0B49D2A4" w14:textId="77777777" w:rsidR="00510BA0" w:rsidRPr="00A97A98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9" w:type="dxa"/>
          </w:tcPr>
          <w:p w14:paraId="2A22A2BD" w14:textId="77777777" w:rsidR="00510BA0" w:rsidRPr="00A97A98" w:rsidRDefault="004C57AD">
            <w:pPr>
              <w:widowControl w:val="0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Gwarancja min. 24 miesiące</w:t>
            </w:r>
          </w:p>
        </w:tc>
        <w:tc>
          <w:tcPr>
            <w:tcW w:w="2273" w:type="dxa"/>
          </w:tcPr>
          <w:p w14:paraId="04BF7AAF" w14:textId="77777777" w:rsidR="00510BA0" w:rsidRPr="00A97A98" w:rsidRDefault="00B72D04" w:rsidP="00F66038">
            <w:pPr>
              <w:widowControl w:val="0"/>
              <w:jc w:val="center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TAK</w:t>
            </w:r>
          </w:p>
          <w:p w14:paraId="0DC9F93E" w14:textId="59139E3D" w:rsidR="00B72D04" w:rsidRPr="00A97A98" w:rsidRDefault="00B72D04" w:rsidP="00F66038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888" w:type="dxa"/>
          </w:tcPr>
          <w:p w14:paraId="186B6511" w14:textId="77777777" w:rsidR="00510BA0" w:rsidRPr="00A97A98" w:rsidRDefault="00510BA0">
            <w:pPr>
              <w:widowControl w:val="0"/>
              <w:rPr>
                <w:rFonts w:ascii="Cambria" w:hAnsi="Cambria"/>
              </w:rPr>
            </w:pPr>
          </w:p>
        </w:tc>
      </w:tr>
      <w:tr w:rsidR="00510BA0" w:rsidRPr="00A97A98" w14:paraId="30F9F6B8" w14:textId="77777777" w:rsidTr="007B3468">
        <w:tc>
          <w:tcPr>
            <w:tcW w:w="610" w:type="dxa"/>
          </w:tcPr>
          <w:p w14:paraId="03EFE837" w14:textId="77777777" w:rsidR="00510BA0" w:rsidRPr="00A97A98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9" w:type="dxa"/>
          </w:tcPr>
          <w:p w14:paraId="25AC34F6" w14:textId="77777777" w:rsidR="00510BA0" w:rsidRPr="00A97A98" w:rsidRDefault="004C57AD">
            <w:pPr>
              <w:widowControl w:val="0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Urządzenie oraz wszystkie elementy składowe - fabrycznie nowe</w:t>
            </w:r>
          </w:p>
        </w:tc>
        <w:tc>
          <w:tcPr>
            <w:tcW w:w="2273" w:type="dxa"/>
          </w:tcPr>
          <w:p w14:paraId="5F9A995F" w14:textId="77777777" w:rsidR="00510BA0" w:rsidRPr="00A97A98" w:rsidRDefault="00B72D04" w:rsidP="00F66038">
            <w:pPr>
              <w:widowControl w:val="0"/>
              <w:jc w:val="center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TAK</w:t>
            </w:r>
          </w:p>
          <w:p w14:paraId="5A7896EF" w14:textId="4D137510" w:rsidR="00B72D04" w:rsidRPr="00A97A98" w:rsidRDefault="00B72D04" w:rsidP="00F66038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888" w:type="dxa"/>
          </w:tcPr>
          <w:p w14:paraId="5F43394C" w14:textId="77777777" w:rsidR="00510BA0" w:rsidRPr="00A97A98" w:rsidRDefault="00510BA0">
            <w:pPr>
              <w:widowControl w:val="0"/>
              <w:rPr>
                <w:rFonts w:ascii="Cambria" w:hAnsi="Cambria"/>
              </w:rPr>
            </w:pPr>
          </w:p>
        </w:tc>
      </w:tr>
      <w:tr w:rsidR="00510BA0" w:rsidRPr="00A97A98" w14:paraId="6075E84A" w14:textId="77777777" w:rsidTr="007B3468">
        <w:tc>
          <w:tcPr>
            <w:tcW w:w="610" w:type="dxa"/>
          </w:tcPr>
          <w:p w14:paraId="007AD015" w14:textId="77777777" w:rsidR="00510BA0" w:rsidRPr="00A97A98" w:rsidRDefault="00510BA0">
            <w:pPr>
              <w:widowControl w:val="0"/>
              <w:numPr>
                <w:ilvl w:val="0"/>
                <w:numId w:val="20"/>
              </w:numPr>
              <w:snapToGrid w:val="0"/>
              <w:ind w:left="737" w:hanging="624"/>
              <w:jc w:val="both"/>
              <w:rPr>
                <w:rFonts w:ascii="Cambria" w:hAnsi="Cambria"/>
              </w:rPr>
            </w:pPr>
          </w:p>
        </w:tc>
        <w:tc>
          <w:tcPr>
            <w:tcW w:w="8679" w:type="dxa"/>
          </w:tcPr>
          <w:p w14:paraId="028D63F0" w14:textId="05E3EC78" w:rsidR="00510BA0" w:rsidRPr="00A97A98" w:rsidRDefault="004C57AD">
            <w:pPr>
              <w:widowControl w:val="0"/>
              <w:snapToGrid w:val="0"/>
              <w:ind w:left="283" w:right="340" w:hanging="283"/>
              <w:jc w:val="both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Oferowane</w:t>
            </w:r>
            <w:r w:rsidR="00D26B45" w:rsidRPr="00A97A98">
              <w:rPr>
                <w:rFonts w:ascii="Cambria" w:hAnsi="Cambria"/>
              </w:rPr>
              <w:t xml:space="preserve"> towary</w:t>
            </w:r>
            <w:r w:rsidRPr="00A97A98">
              <w:rPr>
                <w:rFonts w:ascii="Cambria" w:hAnsi="Cambria"/>
              </w:rPr>
              <w:t xml:space="preserve"> muszą być dopuszczone do obrotu i stosowania na terytorium Rzeczpospolitej Polskiej zgodnie z prawem, a w szczególności </w:t>
            </w:r>
            <w:r w:rsidR="00A97A98">
              <w:rPr>
                <w:rFonts w:ascii="Cambria" w:hAnsi="Cambria"/>
              </w:rPr>
              <w:t xml:space="preserve">          </w:t>
            </w:r>
            <w:r w:rsidRPr="00A97A98">
              <w:rPr>
                <w:rFonts w:ascii="Cambria" w:hAnsi="Cambria"/>
              </w:rPr>
              <w:t>z przepisami o wyrobach medycznych.</w:t>
            </w:r>
          </w:p>
        </w:tc>
        <w:tc>
          <w:tcPr>
            <w:tcW w:w="2273" w:type="dxa"/>
          </w:tcPr>
          <w:p w14:paraId="621A360E" w14:textId="7DC24C75" w:rsidR="00510BA0" w:rsidRPr="00A97A98" w:rsidRDefault="00F66038" w:rsidP="00F66038">
            <w:pPr>
              <w:widowControl w:val="0"/>
              <w:snapToGrid w:val="0"/>
              <w:ind w:left="283" w:right="340" w:hanging="2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</w:t>
            </w:r>
            <w:r w:rsidR="00B72D04" w:rsidRPr="00A97A98">
              <w:rPr>
                <w:rFonts w:ascii="Cambria" w:hAnsi="Cambria"/>
              </w:rPr>
              <w:t>TAK</w:t>
            </w:r>
          </w:p>
          <w:p w14:paraId="053FAB69" w14:textId="1D38E0DF" w:rsidR="00B72D04" w:rsidRPr="00A97A98" w:rsidRDefault="00B72D04" w:rsidP="00F66038">
            <w:pPr>
              <w:widowControl w:val="0"/>
              <w:snapToGrid w:val="0"/>
              <w:ind w:left="283" w:right="340" w:hanging="283"/>
              <w:jc w:val="center"/>
              <w:rPr>
                <w:rFonts w:ascii="Cambria" w:hAnsi="Cambria"/>
              </w:rPr>
            </w:pPr>
          </w:p>
        </w:tc>
        <w:tc>
          <w:tcPr>
            <w:tcW w:w="3888" w:type="dxa"/>
          </w:tcPr>
          <w:p w14:paraId="769F831D" w14:textId="77777777" w:rsidR="00510BA0" w:rsidRPr="00A97A98" w:rsidRDefault="00510BA0">
            <w:pPr>
              <w:widowControl w:val="0"/>
              <w:snapToGrid w:val="0"/>
              <w:ind w:left="283" w:right="340" w:hanging="283"/>
              <w:jc w:val="both"/>
              <w:rPr>
                <w:rFonts w:ascii="Cambria" w:hAnsi="Cambria"/>
              </w:rPr>
            </w:pPr>
          </w:p>
        </w:tc>
      </w:tr>
      <w:tr w:rsidR="00510BA0" w:rsidRPr="00A97A98" w14:paraId="612A36BF" w14:textId="77777777" w:rsidTr="007B3468">
        <w:trPr>
          <w:trHeight w:val="447"/>
        </w:trPr>
        <w:tc>
          <w:tcPr>
            <w:tcW w:w="610" w:type="dxa"/>
          </w:tcPr>
          <w:p w14:paraId="265D5040" w14:textId="77777777" w:rsidR="00510BA0" w:rsidRPr="00A97A98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9" w:type="dxa"/>
          </w:tcPr>
          <w:p w14:paraId="64DC7A45" w14:textId="77777777" w:rsidR="00510BA0" w:rsidRPr="00A97A98" w:rsidRDefault="004C57AD">
            <w:pPr>
              <w:widowControl w:val="0"/>
              <w:ind w:left="227" w:right="227" w:hanging="340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 xml:space="preserve">  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73" w:type="dxa"/>
          </w:tcPr>
          <w:p w14:paraId="54A02761" w14:textId="77777777" w:rsidR="00510BA0" w:rsidRPr="00A97A98" w:rsidRDefault="00510BA0" w:rsidP="00F66038">
            <w:pPr>
              <w:widowControl w:val="0"/>
              <w:ind w:left="227" w:right="227" w:hanging="340"/>
              <w:jc w:val="center"/>
              <w:rPr>
                <w:rFonts w:ascii="Cambria" w:hAnsi="Cambria"/>
              </w:rPr>
            </w:pPr>
          </w:p>
          <w:p w14:paraId="25A723B0" w14:textId="77777777" w:rsidR="00B72D04" w:rsidRPr="00A97A98" w:rsidRDefault="00B72D04" w:rsidP="00F66038">
            <w:pPr>
              <w:jc w:val="center"/>
              <w:rPr>
                <w:rFonts w:ascii="Cambria" w:hAnsi="Cambria"/>
              </w:rPr>
            </w:pPr>
            <w:r w:rsidRPr="00A97A98">
              <w:rPr>
                <w:rFonts w:ascii="Cambria" w:hAnsi="Cambria"/>
              </w:rPr>
              <w:t>TAK</w:t>
            </w:r>
          </w:p>
          <w:p w14:paraId="794B8CCB" w14:textId="22F7AEE7" w:rsidR="00B72D04" w:rsidRPr="00A97A98" w:rsidRDefault="00B72D04" w:rsidP="00F6603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88" w:type="dxa"/>
          </w:tcPr>
          <w:p w14:paraId="62653EE1" w14:textId="77777777" w:rsidR="00510BA0" w:rsidRPr="00A97A98" w:rsidRDefault="00510BA0">
            <w:pPr>
              <w:widowControl w:val="0"/>
              <w:ind w:left="227" w:right="227" w:hanging="340"/>
              <w:rPr>
                <w:rFonts w:ascii="Cambria" w:hAnsi="Cambria"/>
              </w:rPr>
            </w:pPr>
          </w:p>
        </w:tc>
      </w:tr>
      <w:tr w:rsidR="00510BA0" w:rsidRPr="00A97A98" w14:paraId="7B693219" w14:textId="77777777" w:rsidTr="007B3468">
        <w:trPr>
          <w:trHeight w:val="447"/>
        </w:trPr>
        <w:tc>
          <w:tcPr>
            <w:tcW w:w="610" w:type="dxa"/>
          </w:tcPr>
          <w:p w14:paraId="2B8324A4" w14:textId="77777777" w:rsidR="00510BA0" w:rsidRPr="00A97A98" w:rsidRDefault="00510BA0">
            <w:pPr>
              <w:pStyle w:val="Teksttreci0"/>
              <w:numPr>
                <w:ilvl w:val="0"/>
                <w:numId w:val="20"/>
              </w:numPr>
              <w:tabs>
                <w:tab w:val="clear" w:pos="720"/>
                <w:tab w:val="left" w:pos="1537"/>
              </w:tabs>
              <w:suppressAutoHyphens w:val="0"/>
              <w:spacing w:after="0"/>
              <w:ind w:left="737" w:hanging="624"/>
              <w:jc w:val="both"/>
            </w:pPr>
          </w:p>
        </w:tc>
        <w:tc>
          <w:tcPr>
            <w:tcW w:w="8679" w:type="dxa"/>
          </w:tcPr>
          <w:p w14:paraId="61216697" w14:textId="77777777" w:rsidR="00510BA0" w:rsidRPr="00A97A98" w:rsidRDefault="004C57AD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  <w:r w:rsidRPr="00A97A98">
              <w:rPr>
                <w:rStyle w:val="Teksttreci"/>
                <w:color w:val="000000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73" w:type="dxa"/>
          </w:tcPr>
          <w:p w14:paraId="3B68F22A" w14:textId="77777777" w:rsidR="00510BA0" w:rsidRPr="00A97A98" w:rsidRDefault="00B72D04" w:rsidP="00F66038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center"/>
              <w:rPr>
                <w:rStyle w:val="Teksttreci"/>
              </w:rPr>
            </w:pPr>
            <w:r w:rsidRPr="00A97A98">
              <w:rPr>
                <w:rStyle w:val="Teksttreci"/>
              </w:rPr>
              <w:t>TAK</w:t>
            </w:r>
          </w:p>
          <w:p w14:paraId="5969A5D7" w14:textId="445D841F" w:rsidR="00B72D04" w:rsidRPr="00A97A98" w:rsidRDefault="00B72D04" w:rsidP="00F66038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center"/>
              <w:rPr>
                <w:rStyle w:val="Teksttreci"/>
              </w:rPr>
            </w:pPr>
          </w:p>
        </w:tc>
        <w:tc>
          <w:tcPr>
            <w:tcW w:w="3888" w:type="dxa"/>
          </w:tcPr>
          <w:p w14:paraId="450C1407" w14:textId="77777777" w:rsidR="00510BA0" w:rsidRPr="00A97A98" w:rsidRDefault="00510BA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</w:tr>
      <w:tr w:rsidR="007B3468" w:rsidRPr="00A97A98" w14:paraId="197B24A3" w14:textId="77777777" w:rsidTr="007B3468">
        <w:trPr>
          <w:trHeight w:val="4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701" w14:textId="6B2BE653" w:rsidR="007B3468" w:rsidRPr="00A97A98" w:rsidRDefault="007B3468" w:rsidP="007B3468">
            <w:pPr>
              <w:pStyle w:val="Teksttreci0"/>
              <w:tabs>
                <w:tab w:val="left" w:pos="1537"/>
              </w:tabs>
              <w:suppressAutoHyphens w:val="0"/>
              <w:spacing w:after="0"/>
              <w:jc w:val="both"/>
            </w:pPr>
            <w:r w:rsidRPr="00A97A98">
              <w:t xml:space="preserve">  7.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338" w14:textId="347A13B1" w:rsidR="007B3468" w:rsidRPr="00A97A98" w:rsidRDefault="007B3468" w:rsidP="007B3468">
            <w:pPr>
              <w:pStyle w:val="Teksttreci0"/>
              <w:tabs>
                <w:tab w:val="left" w:pos="1537"/>
              </w:tabs>
              <w:suppressAutoHyphens w:val="0"/>
              <w:ind w:right="57"/>
              <w:rPr>
                <w:color w:val="000000"/>
              </w:rPr>
            </w:pPr>
            <w:r w:rsidRPr="00A97A98">
              <w:rPr>
                <w:color w:val="000000"/>
              </w:rPr>
              <w:t xml:space="preserve">Przeprowadzenie szkoleń z obsługi przedmiotu umowy dla wskazanego personelu, które zostaną wykonane w obecności przedstawicieli Zamawiającego - </w:t>
            </w:r>
            <w:r w:rsidR="001E21CA" w:rsidRPr="00A97A98">
              <w:rPr>
                <w:color w:val="000000"/>
              </w:rPr>
              <w:t xml:space="preserve">     </w:t>
            </w:r>
            <w:r w:rsidRPr="00A97A98">
              <w:rPr>
                <w:color w:val="000000"/>
              </w:rPr>
              <w:t xml:space="preserve"> minimum dla 5 osób w wymiarze minimum 5 godzin.</w:t>
            </w:r>
          </w:p>
          <w:p w14:paraId="5FB4EDB9" w14:textId="77777777" w:rsidR="007B3468" w:rsidRPr="00A97A98" w:rsidRDefault="007B3468" w:rsidP="003453E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F01" w14:textId="3A6616AE" w:rsidR="007B3468" w:rsidRPr="00A97A98" w:rsidRDefault="00F66038" w:rsidP="00F66038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center"/>
              <w:rPr>
                <w:rStyle w:val="Teksttreci"/>
              </w:rPr>
            </w:pPr>
            <w:r>
              <w:rPr>
                <w:rStyle w:val="Teksttreci"/>
              </w:rPr>
              <w:t>TAK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951" w14:textId="77777777" w:rsidR="007B3468" w:rsidRPr="00A97A98" w:rsidRDefault="007B3468" w:rsidP="003453E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</w:tr>
    </w:tbl>
    <w:p w14:paraId="1AB00457" w14:textId="77777777" w:rsidR="001D786D" w:rsidRPr="00A97A98" w:rsidRDefault="001D786D"/>
    <w:p w14:paraId="4723C8A2" w14:textId="77777777" w:rsidR="00510BA0" w:rsidRPr="00A97A98" w:rsidRDefault="004C57AD">
      <w:pPr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r w:rsidRPr="00A97A98">
        <w:rPr>
          <w:rFonts w:asciiTheme="majorBidi" w:eastAsia="Calibri" w:hAnsiTheme="majorBidi" w:cstheme="majorBidi"/>
          <w:b/>
          <w:sz w:val="20"/>
          <w:szCs w:val="20"/>
          <w:lang w:eastAsia="en-US"/>
        </w:rPr>
        <w:t xml:space="preserve">Niespełnienie wymaganych parametrów i warunków spowoduje odrzucenie oferty. </w:t>
      </w:r>
    </w:p>
    <w:p w14:paraId="42D4C445" w14:textId="77777777" w:rsidR="00510BA0" w:rsidRPr="00A97A98" w:rsidRDefault="004C57AD">
      <w:pPr>
        <w:numPr>
          <w:ilvl w:val="0"/>
          <w:numId w:val="1"/>
        </w:numPr>
        <w:rPr>
          <w:sz w:val="20"/>
          <w:szCs w:val="20"/>
        </w:rPr>
      </w:pPr>
      <w:r w:rsidRPr="00A97A98">
        <w:rPr>
          <w:rFonts w:asciiTheme="majorBidi" w:hAnsiTheme="majorBidi" w:cstheme="majorBidi"/>
          <w:b/>
          <w:bCs/>
          <w:sz w:val="20"/>
          <w:szCs w:val="20"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777A679A" w14:textId="77777777" w:rsidR="00510BA0" w:rsidRPr="00A97A98" w:rsidRDefault="00510BA0">
      <w:pPr>
        <w:rPr>
          <w:rFonts w:asciiTheme="majorBidi" w:hAnsiTheme="majorBidi" w:cstheme="majorBidi"/>
          <w:b/>
          <w:sz w:val="20"/>
          <w:szCs w:val="20"/>
        </w:rPr>
      </w:pPr>
    </w:p>
    <w:p w14:paraId="2DE5654C" w14:textId="77777777" w:rsidR="00510BA0" w:rsidRPr="00A97A98" w:rsidRDefault="004C57AD">
      <w:pPr>
        <w:numPr>
          <w:ilvl w:val="0"/>
          <w:numId w:val="1"/>
        </w:numPr>
        <w:spacing w:after="200" w:line="276" w:lineRule="auto"/>
        <w:ind w:right="125"/>
        <w:rPr>
          <w:sz w:val="20"/>
          <w:szCs w:val="20"/>
        </w:rPr>
      </w:pPr>
      <w:r w:rsidRPr="00A97A98">
        <w:rPr>
          <w:rFonts w:asciiTheme="majorBidi" w:eastAsia="Calibri" w:hAnsiTheme="majorBidi" w:cstheme="majorBidi"/>
          <w:b/>
          <w:sz w:val="20"/>
          <w:szCs w:val="20"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A97A98">
        <w:rPr>
          <w:rFonts w:asciiTheme="majorBidi" w:eastAsia="Calibri" w:hAnsiTheme="majorBidi" w:cstheme="majorBidi"/>
          <w:b/>
          <w:bCs/>
          <w:sz w:val="20"/>
          <w:szCs w:val="20"/>
          <w:lang w:eastAsia="en-US"/>
        </w:rPr>
        <w:t>gwarantuje</w:t>
      </w:r>
      <w:r w:rsidRPr="00A97A98">
        <w:rPr>
          <w:rFonts w:asciiTheme="majorBidi" w:eastAsia="Calibri" w:hAnsiTheme="majorBidi" w:cstheme="majorBidi"/>
          <w:b/>
          <w:sz w:val="20"/>
          <w:szCs w:val="20"/>
          <w:lang w:eastAsia="en-US"/>
        </w:rPr>
        <w:t xml:space="preserve"> bezpieczeństwo pacjentów i personelu medycznego i zapewnia wymagany poziom usług medycznych.</w:t>
      </w:r>
    </w:p>
    <w:p w14:paraId="4C5F7B2C" w14:textId="14531D01" w:rsidR="00510BA0" w:rsidRPr="00A97A98" w:rsidRDefault="004C57AD" w:rsidP="00A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ind w:left="426" w:hanging="426"/>
        <w:rPr>
          <w:rFonts w:asciiTheme="majorBidi" w:hAnsiTheme="majorBidi" w:cstheme="majorBidi"/>
          <w:sz w:val="20"/>
          <w:szCs w:val="20"/>
        </w:rPr>
      </w:pPr>
      <w:r w:rsidRPr="00A97A98">
        <w:rPr>
          <w:rFonts w:asciiTheme="majorBidi" w:hAnsiTheme="majorBidi" w:cstheme="majorBidi"/>
          <w:sz w:val="20"/>
          <w:szCs w:val="20"/>
        </w:rPr>
        <w:t xml:space="preserve">      </w:t>
      </w:r>
      <w:r w:rsidRPr="00A97A98">
        <w:rPr>
          <w:rFonts w:asciiTheme="majorBidi" w:hAnsiTheme="majorBidi" w:cstheme="majorBidi"/>
          <w:sz w:val="22"/>
          <w:szCs w:val="22"/>
        </w:rPr>
        <w:t xml:space="preserve"> ……………………………</w:t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  <w:r w:rsidR="00A97A98">
        <w:rPr>
          <w:rFonts w:asciiTheme="majorBidi" w:hAnsiTheme="majorBidi" w:cstheme="majorBidi"/>
          <w:sz w:val="22"/>
          <w:szCs w:val="22"/>
        </w:rPr>
        <w:t xml:space="preserve">       </w:t>
      </w:r>
      <w:r w:rsidRPr="00A97A98">
        <w:rPr>
          <w:rFonts w:asciiTheme="majorBidi" w:hAnsiTheme="majorBidi" w:cstheme="majorBidi"/>
          <w:sz w:val="22"/>
          <w:szCs w:val="22"/>
        </w:rPr>
        <w:t xml:space="preserve">miejscowość i data </w:t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</w:r>
      <w:r w:rsidRPr="00A97A98">
        <w:rPr>
          <w:rFonts w:asciiTheme="majorBidi" w:hAnsiTheme="majorBidi" w:cstheme="majorBidi"/>
          <w:sz w:val="22"/>
          <w:szCs w:val="22"/>
        </w:rPr>
        <w:tab/>
        <w:t>podpis i pieczęć osoby uprawnionej do reprezentowania Wykonawcy</w:t>
      </w:r>
    </w:p>
    <w:p w14:paraId="0605252C" w14:textId="77777777" w:rsidR="00510BA0" w:rsidRDefault="00510BA0">
      <w:pPr>
        <w:jc w:val="both"/>
        <w:rPr>
          <w:rFonts w:asciiTheme="majorBidi" w:hAnsiTheme="majorBidi" w:cstheme="majorBidi"/>
        </w:rPr>
      </w:pPr>
    </w:p>
    <w:sectPr w:rsidR="00510BA0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8C64CD6"/>
    <w:multiLevelType w:val="multilevel"/>
    <w:tmpl w:val="04A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93D16"/>
    <w:multiLevelType w:val="multilevel"/>
    <w:tmpl w:val="63EA67C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15312F66"/>
    <w:multiLevelType w:val="multilevel"/>
    <w:tmpl w:val="0B38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5203B8"/>
    <w:multiLevelType w:val="multilevel"/>
    <w:tmpl w:val="C35EA8BA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" w15:restartNumberingAfterBreak="0">
    <w:nsid w:val="1B1E71BD"/>
    <w:multiLevelType w:val="multilevel"/>
    <w:tmpl w:val="6FF69F5E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 w15:restartNumberingAfterBreak="0">
    <w:nsid w:val="1EE867DC"/>
    <w:multiLevelType w:val="multilevel"/>
    <w:tmpl w:val="04A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5309C8"/>
    <w:multiLevelType w:val="multilevel"/>
    <w:tmpl w:val="E1F4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B62E84"/>
    <w:multiLevelType w:val="multilevel"/>
    <w:tmpl w:val="5D5C1BD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4B39A1"/>
    <w:multiLevelType w:val="multilevel"/>
    <w:tmpl w:val="0A8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B64DFF"/>
    <w:multiLevelType w:val="hybridMultilevel"/>
    <w:tmpl w:val="13D8975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0FB8"/>
    <w:multiLevelType w:val="multilevel"/>
    <w:tmpl w:val="60203B6C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2" w15:restartNumberingAfterBreak="0">
    <w:nsid w:val="30A9072C"/>
    <w:multiLevelType w:val="multilevel"/>
    <w:tmpl w:val="BADC277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3" w15:restartNumberingAfterBreak="0">
    <w:nsid w:val="38FF3EF6"/>
    <w:multiLevelType w:val="multilevel"/>
    <w:tmpl w:val="61709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A04709C"/>
    <w:multiLevelType w:val="multilevel"/>
    <w:tmpl w:val="DC2616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03B52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60478D"/>
    <w:multiLevelType w:val="hybridMultilevel"/>
    <w:tmpl w:val="13D89750"/>
    <w:lvl w:ilvl="0" w:tplc="DBAE4A5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C1B43"/>
    <w:multiLevelType w:val="multilevel"/>
    <w:tmpl w:val="1B3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8D62A5"/>
    <w:multiLevelType w:val="multilevel"/>
    <w:tmpl w:val="2288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DDB617D"/>
    <w:multiLevelType w:val="multilevel"/>
    <w:tmpl w:val="7D42E7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20" w15:restartNumberingAfterBreak="0">
    <w:nsid w:val="60253ACE"/>
    <w:multiLevelType w:val="multilevel"/>
    <w:tmpl w:val="833877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8AF3E05"/>
    <w:multiLevelType w:val="multilevel"/>
    <w:tmpl w:val="EC44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05B1AED"/>
    <w:multiLevelType w:val="multilevel"/>
    <w:tmpl w:val="53A09C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23" w15:restartNumberingAfterBreak="0">
    <w:nsid w:val="760D3510"/>
    <w:multiLevelType w:val="multilevel"/>
    <w:tmpl w:val="CC185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6CE0B52"/>
    <w:multiLevelType w:val="multilevel"/>
    <w:tmpl w:val="0500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79C681F"/>
    <w:multiLevelType w:val="multilevel"/>
    <w:tmpl w:val="829ACF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26" w15:restartNumberingAfterBreak="0">
    <w:nsid w:val="78C61866"/>
    <w:multiLevelType w:val="multilevel"/>
    <w:tmpl w:val="51ACC0A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num w:numId="1" w16cid:durableId="1265728975">
    <w:abstractNumId w:val="13"/>
  </w:num>
  <w:num w:numId="2" w16cid:durableId="361516514">
    <w:abstractNumId w:val="7"/>
  </w:num>
  <w:num w:numId="3" w16cid:durableId="1776513520">
    <w:abstractNumId w:val="9"/>
  </w:num>
  <w:num w:numId="4" w16cid:durableId="1699164182">
    <w:abstractNumId w:val="11"/>
  </w:num>
  <w:num w:numId="5" w16cid:durableId="250553205">
    <w:abstractNumId w:val="21"/>
  </w:num>
  <w:num w:numId="6" w16cid:durableId="1656570499">
    <w:abstractNumId w:val="17"/>
  </w:num>
  <w:num w:numId="7" w16cid:durableId="1704789272">
    <w:abstractNumId w:val="24"/>
  </w:num>
  <w:num w:numId="8" w16cid:durableId="1352879116">
    <w:abstractNumId w:val="19"/>
  </w:num>
  <w:num w:numId="9" w16cid:durableId="497966008">
    <w:abstractNumId w:val="22"/>
  </w:num>
  <w:num w:numId="10" w16cid:durableId="120465905">
    <w:abstractNumId w:val="12"/>
  </w:num>
  <w:num w:numId="11" w16cid:durableId="1943758770">
    <w:abstractNumId w:val="2"/>
  </w:num>
  <w:num w:numId="12" w16cid:durableId="1242256742">
    <w:abstractNumId w:val="25"/>
  </w:num>
  <w:num w:numId="13" w16cid:durableId="15617510">
    <w:abstractNumId w:val="8"/>
  </w:num>
  <w:num w:numId="14" w16cid:durableId="1675910137">
    <w:abstractNumId w:val="5"/>
  </w:num>
  <w:num w:numId="15" w16cid:durableId="1082875888">
    <w:abstractNumId w:val="26"/>
  </w:num>
  <w:num w:numId="16" w16cid:durableId="472260867">
    <w:abstractNumId w:val="4"/>
  </w:num>
  <w:num w:numId="17" w16cid:durableId="1071806905">
    <w:abstractNumId w:val="18"/>
  </w:num>
  <w:num w:numId="18" w16cid:durableId="578640496">
    <w:abstractNumId w:val="3"/>
  </w:num>
  <w:num w:numId="19" w16cid:durableId="828591406">
    <w:abstractNumId w:val="14"/>
  </w:num>
  <w:num w:numId="20" w16cid:durableId="1056204115">
    <w:abstractNumId w:val="1"/>
  </w:num>
  <w:num w:numId="21" w16cid:durableId="2141412097">
    <w:abstractNumId w:val="20"/>
  </w:num>
  <w:num w:numId="22" w16cid:durableId="1538468950">
    <w:abstractNumId w:val="23"/>
  </w:num>
  <w:num w:numId="23" w16cid:durableId="153498413">
    <w:abstractNumId w:val="0"/>
  </w:num>
  <w:num w:numId="24" w16cid:durableId="832136554">
    <w:abstractNumId w:val="16"/>
  </w:num>
  <w:num w:numId="25" w16cid:durableId="460075764">
    <w:abstractNumId w:val="10"/>
  </w:num>
  <w:num w:numId="26" w16cid:durableId="1120950675">
    <w:abstractNumId w:val="15"/>
  </w:num>
  <w:num w:numId="27" w16cid:durableId="1102267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A0"/>
    <w:rsid w:val="00073AA0"/>
    <w:rsid w:val="00075B5F"/>
    <w:rsid w:val="000F0561"/>
    <w:rsid w:val="00185920"/>
    <w:rsid w:val="001D786D"/>
    <w:rsid w:val="001E21CA"/>
    <w:rsid w:val="00263A4E"/>
    <w:rsid w:val="002A0F45"/>
    <w:rsid w:val="0030233F"/>
    <w:rsid w:val="00366102"/>
    <w:rsid w:val="003D5DAF"/>
    <w:rsid w:val="003E4CCB"/>
    <w:rsid w:val="004B6B64"/>
    <w:rsid w:val="004C57AD"/>
    <w:rsid w:val="004D3372"/>
    <w:rsid w:val="00510BA0"/>
    <w:rsid w:val="00523345"/>
    <w:rsid w:val="005378B1"/>
    <w:rsid w:val="005555F0"/>
    <w:rsid w:val="005A6B1A"/>
    <w:rsid w:val="005D0ABD"/>
    <w:rsid w:val="006215A7"/>
    <w:rsid w:val="00653729"/>
    <w:rsid w:val="006620A3"/>
    <w:rsid w:val="007A4A1E"/>
    <w:rsid w:val="007B3468"/>
    <w:rsid w:val="00810903"/>
    <w:rsid w:val="0082522C"/>
    <w:rsid w:val="00837E4C"/>
    <w:rsid w:val="00881633"/>
    <w:rsid w:val="008C76CE"/>
    <w:rsid w:val="00960D15"/>
    <w:rsid w:val="009816D6"/>
    <w:rsid w:val="009E6129"/>
    <w:rsid w:val="009F5168"/>
    <w:rsid w:val="00A053EC"/>
    <w:rsid w:val="00A653F7"/>
    <w:rsid w:val="00A813CE"/>
    <w:rsid w:val="00A97A98"/>
    <w:rsid w:val="00AA4689"/>
    <w:rsid w:val="00AB2A96"/>
    <w:rsid w:val="00AE3D04"/>
    <w:rsid w:val="00B00974"/>
    <w:rsid w:val="00B05B6C"/>
    <w:rsid w:val="00B42268"/>
    <w:rsid w:val="00B72D04"/>
    <w:rsid w:val="00BB3081"/>
    <w:rsid w:val="00BE28A7"/>
    <w:rsid w:val="00BF2620"/>
    <w:rsid w:val="00BF32DC"/>
    <w:rsid w:val="00C33E7D"/>
    <w:rsid w:val="00C47B28"/>
    <w:rsid w:val="00C74F3B"/>
    <w:rsid w:val="00D215E5"/>
    <w:rsid w:val="00D26B45"/>
    <w:rsid w:val="00D64A79"/>
    <w:rsid w:val="00D70151"/>
    <w:rsid w:val="00DC063C"/>
    <w:rsid w:val="00DD4227"/>
    <w:rsid w:val="00E64D41"/>
    <w:rsid w:val="00E70E47"/>
    <w:rsid w:val="00E833F9"/>
    <w:rsid w:val="00F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B82"/>
  <w15:docId w15:val="{3174E545-6336-47B9-AEAC-DA4CEFB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699"/>
        <w:tab w:val="right" w:pos="1539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2">
    <w:name w:val="caption1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uiPriority w:val="99"/>
    <w:rsid w:val="008C76CE"/>
    <w:rPr>
      <w:rFonts w:ascii="Calibri" w:hAnsi="Calibri" w:cs="Calibri"/>
      <w:color w:val="000000"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8C76CE"/>
    <w:pPr>
      <w:suppressAutoHyphens w:val="0"/>
      <w:spacing w:line="259" w:lineRule="auto"/>
    </w:pPr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Kowalczuk</dc:creator>
  <cp:lastModifiedBy>Konrad Kowalczuk</cp:lastModifiedBy>
  <cp:revision>7</cp:revision>
  <cp:lastPrinted>2024-07-16T14:05:00Z</cp:lastPrinted>
  <dcterms:created xsi:type="dcterms:W3CDTF">2024-10-02T09:18:00Z</dcterms:created>
  <dcterms:modified xsi:type="dcterms:W3CDTF">2024-10-03T07:34:00Z</dcterms:modified>
  <dc:language>pl-PL</dc:language>
</cp:coreProperties>
</file>