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328"/>
      </w:tblGrid>
      <w:tr w:rsidR="00D649FC" w14:paraId="1D811F22" w14:textId="77777777">
        <w:tc>
          <w:tcPr>
            <w:tcW w:w="4457" w:type="dxa"/>
            <w:shd w:val="clear" w:color="auto" w:fill="auto"/>
          </w:tcPr>
          <w:p w14:paraId="3DB6BDDA" w14:textId="77777777" w:rsidR="00D649FC" w:rsidRDefault="00000000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DKw.2</w:t>
            </w:r>
            <w:r>
              <w:rPr>
                <w:rFonts w:ascii="Calibri Light" w:hAnsi="Calibri Light" w:cs="Arial"/>
                <w:shd w:val="clear" w:color="auto" w:fill="FFFFFF"/>
              </w:rPr>
              <w:t>233.21.2023.DB</w:t>
            </w:r>
          </w:p>
        </w:tc>
        <w:tc>
          <w:tcPr>
            <w:tcW w:w="4328" w:type="dxa"/>
            <w:shd w:val="clear" w:color="auto" w:fill="auto"/>
          </w:tcPr>
          <w:p w14:paraId="269E2F16" w14:textId="77777777" w:rsidR="00D649FC" w:rsidRDefault="00000000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Brzustów</w:t>
            </w:r>
            <w:r>
              <w:rPr>
                <w:rFonts w:ascii="Calibri Light" w:hAnsi="Calibri Light" w:cs="Arial"/>
                <w:shd w:val="clear" w:color="auto" w:fill="FFFFFF"/>
              </w:rPr>
              <w:t xml:space="preserve">, dn. 16 maja </w:t>
            </w:r>
            <w:r>
              <w:rPr>
                <w:rFonts w:ascii="Calibri Light" w:hAnsi="Calibri Light" w:cs="Arial"/>
              </w:rPr>
              <w:t>2023 r.</w:t>
            </w:r>
          </w:p>
        </w:tc>
      </w:tr>
    </w:tbl>
    <w:p w14:paraId="7D942168" w14:textId="77777777" w:rsidR="00D649FC" w:rsidRDefault="00D649FC">
      <w:pPr>
        <w:tabs>
          <w:tab w:val="left" w:pos="1309"/>
        </w:tabs>
        <w:rPr>
          <w:rFonts w:ascii="Calibri Light" w:hAnsi="Calibri Light" w:cs="Arial"/>
        </w:rPr>
      </w:pPr>
    </w:p>
    <w:p w14:paraId="36D28C9E" w14:textId="77777777" w:rsidR="00D649FC" w:rsidRDefault="00D649FC">
      <w:pPr>
        <w:tabs>
          <w:tab w:val="left" w:pos="1309"/>
        </w:tabs>
        <w:rPr>
          <w:rFonts w:ascii="Calibri Light" w:hAnsi="Calibri Light" w:cs="Arial"/>
        </w:rPr>
      </w:pPr>
    </w:p>
    <w:p w14:paraId="46694A5C" w14:textId="77777777" w:rsidR="00D649FC" w:rsidRDefault="00D649FC">
      <w:pPr>
        <w:tabs>
          <w:tab w:val="left" w:pos="1309"/>
        </w:tabs>
        <w:rPr>
          <w:rFonts w:ascii="Calibri Light" w:hAnsi="Calibri Light" w:cs="Arial"/>
        </w:rPr>
      </w:pPr>
    </w:p>
    <w:p w14:paraId="505697C4" w14:textId="77777777" w:rsidR="00D649FC" w:rsidRDefault="00D649FC">
      <w:pPr>
        <w:tabs>
          <w:tab w:val="left" w:pos="1309"/>
        </w:tabs>
        <w:rPr>
          <w:rFonts w:ascii="Calibri Light" w:hAnsi="Calibri Light" w:cs="Arial"/>
        </w:rPr>
      </w:pPr>
    </w:p>
    <w:p w14:paraId="25092D12" w14:textId="77777777" w:rsidR="00D649FC" w:rsidRDefault="00000000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6C12D079" w14:textId="77777777" w:rsidR="00D649FC" w:rsidRDefault="00D649FC">
      <w:pPr>
        <w:tabs>
          <w:tab w:val="left" w:pos="1309"/>
        </w:tabs>
        <w:rPr>
          <w:rFonts w:cs="Arial"/>
        </w:rPr>
      </w:pPr>
    </w:p>
    <w:p w14:paraId="28D48FFE" w14:textId="77777777" w:rsidR="00D649FC" w:rsidRDefault="00D649FC">
      <w:pPr>
        <w:tabs>
          <w:tab w:val="left" w:pos="1309"/>
        </w:tabs>
        <w:rPr>
          <w:rFonts w:cs="Arial"/>
        </w:rPr>
      </w:pPr>
    </w:p>
    <w:p w14:paraId="7DA4DB9C" w14:textId="77777777" w:rsidR="00D649FC" w:rsidRDefault="00000000">
      <w:pPr>
        <w:spacing w:line="240" w:lineRule="exact"/>
        <w:ind w:left="1701" w:hanging="1701"/>
        <w:jc w:val="both"/>
      </w:pPr>
      <w:r>
        <w:rPr>
          <w:rFonts w:cs="Calibri"/>
          <w:b/>
          <w:color w:val="00000A"/>
        </w:rPr>
        <w:t>Nazwa zadania: „</w:t>
      </w:r>
      <w:r>
        <w:rPr>
          <w:rFonts w:cs="Calibri"/>
          <w:b/>
          <w:color w:val="00000A"/>
          <w:sz w:val="22"/>
          <w:szCs w:val="22"/>
          <w:shd w:val="clear" w:color="auto" w:fill="FFFFFF"/>
        </w:rPr>
        <w:t>Wybór wykonawcy remontu pomieszczeń łazienek w Zakładzie Karnym w Żytkowicach</w:t>
      </w:r>
      <w:r>
        <w:rPr>
          <w:rFonts w:cs="Calibri"/>
          <w:b/>
          <w:color w:val="00000A"/>
          <w:highlight w:val="white"/>
        </w:rPr>
        <w:t>”</w:t>
      </w:r>
    </w:p>
    <w:p w14:paraId="3889F5CB" w14:textId="77777777" w:rsidR="00D649FC" w:rsidRDefault="00D649FC">
      <w:pPr>
        <w:spacing w:line="240" w:lineRule="exact"/>
        <w:jc w:val="center"/>
        <w:rPr>
          <w:rFonts w:cs="Calibri"/>
          <w:b/>
          <w:color w:val="00000A"/>
        </w:rPr>
      </w:pPr>
    </w:p>
    <w:p w14:paraId="1FA74BFB" w14:textId="77777777" w:rsidR="00D649FC" w:rsidRDefault="00000000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701AB0DA" w14:textId="77777777" w:rsidR="00D649FC" w:rsidRDefault="00D649FC">
      <w:pPr>
        <w:spacing w:line="240" w:lineRule="exact"/>
        <w:jc w:val="both"/>
        <w:rPr>
          <w:rFonts w:cs="Calibri"/>
          <w:b/>
          <w:color w:val="00000A"/>
        </w:rPr>
      </w:pPr>
    </w:p>
    <w:p w14:paraId="4AFF7EC6" w14:textId="77777777" w:rsidR="00D649FC" w:rsidRPr="00182762" w:rsidRDefault="00000000" w:rsidP="00182762">
      <w:pPr>
        <w:pStyle w:val="Akapitzlist"/>
        <w:keepNext/>
        <w:widowControl w:val="0"/>
        <w:numPr>
          <w:ilvl w:val="0"/>
          <w:numId w:val="7"/>
        </w:numPr>
        <w:tabs>
          <w:tab w:val="clear" w:pos="0"/>
          <w:tab w:val="num" w:pos="567"/>
        </w:tabs>
        <w:spacing w:after="0" w:line="276" w:lineRule="auto"/>
        <w:ind w:left="567" w:hanging="567"/>
        <w:rPr>
          <w:rFonts w:asciiTheme="minorHAnsi" w:hAnsiTheme="minorHAnsi" w:cstheme="minorHAnsi"/>
          <w:b/>
          <w:color w:val="00000A"/>
        </w:rPr>
      </w:pPr>
      <w:r w:rsidRPr="00182762">
        <w:rPr>
          <w:rFonts w:asciiTheme="minorHAnsi" w:hAnsiTheme="minorHAnsi" w:cstheme="minorHAnsi"/>
          <w:b/>
          <w:color w:val="00000A"/>
        </w:rPr>
        <w:t>Nazwa oraz adres Zamawiającego:</w:t>
      </w:r>
    </w:p>
    <w:p w14:paraId="46AF5B34" w14:textId="77777777" w:rsidR="00D649FC" w:rsidRPr="00182762" w:rsidRDefault="00000000" w:rsidP="00182762">
      <w:pPr>
        <w:pStyle w:val="Akapitzlist"/>
        <w:widowControl w:val="0"/>
        <w:tabs>
          <w:tab w:val="left" w:pos="567"/>
        </w:tabs>
        <w:spacing w:after="0" w:line="276" w:lineRule="auto"/>
        <w:ind w:left="567"/>
        <w:rPr>
          <w:rFonts w:asciiTheme="minorHAnsi" w:hAnsiTheme="minorHAnsi" w:cstheme="minorHAnsi"/>
          <w:b/>
          <w:color w:val="00000A"/>
        </w:rPr>
      </w:pPr>
      <w:r w:rsidRPr="00182762">
        <w:rPr>
          <w:rFonts w:asciiTheme="minorHAnsi" w:hAnsiTheme="minorHAnsi" w:cstheme="minorHAnsi"/>
          <w:b/>
          <w:color w:val="00000A"/>
        </w:rPr>
        <w:t>Zakład Karny w Żytkowicach</w:t>
      </w:r>
    </w:p>
    <w:p w14:paraId="504ABB99" w14:textId="77777777" w:rsidR="00D649FC" w:rsidRPr="00182762" w:rsidRDefault="00000000" w:rsidP="00182762">
      <w:pPr>
        <w:pStyle w:val="Akapitzlist"/>
        <w:widowControl w:val="0"/>
        <w:tabs>
          <w:tab w:val="left" w:pos="567"/>
        </w:tabs>
        <w:spacing w:after="0" w:line="276" w:lineRule="auto"/>
        <w:ind w:left="567"/>
        <w:rPr>
          <w:rFonts w:asciiTheme="minorHAnsi" w:hAnsiTheme="minorHAnsi" w:cstheme="minorHAnsi"/>
          <w:b/>
          <w:color w:val="00000A"/>
        </w:rPr>
      </w:pPr>
      <w:r w:rsidRPr="00182762">
        <w:rPr>
          <w:rFonts w:asciiTheme="minorHAnsi" w:hAnsiTheme="minorHAnsi" w:cstheme="minorHAnsi"/>
          <w:b/>
          <w:color w:val="00000A"/>
        </w:rPr>
        <w:t>Brzustów 62</w:t>
      </w:r>
    </w:p>
    <w:p w14:paraId="5E0BB106" w14:textId="77777777" w:rsidR="00D649FC" w:rsidRPr="00182762" w:rsidRDefault="00000000" w:rsidP="00182762">
      <w:pPr>
        <w:pStyle w:val="Akapitzlist"/>
        <w:widowControl w:val="0"/>
        <w:tabs>
          <w:tab w:val="left" w:pos="567"/>
        </w:tabs>
        <w:spacing w:after="0" w:line="276" w:lineRule="auto"/>
        <w:ind w:left="567"/>
        <w:rPr>
          <w:rFonts w:asciiTheme="minorHAnsi" w:hAnsiTheme="minorHAnsi" w:cstheme="minorHAnsi"/>
          <w:b/>
          <w:color w:val="00000A"/>
        </w:rPr>
      </w:pPr>
      <w:r w:rsidRPr="00182762">
        <w:rPr>
          <w:rFonts w:asciiTheme="minorHAnsi" w:hAnsiTheme="minorHAnsi" w:cstheme="minorHAnsi"/>
          <w:b/>
          <w:color w:val="00000A"/>
        </w:rPr>
        <w:t>26-930 Garbatka Letnisko</w:t>
      </w:r>
    </w:p>
    <w:p w14:paraId="01932839" w14:textId="77777777" w:rsidR="00D649FC" w:rsidRPr="00182762" w:rsidRDefault="00000000" w:rsidP="00182762">
      <w:pPr>
        <w:pStyle w:val="Akapitzlist"/>
        <w:widowControl w:val="0"/>
        <w:tabs>
          <w:tab w:val="left" w:pos="567"/>
        </w:tabs>
        <w:spacing w:after="0" w:line="276" w:lineRule="auto"/>
        <w:ind w:left="567"/>
        <w:rPr>
          <w:rFonts w:asciiTheme="minorHAnsi" w:hAnsiTheme="minorHAnsi" w:cstheme="minorHAnsi"/>
          <w:b/>
          <w:color w:val="00000A"/>
        </w:rPr>
      </w:pPr>
      <w:r w:rsidRPr="00182762">
        <w:rPr>
          <w:rFonts w:asciiTheme="minorHAnsi" w:hAnsiTheme="minorHAnsi" w:cstheme="minorHAnsi"/>
          <w:color w:val="00000A"/>
        </w:rPr>
        <w:t xml:space="preserve">Telefon: </w:t>
      </w:r>
      <w:r w:rsidRPr="00182762">
        <w:rPr>
          <w:rFonts w:asciiTheme="minorHAnsi" w:hAnsiTheme="minorHAnsi" w:cstheme="minorHAnsi"/>
          <w:b/>
          <w:color w:val="00000A"/>
        </w:rPr>
        <w:t>048-66-61-000</w:t>
      </w:r>
      <w:r w:rsidRPr="00182762">
        <w:rPr>
          <w:rFonts w:asciiTheme="minorHAnsi" w:hAnsiTheme="minorHAnsi" w:cstheme="minorHAnsi"/>
          <w:color w:val="00000A"/>
        </w:rPr>
        <w:t xml:space="preserve"> Faks: </w:t>
      </w:r>
      <w:r w:rsidRPr="00182762">
        <w:rPr>
          <w:rFonts w:asciiTheme="minorHAnsi" w:hAnsiTheme="minorHAnsi" w:cstheme="minorHAnsi"/>
          <w:b/>
          <w:color w:val="00000A"/>
        </w:rPr>
        <w:t>48-614-60-30</w:t>
      </w:r>
    </w:p>
    <w:p w14:paraId="057ABB8C" w14:textId="77777777" w:rsidR="00D649FC" w:rsidRPr="00182762" w:rsidRDefault="00000000" w:rsidP="00182762">
      <w:pPr>
        <w:pStyle w:val="Akapitzlist"/>
        <w:widowControl w:val="0"/>
        <w:tabs>
          <w:tab w:val="left" w:pos="567"/>
        </w:tabs>
        <w:spacing w:after="0" w:line="276" w:lineRule="auto"/>
        <w:ind w:left="567"/>
        <w:rPr>
          <w:rFonts w:asciiTheme="minorHAnsi" w:hAnsiTheme="minorHAnsi" w:cstheme="minorHAnsi"/>
          <w:b/>
          <w:color w:val="00000A"/>
        </w:rPr>
      </w:pPr>
      <w:r w:rsidRPr="00182762">
        <w:rPr>
          <w:rFonts w:asciiTheme="minorHAnsi" w:hAnsiTheme="minorHAnsi" w:cstheme="minorHAnsi"/>
          <w:color w:val="00000A"/>
        </w:rPr>
        <w:t xml:space="preserve">Godziny urzędowania: </w:t>
      </w:r>
      <w:r w:rsidRPr="00182762">
        <w:rPr>
          <w:rFonts w:asciiTheme="minorHAnsi" w:hAnsiTheme="minorHAnsi" w:cstheme="minorHAnsi"/>
          <w:b/>
          <w:bCs/>
          <w:color w:val="00000A"/>
        </w:rPr>
        <w:t>7.30-15.30</w:t>
      </w:r>
    </w:p>
    <w:p w14:paraId="50799D1C" w14:textId="77777777" w:rsidR="00D649FC" w:rsidRPr="00182762" w:rsidRDefault="00000000" w:rsidP="00182762">
      <w:pPr>
        <w:pStyle w:val="Akapitzlist"/>
        <w:widowControl w:val="0"/>
        <w:tabs>
          <w:tab w:val="left" w:pos="567"/>
        </w:tabs>
        <w:spacing w:after="0" w:line="276" w:lineRule="auto"/>
        <w:ind w:left="567"/>
        <w:rPr>
          <w:rFonts w:asciiTheme="minorHAnsi" w:hAnsiTheme="minorHAnsi" w:cstheme="minorHAnsi"/>
          <w:b/>
          <w:color w:val="00000A"/>
        </w:rPr>
      </w:pPr>
      <w:r w:rsidRPr="00182762">
        <w:rPr>
          <w:rFonts w:asciiTheme="minorHAnsi" w:hAnsiTheme="minorHAnsi" w:cstheme="minorHAnsi"/>
          <w:color w:val="00000A"/>
        </w:rPr>
        <w:t xml:space="preserve">Adres strony internetowej: </w:t>
      </w:r>
      <w:r w:rsidRPr="00182762">
        <w:rPr>
          <w:rStyle w:val="czeinternetowe"/>
          <w:rFonts w:asciiTheme="minorHAnsi" w:hAnsiTheme="minorHAnsi" w:cstheme="minorHAnsi"/>
        </w:rPr>
        <w:t>www.sw.gov.pl</w:t>
      </w:r>
    </w:p>
    <w:p w14:paraId="648D29CC" w14:textId="77777777" w:rsidR="00D649FC" w:rsidRPr="00182762" w:rsidRDefault="00000000" w:rsidP="00182762">
      <w:pPr>
        <w:pStyle w:val="Akapitzlist"/>
        <w:widowControl w:val="0"/>
        <w:tabs>
          <w:tab w:val="left" w:pos="567"/>
        </w:tabs>
        <w:spacing w:after="0" w:line="276" w:lineRule="auto"/>
        <w:ind w:left="567"/>
        <w:rPr>
          <w:rFonts w:asciiTheme="minorHAnsi" w:hAnsiTheme="minorHAnsi" w:cstheme="minorHAnsi"/>
          <w:b/>
          <w:color w:val="00000A"/>
        </w:rPr>
      </w:pPr>
      <w:r w:rsidRPr="00182762">
        <w:rPr>
          <w:rFonts w:asciiTheme="minorHAnsi" w:hAnsiTheme="minorHAnsi" w:cstheme="minorHAnsi"/>
          <w:color w:val="00000A"/>
        </w:rPr>
        <w:t xml:space="preserve">Adres poczty elektronicznej: </w:t>
      </w:r>
      <w:hyperlink r:id="rId7">
        <w:r w:rsidRPr="00182762">
          <w:rPr>
            <w:rStyle w:val="czeinternetowe"/>
            <w:rFonts w:asciiTheme="minorHAnsi" w:hAnsiTheme="minorHAnsi" w:cstheme="minorHAnsi"/>
            <w:b/>
            <w:color w:val="00000A"/>
            <w:u w:val="none"/>
          </w:rPr>
          <w:t>zk_zytkowice@sw.gov.pl</w:t>
        </w:r>
      </w:hyperlink>
      <w:hyperlink r:id="rId8">
        <w:r w:rsidRPr="00182762">
          <w:rPr>
            <w:rStyle w:val="czeinternetowe"/>
            <w:rFonts w:asciiTheme="minorHAnsi" w:hAnsiTheme="minorHAnsi" w:cstheme="minorHAnsi"/>
            <w:b/>
            <w:color w:val="00000A"/>
            <w:u w:val="none"/>
          </w:rPr>
          <w:t xml:space="preserve">, </w:t>
        </w:r>
      </w:hyperlink>
    </w:p>
    <w:p w14:paraId="168963E8" w14:textId="77777777" w:rsidR="00D649FC" w:rsidRPr="00182762" w:rsidRDefault="00000000" w:rsidP="00182762">
      <w:pPr>
        <w:pStyle w:val="Akapitzlist"/>
        <w:widowControl w:val="0"/>
        <w:tabs>
          <w:tab w:val="left" w:pos="567"/>
        </w:tabs>
        <w:spacing w:after="0" w:line="276" w:lineRule="auto"/>
        <w:ind w:left="567"/>
        <w:rPr>
          <w:rFonts w:asciiTheme="minorHAnsi" w:hAnsiTheme="minorHAnsi" w:cstheme="minorHAnsi"/>
          <w:b/>
          <w:color w:val="00000A"/>
        </w:rPr>
      </w:pPr>
      <w:r w:rsidRPr="00182762">
        <w:rPr>
          <w:rStyle w:val="czeinternetowe"/>
          <w:rFonts w:asciiTheme="minorHAnsi" w:hAnsiTheme="minorHAnsi" w:cstheme="minorHAnsi"/>
          <w:b/>
          <w:color w:val="00000A"/>
          <w:u w:val="none"/>
        </w:rPr>
        <w:t>Adres strony internetowej postępowania :</w:t>
      </w:r>
    </w:p>
    <w:p w14:paraId="2FCA8B3B" w14:textId="77777777" w:rsidR="00D649FC" w:rsidRPr="00182762" w:rsidRDefault="00000000" w:rsidP="00182762">
      <w:pPr>
        <w:pStyle w:val="Akapitzlist"/>
        <w:widowControl w:val="0"/>
        <w:tabs>
          <w:tab w:val="left" w:pos="567"/>
        </w:tabs>
        <w:spacing w:after="0" w:line="276" w:lineRule="auto"/>
        <w:ind w:left="567"/>
        <w:rPr>
          <w:rFonts w:asciiTheme="minorHAnsi" w:hAnsiTheme="minorHAnsi" w:cstheme="minorHAnsi"/>
          <w:b/>
          <w:color w:val="00000A"/>
        </w:rPr>
      </w:pPr>
      <w:r w:rsidRPr="00182762">
        <w:rPr>
          <w:rStyle w:val="czeinternetowe"/>
          <w:rFonts w:asciiTheme="minorHAnsi" w:hAnsiTheme="minorHAnsi" w:cstheme="minorHAnsi"/>
          <w:b/>
          <w:u w:val="none"/>
        </w:rPr>
        <w:t>https://platformazakupowa.pl/pn/zk_zytkowice</w:t>
      </w:r>
    </w:p>
    <w:p w14:paraId="084C2902" w14:textId="77777777" w:rsidR="00D649FC" w:rsidRPr="00182762" w:rsidRDefault="00000000" w:rsidP="00182762">
      <w:pPr>
        <w:pStyle w:val="Akapitzlist"/>
        <w:widowControl w:val="0"/>
        <w:tabs>
          <w:tab w:val="left" w:pos="567"/>
        </w:tabs>
        <w:spacing w:after="0" w:line="276" w:lineRule="auto"/>
        <w:ind w:left="567"/>
        <w:rPr>
          <w:rFonts w:asciiTheme="minorHAnsi" w:hAnsiTheme="minorHAnsi" w:cstheme="minorHAnsi"/>
          <w:b/>
          <w:color w:val="00000A"/>
        </w:rPr>
      </w:pPr>
      <w:r w:rsidRPr="00182762">
        <w:rPr>
          <w:rFonts w:asciiTheme="minorHAnsi" w:hAnsiTheme="minorHAnsi" w:cstheme="minorHAnsi"/>
          <w:b/>
          <w:color w:val="00000A"/>
          <w:u w:val="single"/>
        </w:rPr>
        <w:t>Zamawiający nie jest płatnikiem podatku VAT.</w:t>
      </w:r>
    </w:p>
    <w:p w14:paraId="6CCDEBA5" w14:textId="77777777" w:rsidR="00D649FC" w:rsidRPr="00182762" w:rsidRDefault="00D649FC">
      <w:pPr>
        <w:ind w:left="567"/>
        <w:rPr>
          <w:rFonts w:asciiTheme="minorHAnsi" w:hAnsiTheme="minorHAnsi" w:cstheme="minorHAnsi"/>
          <w:b/>
          <w:color w:val="00000A"/>
        </w:rPr>
      </w:pPr>
    </w:p>
    <w:p w14:paraId="32D60271" w14:textId="77777777" w:rsidR="00D649FC" w:rsidRPr="00182762" w:rsidRDefault="00000000" w:rsidP="00182762">
      <w:pPr>
        <w:pStyle w:val="Akapitzlist"/>
        <w:numPr>
          <w:ilvl w:val="0"/>
          <w:numId w:val="7"/>
        </w:numPr>
        <w:tabs>
          <w:tab w:val="clear" w:pos="0"/>
          <w:tab w:val="num" w:pos="567"/>
        </w:tabs>
        <w:spacing w:after="0" w:line="276" w:lineRule="auto"/>
        <w:ind w:left="567" w:hanging="567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b/>
          <w:color w:val="00000A"/>
        </w:rPr>
        <w:t>Opis przedmiotu zamówienia, k</w:t>
      </w:r>
      <w:r w:rsidRPr="00182762">
        <w:rPr>
          <w:rFonts w:asciiTheme="minorHAnsi" w:hAnsiTheme="minorHAnsi" w:cstheme="minorHAnsi"/>
          <w:b/>
        </w:rPr>
        <w:t>od CPV, wymagania stawiane Wykonawcy:</w:t>
      </w:r>
    </w:p>
    <w:p w14:paraId="5728794C" w14:textId="726856DD" w:rsidR="00D649FC" w:rsidRPr="00182762" w:rsidRDefault="00000000">
      <w:pPr>
        <w:pStyle w:val="Akapitzlist"/>
        <w:numPr>
          <w:ilvl w:val="0"/>
          <w:numId w:val="8"/>
        </w:numPr>
        <w:shd w:val="clear" w:color="auto" w:fill="FFFFFF" w:themeFill="background1"/>
        <w:suppressAutoHyphens w:val="0"/>
        <w:spacing w:after="0" w:line="276" w:lineRule="auto"/>
        <w:ind w:left="850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 xml:space="preserve">Przedmiotem zamówienia jest wykonanie remontu trzech łazienek po jednej w trzech 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                    </w:t>
      </w:r>
      <w:r w:rsidRPr="00182762">
        <w:rPr>
          <w:rFonts w:asciiTheme="minorHAnsi" w:hAnsiTheme="minorHAnsi" w:cstheme="minorHAnsi"/>
          <w:shd w:val="clear" w:color="auto" w:fill="FFFFFF"/>
        </w:rPr>
        <w:t xml:space="preserve">budynkach mieszkalnych „A”, „B”, „C” oraz jednej łazienki w ambulatorium pawilonu „C” 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         </w:t>
      </w:r>
      <w:r w:rsidRPr="00182762">
        <w:rPr>
          <w:rFonts w:asciiTheme="minorHAnsi" w:hAnsiTheme="minorHAnsi" w:cstheme="minorHAnsi"/>
          <w:shd w:val="clear" w:color="auto" w:fill="FFFFFF"/>
        </w:rPr>
        <w:t>w Zakładzie Karnym  Żytkowicach. W skład zamówienia wchodzi m.in.:</w:t>
      </w:r>
    </w:p>
    <w:p w14:paraId="46C2470E" w14:textId="77777777" w:rsidR="00D649FC" w:rsidRPr="00182762" w:rsidRDefault="00000000">
      <w:pPr>
        <w:pStyle w:val="Akapitzlist"/>
        <w:numPr>
          <w:ilvl w:val="0"/>
          <w:numId w:val="14"/>
        </w:numPr>
        <w:shd w:val="clear" w:color="auto" w:fill="FFFFFF" w:themeFill="background1"/>
        <w:suppressAutoHyphens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>Pawilon A:</w:t>
      </w:r>
    </w:p>
    <w:p w14:paraId="262CB3E3" w14:textId="77777777" w:rsidR="00D649FC" w:rsidRPr="00182762" w:rsidRDefault="00000000">
      <w:pPr>
        <w:pStyle w:val="Akapitzlist"/>
        <w:numPr>
          <w:ilvl w:val="0"/>
          <w:numId w:val="15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>położenie glazury na powierzchni podłogi (1,80 m x 1,40 m) ok. 2,52 m²,</w:t>
      </w:r>
    </w:p>
    <w:p w14:paraId="1BFDD01A" w14:textId="77777777" w:rsidR="00D649FC" w:rsidRPr="00182762" w:rsidRDefault="00000000">
      <w:pPr>
        <w:pStyle w:val="Akapitzlist"/>
        <w:numPr>
          <w:ilvl w:val="0"/>
          <w:numId w:val="15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>położenie glazury na powierzchni ścian do wysokości 2,40 m ok. 15,00 m²,</w:t>
      </w:r>
    </w:p>
    <w:p w14:paraId="7325379B" w14:textId="1289EE56" w:rsidR="00D649FC" w:rsidRPr="00182762" w:rsidRDefault="00000000">
      <w:pPr>
        <w:pStyle w:val="Akapitzlist"/>
        <w:numPr>
          <w:ilvl w:val="0"/>
          <w:numId w:val="15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 xml:space="preserve">wyposażenie wraz z montażem: szafka łazienkowa na nóżkach z umywalką 50 cm wraz 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       </w:t>
      </w:r>
      <w:r w:rsidRPr="00182762">
        <w:rPr>
          <w:rFonts w:asciiTheme="minorHAnsi" w:hAnsiTheme="minorHAnsi" w:cstheme="minorHAnsi"/>
          <w:shd w:val="clear" w:color="auto" w:fill="FFFFFF"/>
        </w:rPr>
        <w:t xml:space="preserve">z elektrycznym przepływowym ogrzewaczem do wody o mocy ok. 3,5 W, zestaw 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           </w:t>
      </w:r>
      <w:r w:rsidRPr="00182762">
        <w:rPr>
          <w:rFonts w:asciiTheme="minorHAnsi" w:hAnsiTheme="minorHAnsi" w:cstheme="minorHAnsi"/>
          <w:shd w:val="clear" w:color="auto" w:fill="FFFFFF"/>
        </w:rPr>
        <w:t>podtynkowy WC, lustro szklane ok. 45 cm x 30 cm, oświetlenie sufitowe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LED typu oczko x 2</w:t>
      </w:r>
      <w:r w:rsidRPr="00182762">
        <w:rPr>
          <w:rFonts w:asciiTheme="minorHAnsi" w:hAnsiTheme="minorHAnsi" w:cstheme="minorHAnsi"/>
          <w:shd w:val="clear" w:color="auto" w:fill="FFFFFF"/>
        </w:rPr>
        <w:t>, wentylator łazienkowy osiowy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min.</w:t>
      </w:r>
      <w:r w:rsidRPr="00182762">
        <w:rPr>
          <w:rFonts w:asciiTheme="minorHAnsi" w:hAnsiTheme="minorHAnsi" w:cstheme="minorHAnsi"/>
          <w:color w:val="000000"/>
          <w:shd w:val="clear" w:color="auto" w:fill="FFFFFF"/>
        </w:rPr>
        <w:t xml:space="preserve"> 1</w:t>
      </w:r>
      <w:r w:rsidRPr="00182762">
        <w:rPr>
          <w:rFonts w:asciiTheme="minorHAnsi" w:hAnsiTheme="minorHAnsi" w:cstheme="minorHAnsi"/>
          <w:shd w:val="clear" w:color="auto" w:fill="FFFFFF"/>
        </w:rPr>
        <w:t>00,</w:t>
      </w:r>
    </w:p>
    <w:p w14:paraId="75D31E0E" w14:textId="77777777" w:rsidR="00D649FC" w:rsidRPr="00182762" w:rsidRDefault="00000000">
      <w:pPr>
        <w:pStyle w:val="Akapitzlist"/>
        <w:numPr>
          <w:ilvl w:val="0"/>
          <w:numId w:val="15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>drzwi łazienkowe 80 z ościeżnicą i klamką,</w:t>
      </w:r>
    </w:p>
    <w:p w14:paraId="3F34FCE4" w14:textId="77777777" w:rsidR="00D649FC" w:rsidRPr="00182762" w:rsidRDefault="00000000">
      <w:pPr>
        <w:pStyle w:val="Akapitzlist"/>
        <w:numPr>
          <w:ilvl w:val="0"/>
          <w:numId w:val="15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>obniżony sufit wykonany w technologii płyt karton-gips na wysokości 2,40 m wraz z malowaniem.</w:t>
      </w:r>
    </w:p>
    <w:p w14:paraId="6ED68FC4" w14:textId="77777777" w:rsidR="00D649FC" w:rsidRPr="00182762" w:rsidRDefault="00000000">
      <w:pPr>
        <w:pStyle w:val="Akapitzlist"/>
        <w:shd w:val="clear" w:color="auto" w:fill="FFFFFF" w:themeFill="background1"/>
        <w:suppressAutoHyphens w:val="0"/>
        <w:spacing w:after="0" w:line="276" w:lineRule="auto"/>
        <w:ind w:left="1571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shd w:val="clear" w:color="auto" w:fill="FFFF00"/>
        </w:rPr>
        <w:t xml:space="preserve"> </w:t>
      </w:r>
    </w:p>
    <w:p w14:paraId="38564358" w14:textId="77777777" w:rsidR="00D649FC" w:rsidRPr="00182762" w:rsidRDefault="00000000">
      <w:pPr>
        <w:pStyle w:val="Akapitzlist"/>
        <w:numPr>
          <w:ilvl w:val="0"/>
          <w:numId w:val="14"/>
        </w:numPr>
        <w:shd w:val="clear" w:color="auto" w:fill="FFFFFF" w:themeFill="background1"/>
        <w:suppressAutoHyphens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>Pawilon B:</w:t>
      </w:r>
    </w:p>
    <w:p w14:paraId="60626B99" w14:textId="77777777" w:rsidR="00D649FC" w:rsidRPr="00182762" w:rsidRDefault="00000000">
      <w:pPr>
        <w:pStyle w:val="Akapitzlist"/>
        <w:numPr>
          <w:ilvl w:val="0"/>
          <w:numId w:val="16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shd w:val="clear" w:color="auto" w:fill="FFFFFF"/>
        </w:rPr>
        <w:t>położenie glazury na powierzchni podłogi (1,50 m x 1,20 m) ok. 1,80 m²,</w:t>
      </w:r>
    </w:p>
    <w:p w14:paraId="3AC6A440" w14:textId="77777777" w:rsidR="00D649FC" w:rsidRPr="00182762" w:rsidRDefault="00000000">
      <w:pPr>
        <w:pStyle w:val="Akapitzlist"/>
        <w:numPr>
          <w:ilvl w:val="0"/>
          <w:numId w:val="16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shd w:val="clear" w:color="auto" w:fill="FFFFFF"/>
        </w:rPr>
        <w:t>położenie glazury na powierzchni ścian do wysokości 2,40 m ok. 13 m²,</w:t>
      </w:r>
    </w:p>
    <w:p w14:paraId="7197F2A7" w14:textId="77777777" w:rsidR="00D649FC" w:rsidRPr="00182762" w:rsidRDefault="00000000">
      <w:pPr>
        <w:pStyle w:val="Akapitzlist"/>
        <w:numPr>
          <w:ilvl w:val="0"/>
          <w:numId w:val="16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>drzwi łazienkowe 60 z ościeżnicą i klamką,</w:t>
      </w:r>
    </w:p>
    <w:p w14:paraId="6D44F4D7" w14:textId="32FFD2E9" w:rsidR="00D649FC" w:rsidRPr="00182762" w:rsidRDefault="00000000">
      <w:pPr>
        <w:pStyle w:val="Akapitzlist"/>
        <w:numPr>
          <w:ilvl w:val="0"/>
          <w:numId w:val="16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shd w:val="clear" w:color="auto" w:fill="FFFFFF"/>
        </w:rPr>
        <w:t xml:space="preserve">wyposażenie wraz z montażem: szafka łazienkowa na nóżkach z umywalką 50 cm, zestaw podtynkowy WC, lustro ok. 45 cm x 30 cm, </w:t>
      </w:r>
      <w:r w:rsidR="00182762" w:rsidRPr="00182762">
        <w:rPr>
          <w:rFonts w:asciiTheme="minorHAnsi" w:hAnsiTheme="minorHAnsi" w:cstheme="minorHAnsi"/>
          <w:shd w:val="clear" w:color="auto" w:fill="FFFFFF"/>
        </w:rPr>
        <w:t>oświetlenie sufitowe LED typu oczko x 2</w:t>
      </w:r>
      <w:r w:rsidRPr="00182762">
        <w:rPr>
          <w:rFonts w:asciiTheme="minorHAnsi" w:hAnsiTheme="minorHAnsi" w:cstheme="minorHAnsi"/>
          <w:shd w:val="clear" w:color="auto" w:fill="FFFFFF"/>
        </w:rPr>
        <w:t xml:space="preserve">, 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</w:t>
      </w:r>
      <w:r w:rsidRPr="00182762">
        <w:rPr>
          <w:rFonts w:asciiTheme="minorHAnsi" w:hAnsiTheme="minorHAnsi" w:cstheme="minorHAnsi"/>
          <w:shd w:val="clear" w:color="auto" w:fill="FFFFFF"/>
        </w:rPr>
        <w:t>wentylator łazienkowy osiowy</w:t>
      </w:r>
      <w:r w:rsidRPr="0018276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182762" w:rsidRPr="00182762">
        <w:rPr>
          <w:rFonts w:asciiTheme="minorHAnsi" w:hAnsiTheme="minorHAnsi" w:cstheme="minorHAnsi"/>
          <w:color w:val="000000"/>
          <w:shd w:val="clear" w:color="auto" w:fill="FFFFFF"/>
        </w:rPr>
        <w:t xml:space="preserve">min </w:t>
      </w:r>
      <w:r w:rsidRPr="00182762">
        <w:rPr>
          <w:rFonts w:asciiTheme="minorHAnsi" w:hAnsiTheme="minorHAnsi" w:cstheme="minorHAnsi"/>
          <w:color w:val="000000"/>
          <w:shd w:val="clear" w:color="auto" w:fill="FFFFFF"/>
        </w:rPr>
        <w:t>1</w:t>
      </w:r>
      <w:r w:rsidRPr="00182762">
        <w:rPr>
          <w:rFonts w:asciiTheme="minorHAnsi" w:hAnsiTheme="minorHAnsi" w:cstheme="minorHAnsi"/>
          <w:shd w:val="clear" w:color="auto" w:fill="FFFFFF"/>
        </w:rPr>
        <w:t>00,</w:t>
      </w:r>
    </w:p>
    <w:p w14:paraId="0971C5D5" w14:textId="5C7A923E" w:rsidR="00D649FC" w:rsidRPr="00182762" w:rsidRDefault="00000000">
      <w:pPr>
        <w:pStyle w:val="Akapitzlist"/>
        <w:numPr>
          <w:ilvl w:val="0"/>
          <w:numId w:val="16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shd w:val="clear" w:color="auto" w:fill="FFFFFF"/>
        </w:rPr>
        <w:t xml:space="preserve">opuszczany sufit wykonany w technologii płyt karton-gips na wysokości 2,40 m wraz 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             </w:t>
      </w:r>
      <w:r w:rsidRPr="00182762">
        <w:rPr>
          <w:rFonts w:asciiTheme="minorHAnsi" w:hAnsiTheme="minorHAnsi" w:cstheme="minorHAnsi"/>
          <w:shd w:val="clear" w:color="auto" w:fill="FFFFFF"/>
        </w:rPr>
        <w:t>z malowaniem.</w:t>
      </w:r>
    </w:p>
    <w:p w14:paraId="6CBF3B3E" w14:textId="77777777" w:rsidR="00D649FC" w:rsidRPr="00182762" w:rsidRDefault="00D649FC">
      <w:pPr>
        <w:pStyle w:val="Akapitzlist"/>
        <w:shd w:val="clear" w:color="auto" w:fill="FFFFFF" w:themeFill="background1"/>
        <w:suppressAutoHyphens w:val="0"/>
        <w:spacing w:after="0" w:line="276" w:lineRule="auto"/>
        <w:ind w:left="1854"/>
        <w:jc w:val="both"/>
        <w:rPr>
          <w:rFonts w:asciiTheme="minorHAnsi" w:hAnsiTheme="minorHAnsi" w:cstheme="minorHAnsi"/>
        </w:rPr>
      </w:pPr>
    </w:p>
    <w:p w14:paraId="7F50A292" w14:textId="77777777" w:rsidR="00D649FC" w:rsidRPr="00182762" w:rsidRDefault="00000000">
      <w:pPr>
        <w:pStyle w:val="Akapitzlist"/>
        <w:numPr>
          <w:ilvl w:val="0"/>
          <w:numId w:val="14"/>
        </w:numPr>
        <w:shd w:val="clear" w:color="auto" w:fill="FFFFFF" w:themeFill="background1"/>
        <w:suppressAutoHyphens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>Pawilon C:</w:t>
      </w:r>
    </w:p>
    <w:p w14:paraId="5379AE5A" w14:textId="77777777" w:rsidR="00D649FC" w:rsidRPr="00182762" w:rsidRDefault="00000000">
      <w:pPr>
        <w:pStyle w:val="Akapitzlist"/>
        <w:numPr>
          <w:ilvl w:val="0"/>
          <w:numId w:val="17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>położenie glazury na powierzchni podłogi (2,10 m x 1,20 m) ok. 2,52 m²,</w:t>
      </w:r>
    </w:p>
    <w:p w14:paraId="7E22A183" w14:textId="77777777" w:rsidR="00D649FC" w:rsidRPr="00182762" w:rsidRDefault="00000000">
      <w:pPr>
        <w:pStyle w:val="Akapitzlist"/>
        <w:numPr>
          <w:ilvl w:val="0"/>
          <w:numId w:val="17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shd w:val="clear" w:color="auto" w:fill="FFFFFF"/>
        </w:rPr>
        <w:t>położenie glazury na powierzchni ścian do wysokości 2,40 m ok. 17 m²,</w:t>
      </w:r>
    </w:p>
    <w:p w14:paraId="119B113C" w14:textId="54E89038" w:rsidR="00D649FC" w:rsidRPr="00182762" w:rsidRDefault="00000000">
      <w:pPr>
        <w:pStyle w:val="Akapitzlist"/>
        <w:numPr>
          <w:ilvl w:val="0"/>
          <w:numId w:val="17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shd w:val="clear" w:color="auto" w:fill="FFFFFF"/>
        </w:rPr>
        <w:t>wyposażenie wraz z montażem: szafka łazienkowa na nóżkach z umywalką 50 cm wraz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         </w:t>
      </w:r>
      <w:r w:rsidRPr="00182762">
        <w:rPr>
          <w:rFonts w:asciiTheme="minorHAnsi" w:hAnsiTheme="minorHAnsi" w:cstheme="minorHAnsi"/>
          <w:shd w:val="clear" w:color="auto" w:fill="FFFFFF"/>
        </w:rPr>
        <w:t xml:space="preserve"> z baterią umywalkową, zestaw podtynkowy WC, lustro ok. 45 cm x 30 cm, </w:t>
      </w:r>
      <w:r w:rsidR="00182762" w:rsidRPr="00182762">
        <w:rPr>
          <w:rFonts w:asciiTheme="minorHAnsi" w:hAnsiTheme="minorHAnsi" w:cstheme="minorHAnsi"/>
          <w:shd w:val="clear" w:color="auto" w:fill="FFFFFF"/>
        </w:rPr>
        <w:t>oświetlenie   sufitowe LED typu oczko x 2</w:t>
      </w:r>
      <w:r w:rsidRPr="00182762">
        <w:rPr>
          <w:rFonts w:asciiTheme="minorHAnsi" w:hAnsiTheme="minorHAnsi" w:cstheme="minorHAnsi"/>
          <w:shd w:val="clear" w:color="auto" w:fill="FFFFFF"/>
        </w:rPr>
        <w:t>, wentylator ścienny wyciągo</w:t>
      </w:r>
      <w:r w:rsidRPr="00182762">
        <w:rPr>
          <w:rFonts w:asciiTheme="minorHAnsi" w:hAnsiTheme="minorHAnsi" w:cstheme="minorHAnsi"/>
          <w:color w:val="000000"/>
          <w:shd w:val="clear" w:color="auto" w:fill="FFFFFF"/>
        </w:rPr>
        <w:t>wy 1</w:t>
      </w:r>
      <w:r w:rsidRPr="00182762">
        <w:rPr>
          <w:rFonts w:asciiTheme="minorHAnsi" w:hAnsiTheme="minorHAnsi" w:cstheme="minorHAnsi"/>
          <w:shd w:val="clear" w:color="auto" w:fill="FFFFFF"/>
        </w:rPr>
        <w:t>00,</w:t>
      </w:r>
    </w:p>
    <w:p w14:paraId="04F0DAFB" w14:textId="77777777" w:rsidR="00D649FC" w:rsidRPr="00182762" w:rsidRDefault="00000000">
      <w:pPr>
        <w:pStyle w:val="Akapitzlist"/>
        <w:numPr>
          <w:ilvl w:val="0"/>
          <w:numId w:val="17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>drzwi łazienkowe 80 z ościeżnicą i klamką,</w:t>
      </w:r>
    </w:p>
    <w:p w14:paraId="270D7ACB" w14:textId="39D4AFC2" w:rsidR="00D649FC" w:rsidRPr="00182762" w:rsidRDefault="00000000">
      <w:pPr>
        <w:pStyle w:val="Akapitzlist"/>
        <w:numPr>
          <w:ilvl w:val="0"/>
          <w:numId w:val="17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 xml:space="preserve">obniżony sufit wykonany w technologii płyt karton-gips na wysokości 2,40 m wraz 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           </w:t>
      </w:r>
      <w:r w:rsidRPr="00182762">
        <w:rPr>
          <w:rFonts w:asciiTheme="minorHAnsi" w:hAnsiTheme="minorHAnsi" w:cstheme="minorHAnsi"/>
          <w:shd w:val="clear" w:color="auto" w:fill="FFFFFF"/>
        </w:rPr>
        <w:t>z malowaniem.</w:t>
      </w:r>
    </w:p>
    <w:p w14:paraId="4B2C8CA5" w14:textId="77777777" w:rsidR="00D649FC" w:rsidRPr="00182762" w:rsidRDefault="00D649FC">
      <w:pPr>
        <w:pStyle w:val="Akapitzlist"/>
        <w:shd w:val="clear" w:color="auto" w:fill="FFFFFF" w:themeFill="background1"/>
        <w:suppressAutoHyphens w:val="0"/>
        <w:spacing w:after="0" w:line="276" w:lineRule="auto"/>
        <w:ind w:left="1854"/>
        <w:jc w:val="both"/>
        <w:rPr>
          <w:rFonts w:asciiTheme="minorHAnsi" w:hAnsiTheme="minorHAnsi" w:cstheme="minorHAnsi"/>
          <w:shd w:val="clear" w:color="auto" w:fill="FFFF00"/>
        </w:rPr>
      </w:pPr>
    </w:p>
    <w:p w14:paraId="071C7A0D" w14:textId="77777777" w:rsidR="00D649FC" w:rsidRPr="00182762" w:rsidRDefault="00000000">
      <w:pPr>
        <w:pStyle w:val="Akapitzlist"/>
        <w:numPr>
          <w:ilvl w:val="0"/>
          <w:numId w:val="14"/>
        </w:numPr>
        <w:shd w:val="clear" w:color="auto" w:fill="FFFFFF" w:themeFill="background1"/>
        <w:suppressAutoHyphens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82762">
        <w:rPr>
          <w:rFonts w:asciiTheme="minorHAnsi" w:hAnsiTheme="minorHAnsi" w:cstheme="minorHAnsi"/>
          <w:shd w:val="clear" w:color="auto" w:fill="FFFFFF"/>
        </w:rPr>
        <w:t>Ambulatorium Pawilon C:</w:t>
      </w:r>
    </w:p>
    <w:p w14:paraId="6A82EB9C" w14:textId="77777777" w:rsidR="00D649FC" w:rsidRPr="00182762" w:rsidRDefault="00000000">
      <w:pPr>
        <w:pStyle w:val="Akapitzlist"/>
        <w:numPr>
          <w:ilvl w:val="0"/>
          <w:numId w:val="18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shd w:val="clear" w:color="auto" w:fill="FFFFFF"/>
        </w:rPr>
        <w:t>położenie glazury na powierzchni podłogi (1,80 m x 1,40 m) ok. 2,52 m²,</w:t>
      </w:r>
    </w:p>
    <w:p w14:paraId="3B95A3ED" w14:textId="77777777" w:rsidR="00D649FC" w:rsidRPr="00182762" w:rsidRDefault="00000000">
      <w:pPr>
        <w:pStyle w:val="Akapitzlist"/>
        <w:numPr>
          <w:ilvl w:val="0"/>
          <w:numId w:val="18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shd w:val="clear" w:color="auto" w:fill="FFFFFF"/>
        </w:rPr>
        <w:t>położenie glazury na powierzchni ścian do wysokości 2,40 m ok. 15,50 m²,</w:t>
      </w:r>
    </w:p>
    <w:p w14:paraId="76BE9648" w14:textId="4FE00793" w:rsidR="00D649FC" w:rsidRPr="00182762" w:rsidRDefault="00000000">
      <w:pPr>
        <w:pStyle w:val="Akapitzlist"/>
        <w:numPr>
          <w:ilvl w:val="0"/>
          <w:numId w:val="18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shd w:val="clear" w:color="auto" w:fill="FFFFFF"/>
        </w:rPr>
        <w:t>wyposażenie wraz z montażem: szafka łazienkowa na nóżkach z umywalką 50 cm wraz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      </w:t>
      </w:r>
      <w:r w:rsidRPr="00182762">
        <w:rPr>
          <w:rFonts w:asciiTheme="minorHAnsi" w:hAnsiTheme="minorHAnsi" w:cstheme="minorHAnsi"/>
          <w:shd w:val="clear" w:color="auto" w:fill="FFFFFF"/>
        </w:rPr>
        <w:t xml:space="preserve"> z kranem ze słuchawką prysznicową, zestaw podtynkowy WC, lustro ok. 45 cm x 30 cm, oświetlenie sufitowe – plafon ok. 40 cm, wentylator ścienny wyciągo</w:t>
      </w:r>
      <w:r w:rsidRPr="00182762">
        <w:rPr>
          <w:rFonts w:asciiTheme="minorHAnsi" w:hAnsiTheme="minorHAnsi" w:cstheme="minorHAnsi"/>
          <w:color w:val="000000"/>
          <w:shd w:val="clear" w:color="auto" w:fill="FFFFFF"/>
        </w:rPr>
        <w:t>wy 1</w:t>
      </w:r>
      <w:r w:rsidRPr="00182762">
        <w:rPr>
          <w:rFonts w:asciiTheme="minorHAnsi" w:hAnsiTheme="minorHAnsi" w:cstheme="minorHAnsi"/>
          <w:shd w:val="clear" w:color="auto" w:fill="FFFFFF"/>
        </w:rPr>
        <w:t>00, zlew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           </w:t>
      </w:r>
      <w:r w:rsidRPr="00182762">
        <w:rPr>
          <w:rFonts w:asciiTheme="minorHAnsi" w:hAnsiTheme="minorHAnsi" w:cstheme="minorHAnsi"/>
          <w:shd w:val="clear" w:color="auto" w:fill="FFFFFF"/>
        </w:rPr>
        <w:t xml:space="preserve"> aluminiowe 40 cm x 40 cm wmurowany na podeście o wysokości 45 cm.</w:t>
      </w:r>
    </w:p>
    <w:p w14:paraId="08984A89" w14:textId="04DA9C0C" w:rsidR="00D649FC" w:rsidRPr="00182762" w:rsidRDefault="00000000">
      <w:pPr>
        <w:pStyle w:val="Akapitzlist"/>
        <w:numPr>
          <w:ilvl w:val="0"/>
          <w:numId w:val="18"/>
        </w:numPr>
        <w:shd w:val="clear" w:color="auto" w:fill="FFFFFF" w:themeFill="background1"/>
        <w:suppressAutoHyphens w:val="0"/>
        <w:spacing w:after="0" w:line="276" w:lineRule="auto"/>
        <w:ind w:left="1417" w:hanging="283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shd w:val="clear" w:color="auto" w:fill="FFFFFF"/>
        </w:rPr>
        <w:t>obniżony sufit wykonany w technologii płyt karton-gips na wysokości 2,40 m wraz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                </w:t>
      </w:r>
      <w:r w:rsidRPr="00182762">
        <w:rPr>
          <w:rFonts w:asciiTheme="minorHAnsi" w:hAnsiTheme="minorHAnsi" w:cstheme="minorHAnsi"/>
          <w:shd w:val="clear" w:color="auto" w:fill="FFFFFF"/>
        </w:rPr>
        <w:t xml:space="preserve"> z malowaniem.</w:t>
      </w:r>
    </w:p>
    <w:p w14:paraId="55701F58" w14:textId="77777777" w:rsidR="00D649FC" w:rsidRPr="00182762" w:rsidRDefault="00D649FC">
      <w:pPr>
        <w:pStyle w:val="Akapitzlist"/>
        <w:shd w:val="clear" w:color="auto" w:fill="FFFFFF" w:themeFill="background1"/>
        <w:suppressAutoHyphens w:val="0"/>
        <w:spacing w:after="0" w:line="276" w:lineRule="auto"/>
        <w:ind w:left="1854"/>
        <w:jc w:val="both"/>
        <w:rPr>
          <w:rFonts w:asciiTheme="minorHAnsi" w:hAnsiTheme="minorHAnsi" w:cstheme="minorHAnsi"/>
          <w:shd w:val="clear" w:color="auto" w:fill="FFFFFF"/>
        </w:rPr>
      </w:pPr>
    </w:p>
    <w:p w14:paraId="08ABE74E" w14:textId="2D9DFAE0" w:rsidR="0026090D" w:rsidRPr="0026090D" w:rsidRDefault="00000000" w:rsidP="0026090D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850" w:hanging="283"/>
        <w:jc w:val="both"/>
        <w:rPr>
          <w:rFonts w:asciiTheme="minorHAnsi" w:hAnsiTheme="minorHAnsi" w:cstheme="minorHAnsi"/>
          <w:highlight w:val="white"/>
        </w:rPr>
      </w:pPr>
      <w:r w:rsidRPr="00182762">
        <w:rPr>
          <w:rFonts w:asciiTheme="minorHAnsi" w:hAnsiTheme="minorHAnsi" w:cstheme="minorHAnsi"/>
          <w:shd w:val="clear" w:color="auto" w:fill="FFFFFF"/>
        </w:rPr>
        <w:t>Zamawiający wymaga, aby wszystkie materiały oraz wyposażenie użyte do przedmiotowego remontu, o którym mowa w rozdziale II.1 zaproszenia były nowe, z bieżącej produkcji (data</w:t>
      </w:r>
      <w:r w:rsidR="00182762" w:rsidRPr="00182762">
        <w:rPr>
          <w:rFonts w:asciiTheme="minorHAnsi" w:hAnsiTheme="minorHAnsi" w:cstheme="minorHAnsi"/>
          <w:shd w:val="clear" w:color="auto" w:fill="FFFFFF"/>
        </w:rPr>
        <w:t xml:space="preserve">  </w:t>
      </w:r>
      <w:r w:rsidRPr="00182762">
        <w:rPr>
          <w:rFonts w:asciiTheme="minorHAnsi" w:hAnsiTheme="minorHAnsi" w:cstheme="minorHAnsi"/>
          <w:shd w:val="clear" w:color="auto" w:fill="FFFFFF"/>
        </w:rPr>
        <w:t xml:space="preserve"> produkcji nie starsza niż 2022 r.).</w:t>
      </w:r>
    </w:p>
    <w:p w14:paraId="4D279B47" w14:textId="51065FA2" w:rsidR="00D649FC" w:rsidRPr="0026090D" w:rsidRDefault="00000000">
      <w:pPr>
        <w:pStyle w:val="Akapitzlist"/>
        <w:numPr>
          <w:ilvl w:val="0"/>
          <w:numId w:val="8"/>
        </w:numPr>
        <w:suppressAutoHyphens w:val="0"/>
        <w:overflowPunct w:val="0"/>
        <w:spacing w:after="0" w:line="276" w:lineRule="auto"/>
        <w:ind w:left="850" w:hanging="283"/>
        <w:jc w:val="both"/>
        <w:rPr>
          <w:rFonts w:asciiTheme="minorHAnsi" w:hAnsiTheme="minorHAnsi" w:cstheme="minorHAnsi"/>
          <w:highlight w:val="white"/>
        </w:rPr>
      </w:pPr>
      <w:r w:rsidRPr="00182762">
        <w:rPr>
          <w:rFonts w:asciiTheme="minorHAnsi" w:hAnsiTheme="minorHAnsi" w:cstheme="minorHAnsi"/>
          <w:color w:val="000000"/>
          <w:shd w:val="clear" w:color="auto" w:fill="FFFFFF"/>
        </w:rPr>
        <w:t>W skład zamówienia wchodzi demontaż/rozbiórka starych urządzeń i powierzchni</w:t>
      </w:r>
      <w:r w:rsidR="0026090D">
        <w:rPr>
          <w:rFonts w:asciiTheme="minorHAnsi" w:hAnsiTheme="minorHAnsi" w:cstheme="minorHAnsi"/>
          <w:color w:val="000000"/>
          <w:shd w:val="clear" w:color="auto" w:fill="FFFFFF"/>
        </w:rPr>
        <w:t xml:space="preserve"> oraz wykonanie niezbędnych robót związanych m.in. z modernizacją instalacji elektrycznej                                   oraz hydraulicznej, jak również wykonanie nowych otworów w ścianie w celu zamontowania drzwi oraz zaślepienie starych otworów.</w:t>
      </w:r>
    </w:p>
    <w:p w14:paraId="2EC6A09E" w14:textId="6B9AE11E" w:rsidR="0026090D" w:rsidRPr="00182762" w:rsidRDefault="0026090D">
      <w:pPr>
        <w:pStyle w:val="Akapitzlist"/>
        <w:numPr>
          <w:ilvl w:val="0"/>
          <w:numId w:val="8"/>
        </w:numPr>
        <w:suppressAutoHyphens w:val="0"/>
        <w:overflowPunct w:val="0"/>
        <w:spacing w:after="0" w:line="276" w:lineRule="auto"/>
        <w:ind w:left="850" w:hanging="283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Wszystkie rozwiązania techniczne oraz materiały zastosowane przez Wykonawcę do wykonania przedmiotu zamówienia wymagają zatwierdzenia przez Zamawiającego</w:t>
      </w:r>
    </w:p>
    <w:p w14:paraId="037CCB83" w14:textId="438C0E05" w:rsidR="00D649FC" w:rsidRPr="00182762" w:rsidRDefault="00000000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850" w:hanging="283"/>
        <w:jc w:val="both"/>
        <w:rPr>
          <w:rFonts w:asciiTheme="minorHAnsi" w:hAnsiTheme="minorHAnsi" w:cstheme="minorHAnsi"/>
          <w:highlight w:val="white"/>
        </w:rPr>
      </w:pPr>
      <w:r w:rsidRPr="00182762">
        <w:rPr>
          <w:rFonts w:asciiTheme="minorHAnsi" w:hAnsiTheme="minorHAnsi" w:cstheme="minorHAnsi"/>
        </w:rPr>
        <w:t xml:space="preserve">Wymagania stawiane Wykonawcy zawarte są we wzorze umowy stanowiącym  </w:t>
      </w:r>
      <w:r w:rsidRPr="00182762">
        <w:rPr>
          <w:rFonts w:asciiTheme="minorHAnsi" w:hAnsiTheme="minorHAnsi" w:cstheme="minorHAnsi"/>
          <w:b/>
          <w:bCs/>
        </w:rPr>
        <w:t>załącznik nr 3</w:t>
      </w:r>
      <w:r w:rsidRPr="00182762">
        <w:rPr>
          <w:rFonts w:asciiTheme="minorHAnsi" w:hAnsiTheme="minorHAnsi" w:cstheme="minorHAnsi"/>
        </w:rPr>
        <w:t xml:space="preserve"> </w:t>
      </w:r>
      <w:r w:rsidR="00182762" w:rsidRPr="00182762">
        <w:rPr>
          <w:rFonts w:asciiTheme="minorHAnsi" w:hAnsiTheme="minorHAnsi" w:cstheme="minorHAnsi"/>
        </w:rPr>
        <w:t xml:space="preserve">          </w:t>
      </w:r>
      <w:r w:rsidRPr="00182762">
        <w:rPr>
          <w:rFonts w:asciiTheme="minorHAnsi" w:hAnsiTheme="minorHAnsi" w:cstheme="minorHAnsi"/>
        </w:rPr>
        <w:t>do niniejszego zaproszenia.</w:t>
      </w:r>
    </w:p>
    <w:p w14:paraId="65981676" w14:textId="00C1AB29" w:rsidR="00D649FC" w:rsidRPr="00182762" w:rsidRDefault="00000000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850" w:hanging="283"/>
        <w:jc w:val="both"/>
        <w:rPr>
          <w:rFonts w:asciiTheme="minorHAnsi" w:hAnsiTheme="minorHAnsi" w:cstheme="minorHAnsi"/>
          <w:highlight w:val="white"/>
        </w:rPr>
      </w:pPr>
      <w:r w:rsidRPr="00182762">
        <w:rPr>
          <w:rFonts w:asciiTheme="minorHAnsi" w:hAnsiTheme="minorHAnsi" w:cstheme="minorHAnsi"/>
          <w:b/>
          <w:u w:val="single"/>
        </w:rPr>
        <w:t xml:space="preserve">Zamawiający zaleca Wykonawcy dokonanie wizji lokalnej przed złożeniem oferty.  Wizja </w:t>
      </w:r>
      <w:r w:rsidR="00182762" w:rsidRPr="00182762">
        <w:rPr>
          <w:rFonts w:asciiTheme="minorHAnsi" w:hAnsiTheme="minorHAnsi" w:cstheme="minorHAnsi"/>
          <w:b/>
          <w:u w:val="single"/>
        </w:rPr>
        <w:t xml:space="preserve">        </w:t>
      </w:r>
      <w:r w:rsidRPr="00182762">
        <w:rPr>
          <w:rFonts w:asciiTheme="minorHAnsi" w:hAnsiTheme="minorHAnsi" w:cstheme="minorHAnsi"/>
          <w:b/>
          <w:u w:val="single"/>
        </w:rPr>
        <w:t xml:space="preserve">lokalna jest możliwa w dni robocze od poniedziałku do piątku </w:t>
      </w:r>
      <w:r w:rsidRPr="00182762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w godzinach 08.00-15.00, </w:t>
      </w:r>
      <w:r w:rsidR="00182762" w:rsidRPr="00182762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         </w:t>
      </w:r>
      <w:r w:rsidRPr="00182762">
        <w:rPr>
          <w:rFonts w:asciiTheme="minorHAnsi" w:hAnsiTheme="minorHAnsi" w:cstheme="minorHAnsi"/>
          <w:b/>
          <w:u w:val="single"/>
          <w:shd w:val="clear" w:color="auto" w:fill="FFFFFF"/>
        </w:rPr>
        <w:t>po uprzednim umówieniu z mł. chor. Jamrozem Marcinem</w:t>
      </w:r>
      <w:r w:rsidR="00182762" w:rsidRPr="00182762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 </w:t>
      </w:r>
      <w:r w:rsidRPr="00182762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za pośrednictwem email: </w:t>
      </w:r>
      <w:hyperlink r:id="rId9">
        <w:r w:rsidRPr="00182762">
          <w:rPr>
            <w:rStyle w:val="czeinternetowe"/>
            <w:rFonts w:asciiTheme="minorHAnsi" w:hAnsiTheme="minorHAnsi" w:cstheme="minorHAnsi"/>
            <w:b/>
            <w:highlight w:val="white"/>
          </w:rPr>
          <w:t>dkw_zytkowice@sw.gov.pl</w:t>
        </w:r>
      </w:hyperlink>
      <w:r w:rsidRPr="00182762">
        <w:rPr>
          <w:rFonts w:asciiTheme="minorHAnsi" w:hAnsiTheme="minorHAnsi" w:cstheme="minorHAnsi"/>
          <w:b/>
          <w:u w:val="single"/>
          <w:shd w:val="clear" w:color="auto" w:fill="FFFFFF"/>
        </w:rPr>
        <w:t>, bądź numerem telefonu 48 666 10 00.</w:t>
      </w:r>
    </w:p>
    <w:p w14:paraId="16A29DB6" w14:textId="312E09B7" w:rsidR="00D649FC" w:rsidRPr="00182762" w:rsidRDefault="00000000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850" w:hanging="283"/>
        <w:jc w:val="both"/>
        <w:rPr>
          <w:rFonts w:asciiTheme="minorHAnsi" w:hAnsiTheme="minorHAnsi" w:cstheme="minorHAnsi"/>
          <w:highlight w:val="white"/>
        </w:rPr>
      </w:pPr>
      <w:r w:rsidRPr="00182762">
        <w:rPr>
          <w:rFonts w:asciiTheme="minorHAnsi" w:hAnsiTheme="minorHAnsi" w:cstheme="minorHAnsi"/>
        </w:rPr>
        <w:t xml:space="preserve">W przypadku zamiaru zlecenia części bądź całości robót wchodzących w skład danego </w:t>
      </w:r>
      <w:r w:rsidR="00182762" w:rsidRPr="00182762">
        <w:rPr>
          <w:rFonts w:asciiTheme="minorHAnsi" w:hAnsiTheme="minorHAnsi" w:cstheme="minorHAnsi"/>
        </w:rPr>
        <w:t xml:space="preserve">               </w:t>
      </w:r>
      <w:r w:rsidRPr="00182762">
        <w:rPr>
          <w:rFonts w:asciiTheme="minorHAnsi" w:hAnsiTheme="minorHAnsi" w:cstheme="minorHAnsi"/>
        </w:rPr>
        <w:t xml:space="preserve">zamówienia przez Wykonawcę podwykonawcy, Zamawiający żąda od Wykonawcy pisemnego zgłoszenia zakresu i kosztu robót zleconych podwykonawcy, wraz z jego danymi służącymi </w:t>
      </w:r>
      <w:r w:rsidR="00182762" w:rsidRPr="00182762">
        <w:rPr>
          <w:rFonts w:asciiTheme="minorHAnsi" w:hAnsiTheme="minorHAnsi" w:cstheme="minorHAnsi"/>
        </w:rPr>
        <w:t xml:space="preserve">          </w:t>
      </w:r>
      <w:r w:rsidRPr="00182762">
        <w:rPr>
          <w:rFonts w:asciiTheme="minorHAnsi" w:hAnsiTheme="minorHAnsi" w:cstheme="minorHAnsi"/>
        </w:rPr>
        <w:t xml:space="preserve">identyfikacji danego podwykonawcy, przed rozpoczęciem prowadzenia prac przez danego </w:t>
      </w:r>
      <w:r w:rsidR="00182762" w:rsidRPr="00182762">
        <w:rPr>
          <w:rFonts w:asciiTheme="minorHAnsi" w:hAnsiTheme="minorHAnsi" w:cstheme="minorHAnsi"/>
        </w:rPr>
        <w:t xml:space="preserve">         </w:t>
      </w:r>
      <w:r w:rsidRPr="00182762">
        <w:rPr>
          <w:rFonts w:asciiTheme="minorHAnsi" w:hAnsiTheme="minorHAnsi" w:cstheme="minorHAnsi"/>
        </w:rPr>
        <w:t xml:space="preserve">podwykonawcę. Daną zasadę stosuje się również przy zleceniu robót przez podwykonawcę </w:t>
      </w:r>
      <w:r w:rsidR="00182762" w:rsidRPr="00182762">
        <w:rPr>
          <w:rFonts w:asciiTheme="minorHAnsi" w:hAnsiTheme="minorHAnsi" w:cstheme="minorHAnsi"/>
        </w:rPr>
        <w:t xml:space="preserve">         </w:t>
      </w:r>
      <w:r w:rsidRPr="00182762">
        <w:rPr>
          <w:rFonts w:asciiTheme="minorHAnsi" w:hAnsiTheme="minorHAnsi" w:cstheme="minorHAnsi"/>
        </w:rPr>
        <w:t xml:space="preserve">dalszemu podwykonawcy. Zamawiający może nie wyrazić zgody na wprowadzenie </w:t>
      </w:r>
      <w:r w:rsidR="00182762" w:rsidRPr="00182762">
        <w:rPr>
          <w:rFonts w:asciiTheme="minorHAnsi" w:hAnsiTheme="minorHAnsi" w:cstheme="minorHAnsi"/>
        </w:rPr>
        <w:t xml:space="preserve">               </w:t>
      </w:r>
      <w:r w:rsidRPr="00182762">
        <w:rPr>
          <w:rFonts w:asciiTheme="minorHAnsi" w:hAnsiTheme="minorHAnsi" w:cstheme="minorHAnsi"/>
        </w:rPr>
        <w:t>podwykonawcy przez Wykonawcę w ciągu 14 dni</w:t>
      </w:r>
      <w:r w:rsidR="00182762" w:rsidRPr="00182762">
        <w:rPr>
          <w:rFonts w:asciiTheme="minorHAnsi" w:hAnsiTheme="minorHAnsi" w:cstheme="minorHAnsi"/>
        </w:rPr>
        <w:t xml:space="preserve"> </w:t>
      </w:r>
      <w:r w:rsidRPr="00182762">
        <w:rPr>
          <w:rFonts w:asciiTheme="minorHAnsi" w:hAnsiTheme="minorHAnsi" w:cstheme="minorHAnsi"/>
        </w:rPr>
        <w:t xml:space="preserve">od dnia otrzymania zgłoszenia. Termin </w:t>
      </w:r>
      <w:r w:rsidR="00182762" w:rsidRPr="00182762">
        <w:rPr>
          <w:rFonts w:asciiTheme="minorHAnsi" w:hAnsiTheme="minorHAnsi" w:cstheme="minorHAnsi"/>
        </w:rPr>
        <w:t xml:space="preserve">           </w:t>
      </w:r>
      <w:r w:rsidRPr="00182762">
        <w:rPr>
          <w:rFonts w:asciiTheme="minorHAnsi" w:hAnsiTheme="minorHAnsi" w:cstheme="minorHAnsi"/>
        </w:rPr>
        <w:t>płatności określony przez Wykonawcę dla podwykonawcy nie może być dłuższy niż 14 dni od zakończenia zleconej pracy.</w:t>
      </w:r>
    </w:p>
    <w:p w14:paraId="778917B8" w14:textId="401668FA" w:rsidR="00D649FC" w:rsidRPr="00182762" w:rsidRDefault="00000000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850" w:hanging="283"/>
        <w:jc w:val="both"/>
        <w:rPr>
          <w:rFonts w:asciiTheme="minorHAnsi" w:hAnsiTheme="minorHAnsi" w:cstheme="minorHAnsi"/>
          <w:highlight w:val="white"/>
        </w:rPr>
      </w:pPr>
      <w:r w:rsidRPr="00182762">
        <w:rPr>
          <w:rFonts w:asciiTheme="minorHAnsi" w:hAnsiTheme="minorHAnsi" w:cstheme="minorHAnsi"/>
        </w:rPr>
        <w:t>Kod C</w:t>
      </w:r>
      <w:r w:rsidRPr="00182762">
        <w:rPr>
          <w:rFonts w:asciiTheme="minorHAnsi" w:hAnsiTheme="minorHAnsi" w:cstheme="minorHAnsi"/>
          <w:color w:val="000000"/>
        </w:rPr>
        <w:t>PV: 45211310-5.</w:t>
      </w:r>
    </w:p>
    <w:p w14:paraId="615FEE6B" w14:textId="77777777" w:rsidR="00D649FC" w:rsidRPr="00182762" w:rsidRDefault="00D649FC">
      <w:pPr>
        <w:pStyle w:val="Akapitzlist"/>
        <w:suppressAutoHyphens w:val="0"/>
        <w:spacing w:after="0"/>
        <w:ind w:left="851"/>
        <w:jc w:val="both"/>
        <w:rPr>
          <w:rFonts w:asciiTheme="minorHAnsi" w:hAnsiTheme="minorHAnsi" w:cstheme="minorHAnsi"/>
        </w:rPr>
      </w:pPr>
    </w:p>
    <w:p w14:paraId="384A7363" w14:textId="77777777" w:rsidR="00D649FC" w:rsidRPr="00182762" w:rsidRDefault="00000000" w:rsidP="00182762">
      <w:pPr>
        <w:pStyle w:val="Akapitzlist"/>
        <w:numPr>
          <w:ilvl w:val="0"/>
          <w:numId w:val="7"/>
        </w:numPr>
        <w:tabs>
          <w:tab w:val="clear" w:pos="0"/>
          <w:tab w:val="num" w:pos="709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b/>
        </w:rPr>
        <w:t>Termin i miejsce wykonania zamówienia:</w:t>
      </w:r>
    </w:p>
    <w:p w14:paraId="1B3961C0" w14:textId="2FB98389" w:rsidR="00D649FC" w:rsidRPr="00182762" w:rsidRDefault="00000000">
      <w:pPr>
        <w:pStyle w:val="Akapitzlist"/>
        <w:numPr>
          <w:ilvl w:val="1"/>
          <w:numId w:val="7"/>
        </w:numPr>
        <w:suppressAutoHyphens w:val="0"/>
        <w:spacing w:after="0" w:line="276" w:lineRule="auto"/>
        <w:ind w:left="850" w:hanging="283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</w:rPr>
        <w:t xml:space="preserve">Termin wykonania roboty: do </w:t>
      </w:r>
      <w:r w:rsidR="0013070F">
        <w:rPr>
          <w:rFonts w:asciiTheme="minorHAnsi" w:hAnsiTheme="minorHAnsi" w:cstheme="minorHAnsi"/>
        </w:rPr>
        <w:t>21</w:t>
      </w:r>
      <w:r w:rsidRPr="00182762">
        <w:rPr>
          <w:rFonts w:asciiTheme="minorHAnsi" w:hAnsiTheme="minorHAnsi" w:cstheme="minorHAnsi"/>
        </w:rPr>
        <w:t>.0</w:t>
      </w:r>
      <w:r w:rsidR="0013070F">
        <w:rPr>
          <w:rFonts w:asciiTheme="minorHAnsi" w:hAnsiTheme="minorHAnsi" w:cstheme="minorHAnsi"/>
        </w:rPr>
        <w:t>7</w:t>
      </w:r>
      <w:r w:rsidRPr="00182762">
        <w:rPr>
          <w:rFonts w:asciiTheme="minorHAnsi" w:hAnsiTheme="minorHAnsi" w:cstheme="minorHAnsi"/>
        </w:rPr>
        <w:t xml:space="preserve">.2023 r. </w:t>
      </w:r>
    </w:p>
    <w:p w14:paraId="0367D2DA" w14:textId="77777777" w:rsidR="00D649FC" w:rsidRPr="00182762" w:rsidRDefault="00000000">
      <w:pPr>
        <w:pStyle w:val="Akapitzlist"/>
        <w:numPr>
          <w:ilvl w:val="1"/>
          <w:numId w:val="7"/>
        </w:numPr>
        <w:suppressAutoHyphens w:val="0"/>
        <w:spacing w:after="0" w:line="276" w:lineRule="auto"/>
        <w:ind w:left="850" w:hanging="283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shd w:val="clear" w:color="auto" w:fill="FFFFFF"/>
        </w:rPr>
        <w:lastRenderedPageBreak/>
        <w:t>Zakład Karny w Żytkowicach, Brzustów 62, 26-930 Garbatka-Letnisko.</w:t>
      </w:r>
    </w:p>
    <w:p w14:paraId="4110AF57" w14:textId="77777777" w:rsidR="00D649FC" w:rsidRPr="00182762" w:rsidRDefault="00D649FC">
      <w:pPr>
        <w:pStyle w:val="Akapitzlist"/>
        <w:spacing w:after="0"/>
        <w:jc w:val="both"/>
        <w:rPr>
          <w:rFonts w:asciiTheme="minorHAnsi" w:hAnsiTheme="minorHAnsi" w:cstheme="minorHAnsi"/>
          <w:b/>
        </w:rPr>
      </w:pPr>
    </w:p>
    <w:p w14:paraId="382374A6" w14:textId="77777777" w:rsidR="00D649FC" w:rsidRPr="00182762" w:rsidRDefault="00000000" w:rsidP="00182762">
      <w:pPr>
        <w:pStyle w:val="Akapitzlist"/>
        <w:numPr>
          <w:ilvl w:val="0"/>
          <w:numId w:val="7"/>
        </w:numPr>
        <w:tabs>
          <w:tab w:val="clear" w:pos="0"/>
          <w:tab w:val="num" w:pos="567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182762">
        <w:rPr>
          <w:rFonts w:asciiTheme="minorHAnsi" w:hAnsiTheme="minorHAnsi" w:cstheme="minorHAnsi"/>
          <w:b/>
        </w:rPr>
        <w:t>Warunki płatności (termin, forma):</w:t>
      </w:r>
    </w:p>
    <w:p w14:paraId="433EC831" w14:textId="652FBE79" w:rsidR="00D649FC" w:rsidRPr="0062408B" w:rsidRDefault="00000000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850" w:hanging="283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 xml:space="preserve">Płatność za przedmiot zamówienia nastąpi w przeciągu 30 dni od momentu otrzymania przez ZK Żytkowice prawidłowo wystawionej przez Wykonawcę faktury po wykonaniu umowy, </w:t>
      </w:r>
      <w:r w:rsidR="00182762" w:rsidRPr="0062408B">
        <w:rPr>
          <w:rFonts w:asciiTheme="minorHAnsi" w:hAnsiTheme="minorHAnsi" w:cstheme="minorHAnsi"/>
        </w:rPr>
        <w:t xml:space="preserve">                   </w:t>
      </w:r>
      <w:r w:rsidRPr="0062408B">
        <w:rPr>
          <w:rFonts w:asciiTheme="minorHAnsi" w:hAnsiTheme="minorHAnsi" w:cstheme="minorHAnsi"/>
        </w:rPr>
        <w:t>potwierdzonej protokołem odbioru.</w:t>
      </w:r>
    </w:p>
    <w:p w14:paraId="5A92C901" w14:textId="77777777" w:rsidR="00D649FC" w:rsidRPr="0062408B" w:rsidRDefault="00D649FC">
      <w:pPr>
        <w:pStyle w:val="Akapitzlist"/>
        <w:spacing w:after="0"/>
        <w:ind w:left="1069"/>
        <w:jc w:val="both"/>
        <w:rPr>
          <w:rFonts w:asciiTheme="minorHAnsi" w:hAnsiTheme="minorHAnsi" w:cstheme="minorHAnsi"/>
        </w:rPr>
      </w:pPr>
    </w:p>
    <w:p w14:paraId="4C3616F6" w14:textId="77777777" w:rsidR="00D649FC" w:rsidRPr="0062408B" w:rsidRDefault="00000000" w:rsidP="00182762">
      <w:pPr>
        <w:pStyle w:val="Akapitzlist"/>
        <w:numPr>
          <w:ilvl w:val="0"/>
          <w:numId w:val="7"/>
        </w:numPr>
        <w:tabs>
          <w:tab w:val="clear" w:pos="0"/>
          <w:tab w:val="num" w:pos="567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b/>
          <w:highlight w:val="white"/>
        </w:rPr>
      </w:pPr>
      <w:r w:rsidRPr="0062408B">
        <w:rPr>
          <w:rFonts w:asciiTheme="minorHAnsi" w:hAnsiTheme="minorHAnsi" w:cstheme="minorHAnsi"/>
          <w:b/>
          <w:shd w:val="clear" w:color="auto" w:fill="FFFFFF"/>
        </w:rPr>
        <w:t>Zasady składania ofert:</w:t>
      </w:r>
    </w:p>
    <w:p w14:paraId="521BAEE9" w14:textId="77777777" w:rsidR="00D649FC" w:rsidRPr="0062408B" w:rsidRDefault="00000000">
      <w:pPr>
        <w:pStyle w:val="Akapitzlist"/>
        <w:numPr>
          <w:ilvl w:val="0"/>
          <w:numId w:val="2"/>
        </w:numPr>
        <w:tabs>
          <w:tab w:val="left" w:pos="1276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b/>
          <w:bCs/>
          <w:u w:val="single"/>
        </w:rPr>
      </w:pPr>
      <w:r w:rsidRPr="0062408B">
        <w:rPr>
          <w:rFonts w:asciiTheme="minorHAnsi" w:hAnsiTheme="minorHAnsi" w:cstheme="minorHAnsi"/>
          <w:b/>
          <w:bCs/>
          <w:u w:val="single"/>
          <w:shd w:val="clear" w:color="auto" w:fill="FFFFFF"/>
        </w:rPr>
        <w:t>Ofertę należy sporządzić zgodnie z wzorcowym formularzem oferty stanowiącym Załącznik nr 1 do niniejszego zaproszenia.</w:t>
      </w:r>
    </w:p>
    <w:p w14:paraId="0B120ECB" w14:textId="77777777" w:rsidR="00D649FC" w:rsidRPr="0062408B" w:rsidRDefault="00000000">
      <w:pPr>
        <w:pStyle w:val="Akapitzlist"/>
        <w:numPr>
          <w:ilvl w:val="0"/>
          <w:numId w:val="2"/>
        </w:numPr>
        <w:tabs>
          <w:tab w:val="left" w:pos="1276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b/>
          <w:bCs/>
          <w:u w:val="single"/>
        </w:rPr>
      </w:pPr>
      <w:r w:rsidRPr="0062408B">
        <w:rPr>
          <w:rFonts w:asciiTheme="minorHAnsi" w:hAnsiTheme="minorHAnsi" w:cstheme="minorHAnsi"/>
          <w:b/>
          <w:bCs/>
          <w:u w:val="single"/>
          <w:shd w:val="clear" w:color="auto" w:fill="FFFFFF"/>
        </w:rPr>
        <w:t>Do oferty należy dołączyć oświadczenie odnośnie RODO sporządzone zgodnie z załącznikiem nr 2 do niniejszego zaproszenia.</w:t>
      </w:r>
    </w:p>
    <w:p w14:paraId="4ECE35AC" w14:textId="77777777" w:rsidR="00D649FC" w:rsidRPr="0062408B" w:rsidRDefault="00000000">
      <w:pPr>
        <w:pStyle w:val="Akapitzlist"/>
        <w:numPr>
          <w:ilvl w:val="0"/>
          <w:numId w:val="2"/>
        </w:numPr>
        <w:tabs>
          <w:tab w:val="left" w:pos="1276"/>
        </w:tabs>
        <w:overflowPunct w:val="0"/>
        <w:spacing w:after="0" w:line="276" w:lineRule="auto"/>
        <w:ind w:left="850" w:hanging="283"/>
        <w:jc w:val="both"/>
        <w:rPr>
          <w:rFonts w:asciiTheme="minorHAnsi" w:hAnsiTheme="minorHAnsi" w:cstheme="minorHAnsi"/>
          <w:b/>
          <w:bCs/>
        </w:rPr>
      </w:pPr>
      <w:r w:rsidRPr="0062408B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W przypadku zaistnienia przesłanek do oferty należy dołączyć oświadczenie odnośnie </w:t>
      </w:r>
      <w:r w:rsidRPr="0062408B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zatrudnienia osadzonych</w:t>
      </w:r>
      <w:r w:rsidRPr="0062408B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 sporządzone zgodnie z załącznikiem nr 4 do niniejszego zaproszenia.</w:t>
      </w:r>
    </w:p>
    <w:p w14:paraId="57EDDC9A" w14:textId="77777777" w:rsidR="00D649FC" w:rsidRPr="0062408B" w:rsidRDefault="00000000">
      <w:pPr>
        <w:pStyle w:val="Akapitzlist"/>
        <w:numPr>
          <w:ilvl w:val="0"/>
          <w:numId w:val="2"/>
        </w:numPr>
        <w:tabs>
          <w:tab w:val="left" w:pos="1276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  <w:shd w:val="clear" w:color="auto" w:fill="FFFFFF"/>
        </w:rPr>
        <w:t>W ofercie należy podać ceny netto, brutto i stawkę podatku VAT za przedmiot zamówienia.</w:t>
      </w:r>
    </w:p>
    <w:p w14:paraId="5B34E6F8" w14:textId="77777777" w:rsidR="00D649FC" w:rsidRPr="0062408B" w:rsidRDefault="00000000">
      <w:pPr>
        <w:pStyle w:val="Akapitzlist"/>
        <w:numPr>
          <w:ilvl w:val="0"/>
          <w:numId w:val="2"/>
        </w:numPr>
        <w:tabs>
          <w:tab w:val="left" w:pos="1276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  <w:shd w:val="clear" w:color="auto" w:fill="FFFFFF"/>
        </w:rPr>
        <w:t>Oferta powinna spełniać następujące kryteria:</w:t>
      </w:r>
    </w:p>
    <w:p w14:paraId="178DAEEF" w14:textId="77777777" w:rsidR="00D649FC" w:rsidRPr="0062408B" w:rsidRDefault="00000000">
      <w:pPr>
        <w:pStyle w:val="Akapitzlist"/>
        <w:numPr>
          <w:ilvl w:val="0"/>
          <w:numId w:val="9"/>
        </w:numPr>
        <w:spacing w:after="0"/>
        <w:ind w:left="1276" w:hanging="425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  <w:shd w:val="clear" w:color="auto" w:fill="FFFFFF"/>
        </w:rPr>
        <w:t xml:space="preserve">złożenie oferty odbywać się powinno poprzez stronę internetową </w:t>
      </w:r>
      <w:r w:rsidRPr="0062408B">
        <w:rPr>
          <w:rFonts w:asciiTheme="minorHAnsi" w:hAnsiTheme="minorHAnsi" w:cstheme="minorHAnsi"/>
          <w:b/>
          <w:shd w:val="clear" w:color="auto" w:fill="FFFFFF"/>
        </w:rPr>
        <w:t>platformazakupowa.pl</w:t>
      </w:r>
      <w:r w:rsidRPr="0062408B">
        <w:rPr>
          <w:rFonts w:asciiTheme="minorHAnsi" w:hAnsiTheme="minorHAnsi" w:cstheme="minorHAnsi"/>
          <w:shd w:val="clear" w:color="auto" w:fill="FFFFFF"/>
        </w:rPr>
        <w:t>, na której dostępny jest formularz ofertowy w wersji elektronicznej oraz załączniki,</w:t>
      </w:r>
    </w:p>
    <w:p w14:paraId="317CBD73" w14:textId="77777777" w:rsidR="00D649FC" w:rsidRPr="0062408B" w:rsidRDefault="00000000">
      <w:pPr>
        <w:pStyle w:val="Akapitzlist"/>
        <w:numPr>
          <w:ilvl w:val="0"/>
          <w:numId w:val="9"/>
        </w:numPr>
        <w:spacing w:after="0"/>
        <w:ind w:left="1276" w:hanging="425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  <w:shd w:val="clear" w:color="auto" w:fill="FFFFFF"/>
        </w:rPr>
        <w:t>każdy Wykonawca w prowadzonym postępowaniu może złożyć wyłącznie jedną ofertę,</w:t>
      </w:r>
    </w:p>
    <w:p w14:paraId="197CA837" w14:textId="77777777" w:rsidR="00D649FC" w:rsidRPr="0062408B" w:rsidRDefault="00000000">
      <w:pPr>
        <w:pStyle w:val="Akapitzlist"/>
        <w:numPr>
          <w:ilvl w:val="0"/>
          <w:numId w:val="9"/>
        </w:numPr>
        <w:spacing w:after="0"/>
        <w:ind w:left="1276" w:hanging="425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  <w:shd w:val="clear" w:color="auto" w:fill="FFFFFF"/>
        </w:rPr>
        <w:t xml:space="preserve">cena podana w ofercie winna obejmować wszystkie koszty i składniki związane z wykonaniem zamówienia oraz warunkami stawianymi przez Zamawiającego, w tym: podatek od towarów i usług, oraz podatek akcyzowy, cło, transport, opakowanie, oraz inne składniki mające wpływ na wysokość ceny. </w:t>
      </w:r>
    </w:p>
    <w:p w14:paraId="5E4E0BBD" w14:textId="77777777" w:rsidR="00D649FC" w:rsidRPr="0062408B" w:rsidRDefault="00000000">
      <w:pPr>
        <w:pStyle w:val="Akapitzlist"/>
        <w:numPr>
          <w:ilvl w:val="0"/>
          <w:numId w:val="9"/>
        </w:numPr>
        <w:spacing w:after="0"/>
        <w:ind w:left="1276" w:hanging="425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  <w:shd w:val="clear" w:color="auto" w:fill="FFFFFF"/>
        </w:rPr>
        <w:t xml:space="preserve">być podpisana przez osobę (osoby) uprawnione do występowania w imieniu Wykonawcy (do oferty winny być dołączone pełnomocnictwa, zgodnie z wymaganiami kodeksu cywilnego), </w:t>
      </w:r>
    </w:p>
    <w:p w14:paraId="73252F9E" w14:textId="42965D1A" w:rsidR="00D649FC" w:rsidRPr="0062408B" w:rsidRDefault="00000000">
      <w:pPr>
        <w:pStyle w:val="Akapitzlist"/>
        <w:numPr>
          <w:ilvl w:val="0"/>
          <w:numId w:val="9"/>
        </w:numPr>
        <w:spacing w:after="0"/>
        <w:ind w:left="1276" w:hanging="425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  <w:shd w:val="clear" w:color="auto" w:fill="FFFFFF"/>
        </w:rPr>
        <w:t>wszystkie załączniki do oferty, stanowiące oświadczenia powinny być również podpisane przez upoważnionego przedstawiciela. Zakres reprezentacji przedsiębiorcy musi wynikać z</w:t>
      </w:r>
      <w:r w:rsidR="00182762" w:rsidRPr="0062408B">
        <w:rPr>
          <w:rFonts w:asciiTheme="minorHAnsi" w:hAnsiTheme="minorHAnsi" w:cstheme="minorHAnsi"/>
          <w:shd w:val="clear" w:color="auto" w:fill="FFFFFF"/>
        </w:rPr>
        <w:t> </w:t>
      </w:r>
      <w:r w:rsidRPr="0062408B">
        <w:rPr>
          <w:rFonts w:asciiTheme="minorHAnsi" w:hAnsiTheme="minorHAnsi" w:cstheme="minorHAnsi"/>
          <w:shd w:val="clear" w:color="auto" w:fill="FFFFFF"/>
        </w:rPr>
        <w:t>dokumentów przedstawionych przez</w:t>
      </w:r>
      <w:r w:rsidR="00182762" w:rsidRPr="0062408B">
        <w:rPr>
          <w:rFonts w:asciiTheme="minorHAnsi" w:hAnsiTheme="minorHAnsi" w:cstheme="minorHAnsi"/>
          <w:shd w:val="clear" w:color="auto" w:fill="FFFFFF"/>
        </w:rPr>
        <w:t xml:space="preserve"> </w:t>
      </w:r>
      <w:r w:rsidRPr="0062408B">
        <w:rPr>
          <w:rFonts w:asciiTheme="minorHAnsi" w:hAnsiTheme="minorHAnsi" w:cstheme="minorHAnsi"/>
          <w:shd w:val="clear" w:color="auto" w:fill="FFFFFF"/>
        </w:rPr>
        <w:t>Wykonawcę. W przypadku, gdy załącznikiem do</w:t>
      </w:r>
      <w:r w:rsidR="00182762" w:rsidRPr="0062408B">
        <w:rPr>
          <w:rFonts w:asciiTheme="minorHAnsi" w:hAnsiTheme="minorHAnsi" w:cstheme="minorHAnsi"/>
          <w:shd w:val="clear" w:color="auto" w:fill="FFFFFF"/>
        </w:rPr>
        <w:t> </w:t>
      </w:r>
      <w:r w:rsidRPr="0062408B">
        <w:rPr>
          <w:rFonts w:asciiTheme="minorHAnsi" w:hAnsiTheme="minorHAnsi" w:cstheme="minorHAnsi"/>
          <w:shd w:val="clear" w:color="auto" w:fill="FFFFFF"/>
        </w:rPr>
        <w:t>oferty jest kopia dokumentu, musi być ona potwierdzona za zgodność z oryginałem przez Wykonawcę poprzez dodanie adnotacji: „za zgodność z oryginałem” i</w:t>
      </w:r>
      <w:r w:rsidR="00182762" w:rsidRPr="0062408B">
        <w:rPr>
          <w:rFonts w:asciiTheme="minorHAnsi" w:hAnsiTheme="minorHAnsi" w:cstheme="minorHAnsi"/>
          <w:shd w:val="clear" w:color="auto" w:fill="FFFFFF"/>
        </w:rPr>
        <w:t> </w:t>
      </w:r>
      <w:r w:rsidRPr="0062408B">
        <w:rPr>
          <w:rFonts w:asciiTheme="minorHAnsi" w:hAnsiTheme="minorHAnsi" w:cstheme="minorHAnsi"/>
          <w:shd w:val="clear" w:color="auto" w:fill="FFFFFF"/>
        </w:rPr>
        <w:t xml:space="preserve">umieszczenie podpisu upoważnionego przedstawiciela, </w:t>
      </w:r>
    </w:p>
    <w:p w14:paraId="74A0B80E" w14:textId="77777777" w:rsidR="00D649FC" w:rsidRPr="0062408B" w:rsidRDefault="00000000">
      <w:pPr>
        <w:pStyle w:val="Akapitzlist"/>
        <w:numPr>
          <w:ilvl w:val="0"/>
          <w:numId w:val="9"/>
        </w:numPr>
        <w:spacing w:after="0"/>
        <w:ind w:left="1276" w:hanging="425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>wszystkie strony oferty, a także miejsca, w których Wykonawca naniósł zmiany, winny być parafowane przez osobę podpisującą ofertę.</w:t>
      </w:r>
    </w:p>
    <w:p w14:paraId="54C1F46F" w14:textId="77777777" w:rsidR="00D649FC" w:rsidRPr="0062408B" w:rsidRDefault="00000000">
      <w:pPr>
        <w:pStyle w:val="Akapitzlist"/>
        <w:numPr>
          <w:ilvl w:val="0"/>
          <w:numId w:val="3"/>
        </w:numPr>
        <w:tabs>
          <w:tab w:val="clear" w:pos="720"/>
          <w:tab w:val="left" w:pos="1134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highlight w:val="white"/>
        </w:rPr>
      </w:pPr>
      <w:r w:rsidRPr="0062408B">
        <w:rPr>
          <w:rFonts w:asciiTheme="minorHAnsi" w:hAnsiTheme="minorHAnsi" w:cstheme="minorHAnsi"/>
          <w:shd w:val="clear" w:color="auto" w:fill="FFFFFF"/>
        </w:rPr>
        <w:t>Koszty opracowania i złożenia oferty ponosi Wykonawca.</w:t>
      </w:r>
    </w:p>
    <w:p w14:paraId="2FCB3033" w14:textId="77777777" w:rsidR="00D649FC" w:rsidRPr="0062408B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highlight w:val="white"/>
        </w:rPr>
      </w:pPr>
      <w:r w:rsidRPr="0062408B">
        <w:rPr>
          <w:rFonts w:asciiTheme="minorHAnsi" w:hAnsiTheme="minorHAnsi" w:cstheme="minorHAnsi"/>
          <w:shd w:val="clear" w:color="auto" w:fill="FFFFFF"/>
        </w:rPr>
        <w:t xml:space="preserve">Osobami uprawnionymi do kontaktów ze strony Zamawiającego są osoby wyznaczone poniżej. </w:t>
      </w:r>
      <w:r w:rsidRPr="0062408B">
        <w:rPr>
          <w:rFonts w:asciiTheme="minorHAnsi" w:hAnsiTheme="minorHAnsi" w:cstheme="minorHAnsi"/>
        </w:rPr>
        <w:t xml:space="preserve">Wnioski, zapytania, prośby </w:t>
      </w:r>
      <w:r w:rsidRPr="0062408B">
        <w:rPr>
          <w:rFonts w:asciiTheme="minorHAnsi" w:hAnsiTheme="minorHAnsi" w:cstheme="minorHAnsi"/>
          <w:shd w:val="clear" w:color="auto" w:fill="FFFFFF"/>
        </w:rPr>
        <w:t xml:space="preserve">dotyczące przedmiotu zamówienia można składać </w:t>
      </w:r>
      <w:r w:rsidRPr="0062408B">
        <w:rPr>
          <w:rFonts w:asciiTheme="minorHAnsi" w:hAnsiTheme="minorHAnsi" w:cstheme="minorHAnsi"/>
          <w:color w:val="000000"/>
          <w:shd w:val="clear" w:color="auto" w:fill="FFFFFF"/>
        </w:rPr>
        <w:t xml:space="preserve">poprzez stronę </w:t>
      </w:r>
      <w:r w:rsidRPr="0062408B">
        <w:rPr>
          <w:rFonts w:asciiTheme="minorHAnsi" w:hAnsiTheme="minorHAnsi" w:cstheme="minorHAnsi"/>
          <w:b/>
          <w:color w:val="000000"/>
          <w:shd w:val="clear" w:color="auto" w:fill="FFFFFF"/>
        </w:rPr>
        <w:t>platformazakupowa.pl,</w:t>
      </w:r>
      <w:r w:rsidRPr="0062408B">
        <w:rPr>
          <w:rFonts w:asciiTheme="minorHAnsi" w:hAnsiTheme="minorHAnsi" w:cstheme="minorHAnsi"/>
          <w:shd w:val="clear" w:color="auto" w:fill="FFFFFF"/>
        </w:rPr>
        <w:t xml:space="preserve">zapytania dotyczące procedury można składać też pod podanym niżej numerem telefonu: </w:t>
      </w:r>
      <w:r w:rsidRPr="0062408B">
        <w:rPr>
          <w:rFonts w:asciiTheme="minorHAnsi" w:hAnsiTheme="minorHAnsi" w:cstheme="minorHAnsi"/>
          <w:b/>
          <w:color w:val="000000"/>
          <w:shd w:val="clear" w:color="auto" w:fill="FFFFFF"/>
          <w:lang w:val="en-US"/>
        </w:rPr>
        <w:t>sierż. sztab. Damian Bieńko</w:t>
      </w:r>
      <w:r w:rsidRPr="0062408B">
        <w:rPr>
          <w:rFonts w:asciiTheme="minorHAnsi" w:hAnsiTheme="minorHAnsi" w:cstheme="minorHAnsi"/>
          <w:b/>
          <w:shd w:val="clear" w:color="auto" w:fill="FFFFFF"/>
          <w:lang w:val="en-US"/>
        </w:rPr>
        <w:t xml:space="preserve"> – tel. </w:t>
      </w:r>
      <w:r w:rsidRPr="0062408B">
        <w:rPr>
          <w:rFonts w:asciiTheme="minorHAnsi" w:hAnsiTheme="minorHAnsi" w:cstheme="minorHAnsi"/>
          <w:b/>
          <w:color w:val="000000"/>
          <w:shd w:val="clear" w:color="auto" w:fill="FFFFFF"/>
          <w:lang w:val="en-US"/>
        </w:rPr>
        <w:t>48 62 11 261</w:t>
      </w:r>
      <w:r w:rsidRPr="0062408B">
        <w:rPr>
          <w:rFonts w:asciiTheme="minorHAnsi" w:hAnsiTheme="minorHAnsi" w:cstheme="minorHAnsi"/>
          <w:b/>
          <w:shd w:val="clear" w:color="auto" w:fill="FFFFFF"/>
          <w:lang w:val="en-US"/>
        </w:rPr>
        <w:t>.</w:t>
      </w:r>
    </w:p>
    <w:p w14:paraId="2104E142" w14:textId="77777777" w:rsidR="00D649FC" w:rsidRPr="0062408B" w:rsidRDefault="00D649FC">
      <w:pPr>
        <w:jc w:val="both"/>
        <w:rPr>
          <w:rFonts w:asciiTheme="minorHAnsi" w:hAnsiTheme="minorHAnsi" w:cstheme="minorHAnsi"/>
          <w:lang w:val="en-US"/>
        </w:rPr>
      </w:pPr>
    </w:p>
    <w:p w14:paraId="53425474" w14:textId="77777777" w:rsidR="00D649FC" w:rsidRPr="0062408B" w:rsidRDefault="00000000" w:rsidP="00182762">
      <w:pPr>
        <w:pStyle w:val="Akapitzlist"/>
        <w:numPr>
          <w:ilvl w:val="0"/>
          <w:numId w:val="10"/>
        </w:numPr>
        <w:tabs>
          <w:tab w:val="clear" w:pos="0"/>
          <w:tab w:val="num" w:pos="567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62408B">
        <w:rPr>
          <w:rFonts w:asciiTheme="minorHAnsi" w:hAnsiTheme="minorHAnsi" w:cstheme="minorHAnsi"/>
          <w:b/>
        </w:rPr>
        <w:t>Kryteria oceny ofert, sposób wyboru najkorzystniejszej oferty:</w:t>
      </w:r>
    </w:p>
    <w:p w14:paraId="32AEB7D0" w14:textId="77777777" w:rsidR="00D649FC" w:rsidRPr="0062408B" w:rsidRDefault="00000000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850" w:hanging="283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>Kryterium wyboru oferty jest cena (waga kryterium – 85 %) oraz zatrudnienie osób pozbawionych wolności (waga kryterium – 15 %).</w:t>
      </w:r>
    </w:p>
    <w:p w14:paraId="73CE7FF3" w14:textId="77777777" w:rsidR="00D649FC" w:rsidRPr="0062408B" w:rsidRDefault="00000000">
      <w:pPr>
        <w:numPr>
          <w:ilvl w:val="0"/>
          <w:numId w:val="19"/>
        </w:numPr>
        <w:suppressLineNumbers/>
        <w:tabs>
          <w:tab w:val="clear" w:pos="720"/>
          <w:tab w:val="left" w:pos="80"/>
        </w:tabs>
        <w:spacing w:line="200" w:lineRule="atLeast"/>
        <w:ind w:left="1134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62408B">
        <w:rPr>
          <w:rFonts w:asciiTheme="minorHAnsi" w:hAnsiTheme="minorHAnsi" w:cstheme="minorHAnsi"/>
          <w:shd w:val="clear" w:color="auto" w:fill="FFFFFF"/>
        </w:rPr>
        <w:t xml:space="preserve">Kryterium cena – </w:t>
      </w:r>
      <w:r w:rsidRPr="0062408B">
        <w:rPr>
          <w:rFonts w:asciiTheme="minorHAnsi" w:hAnsiTheme="minorHAnsi" w:cstheme="minorHAnsi"/>
          <w:b/>
          <w:shd w:val="clear" w:color="auto" w:fill="FFFFFF"/>
        </w:rPr>
        <w:t>waga kryterium 85 %</w:t>
      </w:r>
    </w:p>
    <w:p w14:paraId="540F81DD" w14:textId="77777777" w:rsidR="00D649FC" w:rsidRPr="0062408B" w:rsidRDefault="00D649FC">
      <w:pPr>
        <w:suppressLineNumbers/>
        <w:spacing w:line="200" w:lineRule="atLeast"/>
        <w:ind w:left="1854"/>
        <w:jc w:val="both"/>
        <w:rPr>
          <w:rFonts w:asciiTheme="minorHAnsi" w:hAnsiTheme="minorHAnsi" w:cstheme="minorHAnsi"/>
        </w:rPr>
      </w:pPr>
    </w:p>
    <w:p w14:paraId="71F5ED66" w14:textId="38D43F85" w:rsidR="00D649FC" w:rsidRPr="0062408B" w:rsidRDefault="00182762" w:rsidP="00182762">
      <w:pPr>
        <w:suppressLineNumbers/>
        <w:spacing w:line="200" w:lineRule="atLeast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 xml:space="preserve">                 Sposób oceny – minimalizacja wg. wzoru:</w:t>
      </w:r>
    </w:p>
    <w:p w14:paraId="02A15466" w14:textId="77777777" w:rsidR="00D649FC" w:rsidRPr="0062408B" w:rsidRDefault="00000000">
      <w:pPr>
        <w:suppressLineNumbers/>
        <w:ind w:left="2160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  <w:lang w:eastAsia="ar-SA"/>
        </w:rPr>
        <w:tab/>
        <w:t xml:space="preserve">                                                      </w:t>
      </w:r>
    </w:p>
    <w:p w14:paraId="022F87BA" w14:textId="36AB71A1" w:rsidR="00D649FC" w:rsidRPr="0062408B" w:rsidRDefault="00182762" w:rsidP="00182762">
      <w:pPr>
        <w:suppressLineNumbers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  <w:lang w:eastAsia="ar-SA"/>
        </w:rPr>
        <w:t xml:space="preserve">                                                                                                    najniższa cena brutto spośród oferowanych</w:t>
      </w:r>
    </w:p>
    <w:p w14:paraId="7476A6AA" w14:textId="431CE85F" w:rsidR="00D649FC" w:rsidRPr="0062408B" w:rsidRDefault="00000000" w:rsidP="00182762">
      <w:pPr>
        <w:pStyle w:val="Zwykytekst1"/>
        <w:suppressLineNumber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24B899D0">
          <v:shape id="Line 7" o:spid="_x0000_s1026" style="position:absolute;margin-left:220.1pt;margin-top:7.8pt;width:179pt;height:.7pt;z-index:25165721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cz/wEAAKAEAAAOAAAAZHJzL2Uyb0RvYy54bWysVE2P2yAQvVfqf0DcN3a8UppGcfbQ1fZS&#10;tVV39wcQDDESZhCQOPn3HcYfSbenreoDHjPM47034O3DubPspEI04Gq+XJScKSehMe5Q89eXp7s1&#10;ZzEJ1wgLTtX8oiJ/2H38sO39RlXQgm1UYAji4qb3NW9T8puiiLJVnYgL8MphUkPoRMLPcCiaIHpE&#10;72xRleWq6CE0PoBUMeLs45DkO8LXWsn0Q+uoErM1R26JxkDjPo/Fbis2hyB8a+RIQ/wDi04Yh5vO&#10;UI8iCXYM5i+ozsgAEXRaSOgK0NpIRRpQzbJ8o+a5FV6RFjQn+tmm+P9g5ffTs/8Z0Ibex03EMKs4&#10;69DlN/JjZzLrMpulzolJnKyqT9VqjZ5KzK0rjBCkuNbKY0xfFRCOOH2LabC6mSLRTpE8uykM2LDc&#10;KkutSpxhqwJn2Kr90CovUq7L5HLIeiSyXJVIo52inOvgpF6AVqU3CpDiNWvd7aoRCfUM0SBoWINl&#10;eUOSOJPAyVuZDp6MtaTTukzt8/2qpGMRwZomJzOlGA77Lzawk8iHkp7Ruz+WBTi6ZqKA+14bRFG6&#10;WJXRrPulNDMN9Yng5Yg/HHO8h+jOdNiRMRXkhRr5vLN2LMnVim7XO+vnItofXJrrO+MgkA036nK4&#10;h+ZCB5QMwGtALRivbL5nt99k0/XHsvsNAAD//wMAUEsDBBQABgAIAAAAIQDt0kuw3AAAAAkBAAAP&#10;AAAAZHJzL2Rvd25yZXYueG1sTI/NTsMwEITvSLyDtUjcqE0p/QlxKkDiBBdSDhzdeIlD4nUUO2l4&#10;e5YTPe7Mp9mZfD/7Tkw4xCaQhtuFAoFUBdtQreHj8HKzBRGTIWu6QKjhByPsi8uL3GQ2nOgdpzLV&#10;gkMoZkaDS6nPpIyVQ2/iIvRI7H2FwZvE51BLO5gTh/tOLpVaS28a4g/O9PjssGrL0WuY/FjeHT5j&#10;9f26U+ie+rJ9axutr6/mxwcQCef0D8Nffa4OBXc6hpFsFJ2G1UotGWXjfg2Cgc1uy8KRhY0CWeTy&#10;fEHxCwAA//8DAFBLAQItABQABgAIAAAAIQC2gziS/gAAAOEBAAATAAAAAAAAAAAAAAAAAAAAAABb&#10;Q29udGVudF9UeXBlc10ueG1sUEsBAi0AFAAGAAgAAAAhADj9If/WAAAAlAEAAAsAAAAAAAAAAAAA&#10;AAAALwEAAF9yZWxzLy5yZWxzUEsBAi0AFAAGAAgAAAAhAN1eVzP/AQAAoAQAAA4AAAAAAAAAAAAA&#10;AAAALgIAAGRycy9lMm9Eb2MueG1sUEsBAi0AFAAGAAgAAAAhAO3SS7DcAAAACQEAAA8AAAAAAAAA&#10;AAAAAAAAWQQAAGRycy9kb3ducmV2LnhtbFBLBQYAAAAABAAEAPMAAABiBQAAAAA=&#10;" o:allowincell="f" path="m,l21600,21600e" filled="f" strokeweight=".26mm">
            <v:path arrowok="t"/>
          </v:shape>
        </w:pict>
      </w:r>
      <w:r w:rsidR="0026090D" w:rsidRPr="0062408B">
        <w:rPr>
          <w:rFonts w:asciiTheme="minorHAnsi" w:hAnsiTheme="minorHAnsi" w:cstheme="minorHAnsi"/>
          <w:spacing w:val="0"/>
        </w:rPr>
        <w:t xml:space="preserve">                                             uzyskana liczba punktów =   -------------------------------------------------------------  x 85 %</w:t>
      </w:r>
    </w:p>
    <w:p w14:paraId="06E4AC29" w14:textId="6F32EDD6" w:rsidR="00D649FC" w:rsidRPr="0062408B" w:rsidRDefault="00000000">
      <w:pPr>
        <w:pStyle w:val="Zwykytekst1"/>
        <w:suppressLineNumbers/>
        <w:overflowPunct w:val="0"/>
        <w:spacing w:line="200" w:lineRule="atLeast"/>
        <w:ind w:left="1440"/>
        <w:contextualSpacing/>
        <w:jc w:val="both"/>
        <w:rPr>
          <w:rFonts w:asciiTheme="minorHAnsi" w:hAnsiTheme="minorHAnsi" w:cstheme="minorHAnsi"/>
          <w:spacing w:val="0"/>
        </w:rPr>
      </w:pPr>
      <w:r w:rsidRPr="0062408B">
        <w:rPr>
          <w:rFonts w:asciiTheme="minorHAnsi" w:hAnsiTheme="minorHAnsi" w:cstheme="minorHAnsi"/>
          <w:spacing w:val="0"/>
        </w:rPr>
        <w:t xml:space="preserve">                               </w:t>
      </w:r>
      <w:r w:rsidRPr="0062408B">
        <w:rPr>
          <w:rFonts w:asciiTheme="minorHAnsi" w:hAnsiTheme="minorHAnsi" w:cstheme="minorHAnsi"/>
          <w:spacing w:val="0"/>
        </w:rPr>
        <w:tab/>
      </w:r>
      <w:r w:rsidRPr="0062408B">
        <w:rPr>
          <w:rFonts w:asciiTheme="minorHAnsi" w:hAnsiTheme="minorHAnsi" w:cstheme="minorHAnsi"/>
          <w:spacing w:val="0"/>
        </w:rPr>
        <w:tab/>
        <w:t xml:space="preserve">                                    cena brutto z oferty badanej</w:t>
      </w:r>
    </w:p>
    <w:p w14:paraId="0DAD5C2B" w14:textId="77777777" w:rsidR="00D649FC" w:rsidRPr="0062408B" w:rsidRDefault="00D649FC">
      <w:pPr>
        <w:pStyle w:val="Zwykytekst1"/>
        <w:suppressLineNumbers/>
        <w:overflowPunct w:val="0"/>
        <w:spacing w:line="200" w:lineRule="atLeast"/>
        <w:ind w:left="1440"/>
        <w:contextualSpacing/>
        <w:jc w:val="both"/>
        <w:rPr>
          <w:rFonts w:asciiTheme="minorHAnsi" w:hAnsiTheme="minorHAnsi" w:cstheme="minorHAnsi"/>
          <w:spacing w:val="0"/>
        </w:rPr>
      </w:pPr>
    </w:p>
    <w:p w14:paraId="4EB584BC" w14:textId="77777777" w:rsidR="00D649FC" w:rsidRPr="0062408B" w:rsidRDefault="00000000">
      <w:pPr>
        <w:numPr>
          <w:ilvl w:val="0"/>
          <w:numId w:val="20"/>
        </w:numPr>
        <w:tabs>
          <w:tab w:val="clear" w:pos="720"/>
          <w:tab w:val="left" w:pos="1755"/>
        </w:tabs>
        <w:overflowPunct w:val="0"/>
        <w:spacing w:line="276" w:lineRule="auto"/>
        <w:ind w:left="1134" w:hanging="283"/>
        <w:contextualSpacing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 xml:space="preserve">Kryterium zatrudnienie osób pozbawionych wolności - </w:t>
      </w:r>
      <w:r w:rsidRPr="0062408B">
        <w:rPr>
          <w:rFonts w:asciiTheme="minorHAnsi" w:hAnsiTheme="minorHAnsi" w:cstheme="minorHAnsi"/>
          <w:b/>
          <w:bCs/>
        </w:rPr>
        <w:t>waga kryterium 15 % - liczba punktów – 15:</w:t>
      </w:r>
    </w:p>
    <w:p w14:paraId="24B1F318" w14:textId="77777777" w:rsidR="00D649FC" w:rsidRPr="0062408B" w:rsidRDefault="00000000">
      <w:pPr>
        <w:numPr>
          <w:ilvl w:val="0"/>
          <w:numId w:val="21"/>
        </w:numPr>
        <w:overflowPunct w:val="0"/>
        <w:spacing w:after="200" w:line="276" w:lineRule="auto"/>
        <w:ind w:left="1417" w:hanging="283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lastRenderedPageBreak/>
        <w:t>brak zatrudnionych osób pozbawionych wolności – 0 pkt – 0%</w:t>
      </w:r>
    </w:p>
    <w:p w14:paraId="59C7AE8B" w14:textId="77777777" w:rsidR="00D649FC" w:rsidRPr="0062408B" w:rsidRDefault="00000000">
      <w:pPr>
        <w:numPr>
          <w:ilvl w:val="0"/>
          <w:numId w:val="21"/>
        </w:numPr>
        <w:overflowPunct w:val="0"/>
        <w:spacing w:after="200" w:line="276" w:lineRule="auto"/>
        <w:ind w:left="1417" w:hanging="283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>1 zatrudniona osoba pozbawiona wolności – 10 pkt – 10%</w:t>
      </w:r>
    </w:p>
    <w:p w14:paraId="5C7FE7A1" w14:textId="77777777" w:rsidR="00D649FC" w:rsidRPr="0062408B" w:rsidRDefault="00000000">
      <w:pPr>
        <w:numPr>
          <w:ilvl w:val="0"/>
          <w:numId w:val="21"/>
        </w:numPr>
        <w:overflowPunct w:val="0"/>
        <w:spacing w:after="200" w:line="276" w:lineRule="auto"/>
        <w:ind w:left="1417" w:hanging="283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  <w:shd w:val="clear" w:color="auto" w:fill="FFFFFF"/>
        </w:rPr>
        <w:t>2 i więcej zatrudnione osoby pozbawione wolności – 15 pkt – 15%</w:t>
      </w:r>
    </w:p>
    <w:p w14:paraId="4931834A" w14:textId="77777777" w:rsidR="00182762" w:rsidRPr="0062408B" w:rsidRDefault="00000000" w:rsidP="00182762">
      <w:pPr>
        <w:pStyle w:val="Akapitzlist"/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62408B">
        <w:rPr>
          <w:rFonts w:asciiTheme="minorHAnsi" w:hAnsiTheme="minorHAnsi" w:cstheme="minorHAnsi"/>
          <w:shd w:val="clear" w:color="auto" w:fill="FFFFFF"/>
        </w:rPr>
        <w:t>Ofertą najkorzystniejszą będzie oferta z najniższą ceną, spełniająca wymagania Zamawiającego.</w:t>
      </w:r>
    </w:p>
    <w:p w14:paraId="26156447" w14:textId="77777777" w:rsidR="00182762" w:rsidRPr="0062408B" w:rsidRDefault="00000000" w:rsidP="00182762">
      <w:pPr>
        <w:pStyle w:val="Akapitzlist"/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62408B">
        <w:rPr>
          <w:rFonts w:asciiTheme="minorHAnsi" w:hAnsiTheme="minorHAnsi" w:cstheme="minorHAnsi"/>
          <w:shd w:val="clear" w:color="auto" w:fill="FFFFFF"/>
        </w:rPr>
        <w:t>Oferty można składać na stronie</w:t>
      </w:r>
      <w:r w:rsidRPr="0062408B">
        <w:rPr>
          <w:rFonts w:asciiTheme="minorHAnsi" w:hAnsiTheme="minorHAnsi" w:cstheme="minorHAnsi"/>
          <w:b/>
          <w:shd w:val="clear" w:color="auto" w:fill="FFFFFF"/>
        </w:rPr>
        <w:t xml:space="preserve"> platformazakupowa.pl.</w:t>
      </w:r>
    </w:p>
    <w:p w14:paraId="03BE273D" w14:textId="16906445" w:rsidR="00182762" w:rsidRPr="0062408B" w:rsidRDefault="00000000" w:rsidP="00182762">
      <w:pPr>
        <w:pStyle w:val="Akapitzlist"/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62408B">
        <w:rPr>
          <w:rFonts w:asciiTheme="minorHAnsi" w:hAnsiTheme="minorHAnsi" w:cstheme="minorHAnsi"/>
          <w:shd w:val="clear" w:color="auto" w:fill="FFFFFF"/>
        </w:rPr>
        <w:t xml:space="preserve">Oferty można składać do </w:t>
      </w:r>
      <w:r w:rsidRPr="0062408B">
        <w:rPr>
          <w:rFonts w:asciiTheme="minorHAnsi" w:hAnsiTheme="minorHAnsi" w:cstheme="minorHAnsi"/>
          <w:b/>
          <w:bCs/>
          <w:shd w:val="clear" w:color="auto" w:fill="FFFFFF"/>
        </w:rPr>
        <w:t>2</w:t>
      </w:r>
      <w:r w:rsidR="0013070F">
        <w:rPr>
          <w:rFonts w:asciiTheme="minorHAnsi" w:hAnsiTheme="minorHAnsi" w:cstheme="minorHAnsi"/>
          <w:b/>
          <w:bCs/>
          <w:shd w:val="clear" w:color="auto" w:fill="FFFFFF"/>
        </w:rPr>
        <w:t>3</w:t>
      </w:r>
      <w:r w:rsidRPr="0062408B">
        <w:rPr>
          <w:rFonts w:asciiTheme="minorHAnsi" w:hAnsiTheme="minorHAnsi" w:cstheme="minorHAnsi"/>
          <w:b/>
          <w:bCs/>
          <w:shd w:val="clear" w:color="auto" w:fill="FFFFFF"/>
        </w:rPr>
        <w:t xml:space="preserve"> maja</w:t>
      </w:r>
      <w:r w:rsidRPr="0062408B">
        <w:rPr>
          <w:rFonts w:asciiTheme="minorHAnsi" w:hAnsiTheme="minorHAnsi" w:cstheme="minorHAnsi"/>
          <w:b/>
          <w:shd w:val="clear" w:color="auto" w:fill="FFFFFF"/>
        </w:rPr>
        <w:t xml:space="preserve"> 2023 r. do godz. 10:00</w:t>
      </w:r>
      <w:r w:rsidRPr="0062408B">
        <w:rPr>
          <w:rFonts w:asciiTheme="minorHAnsi" w:hAnsiTheme="minorHAnsi" w:cstheme="minorHAnsi"/>
          <w:shd w:val="clear" w:color="auto" w:fill="FFFFFF"/>
        </w:rPr>
        <w:t>.</w:t>
      </w:r>
    </w:p>
    <w:p w14:paraId="42829BD6" w14:textId="77777777" w:rsidR="00182762" w:rsidRPr="0062408B" w:rsidRDefault="00000000" w:rsidP="00182762">
      <w:pPr>
        <w:pStyle w:val="Akapitzlist"/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62408B">
        <w:rPr>
          <w:rFonts w:asciiTheme="minorHAnsi" w:hAnsiTheme="minorHAnsi" w:cstheme="minorHAnsi"/>
          <w:shd w:val="clear" w:color="auto" w:fill="FFFFFF"/>
        </w:rPr>
        <w:t>Wykonawca może przed upływem terminu składania ofert wycofać, uzupełnić, bądź zmienić swoją ofertę.</w:t>
      </w:r>
    </w:p>
    <w:p w14:paraId="147FF2A4" w14:textId="77777777" w:rsidR="00182762" w:rsidRPr="0062408B" w:rsidRDefault="00000000" w:rsidP="00182762">
      <w:pPr>
        <w:pStyle w:val="Akapitzlist"/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62408B">
        <w:rPr>
          <w:rFonts w:asciiTheme="minorHAnsi" w:hAnsiTheme="minorHAnsi" w:cstheme="minorHAnsi"/>
          <w:shd w:val="clear" w:color="auto" w:fill="FFFFFF"/>
        </w:rPr>
        <w:t>Termin związania ofertą wynosi 30 dni od dnia określonego w punkcie 4.</w:t>
      </w:r>
    </w:p>
    <w:p w14:paraId="5504220E" w14:textId="77777777" w:rsidR="00182762" w:rsidRPr="0062408B" w:rsidRDefault="00000000" w:rsidP="00182762">
      <w:pPr>
        <w:pStyle w:val="Akapitzlist"/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62408B">
        <w:rPr>
          <w:rFonts w:asciiTheme="minorHAnsi" w:hAnsiTheme="minorHAnsi" w:cstheme="minorHAnsi"/>
          <w:shd w:val="clear" w:color="auto" w:fill="FFFFFF"/>
        </w:rPr>
        <w:t>Zamawiający, w toku badania i oceny ofert, może żądać od Wykonawców wyjaśnień dotyczących treści złożonych ofert, bądź ich uzupełnienia.</w:t>
      </w:r>
    </w:p>
    <w:p w14:paraId="3F964215" w14:textId="620E2DE9" w:rsidR="00D649FC" w:rsidRPr="0062408B" w:rsidRDefault="00000000" w:rsidP="00182762">
      <w:pPr>
        <w:pStyle w:val="Akapitzlist"/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62408B">
        <w:rPr>
          <w:rFonts w:asciiTheme="minorHAnsi" w:hAnsiTheme="minorHAnsi" w:cstheme="minorHAnsi"/>
          <w:shd w:val="clear" w:color="auto" w:fill="FFFFFF"/>
        </w:rPr>
        <w:t>Zamawiający poprawia oczywiste omyłki pisarskie i oczywiste omyłki rachunkowe, z uwzględnieniem konsekwencji rachunkowych dokonanych poprawek.</w:t>
      </w:r>
    </w:p>
    <w:p w14:paraId="0271E5FE" w14:textId="77777777" w:rsidR="00D649FC" w:rsidRPr="0062408B" w:rsidRDefault="00000000">
      <w:pPr>
        <w:pStyle w:val="Akapitzlist"/>
        <w:numPr>
          <w:ilvl w:val="0"/>
          <w:numId w:val="13"/>
        </w:numPr>
        <w:tabs>
          <w:tab w:val="clear" w:pos="720"/>
          <w:tab w:val="left" w:pos="1134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62408B">
        <w:rPr>
          <w:rFonts w:asciiTheme="minorHAnsi" w:hAnsiTheme="minorHAnsi" w:cstheme="minorHAnsi"/>
          <w:shd w:val="clear" w:color="auto" w:fill="FFFFFF"/>
        </w:rPr>
        <w:t>Wykonawca przedmiotu zamówienia zostanie wyłoniony spośród złożonych w terminie ofert zgodnych z postanowieniami niniejszego zaproszenia do złożenia oferty.</w:t>
      </w:r>
    </w:p>
    <w:p w14:paraId="6690E3E3" w14:textId="77777777" w:rsidR="00D649FC" w:rsidRPr="0062408B" w:rsidRDefault="00D649FC">
      <w:pPr>
        <w:pStyle w:val="Akapitzlist"/>
        <w:spacing w:after="0"/>
        <w:ind w:left="1134"/>
        <w:jc w:val="both"/>
        <w:rPr>
          <w:rFonts w:asciiTheme="minorHAnsi" w:hAnsiTheme="minorHAnsi" w:cstheme="minorHAnsi"/>
        </w:rPr>
      </w:pPr>
    </w:p>
    <w:p w14:paraId="5F837885" w14:textId="77777777" w:rsidR="00D649FC" w:rsidRPr="0062408B" w:rsidRDefault="00000000" w:rsidP="0026090D">
      <w:pPr>
        <w:pStyle w:val="Akapitzlist"/>
        <w:numPr>
          <w:ilvl w:val="0"/>
          <w:numId w:val="11"/>
        </w:numPr>
        <w:tabs>
          <w:tab w:val="clear" w:pos="0"/>
          <w:tab w:val="num" w:pos="567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62408B">
        <w:rPr>
          <w:rFonts w:asciiTheme="minorHAnsi" w:hAnsiTheme="minorHAnsi" w:cstheme="minorHAnsi"/>
          <w:b/>
        </w:rPr>
        <w:t>Inne postanowienia:</w:t>
      </w:r>
    </w:p>
    <w:p w14:paraId="51B37D3A" w14:textId="77777777" w:rsidR="00D649FC" w:rsidRPr="0062408B" w:rsidRDefault="00000000">
      <w:pPr>
        <w:pStyle w:val="Akapitzlist"/>
        <w:numPr>
          <w:ilvl w:val="0"/>
          <w:numId w:val="4"/>
        </w:numPr>
        <w:tabs>
          <w:tab w:val="clear" w:pos="720"/>
          <w:tab w:val="left" w:pos="1134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b/>
        </w:rPr>
      </w:pPr>
      <w:r w:rsidRPr="0062408B">
        <w:rPr>
          <w:rFonts w:asciiTheme="minorHAnsi" w:hAnsiTheme="minorHAnsi" w:cstheme="minorHAnsi"/>
          <w:b/>
        </w:rPr>
        <w:t xml:space="preserve">Zamawiający zastrzega sobie prawo odrzucenia oferty w następujących przypadkach: </w:t>
      </w:r>
    </w:p>
    <w:p w14:paraId="6DD7FE06" w14:textId="77777777" w:rsidR="00D649FC" w:rsidRPr="0062408B" w:rsidRDefault="00000000">
      <w:pPr>
        <w:pStyle w:val="Akapitzlist"/>
        <w:numPr>
          <w:ilvl w:val="0"/>
          <w:numId w:val="5"/>
        </w:numPr>
        <w:tabs>
          <w:tab w:val="clear" w:pos="720"/>
        </w:tabs>
        <w:spacing w:after="0"/>
        <w:ind w:left="1134" w:hanging="284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>gdy oferta jest niezgodna z niniejszym zaproszeniem do złożenia oferty,</w:t>
      </w:r>
    </w:p>
    <w:p w14:paraId="123911DC" w14:textId="77777777" w:rsidR="00D649FC" w:rsidRPr="0062408B" w:rsidRDefault="00000000">
      <w:pPr>
        <w:pStyle w:val="Akapitzlist"/>
        <w:numPr>
          <w:ilvl w:val="0"/>
          <w:numId w:val="5"/>
        </w:numPr>
        <w:tabs>
          <w:tab w:val="clear" w:pos="720"/>
        </w:tabs>
        <w:spacing w:after="0"/>
        <w:ind w:left="1134" w:hanging="284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>gdy oferta została złożona po terminie określonym w punkcie VI.3.</w:t>
      </w:r>
    </w:p>
    <w:p w14:paraId="326EEB21" w14:textId="77777777" w:rsidR="00D649FC" w:rsidRPr="0062408B" w:rsidRDefault="00000000">
      <w:pPr>
        <w:pStyle w:val="Akapitzlist"/>
        <w:numPr>
          <w:ilvl w:val="0"/>
          <w:numId w:val="5"/>
        </w:numPr>
        <w:tabs>
          <w:tab w:val="clear" w:pos="720"/>
        </w:tabs>
        <w:spacing w:after="0"/>
        <w:ind w:left="1134" w:hanging="284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>gdy oferta przekracza możliwości finansowe Zamawiającego,</w:t>
      </w:r>
    </w:p>
    <w:p w14:paraId="643F3265" w14:textId="77777777" w:rsidR="00D649FC" w:rsidRPr="0062408B" w:rsidRDefault="00000000">
      <w:pPr>
        <w:pStyle w:val="Akapitzlist"/>
        <w:numPr>
          <w:ilvl w:val="0"/>
          <w:numId w:val="5"/>
        </w:numPr>
        <w:tabs>
          <w:tab w:val="clear" w:pos="720"/>
        </w:tabs>
        <w:spacing w:after="0"/>
        <w:ind w:left="1134" w:hanging="284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>gdy oferta jest niezgodna z przepisami prawa.</w:t>
      </w:r>
    </w:p>
    <w:p w14:paraId="677D2BA0" w14:textId="77777777" w:rsidR="00D649FC" w:rsidRPr="0062408B" w:rsidRDefault="00D649FC">
      <w:pPr>
        <w:pStyle w:val="Akapitzlist"/>
        <w:spacing w:after="0"/>
        <w:ind w:left="2160"/>
        <w:jc w:val="both"/>
        <w:rPr>
          <w:rFonts w:asciiTheme="minorHAnsi" w:hAnsiTheme="minorHAnsi" w:cstheme="minorHAnsi"/>
          <w:b/>
        </w:rPr>
      </w:pPr>
    </w:p>
    <w:p w14:paraId="47FF7849" w14:textId="77777777" w:rsidR="00D649FC" w:rsidRPr="0062408B" w:rsidRDefault="00000000">
      <w:pPr>
        <w:pStyle w:val="Akapitzlist"/>
        <w:numPr>
          <w:ilvl w:val="0"/>
          <w:numId w:val="4"/>
        </w:numPr>
        <w:tabs>
          <w:tab w:val="clear" w:pos="720"/>
          <w:tab w:val="left" w:pos="1134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  <w:b/>
        </w:rPr>
      </w:pPr>
      <w:r w:rsidRPr="0062408B">
        <w:rPr>
          <w:rFonts w:asciiTheme="minorHAnsi" w:hAnsiTheme="minorHAnsi" w:cstheme="minorHAnsi"/>
          <w:b/>
        </w:rPr>
        <w:t>Zamawiający unieważni postępowanie gdy:</w:t>
      </w:r>
    </w:p>
    <w:p w14:paraId="2EB65639" w14:textId="77777777" w:rsidR="00D649FC" w:rsidRPr="0062408B" w:rsidRDefault="00000000">
      <w:pPr>
        <w:pStyle w:val="Akapitzlist"/>
        <w:numPr>
          <w:ilvl w:val="0"/>
          <w:numId w:val="6"/>
        </w:numPr>
        <w:tabs>
          <w:tab w:val="clear" w:pos="720"/>
          <w:tab w:val="left" w:pos="1276"/>
        </w:tabs>
        <w:spacing w:after="0"/>
        <w:ind w:left="1134" w:hanging="283"/>
        <w:jc w:val="both"/>
        <w:rPr>
          <w:rFonts w:asciiTheme="minorHAnsi" w:hAnsiTheme="minorHAnsi" w:cstheme="minorHAnsi"/>
          <w:color w:val="00000A"/>
        </w:rPr>
      </w:pPr>
      <w:r w:rsidRPr="0062408B">
        <w:rPr>
          <w:rFonts w:asciiTheme="minorHAnsi" w:hAnsiTheme="minorHAnsi" w:cstheme="minorHAnsi"/>
          <w:color w:val="00000A"/>
        </w:rPr>
        <w:t>nie wpłynęły żadne oferty, bądź żadne oferty nie podlegające odrzuceniu,</w:t>
      </w:r>
    </w:p>
    <w:p w14:paraId="24168A0C" w14:textId="77777777" w:rsidR="00D649FC" w:rsidRPr="0062408B" w:rsidRDefault="00000000">
      <w:pPr>
        <w:pStyle w:val="Akapitzlist"/>
        <w:numPr>
          <w:ilvl w:val="0"/>
          <w:numId w:val="6"/>
        </w:numPr>
        <w:tabs>
          <w:tab w:val="clear" w:pos="720"/>
          <w:tab w:val="left" w:pos="1276"/>
        </w:tabs>
        <w:spacing w:after="0"/>
        <w:ind w:left="1134" w:hanging="283"/>
        <w:jc w:val="both"/>
        <w:rPr>
          <w:rFonts w:asciiTheme="minorHAnsi" w:hAnsiTheme="minorHAnsi" w:cstheme="minorHAnsi"/>
          <w:color w:val="00000A"/>
        </w:rPr>
      </w:pPr>
      <w:r w:rsidRPr="0062408B">
        <w:rPr>
          <w:rFonts w:asciiTheme="minorHAnsi" w:hAnsiTheme="minorHAnsi" w:cstheme="minorHAnsi"/>
          <w:color w:val="00000A"/>
        </w:rPr>
        <w:t xml:space="preserve">w przypadku, gdy kwota złożonej najkorzystniejszej oferty przekracza </w:t>
      </w:r>
      <w:r w:rsidRPr="0062408B">
        <w:rPr>
          <w:rFonts w:asciiTheme="minorHAnsi" w:hAnsiTheme="minorHAnsi" w:cstheme="minorHAnsi"/>
        </w:rPr>
        <w:t>możliwości finansowe Zamawiającego</w:t>
      </w:r>
      <w:r w:rsidRPr="0062408B">
        <w:rPr>
          <w:rFonts w:asciiTheme="minorHAnsi" w:hAnsiTheme="minorHAnsi" w:cstheme="minorHAnsi"/>
          <w:color w:val="00000A"/>
        </w:rPr>
        <w:t>,</w:t>
      </w:r>
    </w:p>
    <w:p w14:paraId="0FBAB0D3" w14:textId="77777777" w:rsidR="00D649FC" w:rsidRPr="0062408B" w:rsidRDefault="00000000">
      <w:pPr>
        <w:pStyle w:val="Akapitzlist"/>
        <w:numPr>
          <w:ilvl w:val="0"/>
          <w:numId w:val="6"/>
        </w:numPr>
        <w:tabs>
          <w:tab w:val="clear" w:pos="720"/>
          <w:tab w:val="left" w:pos="1276"/>
        </w:tabs>
        <w:spacing w:after="0"/>
        <w:ind w:left="1134" w:hanging="283"/>
        <w:jc w:val="both"/>
        <w:rPr>
          <w:rFonts w:asciiTheme="minorHAnsi" w:hAnsiTheme="minorHAnsi" w:cstheme="minorHAnsi"/>
          <w:color w:val="00000A"/>
        </w:rPr>
      </w:pPr>
      <w:r w:rsidRPr="0062408B">
        <w:rPr>
          <w:rFonts w:asciiTheme="minorHAnsi" w:hAnsiTheme="minorHAnsi" w:cstheme="minorHAnsi"/>
          <w:color w:val="00000A"/>
        </w:rPr>
        <w:t>z innych ważnych przyczyn istotnych dla Zamawiającego.</w:t>
      </w:r>
    </w:p>
    <w:p w14:paraId="081E468D" w14:textId="77777777" w:rsidR="00D649FC" w:rsidRPr="0062408B" w:rsidRDefault="00D649FC">
      <w:pPr>
        <w:pStyle w:val="Akapitzlist"/>
        <w:spacing w:after="0"/>
        <w:ind w:left="2160"/>
        <w:jc w:val="both"/>
        <w:rPr>
          <w:rFonts w:asciiTheme="minorHAnsi" w:hAnsiTheme="minorHAnsi" w:cstheme="minorHAnsi"/>
        </w:rPr>
      </w:pPr>
    </w:p>
    <w:p w14:paraId="0C855609" w14:textId="77777777" w:rsidR="00D649FC" w:rsidRPr="0062408B" w:rsidRDefault="00000000">
      <w:pPr>
        <w:pStyle w:val="Akapitzlist"/>
        <w:numPr>
          <w:ilvl w:val="0"/>
          <w:numId w:val="4"/>
        </w:numPr>
        <w:tabs>
          <w:tab w:val="clear" w:pos="720"/>
          <w:tab w:val="left" w:pos="993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>Zamawiający zastrzega sobie prawo przeprowadzenia dodatkowych negocjacji w momencie uzyskania niesatysfakcjonującej ceny za przedmiot zamówienia.</w:t>
      </w:r>
    </w:p>
    <w:p w14:paraId="72423D55" w14:textId="77777777" w:rsidR="00D649FC" w:rsidRPr="0062408B" w:rsidRDefault="00000000">
      <w:pPr>
        <w:pStyle w:val="Akapitzlist"/>
        <w:numPr>
          <w:ilvl w:val="0"/>
          <w:numId w:val="4"/>
        </w:numPr>
        <w:tabs>
          <w:tab w:val="clear" w:pos="720"/>
          <w:tab w:val="left" w:pos="993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>Zamawiający zastrzega sobie prawo przerwania niniejszej procedury w każdym momencie bez podania przyczyny.</w:t>
      </w:r>
    </w:p>
    <w:p w14:paraId="7237CA35" w14:textId="77777777" w:rsidR="00D649FC" w:rsidRPr="0062408B" w:rsidRDefault="00000000">
      <w:pPr>
        <w:pStyle w:val="Akapitzlist"/>
        <w:numPr>
          <w:ilvl w:val="0"/>
          <w:numId w:val="4"/>
        </w:numPr>
        <w:tabs>
          <w:tab w:val="clear" w:pos="720"/>
          <w:tab w:val="left" w:pos="993"/>
        </w:tabs>
        <w:spacing w:after="0" w:line="276" w:lineRule="auto"/>
        <w:ind w:left="850" w:hanging="283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</w:rPr>
        <w:t>Niniejsze zaproszenie do złożenia oferty nie stanowi zobowiązania Zamawiającego do udzielenia zamówienia</w:t>
      </w:r>
    </w:p>
    <w:p w14:paraId="6155357C" w14:textId="77777777" w:rsidR="00D649FC" w:rsidRPr="0062408B" w:rsidRDefault="00D649FC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1CF1B4FC" w14:textId="77777777" w:rsidR="00D649FC" w:rsidRPr="0062408B" w:rsidRDefault="00000000" w:rsidP="0026090D">
      <w:pPr>
        <w:pStyle w:val="Akapitzlist"/>
        <w:numPr>
          <w:ilvl w:val="0"/>
          <w:numId w:val="12"/>
        </w:numPr>
        <w:tabs>
          <w:tab w:val="clear" w:pos="0"/>
          <w:tab w:val="num" w:pos="567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2408B">
        <w:rPr>
          <w:rFonts w:asciiTheme="minorHAnsi" w:hAnsiTheme="minorHAnsi" w:cstheme="minorHAnsi"/>
          <w:b/>
        </w:rPr>
        <w:t>W sprawach nie unormowanych niniejszym zaproszeniem zastosowanie mają przepisy kodeksu cywilnego.</w:t>
      </w:r>
    </w:p>
    <w:sectPr w:rsidR="00D649FC" w:rsidRPr="0062408B">
      <w:headerReference w:type="default" r:id="rId10"/>
      <w:footerReference w:type="default" r:id="rId11"/>
      <w:headerReference w:type="first" r:id="rId12"/>
      <w:pgSz w:w="11906" w:h="16838"/>
      <w:pgMar w:top="1021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A79B" w14:textId="77777777" w:rsidR="00F672E6" w:rsidRDefault="00F672E6">
      <w:r>
        <w:separator/>
      </w:r>
    </w:p>
  </w:endnote>
  <w:endnote w:type="continuationSeparator" w:id="0">
    <w:p w14:paraId="1C500CF3" w14:textId="77777777" w:rsidR="00F672E6" w:rsidRDefault="00F6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CBB6" w14:textId="77777777" w:rsidR="00D649FC" w:rsidRDefault="00000000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2939D538" w14:textId="77777777" w:rsidR="00D649FC" w:rsidRDefault="00D649F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4CB8" w14:textId="77777777" w:rsidR="00F672E6" w:rsidRDefault="00F672E6">
      <w:r>
        <w:separator/>
      </w:r>
    </w:p>
  </w:footnote>
  <w:footnote w:type="continuationSeparator" w:id="0">
    <w:p w14:paraId="2974166D" w14:textId="77777777" w:rsidR="00F672E6" w:rsidRDefault="00F6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CBB1" w14:textId="77777777" w:rsidR="00D649FC" w:rsidRDefault="00D649F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D649FC" w14:paraId="1B028672" w14:textId="77777777">
      <w:tc>
        <w:tcPr>
          <w:tcW w:w="3276" w:type="dxa"/>
          <w:shd w:val="clear" w:color="auto" w:fill="auto"/>
        </w:tcPr>
        <w:p w14:paraId="135B2EC0" w14:textId="77777777" w:rsidR="00D649FC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5AEA771F" wp14:editId="6FE8D79F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14:paraId="2C1D4076" w14:textId="77777777" w:rsidR="00D649FC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793EB7FE" w14:textId="77777777" w:rsidR="00D649FC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76259643" w14:textId="77777777" w:rsidR="00D649FC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AEC91DD" w14:textId="77777777" w:rsidR="00D649FC" w:rsidRDefault="00D649FC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97E"/>
    <w:multiLevelType w:val="multilevel"/>
    <w:tmpl w:val="DC1001E2"/>
    <w:lvl w:ilvl="0">
      <w:start w:val="6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973A8D"/>
    <w:multiLevelType w:val="multilevel"/>
    <w:tmpl w:val="F8407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D53749"/>
    <w:multiLevelType w:val="multilevel"/>
    <w:tmpl w:val="3500C3B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B27CEE"/>
    <w:multiLevelType w:val="multilevel"/>
    <w:tmpl w:val="FE0CD1BC"/>
    <w:lvl w:ilvl="0">
      <w:start w:val="8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C093041"/>
    <w:multiLevelType w:val="multilevel"/>
    <w:tmpl w:val="BA92F3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AA7F0D"/>
    <w:multiLevelType w:val="multilevel"/>
    <w:tmpl w:val="C1C669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3917D72"/>
    <w:multiLevelType w:val="multilevel"/>
    <w:tmpl w:val="895273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3EE684E"/>
    <w:multiLevelType w:val="multilevel"/>
    <w:tmpl w:val="AA307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5D15DAA"/>
    <w:multiLevelType w:val="multilevel"/>
    <w:tmpl w:val="29C245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66279BE"/>
    <w:multiLevelType w:val="multilevel"/>
    <w:tmpl w:val="A5985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DC56098"/>
    <w:multiLevelType w:val="multilevel"/>
    <w:tmpl w:val="E840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E091E9B"/>
    <w:multiLevelType w:val="multilevel"/>
    <w:tmpl w:val="BB8A40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44720AB"/>
    <w:multiLevelType w:val="multilevel"/>
    <w:tmpl w:val="DBF86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4553E8A"/>
    <w:multiLevelType w:val="multilevel"/>
    <w:tmpl w:val="002841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81609F2"/>
    <w:multiLevelType w:val="multilevel"/>
    <w:tmpl w:val="6F3483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4A60C7C"/>
    <w:multiLevelType w:val="multilevel"/>
    <w:tmpl w:val="6A386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6F933E3"/>
    <w:multiLevelType w:val="multilevel"/>
    <w:tmpl w:val="72B86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E2710B8"/>
    <w:multiLevelType w:val="multilevel"/>
    <w:tmpl w:val="494E9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46F07C1"/>
    <w:multiLevelType w:val="multilevel"/>
    <w:tmpl w:val="41B4F68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4EE1066"/>
    <w:multiLevelType w:val="multilevel"/>
    <w:tmpl w:val="BBAE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78574E1"/>
    <w:multiLevelType w:val="multilevel"/>
    <w:tmpl w:val="54A0F9F8"/>
    <w:lvl w:ilvl="0">
      <w:start w:val="7"/>
      <w:numFmt w:val="upp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A1D08AA"/>
    <w:multiLevelType w:val="multilevel"/>
    <w:tmpl w:val="234EC4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25340273">
    <w:abstractNumId w:val="7"/>
  </w:num>
  <w:num w:numId="2" w16cid:durableId="1092971984">
    <w:abstractNumId w:val="8"/>
  </w:num>
  <w:num w:numId="3" w16cid:durableId="1590114458">
    <w:abstractNumId w:val="15"/>
  </w:num>
  <w:num w:numId="4" w16cid:durableId="1097293869">
    <w:abstractNumId w:val="19"/>
  </w:num>
  <w:num w:numId="5" w16cid:durableId="170031618">
    <w:abstractNumId w:val="21"/>
  </w:num>
  <w:num w:numId="6" w16cid:durableId="857616797">
    <w:abstractNumId w:val="4"/>
  </w:num>
  <w:num w:numId="7" w16cid:durableId="514269722">
    <w:abstractNumId w:val="2"/>
  </w:num>
  <w:num w:numId="8" w16cid:durableId="902107960">
    <w:abstractNumId w:val="12"/>
  </w:num>
  <w:num w:numId="9" w16cid:durableId="630282587">
    <w:abstractNumId w:val="11"/>
  </w:num>
  <w:num w:numId="10" w16cid:durableId="1399279072">
    <w:abstractNumId w:val="0"/>
  </w:num>
  <w:num w:numId="11" w16cid:durableId="1140029317">
    <w:abstractNumId w:val="20"/>
  </w:num>
  <w:num w:numId="12" w16cid:durableId="483162545">
    <w:abstractNumId w:val="3"/>
  </w:num>
  <w:num w:numId="13" w16cid:durableId="159321760">
    <w:abstractNumId w:val="10"/>
  </w:num>
  <w:num w:numId="14" w16cid:durableId="381682353">
    <w:abstractNumId w:val="5"/>
  </w:num>
  <w:num w:numId="15" w16cid:durableId="474372019">
    <w:abstractNumId w:val="13"/>
  </w:num>
  <w:num w:numId="16" w16cid:durableId="2042315366">
    <w:abstractNumId w:val="1"/>
  </w:num>
  <w:num w:numId="17" w16cid:durableId="737437201">
    <w:abstractNumId w:val="6"/>
  </w:num>
  <w:num w:numId="18" w16cid:durableId="2084332411">
    <w:abstractNumId w:val="16"/>
  </w:num>
  <w:num w:numId="19" w16cid:durableId="1362589582">
    <w:abstractNumId w:val="9"/>
  </w:num>
  <w:num w:numId="20" w16cid:durableId="1372732504">
    <w:abstractNumId w:val="18"/>
  </w:num>
  <w:num w:numId="21" w16cid:durableId="700936085">
    <w:abstractNumId w:val="17"/>
  </w:num>
  <w:num w:numId="22" w16cid:durableId="1710103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9FC"/>
    <w:rsid w:val="0013070F"/>
    <w:rsid w:val="00156D49"/>
    <w:rsid w:val="00182762"/>
    <w:rsid w:val="0026090D"/>
    <w:rsid w:val="00323F6B"/>
    <w:rsid w:val="0034544C"/>
    <w:rsid w:val="0062408B"/>
    <w:rsid w:val="00D649FC"/>
    <w:rsid w:val="00F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B8D636"/>
  <w15:docId w15:val="{68F90F83-77F2-48FE-9CC6-65FB6023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121BA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  <w:rsid w:val="00121BAA"/>
  </w:style>
  <w:style w:type="character" w:customStyle="1" w:styleId="StopkaZnak">
    <w:name w:val="Stopka Znak"/>
    <w:basedOn w:val="Domylnaczcionkaakapitu"/>
    <w:qFormat/>
    <w:rsid w:val="00121BAA"/>
  </w:style>
  <w:style w:type="character" w:customStyle="1" w:styleId="TekstpodstawowyZnak">
    <w:name w:val="Tekst podstawowy Znak"/>
    <w:qFormat/>
    <w:rsid w:val="00121BAA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sid w:val="00121BAA"/>
    <w:rPr>
      <w:sz w:val="16"/>
      <w:szCs w:val="16"/>
    </w:rPr>
  </w:style>
  <w:style w:type="character" w:customStyle="1" w:styleId="TekstkomentarzaZnak">
    <w:name w:val="Tekst komentarza Znak"/>
    <w:qFormat/>
    <w:rsid w:val="00121BAA"/>
    <w:rPr>
      <w:lang w:eastAsia="en-US"/>
    </w:rPr>
  </w:style>
  <w:style w:type="character" w:customStyle="1" w:styleId="TematkomentarzaZnak">
    <w:name w:val="Temat komentarza Znak"/>
    <w:qFormat/>
    <w:rsid w:val="00121BAA"/>
    <w:rPr>
      <w:b/>
      <w:bCs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24464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qFormat/>
    <w:rsid w:val="00121BAA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sid w:val="00121BAA"/>
    <w:rPr>
      <w:b/>
      <w:bCs/>
    </w:rPr>
  </w:style>
  <w:style w:type="character" w:customStyle="1" w:styleId="FontStyle15">
    <w:name w:val="Font Style15"/>
    <w:qFormat/>
    <w:rsid w:val="00121BAA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sid w:val="00121BAA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sid w:val="00121BAA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121BAA"/>
    <w:rPr>
      <w:vertAlign w:val="superscript"/>
    </w:rPr>
  </w:style>
  <w:style w:type="character" w:customStyle="1" w:styleId="AkapitzlistZnak">
    <w:name w:val="Akapit z listą Znak"/>
    <w:uiPriority w:val="34"/>
    <w:qFormat/>
    <w:rsid w:val="00121BAA"/>
    <w:rPr>
      <w:sz w:val="22"/>
      <w:szCs w:val="22"/>
      <w:lang w:eastAsia="en-US"/>
    </w:rPr>
  </w:style>
  <w:style w:type="character" w:customStyle="1" w:styleId="Znakinumeracji">
    <w:name w:val="Znaki numeracji"/>
    <w:qFormat/>
    <w:rsid w:val="00121BAA"/>
  </w:style>
  <w:style w:type="paragraph" w:styleId="Nagwek">
    <w:name w:val="header"/>
    <w:basedOn w:val="Normalny"/>
    <w:next w:val="Tekstpodstawowy"/>
    <w:qFormat/>
    <w:rsid w:val="00E602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21BAA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121BA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21BA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121BAA"/>
  </w:style>
  <w:style w:type="paragraph" w:customStyle="1" w:styleId="Nagwek21">
    <w:name w:val="Nagłówek 21"/>
    <w:basedOn w:val="Normalny"/>
    <w:qFormat/>
    <w:rsid w:val="00121BAA"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Nagwek31">
    <w:name w:val="Nagłówek 31"/>
    <w:basedOn w:val="Nagwek1"/>
    <w:next w:val="Tekstpodstawowy"/>
    <w:qFormat/>
    <w:rsid w:val="00121BAA"/>
    <w:pPr>
      <w:spacing w:before="140" w:after="20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Legenda1">
    <w:name w:val="Legenda1"/>
    <w:basedOn w:val="Normalny"/>
    <w:qFormat/>
    <w:rsid w:val="00121B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121BA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121BAA"/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qFormat/>
    <w:rsid w:val="00121BA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sid w:val="00121BAA"/>
  </w:style>
  <w:style w:type="paragraph" w:styleId="Tematkomentarza">
    <w:name w:val="annotation subject"/>
    <w:basedOn w:val="Tekstkomentarza"/>
    <w:next w:val="Tekstkomentarza"/>
    <w:qFormat/>
    <w:rsid w:val="00121BAA"/>
    <w:rPr>
      <w:b/>
      <w:bCs/>
    </w:rPr>
  </w:style>
  <w:style w:type="paragraph" w:styleId="Akapitzlist">
    <w:name w:val="List Paragraph"/>
    <w:basedOn w:val="Normalny"/>
    <w:uiPriority w:val="34"/>
    <w:qFormat/>
    <w:rsid w:val="00121BAA"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rsid w:val="00121BAA"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rsid w:val="00121BAA"/>
    <w:rPr>
      <w:rFonts w:eastAsia="Times New Roman"/>
      <w:sz w:val="22"/>
      <w:szCs w:val="22"/>
      <w:lang w:val="en-US" w:eastAsia="en-US"/>
    </w:rPr>
  </w:style>
  <w:style w:type="paragraph" w:customStyle="1" w:styleId="Tekstprzypisudolnego1">
    <w:name w:val="Tekst przypisu dolnego1"/>
    <w:basedOn w:val="Normalny"/>
    <w:qFormat/>
    <w:rsid w:val="00121BAA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rsid w:val="00121BAA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21BAA"/>
    <w:pPr>
      <w:jc w:val="center"/>
    </w:pPr>
    <w:rPr>
      <w:b/>
      <w:bCs/>
    </w:rPr>
  </w:style>
  <w:style w:type="paragraph" w:styleId="Stopka">
    <w:name w:val="footer"/>
    <w:basedOn w:val="Normalny"/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k_zytkowice@sw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kw_zytkowice@sw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1567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15</cp:revision>
  <cp:lastPrinted>2023-05-17T03:55:00Z</cp:lastPrinted>
  <dcterms:created xsi:type="dcterms:W3CDTF">2023-03-30T07:17:00Z</dcterms:created>
  <dcterms:modified xsi:type="dcterms:W3CDTF">2023-05-17T04:37:00Z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