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7D412DB" w14:textId="0524FC4B" w:rsidR="006355A0" w:rsidRPr="00597E77" w:rsidRDefault="00597E77" w:rsidP="00597E77">
      <w:pPr>
        <w:spacing w:line="360" w:lineRule="auto"/>
        <w:jc w:val="right"/>
        <w:rPr>
          <w:rFonts w:ascii="Arial" w:hAnsi="Arial" w:cs="Arial"/>
          <w:sz w:val="20"/>
          <w:szCs w:val="20"/>
        </w:rPr>
      </w:pPr>
      <w:r w:rsidRPr="00152FC0">
        <w:rPr>
          <w:rFonts w:ascii="Arial" w:hAnsi="Arial" w:cs="Arial"/>
          <w:b/>
          <w:bCs/>
          <w:i/>
          <w:iCs/>
          <w:sz w:val="20"/>
          <w:szCs w:val="20"/>
        </w:rPr>
        <w:t>Załącznik nr 1 do SWZ</w:t>
      </w:r>
      <w:r w:rsidRPr="00597E77">
        <w:rPr>
          <w:rFonts w:ascii="Arial" w:hAnsi="Arial" w:cs="Arial"/>
          <w:sz w:val="20"/>
          <w:szCs w:val="20"/>
        </w:rPr>
        <w:br/>
      </w:r>
      <w:r w:rsidR="00152FC0">
        <w:rPr>
          <w:rFonts w:ascii="Arial" w:hAnsi="Arial" w:cs="Arial"/>
          <w:sz w:val="20"/>
          <w:szCs w:val="20"/>
        </w:rPr>
        <w:t>Nr</w:t>
      </w:r>
      <w:r w:rsidRPr="00597E77">
        <w:rPr>
          <w:rFonts w:ascii="Arial" w:hAnsi="Arial" w:cs="Arial"/>
          <w:sz w:val="20"/>
          <w:szCs w:val="20"/>
        </w:rPr>
        <w:t xml:space="preserve"> postępowania</w:t>
      </w:r>
      <w:r w:rsidR="00152FC0">
        <w:rPr>
          <w:rFonts w:ascii="Arial" w:hAnsi="Arial" w:cs="Arial"/>
          <w:sz w:val="20"/>
          <w:szCs w:val="20"/>
        </w:rPr>
        <w:t>: DZ.260.11.2025</w:t>
      </w:r>
      <w:r w:rsidRPr="00597E77">
        <w:rPr>
          <w:rFonts w:ascii="Arial" w:hAnsi="Arial" w:cs="Arial"/>
          <w:sz w:val="20"/>
          <w:szCs w:val="20"/>
        </w:rPr>
        <w:t xml:space="preserve"> </w:t>
      </w:r>
    </w:p>
    <w:p w14:paraId="1FD4130B" w14:textId="25EB4DF6" w:rsidR="00597E77" w:rsidRPr="00597E77" w:rsidRDefault="00597E77" w:rsidP="00597E77">
      <w:pPr>
        <w:spacing w:line="360" w:lineRule="auto"/>
        <w:jc w:val="right"/>
        <w:rPr>
          <w:rFonts w:ascii="Arial" w:hAnsi="Arial" w:cs="Arial"/>
          <w:sz w:val="20"/>
          <w:szCs w:val="20"/>
        </w:rPr>
      </w:pPr>
    </w:p>
    <w:p w14:paraId="4F1A9C5A" w14:textId="4AECF532" w:rsidR="00597E77" w:rsidRPr="00597E77" w:rsidRDefault="00597E77" w:rsidP="00597E77">
      <w:pPr>
        <w:spacing w:line="360" w:lineRule="auto"/>
        <w:jc w:val="right"/>
        <w:rPr>
          <w:rFonts w:ascii="Arial" w:hAnsi="Arial" w:cs="Arial"/>
          <w:sz w:val="20"/>
          <w:szCs w:val="20"/>
        </w:rPr>
      </w:pPr>
    </w:p>
    <w:p w14:paraId="7F876A75" w14:textId="575D2BFA" w:rsidR="00597E77" w:rsidRPr="00597E77" w:rsidRDefault="00597E77" w:rsidP="00597E77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597E77">
        <w:rPr>
          <w:rFonts w:ascii="Arial" w:hAnsi="Arial" w:cs="Arial"/>
          <w:b/>
          <w:bCs/>
          <w:sz w:val="20"/>
          <w:szCs w:val="20"/>
        </w:rPr>
        <w:t xml:space="preserve">OPIS PRZEDMIOTU ZAMÓWIENIA </w:t>
      </w:r>
    </w:p>
    <w:p w14:paraId="2C6CF6A1" w14:textId="35F9BB37" w:rsidR="00597E77" w:rsidRPr="00597E77" w:rsidRDefault="00597E77" w:rsidP="00041325">
      <w:pPr>
        <w:spacing w:line="36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597E77">
        <w:rPr>
          <w:rFonts w:ascii="Arial" w:hAnsi="Arial" w:cs="Arial"/>
          <w:b/>
          <w:bCs/>
          <w:sz w:val="20"/>
          <w:szCs w:val="20"/>
        </w:rPr>
        <w:t>Zakup wraz z dostawą fabrycznie nowych</w:t>
      </w:r>
      <w:r w:rsidR="00D63D97">
        <w:rPr>
          <w:rFonts w:ascii="Arial" w:hAnsi="Arial" w:cs="Arial"/>
          <w:b/>
          <w:bCs/>
          <w:sz w:val="20"/>
          <w:szCs w:val="20"/>
        </w:rPr>
        <w:t xml:space="preserve"> stalowych</w:t>
      </w:r>
      <w:r w:rsidRPr="00597E77">
        <w:rPr>
          <w:rFonts w:ascii="Arial" w:hAnsi="Arial" w:cs="Arial"/>
          <w:b/>
          <w:bCs/>
          <w:sz w:val="20"/>
          <w:szCs w:val="20"/>
        </w:rPr>
        <w:t xml:space="preserve"> pojemników</w:t>
      </w:r>
      <w:r w:rsidR="00D63D97">
        <w:rPr>
          <w:rFonts w:ascii="Arial" w:hAnsi="Arial" w:cs="Arial"/>
          <w:b/>
          <w:bCs/>
          <w:sz w:val="20"/>
          <w:szCs w:val="20"/>
        </w:rPr>
        <w:t xml:space="preserve"> na odzież</w:t>
      </w:r>
      <w:r w:rsidRPr="00597E77">
        <w:rPr>
          <w:rFonts w:ascii="Arial" w:hAnsi="Arial" w:cs="Arial"/>
          <w:b/>
          <w:bCs/>
          <w:sz w:val="20"/>
          <w:szCs w:val="20"/>
        </w:rPr>
        <w:t xml:space="preserve"> dla Zakładu Gospodarki Komunalnej Spółka z o.o. w Zielonej Górze </w:t>
      </w:r>
      <w:r w:rsidRPr="00597E77">
        <w:rPr>
          <w:rFonts w:ascii="Arial" w:hAnsi="Arial" w:cs="Arial"/>
          <w:b/>
          <w:bCs/>
          <w:sz w:val="20"/>
          <w:szCs w:val="20"/>
        </w:rPr>
        <w:br/>
      </w:r>
    </w:p>
    <w:p w14:paraId="1D2FA3D0" w14:textId="33A37EC1" w:rsidR="00597E77" w:rsidRDefault="00597E77" w:rsidP="00041325">
      <w:pPr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14:paraId="224287D5" w14:textId="791CBEC7" w:rsidR="00597E77" w:rsidRDefault="00597E77" w:rsidP="00041325">
      <w:pPr>
        <w:pStyle w:val="Akapitzlist"/>
        <w:numPr>
          <w:ilvl w:val="0"/>
          <w:numId w:val="6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Szczegółowy opis przedmiotu zamówienia</w:t>
      </w:r>
      <w:r w:rsidR="009D0D02">
        <w:rPr>
          <w:rFonts w:ascii="Arial" w:hAnsi="Arial" w:cs="Arial"/>
          <w:sz w:val="20"/>
          <w:szCs w:val="20"/>
        </w:rPr>
        <w:t>.</w:t>
      </w:r>
    </w:p>
    <w:p w14:paraId="598D6A83" w14:textId="77777777" w:rsidR="00D63D97" w:rsidRDefault="00D63D97" w:rsidP="00041325">
      <w:pPr>
        <w:pStyle w:val="Akapitzlist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4F12EA3D" w14:textId="1255091A" w:rsidR="00C220CF" w:rsidRDefault="00C220CF" w:rsidP="00041325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Przedmiotem zamówienia jest dostawa fabrycznie nowych pojemników na odzież w ilości </w:t>
      </w:r>
      <w:r w:rsidRPr="008A0173">
        <w:rPr>
          <w:rFonts w:ascii="Arial" w:hAnsi="Arial" w:cs="Arial"/>
          <w:sz w:val="20"/>
          <w:szCs w:val="20"/>
        </w:rPr>
        <w:t>45 szt.</w:t>
      </w:r>
      <w:r>
        <w:rPr>
          <w:rFonts w:ascii="Arial" w:hAnsi="Arial" w:cs="Arial"/>
          <w:sz w:val="20"/>
          <w:szCs w:val="20"/>
        </w:rPr>
        <w:t xml:space="preserve"> zamówienia podstawowego </w:t>
      </w:r>
      <w:r w:rsidRPr="008A0173">
        <w:rPr>
          <w:rFonts w:ascii="Arial" w:hAnsi="Arial" w:cs="Arial"/>
          <w:sz w:val="20"/>
          <w:szCs w:val="20"/>
        </w:rPr>
        <w:t>oraz 35 szt</w:t>
      </w:r>
      <w:r>
        <w:rPr>
          <w:rFonts w:ascii="Arial" w:hAnsi="Arial" w:cs="Arial"/>
          <w:sz w:val="20"/>
          <w:szCs w:val="20"/>
        </w:rPr>
        <w:t>. realizowanych na podstawie Prawa Opcji.</w:t>
      </w:r>
    </w:p>
    <w:p w14:paraId="146802CB" w14:textId="56527E60" w:rsidR="00D63D97" w:rsidRDefault="00D63D97" w:rsidP="00041325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Pojemnik musi być przystosowany do gromadzenia odzieży</w:t>
      </w:r>
      <w:r w:rsidR="008A0173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4D7F8768" w14:textId="3865E22A" w:rsidR="00D63D97" w:rsidRDefault="00D63D97" w:rsidP="00041325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Pojemni</w:t>
      </w:r>
      <w:r w:rsidR="008A0173">
        <w:rPr>
          <w:rFonts w:ascii="Arial" w:hAnsi="Arial" w:cs="Arial"/>
          <w:sz w:val="20"/>
          <w:szCs w:val="20"/>
        </w:rPr>
        <w:t>k</w:t>
      </w:r>
      <w:r>
        <w:rPr>
          <w:rFonts w:ascii="Arial" w:hAnsi="Arial" w:cs="Arial"/>
          <w:sz w:val="20"/>
          <w:szCs w:val="20"/>
        </w:rPr>
        <w:t xml:space="preserve"> wykonan</w:t>
      </w:r>
      <w:r w:rsidR="008A0173">
        <w:rPr>
          <w:rFonts w:ascii="Arial" w:hAnsi="Arial" w:cs="Arial"/>
          <w:sz w:val="20"/>
          <w:szCs w:val="20"/>
        </w:rPr>
        <w:t>y</w:t>
      </w:r>
      <w:r>
        <w:rPr>
          <w:rFonts w:ascii="Arial" w:hAnsi="Arial" w:cs="Arial"/>
          <w:sz w:val="20"/>
          <w:szCs w:val="20"/>
        </w:rPr>
        <w:t xml:space="preserve"> z blachy stalowej ocynkowanej o grubości min. 1</w:t>
      </w:r>
      <w:r w:rsidR="00791DBF">
        <w:rPr>
          <w:rFonts w:ascii="Arial" w:hAnsi="Arial" w:cs="Arial"/>
          <w:sz w:val="20"/>
          <w:szCs w:val="20"/>
        </w:rPr>
        <w:t>,</w:t>
      </w:r>
      <w:r w:rsidR="000E735D">
        <w:rPr>
          <w:rFonts w:ascii="Arial" w:hAnsi="Arial" w:cs="Arial"/>
          <w:sz w:val="20"/>
          <w:szCs w:val="20"/>
        </w:rPr>
        <w:t>00</w:t>
      </w:r>
      <w:r w:rsidR="00791DB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mm</w:t>
      </w:r>
      <w:r w:rsidR="000E735D">
        <w:rPr>
          <w:rFonts w:ascii="Arial" w:hAnsi="Arial" w:cs="Arial"/>
          <w:sz w:val="20"/>
          <w:szCs w:val="20"/>
        </w:rPr>
        <w:t>, wzmocnion</w:t>
      </w:r>
      <w:r w:rsidR="008A0173">
        <w:rPr>
          <w:rFonts w:ascii="Arial" w:hAnsi="Arial" w:cs="Arial"/>
          <w:sz w:val="20"/>
          <w:szCs w:val="20"/>
        </w:rPr>
        <w:t>y</w:t>
      </w:r>
      <w:r w:rsidR="000E735D">
        <w:rPr>
          <w:rFonts w:ascii="Arial" w:hAnsi="Arial" w:cs="Arial"/>
          <w:sz w:val="20"/>
          <w:szCs w:val="20"/>
        </w:rPr>
        <w:t xml:space="preserve"> profilami stalowymi</w:t>
      </w:r>
      <w:r w:rsidR="00A609C5">
        <w:rPr>
          <w:rFonts w:ascii="Arial" w:hAnsi="Arial" w:cs="Arial"/>
          <w:sz w:val="20"/>
          <w:szCs w:val="20"/>
        </w:rPr>
        <w:t>,</w:t>
      </w:r>
      <w:r w:rsidR="00F0764E">
        <w:rPr>
          <w:rFonts w:ascii="Arial" w:hAnsi="Arial" w:cs="Arial"/>
          <w:sz w:val="20"/>
          <w:szCs w:val="20"/>
        </w:rPr>
        <w:t xml:space="preserve"> odporn</w:t>
      </w:r>
      <w:r w:rsidR="008A0173">
        <w:rPr>
          <w:rFonts w:ascii="Arial" w:hAnsi="Arial" w:cs="Arial"/>
          <w:sz w:val="20"/>
          <w:szCs w:val="20"/>
        </w:rPr>
        <w:t>y</w:t>
      </w:r>
      <w:r w:rsidR="00F0764E">
        <w:rPr>
          <w:rFonts w:ascii="Arial" w:hAnsi="Arial" w:cs="Arial"/>
          <w:sz w:val="20"/>
          <w:szCs w:val="20"/>
        </w:rPr>
        <w:t xml:space="preserve"> na udary mechaniczne.</w:t>
      </w:r>
      <w:r w:rsidR="00A609C5">
        <w:rPr>
          <w:rFonts w:ascii="Arial" w:hAnsi="Arial" w:cs="Arial"/>
          <w:sz w:val="20"/>
          <w:szCs w:val="20"/>
        </w:rPr>
        <w:t xml:space="preserve"> </w:t>
      </w:r>
    </w:p>
    <w:p w14:paraId="49D2121D" w14:textId="590B1268" w:rsidR="0025105F" w:rsidRDefault="0025105F" w:rsidP="00041325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Kolor pojemnika RAL</w:t>
      </w:r>
      <w:r w:rsidR="001E0F45">
        <w:rPr>
          <w:rFonts w:ascii="Arial" w:hAnsi="Arial" w:cs="Arial"/>
          <w:sz w:val="20"/>
          <w:szCs w:val="20"/>
        </w:rPr>
        <w:t xml:space="preserve"> </w:t>
      </w:r>
      <w:r w:rsidR="00925FEC">
        <w:rPr>
          <w:rFonts w:ascii="Arial" w:hAnsi="Arial" w:cs="Arial"/>
          <w:sz w:val="20"/>
          <w:szCs w:val="20"/>
        </w:rPr>
        <w:t>7035</w:t>
      </w:r>
      <w:r w:rsidR="001E0F45">
        <w:rPr>
          <w:rFonts w:ascii="Arial" w:hAnsi="Arial" w:cs="Arial"/>
          <w:sz w:val="20"/>
          <w:szCs w:val="20"/>
        </w:rPr>
        <w:t>, malowany proszkowo. Lakier odporny za działanie promieni UV. Powierzchnia gładka.</w:t>
      </w:r>
    </w:p>
    <w:p w14:paraId="2F31BC54" w14:textId="4B418C5B" w:rsidR="00D63D97" w:rsidRDefault="00D63D97" w:rsidP="00041325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Pojemnik o wymiarach</w:t>
      </w:r>
      <w:r w:rsidR="00791DBF">
        <w:rPr>
          <w:rFonts w:ascii="Arial" w:hAnsi="Arial" w:cs="Arial"/>
          <w:sz w:val="20"/>
          <w:szCs w:val="20"/>
        </w:rPr>
        <w:t xml:space="preserve"> min</w:t>
      </w:r>
      <w:r w:rsidR="00E93B24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114,00</w:t>
      </w:r>
      <w:r w:rsidR="00FE1CE9">
        <w:rPr>
          <w:rFonts w:ascii="Arial" w:hAnsi="Arial" w:cs="Arial"/>
          <w:sz w:val="20"/>
          <w:szCs w:val="20"/>
        </w:rPr>
        <w:t>cm</w:t>
      </w:r>
      <w:r>
        <w:rPr>
          <w:rFonts w:ascii="Arial" w:hAnsi="Arial" w:cs="Arial"/>
          <w:sz w:val="20"/>
          <w:szCs w:val="20"/>
        </w:rPr>
        <w:t xml:space="preserve"> x 114,00</w:t>
      </w:r>
      <w:r w:rsidR="00FE1CE9">
        <w:rPr>
          <w:rFonts w:ascii="Arial" w:hAnsi="Arial" w:cs="Arial"/>
          <w:sz w:val="20"/>
          <w:szCs w:val="20"/>
        </w:rPr>
        <w:t>cm</w:t>
      </w:r>
      <w:r>
        <w:rPr>
          <w:rFonts w:ascii="Arial" w:hAnsi="Arial" w:cs="Arial"/>
          <w:sz w:val="20"/>
          <w:szCs w:val="20"/>
        </w:rPr>
        <w:t xml:space="preserve"> x 180cm (szerokość x głębokość x wysokość) </w:t>
      </w:r>
    </w:p>
    <w:p w14:paraId="3D1A31B3" w14:textId="37A23BCD" w:rsidR="00791DBF" w:rsidRPr="00791DBF" w:rsidRDefault="00791DBF" w:rsidP="00041325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Pojemność przegrody na gromadzenie odpadów min. 2,00 m</w:t>
      </w:r>
      <w:r>
        <w:rPr>
          <w:rFonts w:ascii="Arial" w:hAnsi="Arial" w:cs="Arial"/>
          <w:sz w:val="20"/>
          <w:szCs w:val="20"/>
          <w:vertAlign w:val="superscript"/>
        </w:rPr>
        <w:t>3</w:t>
      </w:r>
      <w:r>
        <w:rPr>
          <w:rFonts w:ascii="Arial" w:hAnsi="Arial" w:cs="Arial"/>
          <w:sz w:val="20"/>
          <w:szCs w:val="20"/>
        </w:rPr>
        <w:t>, jedna</w:t>
      </w:r>
      <w:r w:rsidR="00E93B24">
        <w:rPr>
          <w:rFonts w:ascii="Arial" w:hAnsi="Arial" w:cs="Arial"/>
          <w:sz w:val="20"/>
          <w:szCs w:val="20"/>
        </w:rPr>
        <w:t>k</w:t>
      </w:r>
      <w:r>
        <w:rPr>
          <w:rFonts w:ascii="Arial" w:hAnsi="Arial" w:cs="Arial"/>
          <w:sz w:val="20"/>
          <w:szCs w:val="20"/>
        </w:rPr>
        <w:t xml:space="preserve"> nie większa niż 3m</w:t>
      </w:r>
      <w:r>
        <w:rPr>
          <w:rFonts w:ascii="Arial" w:hAnsi="Arial" w:cs="Arial"/>
          <w:sz w:val="20"/>
          <w:szCs w:val="20"/>
          <w:vertAlign w:val="superscript"/>
        </w:rPr>
        <w:t>3</w:t>
      </w:r>
      <w:r w:rsidR="008A0173">
        <w:rPr>
          <w:rFonts w:ascii="Arial" w:hAnsi="Arial" w:cs="Arial"/>
          <w:sz w:val="20"/>
          <w:szCs w:val="20"/>
          <w:vertAlign w:val="subscript"/>
        </w:rPr>
        <w:t>.</w:t>
      </w:r>
    </w:p>
    <w:p w14:paraId="518F4075" w14:textId="695A5950" w:rsidR="00791DBF" w:rsidRDefault="00791DBF" w:rsidP="00041325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System wrzutowy  - wrzutnik umiejscowiony w górnej części pojemnika na wysokości maksymalnej 1</w:t>
      </w:r>
      <w:r w:rsidR="00E93B24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>0cm (liczonej od dolnej krawędzi wrzutnika, do poziomu posadowieni</w:t>
      </w:r>
      <w:r w:rsidR="008A0173"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z w:val="20"/>
          <w:szCs w:val="20"/>
        </w:rPr>
        <w:t xml:space="preserve">). </w:t>
      </w:r>
      <w:r w:rsidR="00527AED">
        <w:rPr>
          <w:rFonts w:ascii="Arial" w:hAnsi="Arial" w:cs="Arial"/>
          <w:sz w:val="20"/>
          <w:szCs w:val="20"/>
        </w:rPr>
        <w:t xml:space="preserve">Wrzutnik powinien być wyposażony </w:t>
      </w:r>
      <w:r w:rsidR="00E93B24">
        <w:rPr>
          <w:rFonts w:ascii="Arial" w:hAnsi="Arial" w:cs="Arial"/>
          <w:sz w:val="20"/>
          <w:szCs w:val="20"/>
        </w:rPr>
        <w:t>w uchwyt umożliwiający otwarcie i zamknięcie wrzutnika. W górnym położeniu, uchwyt powinien znajdować się na maksymalnej wysokości 180cm.</w:t>
      </w:r>
    </w:p>
    <w:p w14:paraId="3D3B1433" w14:textId="73DDEB23" w:rsidR="00791DBF" w:rsidRDefault="006C5178" w:rsidP="00041325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Drzwi do części w której magazynowana jest odzież </w:t>
      </w:r>
      <w:r w:rsidR="00527AED">
        <w:rPr>
          <w:rFonts w:ascii="Arial" w:hAnsi="Arial" w:cs="Arial"/>
          <w:sz w:val="20"/>
          <w:szCs w:val="20"/>
        </w:rPr>
        <w:t>zamykane na kłódkę lub zamek wbudowany uniemożliwiające wtargnięcie osób trzecich.</w:t>
      </w:r>
    </w:p>
    <w:p w14:paraId="5326D8D6" w14:textId="0CC6BFF9" w:rsidR="00B73820" w:rsidRDefault="001E0F45" w:rsidP="00041325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Na przedniej ścianie pojemnika okleina zajmując</w:t>
      </w:r>
      <w:r w:rsidR="006C5178"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z w:val="20"/>
          <w:szCs w:val="20"/>
        </w:rPr>
        <w:t xml:space="preserve"> całą powierzchnie pojemnika</w:t>
      </w:r>
      <w:r w:rsidR="006C5178">
        <w:rPr>
          <w:rFonts w:ascii="Arial" w:hAnsi="Arial" w:cs="Arial"/>
          <w:sz w:val="20"/>
          <w:szCs w:val="20"/>
        </w:rPr>
        <w:t xml:space="preserve"> (od wrzutnika do poziomu dna pojemnika)</w:t>
      </w:r>
      <w:r w:rsidR="00041325">
        <w:rPr>
          <w:rFonts w:ascii="Arial" w:hAnsi="Arial" w:cs="Arial"/>
          <w:sz w:val="20"/>
          <w:szCs w:val="20"/>
        </w:rPr>
        <w:t>. Okleina powinna być trwale zamocowana do pojemnika, odporna na niekorzystne warunki atmosferyczne.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6AC85563" w14:textId="631129AA" w:rsidR="006C5178" w:rsidRDefault="006C5178" w:rsidP="00041325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Pojemnik powinien posiadać certyfikat zgodności CE</w:t>
      </w:r>
      <w:r w:rsidR="00740EC7">
        <w:rPr>
          <w:rFonts w:ascii="Arial" w:hAnsi="Arial" w:cs="Arial"/>
          <w:sz w:val="20"/>
          <w:szCs w:val="20"/>
        </w:rPr>
        <w:t>, oraz atest higieniczny</w:t>
      </w:r>
      <w:r w:rsidR="00527AED">
        <w:rPr>
          <w:rFonts w:ascii="Arial" w:hAnsi="Arial" w:cs="Arial"/>
          <w:sz w:val="20"/>
          <w:szCs w:val="20"/>
        </w:rPr>
        <w:t xml:space="preserve"> dla farby proszkowej</w:t>
      </w:r>
      <w:r w:rsidR="00740EC7">
        <w:rPr>
          <w:rFonts w:ascii="Arial" w:hAnsi="Arial" w:cs="Arial"/>
          <w:sz w:val="20"/>
          <w:szCs w:val="20"/>
        </w:rPr>
        <w:t>.</w:t>
      </w:r>
    </w:p>
    <w:p w14:paraId="7DD70AE0" w14:textId="0EBA845D" w:rsidR="006C5178" w:rsidRDefault="00041325" w:rsidP="00041325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dolnej części pojemnika nogi stalowe</w:t>
      </w:r>
      <w:r w:rsidR="00527AED">
        <w:rPr>
          <w:rFonts w:ascii="Arial" w:hAnsi="Arial" w:cs="Arial"/>
          <w:sz w:val="20"/>
          <w:szCs w:val="20"/>
        </w:rPr>
        <w:t xml:space="preserve"> lub tworzywowe</w:t>
      </w:r>
      <w:r>
        <w:rPr>
          <w:rFonts w:ascii="Arial" w:hAnsi="Arial" w:cs="Arial"/>
          <w:sz w:val="20"/>
          <w:szCs w:val="20"/>
        </w:rPr>
        <w:t>, umożliwiające stabilne posadowienie pojemnika na podłożu.</w:t>
      </w:r>
    </w:p>
    <w:p w14:paraId="4715FF3F" w14:textId="44B5C49F" w:rsidR="00041325" w:rsidRDefault="00041325" w:rsidP="00041325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Dach okrągły lub trapezowy</w:t>
      </w:r>
    </w:p>
    <w:p w14:paraId="7DE04A90" w14:textId="2B7047F7" w:rsidR="00597E77" w:rsidRDefault="00597E77" w:rsidP="0004132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30046C28" w14:textId="77777777" w:rsidR="00041325" w:rsidRDefault="00041325" w:rsidP="0004132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0D85A174" w14:textId="166B5F5B" w:rsidR="00E22109" w:rsidRDefault="00E22109" w:rsidP="00041325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Dodatkowe informacje: </w:t>
      </w:r>
    </w:p>
    <w:p w14:paraId="3035E154" w14:textId="77777777" w:rsidR="003B3C0D" w:rsidRDefault="003B3C0D" w:rsidP="0004132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616083DE" w14:textId="22811384" w:rsidR="00CC20CE" w:rsidRPr="00D96D9D" w:rsidRDefault="00CC20CE" w:rsidP="00041325">
      <w:pPr>
        <w:pStyle w:val="Akapitzlist"/>
        <w:numPr>
          <w:ilvl w:val="0"/>
          <w:numId w:val="7"/>
        </w:numP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D96D9D">
        <w:rPr>
          <w:rFonts w:ascii="Arial" w:hAnsi="Arial" w:cs="Arial"/>
          <w:b/>
          <w:bCs/>
          <w:sz w:val="20"/>
          <w:szCs w:val="20"/>
        </w:rPr>
        <w:t xml:space="preserve">Wykonawca wraz z dostawą przedmiotu zamówienia, dostarczy komplet zamków lub kłódek w systemie jednego klucza, to znaczy: kłódki lub zamki mogą być otwierane za pomocą jednego, uniwersalnego klucza.  Wykonawca dostarczy 10 </w:t>
      </w:r>
      <w:r w:rsidR="0025105F" w:rsidRPr="00D96D9D">
        <w:rPr>
          <w:rFonts w:ascii="Arial" w:hAnsi="Arial" w:cs="Arial"/>
          <w:b/>
          <w:bCs/>
          <w:sz w:val="20"/>
          <w:szCs w:val="20"/>
        </w:rPr>
        <w:t xml:space="preserve">kopii </w:t>
      </w:r>
      <w:r w:rsidRPr="00D96D9D">
        <w:rPr>
          <w:rFonts w:ascii="Arial" w:hAnsi="Arial" w:cs="Arial"/>
          <w:b/>
          <w:bCs/>
          <w:sz w:val="20"/>
          <w:szCs w:val="20"/>
        </w:rPr>
        <w:t>klucz</w:t>
      </w:r>
      <w:r w:rsidR="0025105F" w:rsidRPr="00D96D9D">
        <w:rPr>
          <w:rFonts w:ascii="Arial" w:hAnsi="Arial" w:cs="Arial"/>
          <w:b/>
          <w:bCs/>
          <w:sz w:val="20"/>
          <w:szCs w:val="20"/>
        </w:rPr>
        <w:t>a uniwersalnego</w:t>
      </w:r>
      <w:r w:rsidRPr="00D96D9D">
        <w:rPr>
          <w:rFonts w:ascii="Arial" w:hAnsi="Arial" w:cs="Arial"/>
          <w:b/>
          <w:bCs/>
          <w:sz w:val="20"/>
          <w:szCs w:val="20"/>
        </w:rPr>
        <w:t xml:space="preserve"> do całego zamówienia. Przedmiot zamówienia</w:t>
      </w:r>
      <w:r w:rsidR="005F3CD0">
        <w:rPr>
          <w:rFonts w:ascii="Arial" w:hAnsi="Arial" w:cs="Arial"/>
          <w:b/>
          <w:bCs/>
          <w:sz w:val="20"/>
          <w:szCs w:val="20"/>
        </w:rPr>
        <w:t xml:space="preserve"> zamawiany</w:t>
      </w:r>
      <w:r w:rsidRPr="00D96D9D">
        <w:rPr>
          <w:rFonts w:ascii="Arial" w:hAnsi="Arial" w:cs="Arial"/>
          <w:b/>
          <w:bCs/>
          <w:sz w:val="20"/>
          <w:szCs w:val="20"/>
        </w:rPr>
        <w:t xml:space="preserve"> Prawem Opcji, powinien być wyposażonych w kłódki lub zamki otwierane za pomocą kluczy </w:t>
      </w:r>
      <w:r w:rsidR="00E93B24" w:rsidRPr="00D96D9D">
        <w:rPr>
          <w:rFonts w:ascii="Arial" w:hAnsi="Arial" w:cs="Arial"/>
          <w:b/>
          <w:bCs/>
          <w:sz w:val="20"/>
          <w:szCs w:val="20"/>
        </w:rPr>
        <w:t>uniwersalnych</w:t>
      </w:r>
      <w:r w:rsidRPr="00D96D9D">
        <w:rPr>
          <w:rFonts w:ascii="Arial" w:hAnsi="Arial" w:cs="Arial"/>
          <w:b/>
          <w:bCs/>
          <w:sz w:val="20"/>
          <w:szCs w:val="20"/>
        </w:rPr>
        <w:t xml:space="preserve"> dostarczonych wraz z Zamówieniem Podstawowym.</w:t>
      </w:r>
    </w:p>
    <w:p w14:paraId="0BCF409A" w14:textId="70860AFD" w:rsidR="00E22109" w:rsidRDefault="00E22109" w:rsidP="00041325">
      <w:pPr>
        <w:pStyle w:val="Akapitzlist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 cenie oferty Wykonawca winien skalkulować wszelkie koszty jakie poniesie w związku z realizacją zamówienia np. transport. </w:t>
      </w:r>
    </w:p>
    <w:p w14:paraId="3AC244F7" w14:textId="129E33C0" w:rsidR="00E22109" w:rsidRDefault="00E22109" w:rsidP="00041325">
      <w:pPr>
        <w:pStyle w:val="Akapitzlist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Wykonawca zobowiązany będzie dostarczyć przedmiot zamówienia do siedziby Spółki przy </w:t>
      </w:r>
      <w:r>
        <w:rPr>
          <w:rFonts w:ascii="Arial" w:hAnsi="Arial" w:cs="Arial"/>
          <w:sz w:val="20"/>
          <w:szCs w:val="20"/>
        </w:rPr>
        <w:br/>
        <w:t xml:space="preserve">ul. Zjednoczenia 110C; 65-120 Zielona Góra, własnym transportem, na własny koszt bez obciążania z tego tytułu Zamawiającego dodatkowymi kosztami. </w:t>
      </w:r>
      <w:r w:rsidR="00345E10">
        <w:rPr>
          <w:rFonts w:ascii="Arial" w:hAnsi="Arial" w:cs="Arial"/>
          <w:sz w:val="20"/>
          <w:szCs w:val="20"/>
        </w:rPr>
        <w:t xml:space="preserve">Do rozładunku pojemników </w:t>
      </w:r>
      <w:r w:rsidR="005F3CD0">
        <w:rPr>
          <w:rFonts w:ascii="Arial" w:hAnsi="Arial" w:cs="Arial"/>
          <w:sz w:val="20"/>
          <w:szCs w:val="20"/>
        </w:rPr>
        <w:t>Zamawiający</w:t>
      </w:r>
      <w:r w:rsidR="00345E10">
        <w:rPr>
          <w:rFonts w:ascii="Arial" w:hAnsi="Arial" w:cs="Arial"/>
          <w:sz w:val="20"/>
          <w:szCs w:val="20"/>
        </w:rPr>
        <w:t xml:space="preserve"> </w:t>
      </w:r>
      <w:r w:rsidR="00FE1CE9">
        <w:rPr>
          <w:rFonts w:ascii="Arial" w:hAnsi="Arial" w:cs="Arial"/>
          <w:sz w:val="20"/>
          <w:szCs w:val="20"/>
        </w:rPr>
        <w:t>zapewni</w:t>
      </w:r>
      <w:r w:rsidR="00D96D9D">
        <w:rPr>
          <w:rFonts w:ascii="Arial" w:hAnsi="Arial" w:cs="Arial"/>
          <w:sz w:val="20"/>
          <w:szCs w:val="20"/>
        </w:rPr>
        <w:t xml:space="preserve"> </w:t>
      </w:r>
      <w:r w:rsidR="00345E10">
        <w:rPr>
          <w:rFonts w:ascii="Arial" w:hAnsi="Arial" w:cs="Arial"/>
          <w:sz w:val="20"/>
          <w:szCs w:val="20"/>
        </w:rPr>
        <w:t xml:space="preserve">wózek widłowy wraz z jego operatorem. </w:t>
      </w:r>
      <w:r>
        <w:rPr>
          <w:rFonts w:ascii="Arial" w:hAnsi="Arial" w:cs="Arial"/>
          <w:sz w:val="20"/>
          <w:szCs w:val="20"/>
        </w:rPr>
        <w:t xml:space="preserve">Możliwy termin dostawy w dni robocze </w:t>
      </w:r>
      <w:r>
        <w:rPr>
          <w:rFonts w:ascii="Arial" w:hAnsi="Arial" w:cs="Arial"/>
          <w:sz w:val="20"/>
          <w:szCs w:val="20"/>
        </w:rPr>
        <w:br/>
        <w:t>w godzinach 7-1</w:t>
      </w:r>
      <w:r w:rsidR="00B27231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 xml:space="preserve">. O planowanej dostawie należy powiadomić Zamawiającego z min. 1-dniowym wyprzedzeniem. </w:t>
      </w:r>
    </w:p>
    <w:p w14:paraId="4D87A5B1" w14:textId="06C73384" w:rsidR="00E22109" w:rsidRDefault="00E22109" w:rsidP="00041325">
      <w:pPr>
        <w:pStyle w:val="Akapitzlist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 celu potwierdzenia, że oferowana dostawa odpowiada wymaganiom określonym powyżej Wykonawca na wezwanie dostarczy Zamawiającemu fotografie lub dokładne rysunki oferowanych pojemników wraz z opisem zawierającym m.in. parametry i rodzaj materiału użytego do ich wykonania. Dokumentacja ta powinna jednoznacznie obrazować wygląd i rozwiązania techniczno-użytkowe przedmiotu zamówienia. </w:t>
      </w:r>
    </w:p>
    <w:p w14:paraId="2516B8DF" w14:textId="0393245E" w:rsidR="00E22109" w:rsidRDefault="003053A9" w:rsidP="00041325">
      <w:pPr>
        <w:pStyle w:val="Akapitzlist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Wykonawca zobowiązuje się wykonać przedmiot zamówienia zgodnie ze wszystkimi wymaganiami Zamawiającego wskazanymi </w:t>
      </w:r>
      <w:r w:rsidR="00FE1CE9">
        <w:rPr>
          <w:rFonts w:ascii="Arial" w:hAnsi="Arial" w:cs="Arial"/>
          <w:sz w:val="20"/>
          <w:szCs w:val="20"/>
        </w:rPr>
        <w:t>w dokumentach zamówienia</w:t>
      </w:r>
      <w:r w:rsidR="008A4F3E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40BA76D5" w14:textId="12D577E5" w:rsidR="003053A9" w:rsidRDefault="00613B83" w:rsidP="00041325">
      <w:pPr>
        <w:pStyle w:val="Akapitzlist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Planowany termin wykonania zamówienia: dostawa przedmiotu zamówienia</w:t>
      </w:r>
      <w:r w:rsidR="00740EC7">
        <w:rPr>
          <w:rFonts w:ascii="Arial" w:hAnsi="Arial" w:cs="Arial"/>
          <w:sz w:val="20"/>
          <w:szCs w:val="20"/>
        </w:rPr>
        <w:t xml:space="preserve"> dla zamówienia podstawowego</w:t>
      </w:r>
      <w:r>
        <w:rPr>
          <w:rFonts w:ascii="Arial" w:hAnsi="Arial" w:cs="Arial"/>
          <w:sz w:val="20"/>
          <w:szCs w:val="20"/>
        </w:rPr>
        <w:t xml:space="preserve"> realizowana </w:t>
      </w:r>
      <w:r w:rsidR="00B27231">
        <w:rPr>
          <w:rFonts w:ascii="Arial" w:hAnsi="Arial" w:cs="Arial"/>
          <w:sz w:val="20"/>
          <w:szCs w:val="20"/>
        </w:rPr>
        <w:t xml:space="preserve">jedną dostawą </w:t>
      </w:r>
      <w:r w:rsidR="006F388D">
        <w:rPr>
          <w:rFonts w:ascii="Arial" w:hAnsi="Arial" w:cs="Arial"/>
          <w:sz w:val="20"/>
          <w:szCs w:val="20"/>
        </w:rPr>
        <w:t>w</w:t>
      </w:r>
      <w:r w:rsidR="00740EC7">
        <w:rPr>
          <w:rFonts w:ascii="Arial" w:hAnsi="Arial" w:cs="Arial"/>
          <w:sz w:val="20"/>
          <w:szCs w:val="20"/>
        </w:rPr>
        <w:t xml:space="preserve"> terminie 30 dni </w:t>
      </w:r>
      <w:r w:rsidR="006F388D">
        <w:rPr>
          <w:rFonts w:ascii="Arial" w:hAnsi="Arial" w:cs="Arial"/>
          <w:sz w:val="20"/>
          <w:szCs w:val="20"/>
        </w:rPr>
        <w:t xml:space="preserve">roboczych </w:t>
      </w:r>
      <w:r w:rsidR="00740EC7">
        <w:rPr>
          <w:rFonts w:ascii="Arial" w:hAnsi="Arial" w:cs="Arial"/>
          <w:sz w:val="20"/>
          <w:szCs w:val="20"/>
        </w:rPr>
        <w:t xml:space="preserve">od dnia </w:t>
      </w:r>
      <w:r w:rsidR="006F388D">
        <w:rPr>
          <w:rFonts w:ascii="Arial" w:hAnsi="Arial" w:cs="Arial"/>
          <w:sz w:val="20"/>
          <w:szCs w:val="20"/>
        </w:rPr>
        <w:t>podpisania umowy.</w:t>
      </w:r>
      <w:r w:rsidR="00C220CF">
        <w:rPr>
          <w:rFonts w:ascii="Arial" w:hAnsi="Arial" w:cs="Arial"/>
          <w:sz w:val="20"/>
          <w:szCs w:val="20"/>
        </w:rPr>
        <w:t xml:space="preserve"> Zamówienie realizowane na podstawie Prawa Opcji przez 12 miesięcy trwania umowy, sukcesywnie, niezależnie od ilości zamówionych pojemników w terminie 30 dni </w:t>
      </w:r>
      <w:r w:rsidR="006F388D">
        <w:rPr>
          <w:rFonts w:ascii="Arial" w:hAnsi="Arial" w:cs="Arial"/>
          <w:sz w:val="20"/>
          <w:szCs w:val="20"/>
        </w:rPr>
        <w:t xml:space="preserve">roboczych </w:t>
      </w:r>
      <w:r w:rsidR="00C220CF">
        <w:rPr>
          <w:rFonts w:ascii="Arial" w:hAnsi="Arial" w:cs="Arial"/>
          <w:sz w:val="20"/>
          <w:szCs w:val="20"/>
        </w:rPr>
        <w:t xml:space="preserve">od dnia złożenia zamówienia. </w:t>
      </w:r>
    </w:p>
    <w:p w14:paraId="17D2A64E" w14:textId="32DC20C4" w:rsidR="00613B83" w:rsidRDefault="00613B83" w:rsidP="00041325">
      <w:pPr>
        <w:pStyle w:val="Akapitzlist"/>
        <w:numPr>
          <w:ilvl w:val="0"/>
          <w:numId w:val="7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Wykonawca gwarantuje, iż powyższe pojemniki wykonane zostaną w sposób staranny </w:t>
      </w:r>
      <w:r>
        <w:rPr>
          <w:rFonts w:ascii="Arial" w:hAnsi="Arial" w:cs="Arial"/>
          <w:sz w:val="20"/>
          <w:szCs w:val="20"/>
        </w:rPr>
        <w:br/>
        <w:t>i z zachowaniem najwyższych standardów jakościowych. Pojemniki muszą posiadać listwy grzebieniowe.</w:t>
      </w:r>
    </w:p>
    <w:sectPr w:rsidR="00613B83" w:rsidSect="00706F41">
      <w:headerReference w:type="default" r:id="rId7"/>
      <w:footerReference w:type="default" r:id="rId8"/>
      <w:pgSz w:w="11906" w:h="16838"/>
      <w:pgMar w:top="2222" w:right="1134" w:bottom="1421" w:left="1134" w:header="611" w:footer="6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C838E2" w14:textId="77777777" w:rsidR="00874039" w:rsidRDefault="00874039">
      <w:r>
        <w:separator/>
      </w:r>
    </w:p>
  </w:endnote>
  <w:endnote w:type="continuationSeparator" w:id="0">
    <w:p w14:paraId="04B3ED25" w14:textId="77777777" w:rsidR="00874039" w:rsidRDefault="008740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55" w:type="dxa"/>
      <w:tblLayout w:type="fixed"/>
      <w:tblCellMar>
        <w:top w:w="55" w:type="dxa"/>
        <w:left w:w="55" w:type="dxa"/>
        <w:bottom w:w="55" w:type="dxa"/>
        <w:right w:w="55" w:type="dxa"/>
      </w:tblCellMar>
      <w:tblLook w:val="0000" w:firstRow="0" w:lastRow="0" w:firstColumn="0" w:lastColumn="0" w:noHBand="0" w:noVBand="0"/>
    </w:tblPr>
    <w:tblGrid>
      <w:gridCol w:w="4818"/>
      <w:gridCol w:w="4820"/>
    </w:tblGrid>
    <w:tr w:rsidR="00552491" w:rsidRPr="00B45DE4" w14:paraId="410544A0" w14:textId="77777777">
      <w:tc>
        <w:tcPr>
          <w:tcW w:w="4818" w:type="dxa"/>
          <w:tcBorders>
            <w:top w:val="single" w:sz="8" w:space="0" w:color="000000"/>
          </w:tcBorders>
          <w:shd w:val="clear" w:color="auto" w:fill="auto"/>
        </w:tcPr>
        <w:p w14:paraId="2C138249" w14:textId="2FEF87EB" w:rsidR="00552491" w:rsidRPr="0028620E" w:rsidRDefault="00552491">
          <w:pPr>
            <w:spacing w:line="100" w:lineRule="atLeast"/>
            <w:rPr>
              <w:rFonts w:cs="Arial"/>
              <w:spacing w:val="20"/>
              <w:sz w:val="20"/>
              <w:szCs w:val="20"/>
              <w:lang w:val="en-US"/>
            </w:rPr>
          </w:pPr>
        </w:p>
      </w:tc>
      <w:tc>
        <w:tcPr>
          <w:tcW w:w="4820" w:type="dxa"/>
          <w:tcBorders>
            <w:top w:val="single" w:sz="8" w:space="0" w:color="000000"/>
          </w:tcBorders>
          <w:shd w:val="clear" w:color="auto" w:fill="auto"/>
        </w:tcPr>
        <w:p w14:paraId="768E0290" w14:textId="438DBF45" w:rsidR="00552491" w:rsidRPr="0028620E" w:rsidRDefault="00552491">
          <w:pPr>
            <w:spacing w:line="100" w:lineRule="atLeast"/>
            <w:jc w:val="right"/>
            <w:rPr>
              <w:sz w:val="20"/>
              <w:szCs w:val="20"/>
              <w:lang w:val="en-US"/>
            </w:rPr>
          </w:pPr>
        </w:p>
      </w:tc>
    </w:tr>
  </w:tbl>
  <w:p w14:paraId="022680C6" w14:textId="77777777" w:rsidR="00552491" w:rsidRPr="0028620E" w:rsidRDefault="00552491">
    <w:pPr>
      <w:pStyle w:val="Stopka"/>
      <w:rPr>
        <w:sz w:val="20"/>
        <w:szCs w:val="20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234E65" w14:textId="77777777" w:rsidR="00874039" w:rsidRDefault="00874039">
      <w:r>
        <w:separator/>
      </w:r>
    </w:p>
  </w:footnote>
  <w:footnote w:type="continuationSeparator" w:id="0">
    <w:p w14:paraId="039BDDD2" w14:textId="77777777" w:rsidR="00874039" w:rsidRDefault="008740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55" w:type="dxa"/>
      <w:tblLayout w:type="fixed"/>
      <w:tblCellMar>
        <w:top w:w="55" w:type="dxa"/>
        <w:left w:w="55" w:type="dxa"/>
        <w:bottom w:w="55" w:type="dxa"/>
        <w:right w:w="55" w:type="dxa"/>
      </w:tblCellMar>
      <w:tblLook w:val="0000" w:firstRow="0" w:lastRow="0" w:firstColumn="0" w:lastColumn="0" w:noHBand="0" w:noVBand="0"/>
    </w:tblPr>
    <w:tblGrid>
      <w:gridCol w:w="3013"/>
      <w:gridCol w:w="6625"/>
    </w:tblGrid>
    <w:tr w:rsidR="00263932" w:rsidRPr="00EC711A" w14:paraId="28C1746F" w14:textId="77777777" w:rsidTr="00263932">
      <w:tc>
        <w:tcPr>
          <w:tcW w:w="3013" w:type="dxa"/>
          <w:tcBorders>
            <w:bottom w:val="single" w:sz="8" w:space="0" w:color="000000"/>
          </w:tcBorders>
          <w:shd w:val="clear" w:color="auto" w:fill="auto"/>
        </w:tcPr>
        <w:p w14:paraId="5905E5F6" w14:textId="01888146" w:rsidR="00263932" w:rsidRDefault="007705DE" w:rsidP="00263932">
          <w:pPr>
            <w:pStyle w:val="Zawartotabeli"/>
            <w:snapToGrid w:val="0"/>
            <w:rPr>
              <w:rFonts w:ascii="Arial" w:hAnsi="Arial"/>
              <w:sz w:val="28"/>
              <w:szCs w:val="28"/>
            </w:rPr>
          </w:pPr>
          <w:r>
            <w:rPr>
              <w:rFonts w:ascii="Arial" w:hAnsi="Arial"/>
              <w:noProof/>
              <w:sz w:val="28"/>
              <w:szCs w:val="28"/>
            </w:rPr>
            <w:drawing>
              <wp:anchor distT="0" distB="0" distL="114300" distR="114300" simplePos="0" relativeHeight="251658240" behindDoc="1" locked="0" layoutInCell="1" allowOverlap="1" wp14:anchorId="2BEF4BD7" wp14:editId="0C286E6D">
                <wp:simplePos x="0" y="0"/>
                <wp:positionH relativeFrom="column">
                  <wp:posOffset>334010</wp:posOffset>
                </wp:positionH>
                <wp:positionV relativeFrom="paragraph">
                  <wp:posOffset>0</wp:posOffset>
                </wp:positionV>
                <wp:extent cx="1047750" cy="1082675"/>
                <wp:effectExtent l="0" t="0" r="0" b="3175"/>
                <wp:wrapTight wrapText="bothSides">
                  <wp:wrapPolygon edited="0">
                    <wp:start x="0" y="0"/>
                    <wp:lineTo x="0" y="21283"/>
                    <wp:lineTo x="21207" y="21283"/>
                    <wp:lineTo x="21207" y="0"/>
                    <wp:lineTo x="0" y="0"/>
                  </wp:wrapPolygon>
                </wp:wrapTight>
                <wp:docPr id="1915722869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47750" cy="1082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6625" w:type="dxa"/>
          <w:tcBorders>
            <w:bottom w:val="single" w:sz="8" w:space="0" w:color="000000"/>
          </w:tcBorders>
        </w:tcPr>
        <w:p w14:paraId="5253F2C5" w14:textId="77777777" w:rsidR="00263932" w:rsidRDefault="00263932" w:rsidP="00263932">
          <w:pPr>
            <w:pStyle w:val="Zawartotabeli"/>
            <w:snapToGrid w:val="0"/>
            <w:rPr>
              <w:rFonts w:ascii="Arial" w:hAnsi="Arial"/>
              <w:b/>
              <w:bCs/>
              <w:sz w:val="20"/>
              <w:szCs w:val="20"/>
            </w:rPr>
          </w:pPr>
          <w:r>
            <w:rPr>
              <w:rFonts w:ascii="Arial" w:hAnsi="Arial"/>
              <w:b/>
              <w:bCs/>
              <w:sz w:val="20"/>
              <w:szCs w:val="20"/>
            </w:rPr>
            <w:t>Zakład Gospodarki Komunalnej Sp. z o.o.</w:t>
          </w:r>
        </w:p>
        <w:p w14:paraId="799558B0" w14:textId="77777777" w:rsidR="00263932" w:rsidRDefault="00263932" w:rsidP="00263932">
          <w:pPr>
            <w:pStyle w:val="Zawartotabeli"/>
            <w:spacing w:line="100" w:lineRule="atLeast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>ul. Zjednoczenia 110 c, 65-120 Zielona Góra</w:t>
          </w:r>
        </w:p>
        <w:p w14:paraId="71785211" w14:textId="77777777" w:rsidR="00263932" w:rsidRDefault="00263932" w:rsidP="00263932">
          <w:pPr>
            <w:pStyle w:val="Zawartotabeli"/>
            <w:tabs>
              <w:tab w:val="right" w:pos="6515"/>
            </w:tabs>
            <w:spacing w:line="100" w:lineRule="atLeast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 xml:space="preserve">tel: 68 322 91 00,  fax: 68 322 91 11 </w:t>
          </w:r>
          <w:r>
            <w:rPr>
              <w:rFonts w:ascii="Arial" w:hAnsi="Arial"/>
              <w:sz w:val="16"/>
              <w:szCs w:val="16"/>
            </w:rPr>
            <w:tab/>
          </w:r>
        </w:p>
        <w:p w14:paraId="2FF15960" w14:textId="77777777" w:rsidR="00263932" w:rsidRDefault="00263932" w:rsidP="00263932">
          <w:pPr>
            <w:pStyle w:val="Zawartotabeli"/>
            <w:spacing w:line="100" w:lineRule="atLeast"/>
            <w:rPr>
              <w:rFonts w:ascii="Arial" w:hAnsi="Arial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 xml:space="preserve">NIP: 9291935785, REGON: 369088434, Nr KRS: 0000710867  </w:t>
          </w:r>
        </w:p>
        <w:p w14:paraId="58FE93D0" w14:textId="77777777" w:rsidR="00263932" w:rsidRDefault="00263932" w:rsidP="00263932">
          <w:pPr>
            <w:pStyle w:val="Zawartotabeli"/>
            <w:snapToGrid w:val="0"/>
            <w:spacing w:line="100" w:lineRule="atLeast"/>
            <w:rPr>
              <w:rFonts w:ascii="Tahoma" w:eastAsia="Tahoma" w:hAnsi="Tahoma"/>
              <w:sz w:val="16"/>
              <w:szCs w:val="16"/>
            </w:rPr>
          </w:pPr>
          <w:r>
            <w:rPr>
              <w:rFonts w:ascii="Tahoma" w:eastAsia="Tahoma" w:hAnsi="Tahoma"/>
              <w:sz w:val="16"/>
              <w:szCs w:val="16"/>
            </w:rPr>
            <w:t>Sąd Rejonowy w Zielonej Górze</w:t>
          </w:r>
        </w:p>
        <w:p w14:paraId="39796788" w14:textId="77777777" w:rsidR="00263932" w:rsidRDefault="00263932" w:rsidP="00263932">
          <w:pPr>
            <w:pStyle w:val="Zawartotabeli"/>
            <w:snapToGrid w:val="0"/>
            <w:spacing w:line="100" w:lineRule="atLeast"/>
            <w:rPr>
              <w:rFonts w:ascii="Tahoma" w:eastAsia="Tahoma" w:hAnsi="Tahoma"/>
              <w:sz w:val="16"/>
              <w:szCs w:val="16"/>
            </w:rPr>
          </w:pPr>
          <w:r>
            <w:rPr>
              <w:rFonts w:ascii="Tahoma" w:eastAsia="Tahoma" w:hAnsi="Tahoma"/>
              <w:sz w:val="16"/>
              <w:szCs w:val="16"/>
            </w:rPr>
            <w:t>VIII Wydział Gospodarczy Krajowego Rejestru Sądowego</w:t>
          </w:r>
        </w:p>
        <w:p w14:paraId="0185A580" w14:textId="0B052883" w:rsidR="00263932" w:rsidRDefault="00263932" w:rsidP="00263932">
          <w:pPr>
            <w:pStyle w:val="Zawartotabeli"/>
            <w:snapToGrid w:val="0"/>
            <w:spacing w:line="100" w:lineRule="atLeast"/>
            <w:rPr>
              <w:rFonts w:ascii="Tahoma" w:eastAsia="Tahoma" w:hAnsi="Tahoma"/>
              <w:sz w:val="16"/>
              <w:szCs w:val="16"/>
            </w:rPr>
          </w:pPr>
          <w:r>
            <w:rPr>
              <w:rFonts w:ascii="Arial" w:hAnsi="Arial"/>
              <w:sz w:val="16"/>
              <w:szCs w:val="16"/>
            </w:rPr>
            <w:t xml:space="preserve">Kapitał zakładowy: </w:t>
          </w:r>
          <w:r>
            <w:rPr>
              <w:rFonts w:ascii="Tahoma" w:eastAsia="Tahoma" w:hAnsi="Tahoma"/>
              <w:sz w:val="16"/>
              <w:szCs w:val="16"/>
            </w:rPr>
            <w:t xml:space="preserve">37 </w:t>
          </w:r>
          <w:r w:rsidR="004A6433">
            <w:rPr>
              <w:rFonts w:ascii="Tahoma" w:eastAsia="Tahoma" w:hAnsi="Tahoma"/>
              <w:sz w:val="16"/>
              <w:szCs w:val="16"/>
            </w:rPr>
            <w:t>203</w:t>
          </w:r>
          <w:r>
            <w:rPr>
              <w:rFonts w:ascii="Tahoma" w:eastAsia="Tahoma" w:hAnsi="Tahoma"/>
              <w:sz w:val="16"/>
              <w:szCs w:val="16"/>
            </w:rPr>
            <w:t xml:space="preserve"> 500,00 zł</w:t>
          </w:r>
          <w:r w:rsidR="00425163">
            <w:rPr>
              <w:rFonts w:ascii="Tahoma" w:eastAsia="Tahoma" w:hAnsi="Tahoma"/>
              <w:sz w:val="16"/>
              <w:szCs w:val="16"/>
            </w:rPr>
            <w:t>, BDO 000015702</w:t>
          </w:r>
        </w:p>
        <w:p w14:paraId="7F2AD1D9" w14:textId="77777777" w:rsidR="00263932" w:rsidRPr="00EC711A" w:rsidRDefault="00263932" w:rsidP="00263932"/>
      </w:tc>
    </w:tr>
  </w:tbl>
  <w:p w14:paraId="209C9C6B" w14:textId="77777777" w:rsidR="00552491" w:rsidRDefault="0055249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732071"/>
    <w:multiLevelType w:val="hybridMultilevel"/>
    <w:tmpl w:val="0F6CF5E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D3603A"/>
    <w:multiLevelType w:val="hybridMultilevel"/>
    <w:tmpl w:val="0F6CF5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2177C7"/>
    <w:multiLevelType w:val="multilevel"/>
    <w:tmpl w:val="C62E6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B146911"/>
    <w:multiLevelType w:val="hybridMultilevel"/>
    <w:tmpl w:val="0F6CF5E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7065CA"/>
    <w:multiLevelType w:val="hybridMultilevel"/>
    <w:tmpl w:val="CB5C3220"/>
    <w:lvl w:ilvl="0" w:tplc="817021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48E371C5"/>
    <w:multiLevelType w:val="hybridMultilevel"/>
    <w:tmpl w:val="BB6EDEAE"/>
    <w:lvl w:ilvl="0" w:tplc="768A2B40">
      <w:start w:val="1"/>
      <w:numFmt w:val="decimal"/>
      <w:lvlText w:val="%1."/>
      <w:lvlJc w:val="left"/>
      <w:pPr>
        <w:ind w:left="720" w:hanging="360"/>
      </w:pPr>
      <w:rPr>
        <w:rFonts w:eastAsia="Arial Unicode MS" w:hint="default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B714AC"/>
    <w:multiLevelType w:val="hybridMultilevel"/>
    <w:tmpl w:val="66A088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2A50EF"/>
    <w:multiLevelType w:val="hybridMultilevel"/>
    <w:tmpl w:val="F84287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4C7337"/>
    <w:multiLevelType w:val="hybridMultilevel"/>
    <w:tmpl w:val="DD4415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5957BE"/>
    <w:multiLevelType w:val="hybridMultilevel"/>
    <w:tmpl w:val="436A84D8"/>
    <w:lvl w:ilvl="0" w:tplc="36223F0C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0" w:hanging="360"/>
      </w:pPr>
    </w:lvl>
    <w:lvl w:ilvl="2" w:tplc="0415001B" w:tentative="1">
      <w:start w:val="1"/>
      <w:numFmt w:val="lowerRoman"/>
      <w:lvlText w:val="%3."/>
      <w:lvlJc w:val="right"/>
      <w:pPr>
        <w:ind w:left="2250" w:hanging="180"/>
      </w:pPr>
    </w:lvl>
    <w:lvl w:ilvl="3" w:tplc="0415000F" w:tentative="1">
      <w:start w:val="1"/>
      <w:numFmt w:val="decimal"/>
      <w:lvlText w:val="%4."/>
      <w:lvlJc w:val="left"/>
      <w:pPr>
        <w:ind w:left="2970" w:hanging="360"/>
      </w:pPr>
    </w:lvl>
    <w:lvl w:ilvl="4" w:tplc="04150019" w:tentative="1">
      <w:start w:val="1"/>
      <w:numFmt w:val="lowerLetter"/>
      <w:lvlText w:val="%5."/>
      <w:lvlJc w:val="left"/>
      <w:pPr>
        <w:ind w:left="3690" w:hanging="360"/>
      </w:pPr>
    </w:lvl>
    <w:lvl w:ilvl="5" w:tplc="0415001B" w:tentative="1">
      <w:start w:val="1"/>
      <w:numFmt w:val="lowerRoman"/>
      <w:lvlText w:val="%6."/>
      <w:lvlJc w:val="right"/>
      <w:pPr>
        <w:ind w:left="4410" w:hanging="180"/>
      </w:pPr>
    </w:lvl>
    <w:lvl w:ilvl="6" w:tplc="0415000F" w:tentative="1">
      <w:start w:val="1"/>
      <w:numFmt w:val="decimal"/>
      <w:lvlText w:val="%7."/>
      <w:lvlJc w:val="left"/>
      <w:pPr>
        <w:ind w:left="5130" w:hanging="360"/>
      </w:pPr>
    </w:lvl>
    <w:lvl w:ilvl="7" w:tplc="04150019" w:tentative="1">
      <w:start w:val="1"/>
      <w:numFmt w:val="lowerLetter"/>
      <w:lvlText w:val="%8."/>
      <w:lvlJc w:val="left"/>
      <w:pPr>
        <w:ind w:left="5850" w:hanging="360"/>
      </w:pPr>
    </w:lvl>
    <w:lvl w:ilvl="8" w:tplc="0415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0" w15:restartNumberingAfterBreak="0">
    <w:nsid w:val="6BE74B2E"/>
    <w:multiLevelType w:val="hybridMultilevel"/>
    <w:tmpl w:val="D5D04B0E"/>
    <w:lvl w:ilvl="0" w:tplc="B23E6DD0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8896712"/>
    <w:multiLevelType w:val="hybridMultilevel"/>
    <w:tmpl w:val="0CF8CDD0"/>
    <w:lvl w:ilvl="0" w:tplc="2DE63A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F65152E"/>
    <w:multiLevelType w:val="hybridMultilevel"/>
    <w:tmpl w:val="8C589B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9014661">
    <w:abstractNumId w:val="8"/>
  </w:num>
  <w:num w:numId="2" w16cid:durableId="592862667">
    <w:abstractNumId w:val="9"/>
  </w:num>
  <w:num w:numId="3" w16cid:durableId="1245528783">
    <w:abstractNumId w:val="6"/>
  </w:num>
  <w:num w:numId="4" w16cid:durableId="1510481755">
    <w:abstractNumId w:val="4"/>
  </w:num>
  <w:num w:numId="5" w16cid:durableId="612786788">
    <w:abstractNumId w:val="12"/>
  </w:num>
  <w:num w:numId="6" w16cid:durableId="2073119956">
    <w:abstractNumId w:val="7"/>
  </w:num>
  <w:num w:numId="7" w16cid:durableId="1830706204">
    <w:abstractNumId w:val="1"/>
  </w:num>
  <w:num w:numId="8" w16cid:durableId="834953636">
    <w:abstractNumId w:val="3"/>
  </w:num>
  <w:num w:numId="9" w16cid:durableId="1329822346">
    <w:abstractNumId w:val="2"/>
  </w:num>
  <w:num w:numId="10" w16cid:durableId="1853572176">
    <w:abstractNumId w:val="0"/>
  </w:num>
  <w:num w:numId="11" w16cid:durableId="1777865118">
    <w:abstractNumId w:val="5"/>
  </w:num>
  <w:num w:numId="12" w16cid:durableId="1675377246">
    <w:abstractNumId w:val="10"/>
  </w:num>
  <w:num w:numId="13" w16cid:durableId="7259503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2E0"/>
    <w:rsid w:val="000066BE"/>
    <w:rsid w:val="00010BF4"/>
    <w:rsid w:val="00023D86"/>
    <w:rsid w:val="0002454F"/>
    <w:rsid w:val="00041325"/>
    <w:rsid w:val="00054B46"/>
    <w:rsid w:val="00054FC8"/>
    <w:rsid w:val="000842FB"/>
    <w:rsid w:val="0009305E"/>
    <w:rsid w:val="00096765"/>
    <w:rsid w:val="000A46AB"/>
    <w:rsid w:val="000A6013"/>
    <w:rsid w:val="000C4810"/>
    <w:rsid w:val="000C754B"/>
    <w:rsid w:val="000D7CC4"/>
    <w:rsid w:val="000E735D"/>
    <w:rsid w:val="000F7B09"/>
    <w:rsid w:val="001064D1"/>
    <w:rsid w:val="0010698F"/>
    <w:rsid w:val="00112D07"/>
    <w:rsid w:val="0012211B"/>
    <w:rsid w:val="001230CA"/>
    <w:rsid w:val="00130091"/>
    <w:rsid w:val="00132D40"/>
    <w:rsid w:val="00151074"/>
    <w:rsid w:val="00152FC0"/>
    <w:rsid w:val="00153781"/>
    <w:rsid w:val="0015519F"/>
    <w:rsid w:val="00160C0D"/>
    <w:rsid w:val="001A0D46"/>
    <w:rsid w:val="001A1CF8"/>
    <w:rsid w:val="001C407E"/>
    <w:rsid w:val="001C4546"/>
    <w:rsid w:val="001D4323"/>
    <w:rsid w:val="001E0F45"/>
    <w:rsid w:val="001F64BD"/>
    <w:rsid w:val="0021670E"/>
    <w:rsid w:val="00217AB1"/>
    <w:rsid w:val="00221881"/>
    <w:rsid w:val="00226EBA"/>
    <w:rsid w:val="002302FD"/>
    <w:rsid w:val="0023264F"/>
    <w:rsid w:val="0025105F"/>
    <w:rsid w:val="00256ADC"/>
    <w:rsid w:val="002627E6"/>
    <w:rsid w:val="00263932"/>
    <w:rsid w:val="00276447"/>
    <w:rsid w:val="002777E0"/>
    <w:rsid w:val="0028620E"/>
    <w:rsid w:val="002A2994"/>
    <w:rsid w:val="002B52E0"/>
    <w:rsid w:val="002C1C9C"/>
    <w:rsid w:val="002C6337"/>
    <w:rsid w:val="002D215A"/>
    <w:rsid w:val="003053A9"/>
    <w:rsid w:val="003446DF"/>
    <w:rsid w:val="00345E10"/>
    <w:rsid w:val="003614CB"/>
    <w:rsid w:val="00377A31"/>
    <w:rsid w:val="00381838"/>
    <w:rsid w:val="00381E6B"/>
    <w:rsid w:val="00392976"/>
    <w:rsid w:val="003B3C0D"/>
    <w:rsid w:val="003D662D"/>
    <w:rsid w:val="00401343"/>
    <w:rsid w:val="00404763"/>
    <w:rsid w:val="00420856"/>
    <w:rsid w:val="00425163"/>
    <w:rsid w:val="00444361"/>
    <w:rsid w:val="00454499"/>
    <w:rsid w:val="0046102E"/>
    <w:rsid w:val="00487B62"/>
    <w:rsid w:val="004A6433"/>
    <w:rsid w:val="004B683F"/>
    <w:rsid w:val="004D14B2"/>
    <w:rsid w:val="004D1F94"/>
    <w:rsid w:val="004D4ABE"/>
    <w:rsid w:val="004E0A84"/>
    <w:rsid w:val="004E4FEE"/>
    <w:rsid w:val="004F78EC"/>
    <w:rsid w:val="00506DE0"/>
    <w:rsid w:val="0051176A"/>
    <w:rsid w:val="00511917"/>
    <w:rsid w:val="00527AED"/>
    <w:rsid w:val="005433E0"/>
    <w:rsid w:val="00544344"/>
    <w:rsid w:val="00546713"/>
    <w:rsid w:val="00552491"/>
    <w:rsid w:val="00570800"/>
    <w:rsid w:val="0058555B"/>
    <w:rsid w:val="00597E77"/>
    <w:rsid w:val="005B23E9"/>
    <w:rsid w:val="005B50DA"/>
    <w:rsid w:val="005C37C1"/>
    <w:rsid w:val="005E07CC"/>
    <w:rsid w:val="005F3CD0"/>
    <w:rsid w:val="005F62DA"/>
    <w:rsid w:val="006070F4"/>
    <w:rsid w:val="00613B83"/>
    <w:rsid w:val="00620C6A"/>
    <w:rsid w:val="0062543F"/>
    <w:rsid w:val="00627941"/>
    <w:rsid w:val="006355A0"/>
    <w:rsid w:val="00635DD4"/>
    <w:rsid w:val="00637EC6"/>
    <w:rsid w:val="006506E3"/>
    <w:rsid w:val="0065245A"/>
    <w:rsid w:val="00663FEB"/>
    <w:rsid w:val="00665D35"/>
    <w:rsid w:val="00672EF2"/>
    <w:rsid w:val="006A3DF9"/>
    <w:rsid w:val="006A60C8"/>
    <w:rsid w:val="006A7093"/>
    <w:rsid w:val="006C2404"/>
    <w:rsid w:val="006C3BF8"/>
    <w:rsid w:val="006C5178"/>
    <w:rsid w:val="006F388D"/>
    <w:rsid w:val="006F3A73"/>
    <w:rsid w:val="00700D4A"/>
    <w:rsid w:val="00704874"/>
    <w:rsid w:val="00706F41"/>
    <w:rsid w:val="00725A0E"/>
    <w:rsid w:val="00740EC7"/>
    <w:rsid w:val="007427DE"/>
    <w:rsid w:val="007430A0"/>
    <w:rsid w:val="00753DF7"/>
    <w:rsid w:val="00754281"/>
    <w:rsid w:val="007705DE"/>
    <w:rsid w:val="00775CE0"/>
    <w:rsid w:val="00791DBF"/>
    <w:rsid w:val="007A3317"/>
    <w:rsid w:val="007A3E1B"/>
    <w:rsid w:val="007A5F80"/>
    <w:rsid w:val="007C438E"/>
    <w:rsid w:val="007C5F9A"/>
    <w:rsid w:val="007F15FC"/>
    <w:rsid w:val="007F4848"/>
    <w:rsid w:val="00806FB5"/>
    <w:rsid w:val="00832769"/>
    <w:rsid w:val="00843670"/>
    <w:rsid w:val="00846BDA"/>
    <w:rsid w:val="00871E97"/>
    <w:rsid w:val="00874039"/>
    <w:rsid w:val="00882050"/>
    <w:rsid w:val="00884C15"/>
    <w:rsid w:val="008A0173"/>
    <w:rsid w:val="008A2262"/>
    <w:rsid w:val="008A4F3E"/>
    <w:rsid w:val="008B0BEC"/>
    <w:rsid w:val="008B2A8F"/>
    <w:rsid w:val="008B7B17"/>
    <w:rsid w:val="008D0000"/>
    <w:rsid w:val="008D3649"/>
    <w:rsid w:val="008E123A"/>
    <w:rsid w:val="008E16E8"/>
    <w:rsid w:val="008E17A1"/>
    <w:rsid w:val="008E314A"/>
    <w:rsid w:val="008E4B25"/>
    <w:rsid w:val="008E6782"/>
    <w:rsid w:val="008F0FF8"/>
    <w:rsid w:val="008F4AAC"/>
    <w:rsid w:val="00914C47"/>
    <w:rsid w:val="00921C93"/>
    <w:rsid w:val="00925FEC"/>
    <w:rsid w:val="0093357F"/>
    <w:rsid w:val="009335BA"/>
    <w:rsid w:val="00963CE6"/>
    <w:rsid w:val="00967A62"/>
    <w:rsid w:val="0097045F"/>
    <w:rsid w:val="00971ED2"/>
    <w:rsid w:val="009735E4"/>
    <w:rsid w:val="00994295"/>
    <w:rsid w:val="009A090F"/>
    <w:rsid w:val="009A58A7"/>
    <w:rsid w:val="009D0D02"/>
    <w:rsid w:val="009F4E12"/>
    <w:rsid w:val="009F638F"/>
    <w:rsid w:val="00A01952"/>
    <w:rsid w:val="00A258E4"/>
    <w:rsid w:val="00A31F5E"/>
    <w:rsid w:val="00A36E4D"/>
    <w:rsid w:val="00A56D95"/>
    <w:rsid w:val="00A57D77"/>
    <w:rsid w:val="00A609C5"/>
    <w:rsid w:val="00A805FF"/>
    <w:rsid w:val="00A83D25"/>
    <w:rsid w:val="00A87C1F"/>
    <w:rsid w:val="00AA1966"/>
    <w:rsid w:val="00AC5588"/>
    <w:rsid w:val="00AD1AFE"/>
    <w:rsid w:val="00AE7FCC"/>
    <w:rsid w:val="00AF38F2"/>
    <w:rsid w:val="00B1143A"/>
    <w:rsid w:val="00B27231"/>
    <w:rsid w:val="00B402A8"/>
    <w:rsid w:val="00B43BDA"/>
    <w:rsid w:val="00B45DE4"/>
    <w:rsid w:val="00B45E33"/>
    <w:rsid w:val="00B60DD6"/>
    <w:rsid w:val="00B73732"/>
    <w:rsid w:val="00B73820"/>
    <w:rsid w:val="00B80785"/>
    <w:rsid w:val="00B8434A"/>
    <w:rsid w:val="00B86C02"/>
    <w:rsid w:val="00BA51BE"/>
    <w:rsid w:val="00BA5630"/>
    <w:rsid w:val="00BD2184"/>
    <w:rsid w:val="00BE480C"/>
    <w:rsid w:val="00C220CF"/>
    <w:rsid w:val="00C2230D"/>
    <w:rsid w:val="00C45A87"/>
    <w:rsid w:val="00C84B06"/>
    <w:rsid w:val="00CA15DB"/>
    <w:rsid w:val="00CA2F25"/>
    <w:rsid w:val="00CB5C91"/>
    <w:rsid w:val="00CC20CE"/>
    <w:rsid w:val="00CE0B6C"/>
    <w:rsid w:val="00CE21E7"/>
    <w:rsid w:val="00CE24AA"/>
    <w:rsid w:val="00CE421F"/>
    <w:rsid w:val="00D10418"/>
    <w:rsid w:val="00D327F6"/>
    <w:rsid w:val="00D5773C"/>
    <w:rsid w:val="00D63D97"/>
    <w:rsid w:val="00D67010"/>
    <w:rsid w:val="00D84DE8"/>
    <w:rsid w:val="00D87E0E"/>
    <w:rsid w:val="00D96D9D"/>
    <w:rsid w:val="00DA5BCF"/>
    <w:rsid w:val="00DA714F"/>
    <w:rsid w:val="00DF4574"/>
    <w:rsid w:val="00DF6E4E"/>
    <w:rsid w:val="00E1098A"/>
    <w:rsid w:val="00E16B1F"/>
    <w:rsid w:val="00E22109"/>
    <w:rsid w:val="00E72689"/>
    <w:rsid w:val="00E93B24"/>
    <w:rsid w:val="00EA4D1C"/>
    <w:rsid w:val="00EB23C9"/>
    <w:rsid w:val="00EE20A9"/>
    <w:rsid w:val="00EE7A0A"/>
    <w:rsid w:val="00EF1F07"/>
    <w:rsid w:val="00EF674D"/>
    <w:rsid w:val="00F00DA2"/>
    <w:rsid w:val="00F0530E"/>
    <w:rsid w:val="00F0764E"/>
    <w:rsid w:val="00F07D14"/>
    <w:rsid w:val="00F14BE5"/>
    <w:rsid w:val="00F23966"/>
    <w:rsid w:val="00F2417E"/>
    <w:rsid w:val="00F34A42"/>
    <w:rsid w:val="00F34AC8"/>
    <w:rsid w:val="00F42B19"/>
    <w:rsid w:val="00F46AFC"/>
    <w:rsid w:val="00F870FE"/>
    <w:rsid w:val="00F87736"/>
    <w:rsid w:val="00F90FE9"/>
    <w:rsid w:val="00F9106A"/>
    <w:rsid w:val="00FB615B"/>
    <w:rsid w:val="00FB68E6"/>
    <w:rsid w:val="00FB76DA"/>
    <w:rsid w:val="00FD0584"/>
    <w:rsid w:val="00FD49C1"/>
    <w:rsid w:val="00FE1CE9"/>
    <w:rsid w:val="00FE2B51"/>
    <w:rsid w:val="00FE7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41E1EC9"/>
  <w15:docId w15:val="{2C92DC89-CB32-4B77-BF6B-1C69BD30A7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06F41"/>
    <w:pPr>
      <w:widowControl w:val="0"/>
      <w:suppressAutoHyphens/>
    </w:pPr>
    <w:rPr>
      <w:rFonts w:eastAsia="Arial Unicode MS" w:cs="Tahoma"/>
      <w:kern w:val="1"/>
      <w:sz w:val="24"/>
      <w:szCs w:val="24"/>
      <w:lang w:eastAsia="hi-IN" w:bidi="hi-IN"/>
    </w:rPr>
  </w:style>
  <w:style w:type="paragraph" w:styleId="Nagwek2">
    <w:name w:val="heading 2"/>
    <w:basedOn w:val="Normalny"/>
    <w:next w:val="Normalny"/>
    <w:link w:val="Nagwek2Znak"/>
    <w:unhideWhenUsed/>
    <w:qFormat/>
    <w:rsid w:val="006F3A73"/>
    <w:pPr>
      <w:keepNext/>
      <w:widowControl/>
      <w:suppressAutoHyphens w:val="0"/>
      <w:spacing w:before="240" w:after="60"/>
      <w:outlineLvl w:val="1"/>
    </w:pPr>
    <w:rPr>
      <w:rFonts w:ascii="Cambria" w:eastAsia="Times New Roman" w:hAnsi="Cambria" w:cs="Times New Roman"/>
      <w:b/>
      <w:bCs/>
      <w:i/>
      <w:iCs/>
      <w:kern w:val="0"/>
      <w:sz w:val="28"/>
      <w:szCs w:val="28"/>
      <w:lang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  <w:rsid w:val="00706F41"/>
  </w:style>
  <w:style w:type="character" w:customStyle="1" w:styleId="WW-Absatz-Standardschriftart">
    <w:name w:val="WW-Absatz-Standardschriftart"/>
    <w:rsid w:val="00706F41"/>
  </w:style>
  <w:style w:type="character" w:customStyle="1" w:styleId="WW-Absatz-Standardschriftart1">
    <w:name w:val="WW-Absatz-Standardschriftart1"/>
    <w:rsid w:val="00706F41"/>
  </w:style>
  <w:style w:type="character" w:customStyle="1" w:styleId="WW-Absatz-Standardschriftart11">
    <w:name w:val="WW-Absatz-Standardschriftart11"/>
    <w:rsid w:val="00706F41"/>
  </w:style>
  <w:style w:type="character" w:customStyle="1" w:styleId="WW-Absatz-Standardschriftart111">
    <w:name w:val="WW-Absatz-Standardschriftart111"/>
    <w:rsid w:val="00706F41"/>
  </w:style>
  <w:style w:type="character" w:styleId="Hipercze">
    <w:name w:val="Hyperlink"/>
    <w:rsid w:val="00706F41"/>
    <w:rPr>
      <w:color w:val="000080"/>
      <w:u w:val="single"/>
    </w:rPr>
  </w:style>
  <w:style w:type="paragraph" w:customStyle="1" w:styleId="Nagwek1">
    <w:name w:val="Nagłówek1"/>
    <w:basedOn w:val="Normalny"/>
    <w:next w:val="Tekstpodstawowy"/>
    <w:rsid w:val="00706F41"/>
    <w:pPr>
      <w:keepNext/>
      <w:spacing w:before="240" w:after="120"/>
    </w:pPr>
    <w:rPr>
      <w:rFonts w:ascii="Arial" w:hAnsi="Arial"/>
      <w:sz w:val="28"/>
      <w:szCs w:val="28"/>
    </w:rPr>
  </w:style>
  <w:style w:type="paragraph" w:styleId="Tekstpodstawowy">
    <w:name w:val="Body Text"/>
    <w:basedOn w:val="Normalny"/>
    <w:rsid w:val="00706F41"/>
    <w:pPr>
      <w:spacing w:after="120"/>
    </w:pPr>
  </w:style>
  <w:style w:type="paragraph" w:styleId="Lista">
    <w:name w:val="List"/>
    <w:basedOn w:val="Tekstpodstawowy"/>
    <w:rsid w:val="00706F41"/>
  </w:style>
  <w:style w:type="paragraph" w:customStyle="1" w:styleId="Podpis1">
    <w:name w:val="Podpis1"/>
    <w:basedOn w:val="Normalny"/>
    <w:rsid w:val="00706F41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706F41"/>
    <w:pPr>
      <w:suppressLineNumbers/>
    </w:pPr>
  </w:style>
  <w:style w:type="paragraph" w:styleId="Nagwek">
    <w:name w:val="header"/>
    <w:basedOn w:val="Normalny"/>
    <w:next w:val="Tekstpodstawowy"/>
    <w:rsid w:val="00706F41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Zawartotabeli">
    <w:name w:val="Zawartość tabeli"/>
    <w:basedOn w:val="Normalny"/>
    <w:rsid w:val="00706F41"/>
    <w:pPr>
      <w:suppressLineNumbers/>
    </w:pPr>
  </w:style>
  <w:style w:type="paragraph" w:styleId="Stopka">
    <w:name w:val="footer"/>
    <w:basedOn w:val="Normalny"/>
    <w:rsid w:val="00706F41"/>
    <w:pPr>
      <w:suppressLineNumbers/>
      <w:tabs>
        <w:tab w:val="center" w:pos="4819"/>
        <w:tab w:val="right" w:pos="9638"/>
      </w:tabs>
    </w:pPr>
  </w:style>
  <w:style w:type="paragraph" w:customStyle="1" w:styleId="Nagwektabeli">
    <w:name w:val="Nagłówek tabeli"/>
    <w:basedOn w:val="Zawartotabeli"/>
    <w:rsid w:val="00706F41"/>
    <w:pPr>
      <w:jc w:val="center"/>
    </w:pPr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14BE5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link w:val="Tekstdymka"/>
    <w:uiPriority w:val="99"/>
    <w:semiHidden/>
    <w:rsid w:val="00F14BE5"/>
    <w:rPr>
      <w:rFonts w:ascii="Segoe UI" w:eastAsia="Arial Unicode MS" w:hAnsi="Segoe UI" w:cs="Mangal"/>
      <w:kern w:val="1"/>
      <w:sz w:val="18"/>
      <w:szCs w:val="16"/>
      <w:lang w:eastAsia="hi-IN" w:bidi="hi-IN"/>
    </w:rPr>
  </w:style>
  <w:style w:type="paragraph" w:styleId="Akapitzlist">
    <w:name w:val="List Paragraph"/>
    <w:basedOn w:val="Normalny"/>
    <w:uiPriority w:val="34"/>
    <w:qFormat/>
    <w:rsid w:val="00151074"/>
    <w:pPr>
      <w:ind w:left="720"/>
      <w:contextualSpacing/>
    </w:pPr>
    <w:rPr>
      <w:rFonts w:cs="Mangal"/>
      <w:szCs w:val="21"/>
    </w:rPr>
  </w:style>
  <w:style w:type="character" w:customStyle="1" w:styleId="Nagwek2Znak">
    <w:name w:val="Nagłówek 2 Znak"/>
    <w:basedOn w:val="Domylnaczcionkaakapitu"/>
    <w:link w:val="Nagwek2"/>
    <w:rsid w:val="006F3A73"/>
    <w:rPr>
      <w:rFonts w:ascii="Cambria" w:hAnsi="Cambria"/>
      <w:b/>
      <w:bCs/>
      <w:i/>
      <w:iCs/>
      <w:sz w:val="28"/>
      <w:szCs w:val="28"/>
      <w:lang w:eastAsia="hi-IN"/>
    </w:rPr>
  </w:style>
  <w:style w:type="paragraph" w:styleId="Tytu">
    <w:name w:val="Title"/>
    <w:basedOn w:val="Normalny"/>
    <w:link w:val="TytuZnak"/>
    <w:qFormat/>
    <w:rsid w:val="003D662D"/>
    <w:pPr>
      <w:widowControl/>
      <w:suppressAutoHyphens w:val="0"/>
      <w:ind w:left="4860"/>
      <w:jc w:val="center"/>
    </w:pPr>
    <w:rPr>
      <w:rFonts w:eastAsia="Times New Roman" w:cs="Times New Roman"/>
      <w:b/>
      <w:bCs/>
      <w:kern w:val="0"/>
      <w:lang w:eastAsia="pl-PL" w:bidi="ar-SA"/>
    </w:rPr>
  </w:style>
  <w:style w:type="character" w:customStyle="1" w:styleId="TytuZnak">
    <w:name w:val="Tytuł Znak"/>
    <w:basedOn w:val="Domylnaczcionkaakapitu"/>
    <w:link w:val="Tytu"/>
    <w:rsid w:val="003D662D"/>
    <w:rPr>
      <w:b/>
      <w:bCs/>
      <w:sz w:val="24"/>
      <w:szCs w:val="24"/>
    </w:rPr>
  </w:style>
  <w:style w:type="table" w:styleId="Tabela-Siatka">
    <w:name w:val="Table Grid"/>
    <w:basedOn w:val="Standardowy"/>
    <w:uiPriority w:val="39"/>
    <w:rsid w:val="00597E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22109"/>
    <w:rPr>
      <w:rFonts w:cs="Mangal"/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22109"/>
    <w:rPr>
      <w:rFonts w:eastAsia="Arial Unicode MS" w:cs="Mangal"/>
      <w:kern w:val="1"/>
      <w:szCs w:val="18"/>
      <w:lang w:eastAsia="hi-IN" w:bidi="hi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22109"/>
    <w:rPr>
      <w:vertAlign w:val="superscript"/>
    </w:rPr>
  </w:style>
  <w:style w:type="paragraph" w:styleId="NormalnyWeb">
    <w:name w:val="Normal (Web)"/>
    <w:basedOn w:val="Normalny"/>
    <w:uiPriority w:val="99"/>
    <w:semiHidden/>
    <w:unhideWhenUsed/>
    <w:rsid w:val="007C5F9A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pl-PL" w:bidi="ar-SA"/>
    </w:rPr>
  </w:style>
  <w:style w:type="character" w:styleId="Pogrubienie">
    <w:name w:val="Strong"/>
    <w:basedOn w:val="Domylnaczcionkaakapitu"/>
    <w:uiPriority w:val="22"/>
    <w:qFormat/>
    <w:rsid w:val="007C5F9A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705DE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EB23C9"/>
    <w:rPr>
      <w:rFonts w:eastAsia="Arial Unicode MS" w:cs="Mangal"/>
      <w:kern w:val="1"/>
      <w:sz w:val="24"/>
      <w:szCs w:val="21"/>
      <w:lang w:eastAsia="hi-IN" w:bidi="hi-I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B23C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B23C9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B23C9"/>
    <w:rPr>
      <w:rFonts w:eastAsia="Arial Unicode MS" w:cs="Mangal"/>
      <w:kern w:val="1"/>
      <w:szCs w:val="18"/>
      <w:lang w:eastAsia="hi-IN" w:bidi="hi-I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B23C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B23C9"/>
    <w:rPr>
      <w:rFonts w:eastAsia="Arial Unicode MS" w:cs="Mangal"/>
      <w:b/>
      <w:bCs/>
      <w:kern w:val="1"/>
      <w:szCs w:val="18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47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1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2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9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5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8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567</Words>
  <Characters>3403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3963</CharactersWithSpaces>
  <SharedDoc>false</SharedDoc>
  <HLinks>
    <vt:vector size="6" baseType="variant">
      <vt:variant>
        <vt:i4>3866646</vt:i4>
      </vt:variant>
      <vt:variant>
        <vt:i4>0</vt:i4>
      </vt:variant>
      <vt:variant>
        <vt:i4>0</vt:i4>
      </vt:variant>
      <vt:variant>
        <vt:i4>5</vt:i4>
      </vt:variant>
      <vt:variant>
        <vt:lpwstr>mailto:dz.transportu@zgkim.zgora.pl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Zbigniew Piskorski</dc:creator>
  <cp:keywords/>
  <cp:lastModifiedBy>Anna Wieczorek</cp:lastModifiedBy>
  <cp:revision>6</cp:revision>
  <cp:lastPrinted>2021-11-29T10:40:00Z</cp:lastPrinted>
  <dcterms:created xsi:type="dcterms:W3CDTF">2025-03-06T09:30:00Z</dcterms:created>
  <dcterms:modified xsi:type="dcterms:W3CDTF">2025-03-13T09:40:00Z</dcterms:modified>
</cp:coreProperties>
</file>