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0A1A39" w:rsidRDefault="004763FA" w:rsidP="00F241C1">
      <w:pPr>
        <w:spacing w:after="0"/>
        <w:jc w:val="right"/>
        <w:rPr>
          <w:b/>
        </w:rPr>
      </w:pPr>
      <w:r>
        <w:rPr>
          <w:b/>
        </w:rPr>
        <w:t>Zakrzew 05.10</w:t>
      </w:r>
      <w:r w:rsidR="00F241C1" w:rsidRPr="000A1A39">
        <w:rPr>
          <w:b/>
        </w:rPr>
        <w:t>.2022r.</w:t>
      </w:r>
    </w:p>
    <w:p w:rsidR="00F241C1" w:rsidRPr="000A1A39" w:rsidRDefault="00F241C1" w:rsidP="00F241C1">
      <w:pPr>
        <w:spacing w:after="0"/>
        <w:rPr>
          <w:b/>
        </w:rPr>
      </w:pPr>
      <w:r w:rsidRPr="000A1A39">
        <w:rPr>
          <w:b/>
        </w:rPr>
        <w:t>Gmina Zakrzew</w:t>
      </w:r>
    </w:p>
    <w:p w:rsidR="00F241C1" w:rsidRPr="000A1A39" w:rsidRDefault="00F241C1" w:rsidP="00F241C1">
      <w:pPr>
        <w:spacing w:after="0"/>
        <w:rPr>
          <w:b/>
        </w:rPr>
      </w:pPr>
      <w:r w:rsidRPr="000A1A39">
        <w:rPr>
          <w:b/>
        </w:rPr>
        <w:t>Zakrzew 51</w:t>
      </w:r>
    </w:p>
    <w:p w:rsidR="00F241C1" w:rsidRPr="000A1A39" w:rsidRDefault="00F241C1" w:rsidP="00F241C1">
      <w:pPr>
        <w:spacing w:after="0"/>
        <w:jc w:val="both"/>
        <w:rPr>
          <w:b/>
        </w:rPr>
      </w:pPr>
      <w:r w:rsidRPr="000A1A39">
        <w:rPr>
          <w:b/>
        </w:rPr>
        <w:t>26-652 Zakrzew</w:t>
      </w:r>
    </w:p>
    <w:p w:rsidR="00F241C1" w:rsidRPr="000A1A39" w:rsidRDefault="00F241C1" w:rsidP="00F241C1">
      <w:pPr>
        <w:spacing w:after="0"/>
        <w:jc w:val="both"/>
        <w:rPr>
          <w:b/>
        </w:rPr>
      </w:pPr>
      <w:r w:rsidRPr="000A1A39">
        <w:rPr>
          <w:rFonts w:cs="Calibri"/>
          <w:b/>
        </w:rPr>
        <w:t>z</w:t>
      </w:r>
      <w:r w:rsidRPr="000A1A39">
        <w:t>nak sprawy</w:t>
      </w:r>
      <w:r w:rsidR="004763FA">
        <w:rPr>
          <w:b/>
        </w:rPr>
        <w:t>:  ZP.271.1.27</w:t>
      </w:r>
      <w:r w:rsidRPr="000A1A39">
        <w:rPr>
          <w:b/>
        </w:rPr>
        <w:t>.2022</w:t>
      </w:r>
    </w:p>
    <w:p w:rsidR="00F241C1" w:rsidRPr="000A1A39" w:rsidRDefault="00F241C1" w:rsidP="00F241C1">
      <w:pPr>
        <w:spacing w:after="0"/>
        <w:jc w:val="center"/>
        <w:rPr>
          <w:b/>
        </w:rPr>
      </w:pPr>
    </w:p>
    <w:p w:rsidR="00F241C1" w:rsidRPr="000A1A39" w:rsidRDefault="00F241C1" w:rsidP="00F241C1">
      <w:pPr>
        <w:spacing w:after="0"/>
        <w:jc w:val="center"/>
        <w:rPr>
          <w:b/>
        </w:rPr>
      </w:pPr>
      <w:r w:rsidRPr="000A1A39">
        <w:rPr>
          <w:b/>
        </w:rPr>
        <w:t>Wykonawcy</w:t>
      </w:r>
    </w:p>
    <w:p w:rsidR="00F241C1" w:rsidRPr="000A1A39" w:rsidRDefault="00F241C1" w:rsidP="00F241C1">
      <w:pPr>
        <w:spacing w:after="0"/>
        <w:jc w:val="both"/>
        <w:rPr>
          <w:rFonts w:ascii="Calibri" w:eastAsia="Calibri" w:hAnsi="Calibri" w:cs="Calibri"/>
          <w:iCs/>
          <w:color w:val="000000"/>
        </w:rPr>
      </w:pPr>
    </w:p>
    <w:p w:rsidR="00F241C1" w:rsidRDefault="00F241C1" w:rsidP="00F241C1">
      <w:pPr>
        <w:spacing w:after="0"/>
        <w:jc w:val="both"/>
        <w:rPr>
          <w:b/>
        </w:rPr>
      </w:pPr>
      <w:r w:rsidRPr="000A1A39">
        <w:rPr>
          <w:rFonts w:ascii="Calibri" w:eastAsia="Calibri" w:hAnsi="Calibri" w:cs="Calibri"/>
          <w:iCs/>
          <w:color w:val="000000"/>
        </w:rPr>
        <w:t xml:space="preserve">Nazwa postępowania: </w:t>
      </w:r>
      <w:r w:rsidR="004763FA" w:rsidRPr="004763FA">
        <w:rPr>
          <w:b/>
        </w:rPr>
        <w:t>Budowa oświetlenia ulicznego na terenie Gminy Zakrzew</w:t>
      </w:r>
    </w:p>
    <w:p w:rsidR="004763FA" w:rsidRDefault="004763FA" w:rsidP="00F241C1">
      <w:pPr>
        <w:spacing w:after="0"/>
        <w:jc w:val="both"/>
        <w:rPr>
          <w:b/>
        </w:rPr>
      </w:pPr>
    </w:p>
    <w:p w:rsidR="004763FA" w:rsidRPr="000A1A39" w:rsidRDefault="004763FA" w:rsidP="00F241C1">
      <w:pPr>
        <w:spacing w:after="0"/>
        <w:jc w:val="both"/>
        <w:rPr>
          <w:rFonts w:eastAsia="Calibri" w:cstheme="minorHAnsi"/>
          <w:iCs/>
          <w:color w:val="000000"/>
        </w:rPr>
      </w:pPr>
    </w:p>
    <w:p w:rsidR="00F241C1" w:rsidRPr="000A1A39" w:rsidRDefault="001D102D" w:rsidP="001D102D">
      <w:pPr>
        <w:pStyle w:val="Akapitzlist"/>
        <w:numPr>
          <w:ilvl w:val="0"/>
          <w:numId w:val="9"/>
        </w:numPr>
        <w:spacing w:after="0"/>
        <w:ind w:left="142" w:hanging="142"/>
        <w:jc w:val="both"/>
        <w:rPr>
          <w:rFonts w:cstheme="minorHAnsi"/>
          <w:b/>
        </w:rPr>
      </w:pPr>
      <w:r w:rsidRPr="000A1A39">
        <w:rPr>
          <w:rFonts w:cstheme="minorHAnsi"/>
          <w:b/>
        </w:rPr>
        <w:t xml:space="preserve"> </w:t>
      </w:r>
      <w:r w:rsidR="00F241C1" w:rsidRPr="000A1A39">
        <w:rPr>
          <w:rFonts w:cstheme="minorHAnsi"/>
          <w:b/>
        </w:rPr>
        <w:t xml:space="preserve">Zamawiający działając na podstawie art. 284 ust. 6 ustawy z dnia 11 września 2019r. Prawo zamówień publicznych Zamawiający udostępnia  treść  zapytań wraz z odpowiedziami.    </w:t>
      </w:r>
    </w:p>
    <w:p w:rsidR="00F241C1" w:rsidRPr="000A1A39" w:rsidRDefault="00F241C1" w:rsidP="00F241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E2F6E" w:rsidRDefault="00584772" w:rsidP="00CE2F6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Pytanie 1</w:t>
      </w:r>
    </w:p>
    <w:p w:rsidR="004763FA" w:rsidRDefault="004763FA" w:rsidP="004763FA">
      <w:pPr>
        <w:jc w:val="both"/>
      </w:pPr>
      <w:r>
        <w:t>Zamawiający w udostępnionej dokumentacji zamieszcza różne charakterystyki opraw. Wymagana szczelność opraw dla różnych części waha się pomiędzy IP65 (a więc obudową nie zapewniającą całkowitej wodoszczelności), a IP 68 (ochrona przed zanurzeniem w wodzie).</w:t>
      </w:r>
    </w:p>
    <w:p w:rsidR="004763FA" w:rsidRPr="000639FC" w:rsidRDefault="004763FA" w:rsidP="004763FA">
      <w:pPr>
        <w:jc w:val="both"/>
      </w:pPr>
      <w:r>
        <w:t xml:space="preserve">Wykonawca proponuje </w:t>
      </w:r>
      <w:r w:rsidRPr="000639FC">
        <w:t>ujednolicić wymagania w zakresie oczekiwanego stopnia szczelności do poziomu przyjętego powszechnie dla opraw oświetlenia drogowego LED, przyjętego przez wszystkich czołowych producentów tj. do poziomu IP66.</w:t>
      </w:r>
    </w:p>
    <w:p w:rsidR="004763FA" w:rsidRPr="000639FC" w:rsidRDefault="004763FA" w:rsidP="004763FA">
      <w:pPr>
        <w:jc w:val="both"/>
        <w:rPr>
          <w:b/>
        </w:rPr>
      </w:pPr>
      <w:r w:rsidRPr="000639FC">
        <w:rPr>
          <w:b/>
        </w:rPr>
        <w:t xml:space="preserve">Odpowiedź: </w:t>
      </w:r>
      <w:r w:rsidR="001331F4" w:rsidRPr="000639FC">
        <w:rPr>
          <w:b/>
        </w:rPr>
        <w:t>Zamawiający wymaga minimalny stopień szczelności dla opraw oświetlenia  drogowego  IP65</w:t>
      </w:r>
    </w:p>
    <w:p w:rsidR="004763FA" w:rsidRPr="000639FC" w:rsidRDefault="004763FA" w:rsidP="004763FA">
      <w:pPr>
        <w:jc w:val="both"/>
        <w:rPr>
          <w:b/>
        </w:rPr>
      </w:pPr>
      <w:r w:rsidRPr="000639FC">
        <w:rPr>
          <w:b/>
        </w:rPr>
        <w:t>Pytanie 2</w:t>
      </w:r>
    </w:p>
    <w:p w:rsidR="004763FA" w:rsidRPr="000639FC" w:rsidRDefault="004763FA" w:rsidP="004763FA">
      <w:pPr>
        <w:jc w:val="both"/>
        <w:rPr>
          <w:rFonts w:cstheme="minorHAnsi"/>
          <w:sz w:val="24"/>
        </w:rPr>
      </w:pPr>
      <w:r w:rsidRPr="000639FC">
        <w:t xml:space="preserve">Zamawiający w dokumentacji dla części inwestycji wymaga aby oprawy posiadały zimną barwę światła 5000K, </w:t>
      </w:r>
      <w:r w:rsidRPr="000639FC">
        <w:rPr>
          <w:rFonts w:cstheme="minorHAnsi"/>
          <w:sz w:val="24"/>
        </w:rPr>
        <w:t>Wykonawca wskazuje, że najczęściej używanym rozwiązaniem w stosunku do opraw oświetlenia drogowego jest neutralna barwa światła ok 4000K. Barwa taka zapewnia optymalne warunku wzrokowe do prowadzenia pojazdów, a także w przypadku oświetlania przejść dla pieszych barwą zimną (co jest najczęściej stosowanym rozwiązaniem), zapewnia właściwe odcięcie co poprawia bezpieczeństwo pieszych.</w:t>
      </w:r>
    </w:p>
    <w:p w:rsidR="004763FA" w:rsidRPr="000639FC" w:rsidRDefault="004763FA" w:rsidP="004763FA">
      <w:pPr>
        <w:jc w:val="both"/>
        <w:rPr>
          <w:rFonts w:cstheme="minorHAnsi"/>
          <w:sz w:val="24"/>
          <w:szCs w:val="24"/>
        </w:rPr>
      </w:pPr>
      <w:r w:rsidRPr="000639FC">
        <w:rPr>
          <w:rFonts w:cstheme="minorHAnsi"/>
          <w:sz w:val="24"/>
        </w:rPr>
        <w:t xml:space="preserve">W związku z powyższych, czy Zamawiający zaakceptuje oprawy o neutralnej barwie światła </w:t>
      </w:r>
      <w:r w:rsidRPr="000639FC">
        <w:rPr>
          <w:rFonts w:cstheme="minorHAnsi"/>
          <w:sz w:val="24"/>
          <w:szCs w:val="24"/>
        </w:rPr>
        <w:t>4000K?</w:t>
      </w: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sz w:val="24"/>
          <w:szCs w:val="24"/>
        </w:rPr>
        <w:t xml:space="preserve">Zamawiający wymaga oprawy o neutralnej  barwie  światła 4000K.  </w:t>
      </w: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>Pytanie3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Czy realizowany inwestycja ma przyjęte obliczenia co do opraw Led zgodne z klasami oświetlenia dróg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M2 ,M3, M6 które zapewnią bezpieczeństwo na drogach, dołączenie odpowiednich obliczeń fotometrycznych do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zamówienia.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sz w:val="24"/>
          <w:szCs w:val="24"/>
        </w:rPr>
        <w:t>Zamawiający nie posiada powyższej dokumentacji.</w:t>
      </w: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>Pytanie 4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Proszę o dodanie do SIWZ więcej obowiązujących informacji i Norm na zamawiane produkty w opisach, w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które ma zastosowane średnica minimalna wysięgnika 4,2 cm do 6,00 cm mocowanie oraz uchwyt mocujący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 xml:space="preserve">lampę, a nie zostały podane . Obowiązujące normy </w:t>
      </w:r>
      <w:r w:rsidRPr="000639FC">
        <w:rPr>
          <w:rFonts w:cstheme="minorHAnsi"/>
          <w:color w:val="1C1C1C"/>
          <w:sz w:val="24"/>
          <w:szCs w:val="24"/>
        </w:rPr>
        <w:lastRenderedPageBreak/>
        <w:t>oświetlenia drogowego powinny zapewniać bezpieczeństwo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osobom poruszającym się po nich, oraz swobodę poruszania się wszystkim uczestników ruchu. nowych norm: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PN-EN 13201-2 :2016-03 .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Czy powinny być zachowane prawo własności intelektualnej i przemysłowej co do Diody Led i innych technologii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świetlnych zastosowane w lampach Led, niniejszej zwalczaniu nieuczciwej konkurencji .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Czy do analizy powinny służyły następujące akty prawne i dyrektywy EU, rozporządzenia zgodnie z Ustawą 20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 xml:space="preserve">maj 2016 </w:t>
      </w:r>
      <w:proofErr w:type="spellStart"/>
      <w:r w:rsidRPr="000639FC">
        <w:rPr>
          <w:rFonts w:cstheme="minorHAnsi"/>
          <w:color w:val="1C1C1C"/>
          <w:sz w:val="24"/>
          <w:szCs w:val="24"/>
        </w:rPr>
        <w:t>poz</w:t>
      </w:r>
      <w:proofErr w:type="spellEnd"/>
      <w:r w:rsidRPr="000639FC">
        <w:rPr>
          <w:rFonts w:cstheme="minorHAnsi"/>
          <w:color w:val="1C1C1C"/>
          <w:sz w:val="24"/>
          <w:szCs w:val="24"/>
        </w:rPr>
        <w:t xml:space="preserve"> 831 Energetyczną o przeprowadzeniu audytu energetycznego zgodnie z , wynikający z art.4 ust.3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TUE oraz art.7 Konstytucji RP, obowiązek respektowania zasad prawa unijnego przy wykonywaniu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kompetencji przewidzianych dla niego w ustawy Prawa własności intelektualnych, z zakresu własności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przemysłowej.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</w:p>
    <w:p w:rsidR="001639E8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sz w:val="24"/>
          <w:szCs w:val="24"/>
        </w:rPr>
        <w:t>P</w:t>
      </w:r>
      <w:r w:rsidR="001639E8" w:rsidRPr="000639FC">
        <w:rPr>
          <w:b/>
        </w:rPr>
        <w:t>rojekt został wykonany zgodnie z obowiązującymi przepisami i normami. Zamawiający  podtrzymujemy zawarte w projekcie wymagania.</w:t>
      </w: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>Pytanie 5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Producent opraw oświetleniowych deklaruje zgodności z następującymi normami z zakresu bezpieczeństwa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użytkowania: Obecnie, na terenie UE obowiązują normy bezpieczeństwa IEC oraz wymogi bezpieczeństwa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PNEN 60061, PN-EN 60598, PN-EN 61347, EN 62031, PN-EN 62471, PN-EN 62560 i PN- EN 62663-1. Przepisy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te są ujęte w licznych Dyrektywach UE, m.in. w sprawie urządzeń niskonapięciowych i kompatybilności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elektromagnetycznej oraz w przepisach (</w:t>
      </w:r>
      <w:proofErr w:type="spellStart"/>
      <w:r w:rsidRPr="000639FC">
        <w:rPr>
          <w:rFonts w:cstheme="minorHAnsi"/>
          <w:color w:val="1C1C1C"/>
          <w:sz w:val="24"/>
          <w:szCs w:val="24"/>
        </w:rPr>
        <w:t>ekoprojekt</w:t>
      </w:r>
      <w:proofErr w:type="spellEnd"/>
      <w:r w:rsidRPr="000639FC">
        <w:rPr>
          <w:rFonts w:cstheme="minorHAnsi"/>
          <w:color w:val="1C1C1C"/>
          <w:sz w:val="24"/>
          <w:szCs w:val="24"/>
        </w:rPr>
        <w:t>) Gdzie warunkiem zapewniającym zgodność jest posiadanie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znaku CE przez produkty LED odnoszą się do Europejskiej Bazy Danych Produktów dotyczących Etykietowania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Energii.</w:t>
      </w:r>
    </w:p>
    <w:p w:rsidR="001639E8" w:rsidRPr="000639FC" w:rsidRDefault="001639E8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Od 1 stycznia 2019 r. dostawcy (importerzy, producenci) są zobowiązani do rejestracji swoich urządzeń,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które muszą posiadać etykietę energetyczną EPREL, zanim będą mogły zostać sprzedane na rynku europejskim.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W dokumentach do projektu i SIWZ nie zostały uwzględnione Normy EU dla użytkowników i wymogów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bezpieczeństwa : Badania na zgodność Ustawy o ogólnym bezpieczeństwie produktów, wymagania dla sprzętu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elektrycznego i jego oznakowania:</w:t>
      </w:r>
    </w:p>
    <w:p w:rsidR="004763FA" w:rsidRPr="000639FC" w:rsidRDefault="004763FA" w:rsidP="004763FA">
      <w:pPr>
        <w:jc w:val="both"/>
        <w:rPr>
          <w:rFonts w:cstheme="minorHAnsi"/>
          <w:b/>
          <w:sz w:val="24"/>
          <w:szCs w:val="24"/>
        </w:rPr>
      </w:pPr>
    </w:p>
    <w:p w:rsidR="001639E8" w:rsidRPr="000639FC" w:rsidRDefault="004763FA" w:rsidP="001639E8">
      <w:pPr>
        <w:jc w:val="both"/>
        <w:rPr>
          <w:rFonts w:cstheme="minorHAnsi"/>
          <w:b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sz w:val="24"/>
          <w:szCs w:val="24"/>
        </w:rPr>
        <w:t>P</w:t>
      </w:r>
      <w:r w:rsidR="001639E8" w:rsidRPr="000639FC">
        <w:rPr>
          <w:b/>
        </w:rPr>
        <w:t>rojekt został wykonany zgodnie z obowiązującymi przepisami i normami. Zamawiający  podtrzymujemy zawarte w projekcie wymagania.</w:t>
      </w:r>
    </w:p>
    <w:p w:rsidR="004763FA" w:rsidRPr="000639FC" w:rsidRDefault="004763FA" w:rsidP="004763FA">
      <w:pPr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b/>
          <w:sz w:val="24"/>
          <w:szCs w:val="24"/>
        </w:rPr>
        <w:t xml:space="preserve">Pytanie </w:t>
      </w:r>
      <w:r w:rsidR="00DE67EF" w:rsidRPr="000639FC">
        <w:rPr>
          <w:rFonts w:cstheme="minorHAnsi"/>
          <w:b/>
          <w:sz w:val="24"/>
          <w:szCs w:val="24"/>
        </w:rPr>
        <w:t>6</w:t>
      </w:r>
    </w:p>
    <w:p w:rsidR="004763FA" w:rsidRPr="000639FC" w:rsidRDefault="004763FA" w:rsidP="001639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Brak jest opisów ogólnych lampy i ich wielkości uchwytu i mocowania , jest niedopuszczalne podawanie nazw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opraw , powinna być podana charakterystyka i normy minimum powyżej 110 lumenów 1W netto, według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zamienników światła sodowego na Led, które mogą ukierunkować wykonawcę i inwestora jakie produkty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 xml:space="preserve">przedstawić do rzetelnej </w:t>
      </w:r>
      <w:r w:rsidR="001639E8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przygotowanej wyceny dostosowując się do polityki klimatycznej z zachowaniem strategii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niskoemisyjnej rozwoju. Oraz wskazanie jego finansowania zgodnie z Rozporządzenie Parlamentu Europejskiego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 xml:space="preserve">i Rady (UE, </w:t>
      </w:r>
      <w:proofErr w:type="spellStart"/>
      <w:r w:rsidRPr="000639FC">
        <w:rPr>
          <w:rFonts w:cstheme="minorHAnsi"/>
          <w:color w:val="1C1C1C"/>
          <w:sz w:val="24"/>
          <w:szCs w:val="24"/>
        </w:rPr>
        <w:t>Euratom</w:t>
      </w:r>
      <w:proofErr w:type="spellEnd"/>
      <w:r w:rsidRPr="000639FC">
        <w:rPr>
          <w:rFonts w:cstheme="minorHAnsi"/>
          <w:color w:val="1C1C1C"/>
          <w:sz w:val="24"/>
          <w:szCs w:val="24"/>
        </w:rPr>
        <w:t>) 2018/1046 z dnia 18 lipca 2018 r. w sprawie zasad finansowych mających zastosowanie do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budżetu ogólnego Unii,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zmieniające rozporządzenia (UE) nr 1296/2013, (UE) nr 1301/2013, (UE) nr 1303/2013, (UE) nr 1304/2013, (UE)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nr 1309/2013, (UE) nr 1316/2013, (UE) nr 223/2014 i (UE) nr 283/2014 oraz decyzję nr 541/2014/UE, a także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 xml:space="preserve">uchylające rozporządzenie (UE, </w:t>
      </w:r>
      <w:proofErr w:type="spellStart"/>
      <w:r w:rsidRPr="000639FC">
        <w:rPr>
          <w:rFonts w:cstheme="minorHAnsi"/>
          <w:color w:val="1C1C1C"/>
          <w:sz w:val="24"/>
          <w:szCs w:val="24"/>
        </w:rPr>
        <w:t>Euratom</w:t>
      </w:r>
      <w:proofErr w:type="spellEnd"/>
      <w:r w:rsidRPr="000639FC">
        <w:rPr>
          <w:rFonts w:cstheme="minorHAnsi"/>
          <w:color w:val="1C1C1C"/>
          <w:sz w:val="24"/>
          <w:szCs w:val="24"/>
        </w:rPr>
        <w:t xml:space="preserve">) nr 966/2012 (Dz.U. L 193 z </w:t>
      </w:r>
      <w:r w:rsidRPr="000639FC">
        <w:rPr>
          <w:rFonts w:cstheme="minorHAnsi"/>
          <w:color w:val="1C1C1C"/>
          <w:sz w:val="24"/>
          <w:szCs w:val="24"/>
        </w:rPr>
        <w:lastRenderedPageBreak/>
        <w:t>30.7.2018, s. 1). jeśli jest finansowany lub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środki będą występowały o zwrot poniesionych nakładów.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  <w:sz w:val="24"/>
          <w:szCs w:val="24"/>
        </w:rPr>
      </w:pPr>
      <w:r w:rsidRPr="000639FC">
        <w:rPr>
          <w:rFonts w:cstheme="minorHAnsi"/>
          <w:b/>
          <w:color w:val="1C1C1C"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color w:val="1C1C1C"/>
          <w:sz w:val="24"/>
          <w:szCs w:val="24"/>
        </w:rPr>
        <w:t>Projekt został wykonany zgodnie z obowiązującymi przepisami i normami. Zamawiający  podtrzymujemy zawarte w projekcie wymagania.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  <w:sz w:val="24"/>
          <w:szCs w:val="24"/>
        </w:rPr>
      </w:pPr>
    </w:p>
    <w:p w:rsidR="004763FA" w:rsidRPr="000639FC" w:rsidRDefault="00DE67EF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  <w:sz w:val="24"/>
          <w:szCs w:val="24"/>
        </w:rPr>
      </w:pPr>
      <w:r w:rsidRPr="000639FC">
        <w:rPr>
          <w:rFonts w:cstheme="minorHAnsi"/>
          <w:b/>
          <w:color w:val="1C1C1C"/>
          <w:sz w:val="24"/>
          <w:szCs w:val="24"/>
        </w:rPr>
        <w:t>Pytanie 7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>Czy wszystkie oprawy LED powinny spełniać niezbędne wytyczne zarówno co do sprzętu jak i jego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znakowania. Niniejsza informacja zawiera wytyczne dotyczące zasad klasyfikacji sprzętu elektrycznego i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elektronicznego zgodnie z ustawą z dnia 29 lipca 2005r. o zużytym sprzęcie elektrycznym i elektronicznym (Dz.</w:t>
      </w:r>
      <w:r w:rsidR="00DE67EF" w:rsidRPr="000639FC">
        <w:rPr>
          <w:rFonts w:cstheme="minorHAnsi"/>
          <w:color w:val="1C1C1C"/>
          <w:sz w:val="24"/>
          <w:szCs w:val="24"/>
        </w:rPr>
        <w:t xml:space="preserve"> </w:t>
      </w:r>
      <w:r w:rsidRPr="000639FC">
        <w:rPr>
          <w:rFonts w:cstheme="minorHAnsi"/>
          <w:color w:val="1C1C1C"/>
          <w:sz w:val="24"/>
          <w:szCs w:val="24"/>
        </w:rPr>
        <w:t>U. Nr 180, poz. 1495, Dz. U. z 2008r. Nr 223, poz. 1464 oraz z 2009r. Dz. U. Nr 79. Poz. 666), zwanej dalej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1C1C1C"/>
          <w:sz w:val="24"/>
          <w:szCs w:val="24"/>
        </w:rPr>
        <w:t xml:space="preserve">ustawą. </w:t>
      </w:r>
      <w:r w:rsidRPr="000639FC">
        <w:rPr>
          <w:rFonts w:cstheme="minorHAnsi"/>
          <w:color w:val="000000"/>
          <w:sz w:val="24"/>
          <w:szCs w:val="24"/>
        </w:rPr>
        <w:t>Zgodnie z ustawą z dnia 20 maja 2016 o efektywności energetycznej</w:t>
      </w:r>
      <w:r w:rsidR="00DE67EF" w:rsidRPr="000639FC">
        <w:rPr>
          <w:rFonts w:cstheme="minorHAnsi"/>
          <w:color w:val="000000"/>
          <w:sz w:val="24"/>
          <w:szCs w:val="24"/>
        </w:rPr>
        <w:t xml:space="preserve"> </w:t>
      </w:r>
      <w:r w:rsidRPr="000639FC">
        <w:rPr>
          <w:rFonts w:cstheme="minorHAnsi"/>
          <w:color w:val="000000"/>
          <w:sz w:val="24"/>
          <w:szCs w:val="24"/>
        </w:rPr>
        <w:t>przykładowo :Temperatura barwowa emitowanego światła 4000k (+/-100K) o Współczynnik oddawania barw RA</w:t>
      </w:r>
      <w:r w:rsidR="00DE67EF" w:rsidRPr="000639FC">
        <w:rPr>
          <w:rFonts w:cstheme="minorHAnsi"/>
          <w:color w:val="000000"/>
          <w:sz w:val="24"/>
          <w:szCs w:val="24"/>
        </w:rPr>
        <w:t xml:space="preserve"> </w:t>
      </w:r>
      <w:r w:rsidRPr="000639FC">
        <w:rPr>
          <w:rFonts w:cstheme="minorHAnsi"/>
          <w:color w:val="000000"/>
          <w:sz w:val="24"/>
          <w:szCs w:val="24"/>
        </w:rPr>
        <w:t>większy lub równy 70 o Panel LED . Wyposażony w grupę soczewek kształtujących rozsył światła o charakterze</w:t>
      </w:r>
      <w:r w:rsidR="00DE67EF" w:rsidRPr="000639FC">
        <w:rPr>
          <w:rFonts w:cstheme="minorHAnsi"/>
          <w:color w:val="000000"/>
          <w:sz w:val="24"/>
          <w:szCs w:val="24"/>
        </w:rPr>
        <w:t xml:space="preserve"> </w:t>
      </w:r>
      <w:r w:rsidRPr="000639FC">
        <w:rPr>
          <w:rFonts w:cstheme="minorHAnsi"/>
          <w:color w:val="000000"/>
          <w:sz w:val="24"/>
          <w:szCs w:val="24"/>
        </w:rPr>
        <w:t>drogowym, która nie oślepia kierowcy i nie powoduje odbicia światła od jezdni 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Każda dioda na panelu LED posiada indywidualny element optyczny o takiej samej charakterystyce.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W przepisach przewidziany jest układ redukcji mocy , który powinien być stosowany według przepisów w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lampach oświetleniowych, ma umożliwiać płynne nastawienie kilku progów natężenia oświetlenia świetlnego w</w:t>
      </w:r>
    </w:p>
    <w:p w:rsidR="00DE67EF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zakresie co najmniej od 100 -30 % strumienia nominalnego</w:t>
      </w:r>
      <w:r w:rsidR="00DE67EF" w:rsidRPr="000639FC">
        <w:rPr>
          <w:rFonts w:cstheme="minorHAnsi"/>
          <w:color w:val="000000"/>
          <w:sz w:val="24"/>
          <w:szCs w:val="24"/>
        </w:rPr>
        <w:t xml:space="preserve"> 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* Temperatura pracy w zakresie -40 + 50 stopni</w:t>
      </w:r>
    </w:p>
    <w:p w:rsidR="004763FA" w:rsidRPr="000639FC" w:rsidRDefault="004763FA" w:rsidP="004763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639FC">
        <w:rPr>
          <w:rFonts w:cstheme="minorHAnsi"/>
          <w:color w:val="000000"/>
          <w:sz w:val="24"/>
          <w:szCs w:val="24"/>
        </w:rPr>
        <w:t>* Efektywność świetlna w zakresie minimum 112 – 115 lm/W netto</w:t>
      </w:r>
    </w:p>
    <w:p w:rsidR="004763FA" w:rsidRPr="000639FC" w:rsidRDefault="004763FA" w:rsidP="008D6C88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E67EF" w:rsidRPr="000639FC" w:rsidRDefault="00DE67EF" w:rsidP="00DE6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  <w:sz w:val="24"/>
          <w:szCs w:val="24"/>
        </w:rPr>
      </w:pPr>
      <w:r w:rsidRPr="000639FC">
        <w:rPr>
          <w:rFonts w:cstheme="minorHAnsi"/>
          <w:b/>
          <w:color w:val="1C1C1C"/>
          <w:sz w:val="24"/>
          <w:szCs w:val="24"/>
        </w:rPr>
        <w:t xml:space="preserve">Odpowiedź: </w:t>
      </w:r>
      <w:r w:rsidR="001639E8" w:rsidRPr="000639FC">
        <w:rPr>
          <w:rFonts w:cstheme="minorHAnsi"/>
          <w:b/>
          <w:color w:val="1C1C1C"/>
          <w:sz w:val="24"/>
          <w:szCs w:val="24"/>
        </w:rPr>
        <w:t>Wykonać zgodnie z dokumentacją  projektową.</w:t>
      </w:r>
    </w:p>
    <w:p w:rsidR="00DE67EF" w:rsidRPr="000639FC" w:rsidRDefault="00DE67EF" w:rsidP="00DE6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  <w:sz w:val="24"/>
          <w:szCs w:val="24"/>
        </w:rPr>
      </w:pPr>
    </w:p>
    <w:p w:rsidR="004763FA" w:rsidRPr="000639FC" w:rsidRDefault="005D7F64" w:rsidP="008D6C88">
      <w:pPr>
        <w:pStyle w:val="Default"/>
        <w:rPr>
          <w:rFonts w:asciiTheme="minorHAnsi" w:hAnsiTheme="minorHAnsi" w:cstheme="minorHAnsi"/>
          <w:b/>
          <w:color w:val="auto"/>
        </w:rPr>
      </w:pPr>
      <w:r w:rsidRPr="000639FC">
        <w:rPr>
          <w:rFonts w:asciiTheme="minorHAnsi" w:hAnsiTheme="minorHAnsi" w:cstheme="minorHAnsi"/>
          <w:b/>
          <w:color w:val="auto"/>
        </w:rPr>
        <w:t xml:space="preserve">Pytania  nr 8 </w:t>
      </w:r>
    </w:p>
    <w:p w:rsidR="005D7F64" w:rsidRPr="000639FC" w:rsidRDefault="00661B3F" w:rsidP="008D6C88">
      <w:pPr>
        <w:pStyle w:val="Default"/>
      </w:pPr>
      <w:r w:rsidRPr="000639FC">
        <w:t>PYTANIA DO ZADANIA 1: Zakrzew – Jaszowice (PROJEKT z 2018r)</w:t>
      </w:r>
      <w:r w:rsidRPr="000639FC">
        <w:br/>
      </w:r>
      <w:r w:rsidR="005D7F64" w:rsidRPr="000639FC">
        <w:t>8.</w:t>
      </w:r>
      <w:r w:rsidRPr="000639FC">
        <w:t xml:space="preserve">1. Proszę o odpowiedź czy zasilanie oświetlenia ma odbywać się za pomocą przewodu ASXSN 3x6? Taki przewód nie jest obecnie stosowny przy </w:t>
      </w:r>
      <w:proofErr w:type="spellStart"/>
      <w:r w:rsidRPr="000639FC">
        <w:t>zasialaniu</w:t>
      </w:r>
      <w:proofErr w:type="spellEnd"/>
      <w:r w:rsidRPr="000639FC">
        <w:t xml:space="preserve"> oświetlenia.</w:t>
      </w:r>
    </w:p>
    <w:p w:rsidR="005D7F64" w:rsidRPr="000639FC" w:rsidRDefault="005D7F64" w:rsidP="008D6C88">
      <w:pPr>
        <w:pStyle w:val="Default"/>
        <w:rPr>
          <w:b/>
        </w:rPr>
      </w:pPr>
      <w:r w:rsidRPr="000639FC">
        <w:rPr>
          <w:b/>
        </w:rPr>
        <w:t xml:space="preserve">Odpowiedź: Przedmiar robót został zmieniony. </w:t>
      </w:r>
    </w:p>
    <w:p w:rsidR="005D7F64" w:rsidRPr="000639FC" w:rsidRDefault="005D7F64" w:rsidP="008D6C88">
      <w:pPr>
        <w:pStyle w:val="Default"/>
      </w:pPr>
      <w:r w:rsidRPr="000639FC">
        <w:t xml:space="preserve"> </w:t>
      </w:r>
      <w:r w:rsidR="00661B3F" w:rsidRPr="000639FC">
        <w:br/>
      </w:r>
      <w:r w:rsidRPr="000639FC">
        <w:t>8.</w:t>
      </w:r>
      <w:r w:rsidR="00661B3F" w:rsidRPr="000639FC">
        <w:t xml:space="preserve">2. </w:t>
      </w:r>
      <w:proofErr w:type="spellStart"/>
      <w:r w:rsidR="00661B3F" w:rsidRPr="000639FC">
        <w:t>Jesli</w:t>
      </w:r>
      <w:proofErr w:type="spellEnd"/>
      <w:r w:rsidR="00661B3F" w:rsidRPr="000639FC">
        <w:t xml:space="preserve"> zasilanie ma odbywać się za pomocą przewodu ASXSN  - jest to linia napowietrzna. Przewód ten nie jest układany w rowie kablowym. W przedmiarze występują pozycje dotyczące wykopu rowu kablowego, nasypania piachu na dno rowu kablowego oraz jego zasypania co nie ma uzasadnienia przy linii napowietrznej. Proszę o </w:t>
      </w:r>
      <w:proofErr w:type="spellStart"/>
      <w:r w:rsidR="00661B3F" w:rsidRPr="000639FC">
        <w:t>zweryikowanie</w:t>
      </w:r>
      <w:proofErr w:type="spellEnd"/>
      <w:r w:rsidR="00661B3F" w:rsidRPr="000639FC">
        <w:t xml:space="preserve"> tych pozycji w przedmiarze.</w:t>
      </w:r>
    </w:p>
    <w:p w:rsidR="005D7F64" w:rsidRPr="000639FC" w:rsidRDefault="005D7F64" w:rsidP="005D7F64">
      <w:pPr>
        <w:pStyle w:val="Default"/>
        <w:rPr>
          <w:b/>
        </w:rPr>
      </w:pPr>
      <w:r w:rsidRPr="000639FC">
        <w:rPr>
          <w:b/>
        </w:rPr>
        <w:t xml:space="preserve">Odpowiedź: Przedmiar robót został zmieniony. </w:t>
      </w:r>
    </w:p>
    <w:p w:rsidR="005D7F64" w:rsidRPr="000639FC" w:rsidRDefault="00661B3F" w:rsidP="008D6C88">
      <w:pPr>
        <w:pStyle w:val="Default"/>
      </w:pPr>
      <w:r w:rsidRPr="000639FC">
        <w:br/>
      </w:r>
      <w:r w:rsidR="005D7F64" w:rsidRPr="000639FC">
        <w:t>8.</w:t>
      </w:r>
      <w:r w:rsidRPr="000639FC">
        <w:t>3. W przedmiarze pozycja dotycząca układania bednarki w rowach kablowych wynosi 0m czy to błąd?</w:t>
      </w:r>
    </w:p>
    <w:p w:rsidR="005D7F64" w:rsidRPr="000639FC" w:rsidRDefault="00661B3F" w:rsidP="008D6C88">
      <w:pPr>
        <w:pStyle w:val="Default"/>
        <w:rPr>
          <w:b/>
        </w:rPr>
      </w:pPr>
      <w:r w:rsidRPr="000639FC">
        <w:br/>
      </w:r>
      <w:r w:rsidR="005D7F64" w:rsidRPr="000639FC">
        <w:rPr>
          <w:b/>
        </w:rPr>
        <w:t xml:space="preserve">Odpowiedź: Przedmiar robót został zmieniony. </w:t>
      </w:r>
    </w:p>
    <w:p w:rsidR="005D7F64" w:rsidRPr="000639FC" w:rsidRDefault="005D7F64" w:rsidP="008D6C88">
      <w:pPr>
        <w:pStyle w:val="Default"/>
      </w:pPr>
      <w:r w:rsidRPr="000639FC">
        <w:lastRenderedPageBreak/>
        <w:t>8.</w:t>
      </w:r>
      <w:r w:rsidR="00661B3F" w:rsidRPr="000639FC">
        <w:t xml:space="preserve">4. Proszę o wyjaśnienie dotyczące słupów oświetleniowych. Słupy podane w dokumentacji oraz przedmiarze - słup oświetleniowy żelbetowy h=8m oraz H=9m - nie są obecnie stosowane. </w:t>
      </w:r>
      <w:proofErr w:type="spellStart"/>
      <w:r w:rsidR="00661B3F" w:rsidRPr="000639FC">
        <w:t>Prosze</w:t>
      </w:r>
      <w:proofErr w:type="spellEnd"/>
      <w:r w:rsidR="00661B3F" w:rsidRPr="000639FC">
        <w:t xml:space="preserve"> o informację jakie słupy należy przyjąć przy dokonaniu wyceny.</w:t>
      </w:r>
      <w:r w:rsidR="00661B3F" w:rsidRPr="000639FC">
        <w:br/>
      </w:r>
    </w:p>
    <w:p w:rsidR="005D7F64" w:rsidRPr="000639FC" w:rsidRDefault="005D7F64" w:rsidP="005D7F64">
      <w:pPr>
        <w:pStyle w:val="Default"/>
        <w:rPr>
          <w:b/>
        </w:rPr>
      </w:pPr>
      <w:r w:rsidRPr="000639FC">
        <w:rPr>
          <w:b/>
        </w:rPr>
        <w:t xml:space="preserve">Odpowiedź: Przedmiar robót został zmieniony. </w:t>
      </w:r>
    </w:p>
    <w:p w:rsidR="005D7F64" w:rsidRPr="000639FC" w:rsidRDefault="005D7F64" w:rsidP="008D6C88">
      <w:pPr>
        <w:pStyle w:val="Default"/>
      </w:pPr>
    </w:p>
    <w:p w:rsidR="000639FC" w:rsidRPr="000639FC" w:rsidRDefault="005D7F64" w:rsidP="005D7F64">
      <w:pPr>
        <w:pStyle w:val="Default"/>
        <w:rPr>
          <w:b/>
        </w:rPr>
      </w:pPr>
      <w:r w:rsidRPr="000639FC">
        <w:t>8.</w:t>
      </w:r>
      <w:r w:rsidR="00661B3F" w:rsidRPr="000639FC">
        <w:t>5. Proszę o informację ile ograniczników przepięć GXO 0,66/5 należy zamontować. W przedmiarze  - 22 szt. Projekt  - 2 szt. (pierwszy i ostatni słup)</w:t>
      </w:r>
      <w:r w:rsidR="00661B3F" w:rsidRPr="000639FC">
        <w:br/>
      </w:r>
    </w:p>
    <w:p w:rsidR="005D7F64" w:rsidRPr="000639FC" w:rsidRDefault="005D7F64" w:rsidP="005D7F64">
      <w:pPr>
        <w:pStyle w:val="Default"/>
        <w:rPr>
          <w:b/>
        </w:rPr>
      </w:pPr>
      <w:r w:rsidRPr="000639FC">
        <w:rPr>
          <w:b/>
        </w:rPr>
        <w:t xml:space="preserve">Odpowiedź: Przedmiar robót został zmieniony. </w:t>
      </w:r>
    </w:p>
    <w:p w:rsidR="005D7F64" w:rsidRPr="000639FC" w:rsidRDefault="005D7F64" w:rsidP="008D6C88">
      <w:pPr>
        <w:pStyle w:val="Default"/>
      </w:pPr>
    </w:p>
    <w:p w:rsidR="005D7F64" w:rsidRPr="000639FC" w:rsidRDefault="005D7F64" w:rsidP="008D6C88">
      <w:pPr>
        <w:pStyle w:val="Default"/>
      </w:pPr>
      <w:r w:rsidRPr="000639FC">
        <w:t>8.</w:t>
      </w:r>
      <w:r w:rsidR="00661B3F" w:rsidRPr="000639FC">
        <w:t>6. Proszę o weryfikację ilości podanej w pozycji 18. Badanie linii kablowej N.N. -kabel 3-żyłowy odc. 775. 775 jest to długość odcinka oświetlenia.</w:t>
      </w:r>
    </w:p>
    <w:p w:rsidR="000639FC" w:rsidRPr="000639FC" w:rsidRDefault="000639FC" w:rsidP="005D7F64">
      <w:pPr>
        <w:pStyle w:val="Default"/>
        <w:rPr>
          <w:b/>
        </w:rPr>
      </w:pPr>
    </w:p>
    <w:p w:rsidR="005D7F64" w:rsidRPr="000639FC" w:rsidRDefault="005D7F64" w:rsidP="005D7F64">
      <w:pPr>
        <w:pStyle w:val="Default"/>
        <w:rPr>
          <w:b/>
        </w:rPr>
      </w:pPr>
      <w:r w:rsidRPr="000639FC">
        <w:rPr>
          <w:b/>
        </w:rPr>
        <w:t xml:space="preserve">Odpowiedź: Przedmiar robót został zmieniony. </w:t>
      </w:r>
    </w:p>
    <w:p w:rsidR="002F5A44" w:rsidRDefault="00661B3F" w:rsidP="008D6C88">
      <w:pPr>
        <w:pStyle w:val="Default"/>
      </w:pPr>
      <w:r w:rsidRPr="000639FC">
        <w:br/>
      </w:r>
      <w:r w:rsidR="005D7F64" w:rsidRPr="000639FC">
        <w:rPr>
          <w:b/>
        </w:rPr>
        <w:t>Pytania nr 9</w:t>
      </w:r>
      <w:r w:rsidRPr="000639FC">
        <w:rPr>
          <w:b/>
        </w:rPr>
        <w:br/>
      </w:r>
      <w:r w:rsidRPr="000639FC">
        <w:t>PYTANIA DO ZADANIA 2: Zakrzew – Taczów (PROJEKT z 2018r)</w:t>
      </w:r>
      <w:r w:rsidRPr="000639FC">
        <w:br/>
      </w:r>
      <w:r w:rsidR="005D7F64" w:rsidRPr="000639FC">
        <w:t>9.1</w:t>
      </w:r>
      <w:r w:rsidRPr="000639FC">
        <w:t>. Proszę o wyjaśnienie dotyczące</w:t>
      </w:r>
      <w:r>
        <w:t xml:space="preserve"> słupów oświetleniowych. Słupy podane w dokumentacji oraz przedmiarze - słup oświetleniowy ŻN-8 oraz E-8/6 - nie są obecnie stosowane. </w:t>
      </w:r>
      <w:proofErr w:type="spellStart"/>
      <w:r>
        <w:t>Prosze</w:t>
      </w:r>
      <w:proofErr w:type="spellEnd"/>
      <w:r>
        <w:t xml:space="preserve"> o informację jakie słupy należy przyjąć przy dokonaniu wyceny.</w:t>
      </w:r>
    </w:p>
    <w:p w:rsidR="002F5A44" w:rsidRPr="005D7F64" w:rsidRDefault="002F5A44" w:rsidP="002F5A44">
      <w:pPr>
        <w:pStyle w:val="Default"/>
        <w:rPr>
          <w:b/>
        </w:rPr>
      </w:pPr>
      <w:r w:rsidRPr="005D7F64">
        <w:rPr>
          <w:b/>
        </w:rPr>
        <w:t xml:space="preserve">Odpowiedź: Przedmiar robót został zmieniony. </w:t>
      </w:r>
    </w:p>
    <w:p w:rsidR="002F5A44" w:rsidRPr="005D7F64" w:rsidRDefault="00661B3F" w:rsidP="002F5A44">
      <w:pPr>
        <w:pStyle w:val="Default"/>
        <w:rPr>
          <w:b/>
        </w:rPr>
      </w:pPr>
      <w:r>
        <w:br/>
      </w:r>
      <w:r w:rsidR="005D7F64">
        <w:t>9.2.</w:t>
      </w:r>
      <w:r>
        <w:t xml:space="preserve"> Proszę o odpowiedź czy zasilanie oświetlenia ma odbywać się za pomocą przewodu ASXSN 3x16? (wg. projektu) Taki przewód nie jest obecnie stosowny przy </w:t>
      </w:r>
      <w:proofErr w:type="spellStart"/>
      <w:r>
        <w:t>zasialaniu</w:t>
      </w:r>
      <w:proofErr w:type="spellEnd"/>
      <w:r>
        <w:t xml:space="preserve"> oświetlenia. Przedmiar  - ASXSN 3x6</w:t>
      </w:r>
      <w:r>
        <w:br/>
      </w:r>
      <w:r w:rsidR="002F5A44" w:rsidRPr="005D7F64">
        <w:rPr>
          <w:b/>
        </w:rPr>
        <w:t xml:space="preserve">Odpowiedź: Przedmiar robót został zmieniony. </w:t>
      </w:r>
    </w:p>
    <w:p w:rsidR="005D7F64" w:rsidRDefault="005D7F64" w:rsidP="008D6C88">
      <w:pPr>
        <w:pStyle w:val="Default"/>
      </w:pPr>
    </w:p>
    <w:p w:rsidR="000639FC" w:rsidRDefault="005D7F64" w:rsidP="008D6C88">
      <w:pPr>
        <w:pStyle w:val="Default"/>
      </w:pPr>
      <w:r w:rsidRPr="005D7F64">
        <w:rPr>
          <w:b/>
        </w:rPr>
        <w:t>Pytania nr 10</w:t>
      </w:r>
      <w:r w:rsidR="00661B3F" w:rsidRPr="005D7F64">
        <w:rPr>
          <w:b/>
        </w:rPr>
        <w:br/>
      </w:r>
      <w:r w:rsidR="00661B3F">
        <w:t>PYTANIA DO ZADANIA 3:Marianowice Dolne</w:t>
      </w:r>
      <w:r w:rsidR="00661B3F">
        <w:br/>
      </w:r>
      <w:r>
        <w:t>10.</w:t>
      </w:r>
      <w:r w:rsidR="00661B3F">
        <w:t>1. Proszę o weryfikację ilości dotyczących ilości wykopu. (poz. 1, 5, 8) Różnica między projektem oraz przedmiarem. Dodatkowo zła jednostka w poz. 1. M zamiast M3</w:t>
      </w:r>
    </w:p>
    <w:p w:rsidR="000639FC" w:rsidRPr="005D7F64" w:rsidRDefault="000639FC" w:rsidP="000639FC">
      <w:pPr>
        <w:pStyle w:val="Default"/>
        <w:rPr>
          <w:b/>
        </w:rPr>
      </w:pPr>
      <w:r w:rsidRPr="005D7F64">
        <w:rPr>
          <w:b/>
        </w:rPr>
        <w:t xml:space="preserve">Odpowiedź: Przedmiar robót został zmieniony. </w:t>
      </w:r>
    </w:p>
    <w:p w:rsidR="000639FC" w:rsidRPr="005D7F64" w:rsidRDefault="00661B3F" w:rsidP="000639FC">
      <w:pPr>
        <w:pStyle w:val="Default"/>
        <w:rPr>
          <w:b/>
        </w:rPr>
      </w:pPr>
      <w:r>
        <w:br/>
      </w:r>
      <w:r w:rsidR="005D7F64">
        <w:t>10.2</w:t>
      </w:r>
      <w:r>
        <w:t xml:space="preserve">. Proszę o wyjaśnienie dotyczące słupów oświetleniowych. Słupy podane w dokumentacji oraz przedmiarze - słup oświetleniowy ŻN-9 oraz E-9/4,3 - nie są obecnie stosowane. </w:t>
      </w:r>
      <w:r w:rsidR="000639FC">
        <w:t>Proszę</w:t>
      </w:r>
      <w:r>
        <w:t xml:space="preserve"> o informację jakie słupy należy przyjąć przy dokonaniu wyceny.</w:t>
      </w:r>
      <w:r>
        <w:br/>
      </w:r>
      <w:r w:rsidR="000639FC" w:rsidRPr="005D7F64">
        <w:rPr>
          <w:b/>
        </w:rPr>
        <w:t xml:space="preserve">Odpowiedź: Przedmiar robót został zmieniony. </w:t>
      </w:r>
    </w:p>
    <w:p w:rsidR="000639FC" w:rsidRDefault="000639FC" w:rsidP="008D6C88">
      <w:pPr>
        <w:pStyle w:val="Default"/>
      </w:pPr>
    </w:p>
    <w:p w:rsidR="000639FC" w:rsidRPr="005D7F64" w:rsidRDefault="005D7F64" w:rsidP="000639FC">
      <w:pPr>
        <w:pStyle w:val="Default"/>
        <w:rPr>
          <w:b/>
        </w:rPr>
      </w:pPr>
      <w:r>
        <w:t>10.</w:t>
      </w:r>
      <w:r w:rsidR="00661B3F">
        <w:t xml:space="preserve">3. </w:t>
      </w:r>
      <w:r w:rsidR="000639FC">
        <w:t>Proszę</w:t>
      </w:r>
      <w:r w:rsidR="00661B3F">
        <w:t xml:space="preserve"> o rozbicie poz. 6 Przewód ASXSN 4x25 na pozycje dotyczące przewodu ASXSN 4x25 oraz YAKY 4x45 (nie </w:t>
      </w:r>
      <w:proofErr w:type="spellStart"/>
      <w:r w:rsidR="00661B3F">
        <w:t>ujety</w:t>
      </w:r>
      <w:proofErr w:type="spellEnd"/>
      <w:r w:rsidR="00661B3F">
        <w:t xml:space="preserve"> w przedmiarze)</w:t>
      </w:r>
      <w:r w:rsidR="00661B3F">
        <w:br/>
      </w:r>
      <w:r w:rsidR="000639FC" w:rsidRPr="005D7F64">
        <w:rPr>
          <w:b/>
        </w:rPr>
        <w:t xml:space="preserve">Odpowiedź: Przedmiar robót został zmieniony. </w:t>
      </w:r>
    </w:p>
    <w:p w:rsidR="000639FC" w:rsidRDefault="000639FC" w:rsidP="008D6C88">
      <w:pPr>
        <w:pStyle w:val="Default"/>
      </w:pPr>
    </w:p>
    <w:p w:rsidR="000639FC" w:rsidRPr="005D7F64" w:rsidRDefault="005D7F64" w:rsidP="000639FC">
      <w:pPr>
        <w:pStyle w:val="Default"/>
        <w:rPr>
          <w:b/>
        </w:rPr>
      </w:pPr>
      <w:r>
        <w:t>10.</w:t>
      </w:r>
      <w:r w:rsidR="00661B3F">
        <w:t xml:space="preserve">4. Proszę o informację ile ograniczników przepięć GXO 0,66/5 należy zamontować. W przedmiarze  - 22 </w:t>
      </w:r>
      <w:proofErr w:type="spellStart"/>
      <w:r w:rsidR="00661B3F">
        <w:t>szt.W</w:t>
      </w:r>
      <w:proofErr w:type="spellEnd"/>
      <w:r w:rsidR="00661B3F">
        <w:t xml:space="preserve"> projekcie brak informacji. Obecnie nie montuje się ograniczników na każdym slupie.</w:t>
      </w:r>
      <w:r w:rsidR="00661B3F">
        <w:br/>
      </w:r>
      <w:r w:rsidR="000639FC" w:rsidRPr="005D7F64">
        <w:rPr>
          <w:b/>
        </w:rPr>
        <w:t xml:space="preserve">Odpowiedź: Przedmiar robót został zmieniony. </w:t>
      </w:r>
    </w:p>
    <w:p w:rsidR="000639FC" w:rsidRDefault="000639FC" w:rsidP="008D6C88">
      <w:pPr>
        <w:pStyle w:val="Default"/>
      </w:pPr>
    </w:p>
    <w:p w:rsidR="000639FC" w:rsidRPr="005D7F64" w:rsidRDefault="005D7F64" w:rsidP="000639FC">
      <w:pPr>
        <w:pStyle w:val="Default"/>
        <w:rPr>
          <w:b/>
        </w:rPr>
      </w:pPr>
      <w:r>
        <w:lastRenderedPageBreak/>
        <w:t>10.</w:t>
      </w:r>
      <w:r w:rsidR="00661B3F">
        <w:t>5. Proszę o weryfikację ilości podanej w pozycji 23. Badanie linii kablowej N.N. -kabel 3-żyłowy odc. 764,3. 764,3 jest to długość odcinka oświetlenia.</w:t>
      </w:r>
      <w:r w:rsidR="00661B3F">
        <w:br/>
      </w:r>
      <w:r w:rsidR="000639FC" w:rsidRPr="005D7F64">
        <w:rPr>
          <w:b/>
        </w:rPr>
        <w:t xml:space="preserve">Odpowiedź: Przedmiar robót został zmieniony. </w:t>
      </w:r>
    </w:p>
    <w:p w:rsidR="005D7F64" w:rsidRDefault="005D7F64" w:rsidP="008D6C88">
      <w:pPr>
        <w:pStyle w:val="Default"/>
      </w:pPr>
    </w:p>
    <w:p w:rsidR="000249CC" w:rsidRPr="005D7F64" w:rsidRDefault="005D7F64" w:rsidP="008D6C88">
      <w:pPr>
        <w:pStyle w:val="Default"/>
      </w:pPr>
      <w:r w:rsidRPr="005D7F64">
        <w:rPr>
          <w:b/>
        </w:rPr>
        <w:t>Pytanie nr 11</w:t>
      </w:r>
      <w:r w:rsidR="00661B3F" w:rsidRPr="005D7F64">
        <w:rPr>
          <w:b/>
        </w:rPr>
        <w:br/>
      </w:r>
      <w:r w:rsidR="00661B3F">
        <w:t>PYTANIA DO ZADANIA 4:Marianowice Dolne</w:t>
      </w:r>
      <w:r w:rsidR="00661B3F">
        <w:br/>
        <w:t xml:space="preserve">1. </w:t>
      </w:r>
      <w:proofErr w:type="spellStart"/>
      <w:r w:rsidR="00661B3F">
        <w:t>Prosze</w:t>
      </w:r>
      <w:proofErr w:type="spellEnd"/>
      <w:r w:rsidR="00661B3F">
        <w:t xml:space="preserve"> o informację jaki przewód: przedmiar- ASXSN 2x35, projekt - ASXSN 2x25</w:t>
      </w:r>
    </w:p>
    <w:p w:rsidR="00661B3F" w:rsidRDefault="00661B3F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61B3F" w:rsidRDefault="005D7F64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7F64">
        <w:rPr>
          <w:rFonts w:asciiTheme="minorHAnsi" w:hAnsiTheme="minorHAnsi" w:cstheme="minorHAnsi"/>
          <w:b/>
          <w:color w:val="auto"/>
          <w:sz w:val="22"/>
          <w:szCs w:val="22"/>
        </w:rPr>
        <w:t>Odpowiedź: Przedmiar robót został zmieniony.</w:t>
      </w:r>
    </w:p>
    <w:p w:rsidR="00661B3F" w:rsidRDefault="00661B3F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61B3F" w:rsidRDefault="00661B3F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61B3F" w:rsidRDefault="00661B3F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61B3F" w:rsidRPr="000A1A39" w:rsidRDefault="00661B3F" w:rsidP="008D6C8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800FE" w:rsidRPr="002B6287" w:rsidRDefault="00A800FE" w:rsidP="00A800FE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  <w:u w:val="single"/>
        </w:rPr>
      </w:pPr>
      <w:r w:rsidRPr="002B6287">
        <w:rPr>
          <w:rFonts w:ascii="Calibri" w:hAnsi="Calibri" w:cs="Calibri"/>
          <w:b/>
        </w:rPr>
        <w:t xml:space="preserve">Działając na podstawie art. 286 ust. </w:t>
      </w:r>
      <w:r w:rsidR="00C76E3D" w:rsidRPr="002B6287">
        <w:rPr>
          <w:rFonts w:ascii="Calibri" w:hAnsi="Calibri" w:cs="Calibri"/>
          <w:b/>
        </w:rPr>
        <w:t>3</w:t>
      </w:r>
      <w:r w:rsidRPr="002B6287">
        <w:rPr>
          <w:rFonts w:ascii="Calibri" w:hAnsi="Calibri" w:cs="Calibri"/>
          <w:b/>
        </w:rPr>
        <w:t xml:space="preserve"> ustawy z dnia 11 września 2019r. Prawo zamówień publicznych Zamawiający zmienia treść specyfikacji warunków zamówienia .</w:t>
      </w:r>
    </w:p>
    <w:p w:rsidR="00A800FE" w:rsidRPr="002B6287" w:rsidRDefault="00A800FE" w:rsidP="00A800FE">
      <w:pPr>
        <w:jc w:val="both"/>
        <w:rPr>
          <w:rFonts w:ascii="Calibri" w:hAnsi="Calibri" w:cs="Calibri"/>
        </w:rPr>
      </w:pPr>
      <w:r w:rsidRPr="002B6287">
        <w:rPr>
          <w:rFonts w:ascii="Calibri" w:hAnsi="Calibri" w:cs="Calibri"/>
        </w:rPr>
        <w:t xml:space="preserve">W związku z powyższym wyjaśnieniami  zamawiający wprowadza następujące zmiany w SWZ: </w:t>
      </w:r>
    </w:p>
    <w:p w:rsidR="00A800FE" w:rsidRPr="002B6287" w:rsidRDefault="00A800FE" w:rsidP="00A800FE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2B6287">
        <w:rPr>
          <w:rFonts w:ascii="Calibri" w:hAnsi="Calibri" w:cs="Calibri"/>
          <w:b/>
        </w:rPr>
        <w:t xml:space="preserve">Rozdział  XI pkt 1 otrzymuje brzmienie: </w:t>
      </w:r>
    </w:p>
    <w:p w:rsidR="00A800FE" w:rsidRPr="002B6287" w:rsidRDefault="00A800FE" w:rsidP="00386F84">
      <w:pPr>
        <w:spacing w:after="200" w:line="276" w:lineRule="auto"/>
        <w:ind w:left="360"/>
        <w:contextualSpacing/>
        <w:jc w:val="both"/>
        <w:rPr>
          <w:rFonts w:ascii="Calibri" w:hAnsi="Calibri" w:cs="Calibri"/>
          <w:color w:val="000000"/>
        </w:rPr>
      </w:pPr>
      <w:r w:rsidRPr="002B6287">
        <w:rPr>
          <w:rFonts w:ascii="Calibri" w:hAnsi="Calibri" w:cs="Calibri"/>
          <w:color w:val="000000"/>
        </w:rPr>
        <w:t xml:space="preserve">Wykonawca jest związany terminem złożonej oferty do </w:t>
      </w:r>
      <w:r w:rsidR="004763FA" w:rsidRPr="004763FA">
        <w:rPr>
          <w:rFonts w:ascii="Calibri" w:hAnsi="Calibri" w:cs="Calibri"/>
          <w:b/>
          <w:color w:val="000000"/>
          <w:u w:val="single"/>
        </w:rPr>
        <w:t>16</w:t>
      </w:r>
      <w:r w:rsidR="000249CC" w:rsidRPr="004763FA">
        <w:rPr>
          <w:rFonts w:ascii="Calibri" w:hAnsi="Calibri" w:cs="Calibri"/>
          <w:b/>
          <w:color w:val="000000"/>
          <w:u w:val="single"/>
        </w:rPr>
        <w:t>.</w:t>
      </w:r>
      <w:r w:rsidR="004763FA">
        <w:rPr>
          <w:rFonts w:ascii="Calibri" w:hAnsi="Calibri" w:cs="Calibri"/>
          <w:b/>
          <w:color w:val="000000"/>
          <w:u w:val="single"/>
        </w:rPr>
        <w:t>11</w:t>
      </w:r>
      <w:r w:rsidRPr="002B6287">
        <w:rPr>
          <w:rFonts w:ascii="Calibri" w:hAnsi="Calibri" w:cs="Calibri"/>
          <w:b/>
          <w:color w:val="000000"/>
          <w:u w:val="single"/>
        </w:rPr>
        <w:t>.2022r</w:t>
      </w:r>
      <w:r w:rsidRPr="002B6287">
        <w:rPr>
          <w:rFonts w:ascii="Calibri" w:hAnsi="Calibri" w:cs="Calibri"/>
          <w:b/>
          <w:color w:val="000000"/>
        </w:rPr>
        <w:t>.</w:t>
      </w:r>
      <w:r w:rsidRPr="002B6287">
        <w:rPr>
          <w:rFonts w:ascii="Calibri" w:hAnsi="Calibri" w:cs="Calibri"/>
          <w:color w:val="000000"/>
        </w:rPr>
        <w:t xml:space="preserve"> nie dłużej niż 30 dni od dnia upływu terminu składania ofert.</w:t>
      </w:r>
    </w:p>
    <w:p w:rsidR="00A800FE" w:rsidRPr="002B6287" w:rsidRDefault="00A800FE" w:rsidP="00A800FE">
      <w:pPr>
        <w:pStyle w:val="Akapitzlist"/>
        <w:numPr>
          <w:ilvl w:val="0"/>
          <w:numId w:val="3"/>
        </w:numPr>
        <w:tabs>
          <w:tab w:val="left" w:pos="1134"/>
        </w:tabs>
        <w:rPr>
          <w:rFonts w:ascii="Calibri" w:hAnsi="Calibri" w:cs="Calibri"/>
          <w:b/>
        </w:rPr>
      </w:pPr>
      <w:r w:rsidRPr="002B6287">
        <w:rPr>
          <w:rFonts w:ascii="Calibri" w:hAnsi="Calibri" w:cs="Calibri"/>
          <w:b/>
        </w:rPr>
        <w:t xml:space="preserve">Rozdział  XIII pkt </w:t>
      </w:r>
      <w:r w:rsidR="00C76E3D" w:rsidRPr="002B6287">
        <w:rPr>
          <w:rFonts w:ascii="Calibri" w:hAnsi="Calibri" w:cs="Calibri"/>
          <w:b/>
        </w:rPr>
        <w:t>1</w:t>
      </w:r>
      <w:r w:rsidRPr="002B6287">
        <w:rPr>
          <w:rFonts w:ascii="Calibri" w:hAnsi="Calibri" w:cs="Calibri"/>
          <w:b/>
        </w:rPr>
        <w:t xml:space="preserve"> otrzymuje brzmienie:</w:t>
      </w:r>
    </w:p>
    <w:p w:rsidR="00386F84" w:rsidRPr="002B6287" w:rsidRDefault="00386F84" w:rsidP="00386F84">
      <w:pPr>
        <w:spacing w:after="0"/>
        <w:ind w:left="360"/>
        <w:jc w:val="both"/>
        <w:rPr>
          <w:rFonts w:cs="Calibri"/>
          <w:b/>
          <w:u w:val="single"/>
        </w:rPr>
      </w:pPr>
      <w:r w:rsidRPr="002B6287">
        <w:rPr>
          <w:rFonts w:cs="Calibri"/>
        </w:rPr>
        <w:t xml:space="preserve">Ofertę wraz z wymaganymi dokumentami należy umieścić na platformazakupowa.pl pod adresem </w:t>
      </w:r>
      <w:r w:rsidRPr="002B6287">
        <w:rPr>
          <w:rFonts w:cs="Calibri"/>
          <w:b/>
          <w:bCs/>
          <w:color w:val="000000"/>
          <w:lang w:eastAsia="pl-PL"/>
        </w:rPr>
        <w:t>https://platformazakupowa.pl/transakcja/</w:t>
      </w:r>
      <w:r w:rsidR="004763FA">
        <w:rPr>
          <w:rFonts w:cs="Calibri"/>
          <w:b/>
          <w:bCs/>
          <w:color w:val="000000"/>
          <w:lang w:eastAsia="pl-PL"/>
        </w:rPr>
        <w:t>661413</w:t>
      </w:r>
      <w:r w:rsidRPr="002B6287">
        <w:rPr>
          <w:rFonts w:cs="Calibri"/>
          <w:b/>
          <w:bCs/>
          <w:color w:val="000000"/>
          <w:lang w:eastAsia="pl-PL"/>
        </w:rPr>
        <w:t xml:space="preserve"> </w:t>
      </w:r>
      <w:r w:rsidRPr="002B6287">
        <w:rPr>
          <w:rFonts w:cs="Calibri"/>
        </w:rPr>
        <w:t xml:space="preserve">w myśl Ustawy na stronie internetowej prowadzonego postępowania  do dnia </w:t>
      </w:r>
      <w:r w:rsidR="000249CC" w:rsidRPr="002B6287">
        <w:rPr>
          <w:rFonts w:cs="Calibri"/>
          <w:b/>
        </w:rPr>
        <w:t xml:space="preserve"> </w:t>
      </w:r>
      <w:r w:rsidR="004763FA">
        <w:rPr>
          <w:rFonts w:cs="Calibri"/>
          <w:b/>
          <w:u w:val="single"/>
        </w:rPr>
        <w:t>18.10</w:t>
      </w:r>
      <w:r w:rsidRPr="002B6287">
        <w:rPr>
          <w:rFonts w:cs="Calibri"/>
          <w:b/>
          <w:u w:val="single"/>
        </w:rPr>
        <w:t>.2022r. godz.: 10:00</w:t>
      </w:r>
    </w:p>
    <w:p w:rsidR="00386F84" w:rsidRPr="002B6287" w:rsidRDefault="00386F84" w:rsidP="00386F84">
      <w:pPr>
        <w:spacing w:after="0"/>
        <w:ind w:left="360"/>
        <w:jc w:val="both"/>
        <w:rPr>
          <w:rFonts w:cs="Calibri"/>
          <w:b/>
        </w:rPr>
      </w:pPr>
    </w:p>
    <w:p w:rsidR="00A800FE" w:rsidRPr="002B6287" w:rsidRDefault="00A800FE" w:rsidP="00A800FE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2B6287">
        <w:rPr>
          <w:rFonts w:ascii="Calibri" w:hAnsi="Calibri" w:cs="Calibri"/>
          <w:b/>
        </w:rPr>
        <w:t>Rozdział  XIV pkt 1 otrzymuje brzmienie:</w:t>
      </w:r>
    </w:p>
    <w:p w:rsidR="00A800FE" w:rsidRPr="000A1A39" w:rsidRDefault="00A800FE" w:rsidP="00C76E3D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2B6287">
        <w:rPr>
          <w:rFonts w:ascii="Calibri" w:hAnsi="Calibri" w:cs="Calibri"/>
          <w:color w:val="000000"/>
        </w:rPr>
        <w:t xml:space="preserve">Otwarcie ofert nastąpi w dniu </w:t>
      </w:r>
      <w:r w:rsidR="004763FA">
        <w:rPr>
          <w:rFonts w:ascii="Calibri" w:hAnsi="Calibri" w:cs="Calibri"/>
          <w:b/>
          <w:color w:val="000000"/>
          <w:u w:val="single"/>
        </w:rPr>
        <w:t>18</w:t>
      </w:r>
      <w:r w:rsidRPr="002B6287">
        <w:rPr>
          <w:rFonts w:ascii="Calibri" w:hAnsi="Calibri" w:cs="Calibri"/>
          <w:b/>
          <w:bCs/>
          <w:color w:val="000000"/>
          <w:u w:val="single"/>
        </w:rPr>
        <w:t>.</w:t>
      </w:r>
      <w:r w:rsidR="004763FA">
        <w:rPr>
          <w:rFonts w:ascii="Calibri" w:hAnsi="Calibri" w:cs="Calibri"/>
          <w:b/>
          <w:bCs/>
          <w:color w:val="000000"/>
          <w:u w:val="single"/>
        </w:rPr>
        <w:t>10</w:t>
      </w:r>
      <w:r w:rsidRPr="002B6287">
        <w:rPr>
          <w:rFonts w:ascii="Calibri" w:hAnsi="Calibri" w:cs="Calibri"/>
          <w:b/>
          <w:bCs/>
          <w:color w:val="000000"/>
          <w:u w:val="single"/>
        </w:rPr>
        <w:t>.202</w:t>
      </w:r>
      <w:r w:rsidR="0013434A" w:rsidRPr="002B6287">
        <w:rPr>
          <w:rFonts w:ascii="Calibri" w:hAnsi="Calibri" w:cs="Calibri"/>
          <w:b/>
          <w:bCs/>
          <w:color w:val="000000"/>
          <w:u w:val="single"/>
        </w:rPr>
        <w:t>2</w:t>
      </w:r>
      <w:r w:rsidRPr="002B6287">
        <w:rPr>
          <w:rFonts w:ascii="Calibri" w:hAnsi="Calibri" w:cs="Calibri"/>
          <w:b/>
          <w:bCs/>
          <w:color w:val="000000"/>
          <w:u w:val="single"/>
        </w:rPr>
        <w:t>r.</w:t>
      </w:r>
      <w:r w:rsidRPr="002B6287">
        <w:rPr>
          <w:rFonts w:ascii="Calibri" w:hAnsi="Calibri" w:cs="Calibri"/>
          <w:color w:val="000000"/>
          <w:u w:val="single"/>
        </w:rPr>
        <w:t xml:space="preserve">, </w:t>
      </w:r>
      <w:r w:rsidRPr="002B6287">
        <w:rPr>
          <w:rFonts w:ascii="Calibri" w:hAnsi="Calibri" w:cs="Calibri"/>
          <w:b/>
          <w:color w:val="000000"/>
          <w:u w:val="single"/>
        </w:rPr>
        <w:t>o godz</w:t>
      </w:r>
      <w:r w:rsidR="0001536F" w:rsidRPr="002B6287">
        <w:rPr>
          <w:rFonts w:ascii="Calibri" w:hAnsi="Calibri" w:cs="Calibri"/>
          <w:b/>
          <w:color w:val="000000"/>
          <w:u w:val="single"/>
        </w:rPr>
        <w:t>.:</w:t>
      </w:r>
      <w:r w:rsidRPr="002B6287">
        <w:rPr>
          <w:rFonts w:ascii="Calibri" w:hAnsi="Calibri" w:cs="Calibri"/>
          <w:b/>
          <w:color w:val="000000"/>
          <w:u w:val="single"/>
        </w:rPr>
        <w:t xml:space="preserve"> </w:t>
      </w:r>
      <w:r w:rsidRPr="002B6287">
        <w:rPr>
          <w:rFonts w:ascii="Calibri" w:hAnsi="Calibri" w:cs="Calibri"/>
          <w:b/>
          <w:bCs/>
          <w:color w:val="000000"/>
          <w:u w:val="single"/>
        </w:rPr>
        <w:t>1</w:t>
      </w:r>
      <w:r w:rsidR="0013434A" w:rsidRPr="002B6287">
        <w:rPr>
          <w:rFonts w:ascii="Calibri" w:hAnsi="Calibri" w:cs="Calibri"/>
          <w:b/>
          <w:bCs/>
          <w:color w:val="000000"/>
          <w:u w:val="single"/>
        </w:rPr>
        <w:t>0</w:t>
      </w:r>
      <w:r w:rsidRPr="002B6287">
        <w:rPr>
          <w:rFonts w:ascii="Calibri" w:hAnsi="Calibri" w:cs="Calibri"/>
          <w:b/>
          <w:bCs/>
          <w:color w:val="000000"/>
          <w:u w:val="single"/>
        </w:rPr>
        <w:t>:0</w:t>
      </w:r>
      <w:r w:rsidR="0013434A" w:rsidRPr="002B6287">
        <w:rPr>
          <w:rFonts w:ascii="Calibri" w:hAnsi="Calibri" w:cs="Calibri"/>
          <w:b/>
          <w:bCs/>
          <w:color w:val="000000"/>
          <w:u w:val="single"/>
        </w:rPr>
        <w:t>5</w:t>
      </w:r>
    </w:p>
    <w:p w:rsidR="00A800FE" w:rsidRPr="000A1A39" w:rsidRDefault="00A800FE" w:rsidP="001D102D">
      <w:pPr>
        <w:spacing w:after="120"/>
        <w:jc w:val="both"/>
        <w:rPr>
          <w:rFonts w:cstheme="minorHAnsi"/>
          <w:bCs/>
        </w:rPr>
      </w:pPr>
      <w:r w:rsidRPr="000A1A39">
        <w:rPr>
          <w:rFonts w:ascii="Calibri" w:hAnsi="Calibri" w:cs="Calibri"/>
          <w:color w:val="000000"/>
        </w:rPr>
        <w:t>W załączeniu:</w:t>
      </w:r>
    </w:p>
    <w:p w:rsidR="00A800FE" w:rsidRDefault="00A800FE" w:rsidP="00A800FE">
      <w:pPr>
        <w:pStyle w:val="Akapitzlist"/>
        <w:numPr>
          <w:ilvl w:val="0"/>
          <w:numId w:val="4"/>
        </w:numPr>
        <w:autoSpaceDE w:val="0"/>
        <w:spacing w:after="120"/>
        <w:jc w:val="both"/>
        <w:rPr>
          <w:rFonts w:ascii="Calibri" w:hAnsi="Calibri" w:cs="Calibri"/>
          <w:color w:val="000000"/>
        </w:rPr>
      </w:pPr>
      <w:r w:rsidRPr="000A1A39">
        <w:rPr>
          <w:rFonts w:ascii="Calibri" w:hAnsi="Calibri" w:cs="Calibri"/>
          <w:color w:val="000000"/>
        </w:rPr>
        <w:t>ogłoszenie o zmianie  ogłoszenia</w:t>
      </w:r>
    </w:p>
    <w:p w:rsidR="000639FC" w:rsidRDefault="000639FC" w:rsidP="00A800FE">
      <w:pPr>
        <w:pStyle w:val="Akapitzlist"/>
        <w:numPr>
          <w:ilvl w:val="0"/>
          <w:numId w:val="4"/>
        </w:numPr>
        <w:autoSpaceDE w:val="0"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poprawione  przedmiary robót</w:t>
      </w:r>
      <w:r w:rsidR="00C3614A">
        <w:rPr>
          <w:rFonts w:ascii="Calibri" w:hAnsi="Calibri" w:cs="Calibri"/>
          <w:color w:val="000000"/>
        </w:rPr>
        <w:t xml:space="preserve"> dla odcinków: </w:t>
      </w:r>
      <w:proofErr w:type="spellStart"/>
      <w:r w:rsidR="00C3614A">
        <w:rPr>
          <w:rFonts w:ascii="Calibri" w:hAnsi="Calibri" w:cs="Calibri"/>
          <w:color w:val="000000"/>
        </w:rPr>
        <w:t>Marianowice</w:t>
      </w:r>
      <w:proofErr w:type="spellEnd"/>
      <w:r w:rsidR="00C3614A">
        <w:rPr>
          <w:rFonts w:ascii="Calibri" w:hAnsi="Calibri" w:cs="Calibri"/>
          <w:color w:val="000000"/>
        </w:rPr>
        <w:t xml:space="preserve"> Dolne, Taczów, Zakrzew- Jaszowice</w:t>
      </w:r>
      <w:r>
        <w:rPr>
          <w:rFonts w:ascii="Calibri" w:hAnsi="Calibri" w:cs="Calibri"/>
          <w:color w:val="000000"/>
        </w:rPr>
        <w:t>.</w:t>
      </w:r>
    </w:p>
    <w:p w:rsidR="00C57708" w:rsidRDefault="00C57708" w:rsidP="00DE2B5F">
      <w:pPr>
        <w:spacing w:after="0"/>
        <w:ind w:left="5664"/>
        <w:jc w:val="center"/>
        <w:rPr>
          <w:b/>
        </w:rPr>
      </w:pPr>
    </w:p>
    <w:p w:rsidR="00747067" w:rsidRPr="000A1A39" w:rsidRDefault="00747067" w:rsidP="00DE2B5F">
      <w:pPr>
        <w:spacing w:after="0"/>
        <w:ind w:left="5664"/>
        <w:jc w:val="center"/>
        <w:rPr>
          <w:b/>
        </w:rPr>
      </w:pPr>
      <w:bookmarkStart w:id="0" w:name="_GoBack"/>
      <w:bookmarkEnd w:id="0"/>
    </w:p>
    <w:p w:rsidR="00DE2B5F" w:rsidRPr="000A1A39" w:rsidRDefault="00DE2B5F" w:rsidP="00DE2B5F">
      <w:pPr>
        <w:spacing w:after="0"/>
        <w:ind w:left="5664"/>
        <w:jc w:val="center"/>
        <w:rPr>
          <w:b/>
        </w:rPr>
      </w:pPr>
      <w:r w:rsidRPr="000A1A39">
        <w:rPr>
          <w:b/>
        </w:rPr>
        <w:t>Zatwierdził</w:t>
      </w:r>
    </w:p>
    <w:p w:rsidR="00DE2B5F" w:rsidRPr="008F384B" w:rsidRDefault="00DE2B5F" w:rsidP="00DE2B5F">
      <w:pPr>
        <w:spacing w:after="0"/>
        <w:ind w:left="5664"/>
        <w:jc w:val="center"/>
        <w:rPr>
          <w:b/>
          <w:sz w:val="18"/>
        </w:rPr>
      </w:pPr>
      <w:r w:rsidRPr="008F384B">
        <w:rPr>
          <w:b/>
          <w:sz w:val="18"/>
        </w:rPr>
        <w:t>-//-</w:t>
      </w:r>
    </w:p>
    <w:p w:rsidR="00DE2B5F" w:rsidRPr="000A1A39" w:rsidRDefault="00DE2B5F" w:rsidP="00DE2B5F">
      <w:pPr>
        <w:spacing w:after="0"/>
        <w:ind w:left="5664"/>
        <w:jc w:val="center"/>
        <w:rPr>
          <w:b/>
        </w:rPr>
      </w:pPr>
      <w:r w:rsidRPr="000A1A39">
        <w:rPr>
          <w:b/>
        </w:rPr>
        <w:t>Wójt Gminy Zakrzew</w:t>
      </w:r>
    </w:p>
    <w:p w:rsidR="00897F66" w:rsidRPr="00897F66" w:rsidRDefault="00DE2B5F" w:rsidP="008F384B">
      <w:pPr>
        <w:spacing w:after="0"/>
        <w:ind w:left="5664"/>
        <w:jc w:val="center"/>
        <w:rPr>
          <w:b/>
        </w:rPr>
      </w:pPr>
      <w:r>
        <w:rPr>
          <w:b/>
        </w:rPr>
        <w:t>Leszek Margas</w:t>
      </w:r>
    </w:p>
    <w:sectPr w:rsidR="00897F66" w:rsidRPr="00897F66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3289E"/>
    <w:rsid w:val="000444CF"/>
    <w:rsid w:val="000639FC"/>
    <w:rsid w:val="000A1A39"/>
    <w:rsid w:val="000C4C3E"/>
    <w:rsid w:val="00102FFD"/>
    <w:rsid w:val="001331F4"/>
    <w:rsid w:val="0013434A"/>
    <w:rsid w:val="0015527C"/>
    <w:rsid w:val="001639E8"/>
    <w:rsid w:val="001806AD"/>
    <w:rsid w:val="001A0946"/>
    <w:rsid w:val="001D102D"/>
    <w:rsid w:val="00225882"/>
    <w:rsid w:val="00251E3C"/>
    <w:rsid w:val="002A5C1A"/>
    <w:rsid w:val="002A6475"/>
    <w:rsid w:val="002A700C"/>
    <w:rsid w:val="002B6287"/>
    <w:rsid w:val="002E1937"/>
    <w:rsid w:val="002E7890"/>
    <w:rsid w:val="002F5A44"/>
    <w:rsid w:val="00317417"/>
    <w:rsid w:val="00386F84"/>
    <w:rsid w:val="003D2290"/>
    <w:rsid w:val="00420C15"/>
    <w:rsid w:val="00422110"/>
    <w:rsid w:val="004763FA"/>
    <w:rsid w:val="004F34EB"/>
    <w:rsid w:val="00502662"/>
    <w:rsid w:val="005438C3"/>
    <w:rsid w:val="00584772"/>
    <w:rsid w:val="005D26A1"/>
    <w:rsid w:val="005D7F64"/>
    <w:rsid w:val="00661B3F"/>
    <w:rsid w:val="00731985"/>
    <w:rsid w:val="00747067"/>
    <w:rsid w:val="007524A7"/>
    <w:rsid w:val="007678F7"/>
    <w:rsid w:val="0077317B"/>
    <w:rsid w:val="007E613F"/>
    <w:rsid w:val="0081067C"/>
    <w:rsid w:val="008145A9"/>
    <w:rsid w:val="00831580"/>
    <w:rsid w:val="00897F66"/>
    <w:rsid w:val="008A486B"/>
    <w:rsid w:val="008B4344"/>
    <w:rsid w:val="008D6C88"/>
    <w:rsid w:val="008F384B"/>
    <w:rsid w:val="00940D38"/>
    <w:rsid w:val="009A5B5E"/>
    <w:rsid w:val="009A68BD"/>
    <w:rsid w:val="009B6D3F"/>
    <w:rsid w:val="00A448F1"/>
    <w:rsid w:val="00A800FE"/>
    <w:rsid w:val="00AA0492"/>
    <w:rsid w:val="00AD7D1B"/>
    <w:rsid w:val="00B03D83"/>
    <w:rsid w:val="00B65708"/>
    <w:rsid w:val="00BC6E42"/>
    <w:rsid w:val="00BE4667"/>
    <w:rsid w:val="00C054CF"/>
    <w:rsid w:val="00C3614A"/>
    <w:rsid w:val="00C57708"/>
    <w:rsid w:val="00C66532"/>
    <w:rsid w:val="00C76E3D"/>
    <w:rsid w:val="00CE2F6E"/>
    <w:rsid w:val="00D16D0E"/>
    <w:rsid w:val="00D77FD7"/>
    <w:rsid w:val="00DB4F1D"/>
    <w:rsid w:val="00DE0C7F"/>
    <w:rsid w:val="00DE2B5F"/>
    <w:rsid w:val="00DE67EF"/>
    <w:rsid w:val="00E66A48"/>
    <w:rsid w:val="00E82623"/>
    <w:rsid w:val="00E86E9B"/>
    <w:rsid w:val="00EA0E96"/>
    <w:rsid w:val="00ED63D8"/>
    <w:rsid w:val="00F241C1"/>
    <w:rsid w:val="00F26D5E"/>
    <w:rsid w:val="00F94358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3FA"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F462-4277-4B97-8E4C-FE6CB69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28</cp:revision>
  <cp:lastPrinted>2022-10-05T12:04:00Z</cp:lastPrinted>
  <dcterms:created xsi:type="dcterms:W3CDTF">2022-09-08T06:36:00Z</dcterms:created>
  <dcterms:modified xsi:type="dcterms:W3CDTF">2022-10-05T12:04:00Z</dcterms:modified>
</cp:coreProperties>
</file>