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CE3ACEF" w14:textId="413F6480" w:rsidR="008872AC" w:rsidRDefault="003A396B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3A396B">
        <w:rPr>
          <w:rFonts w:asciiTheme="minorHAnsi" w:hAnsiTheme="minorHAnsi" w:cstheme="minorHAnsi"/>
          <w:b/>
          <w:bCs/>
          <w:i/>
          <w:iCs/>
          <w:sz w:val="28"/>
          <w:szCs w:val="22"/>
        </w:rPr>
        <w:t>Dostawa energii elektrycznej na potrzeby PCI Sp. z o.o.</w:t>
      </w:r>
    </w:p>
    <w:p w14:paraId="5B60BD72" w14:textId="77777777" w:rsidR="003A396B" w:rsidRDefault="003A396B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0C9E67D" w14:textId="77777777" w:rsidR="00A021D0" w:rsidRDefault="00A021D0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122E339D" w14:textId="720C6CA8" w:rsidR="00C321EC" w:rsidRPr="003A396B" w:rsidRDefault="00C321EC" w:rsidP="003A396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A396B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Budynek L6 – grupa taryfowa C21, tj. wolumen </w:t>
      </w:r>
      <w:r w:rsidR="003A396B" w:rsidRPr="003A396B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199</w:t>
      </w:r>
      <w:r w:rsidR="003A396B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 </w:t>
      </w:r>
      <w:r w:rsidR="003A396B" w:rsidRPr="003A396B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966 </w:t>
      </w:r>
      <w:r w:rsidRPr="003A396B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kWh</w:t>
      </w:r>
    </w:p>
    <w:p w14:paraId="117EDC0A" w14:textId="77777777" w:rsidR="00C321EC" w:rsidRDefault="00C321EC" w:rsidP="00C321EC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4"/>
        <w:gridCol w:w="7460"/>
      </w:tblGrid>
      <w:tr w:rsidR="00C321EC" w:rsidRPr="00975296" w14:paraId="675542F0" w14:textId="77777777" w:rsidTr="00560956">
        <w:tc>
          <w:tcPr>
            <w:tcW w:w="2234" w:type="dxa"/>
          </w:tcPr>
          <w:p w14:paraId="4ACC227B" w14:textId="5A46D56C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Cena jednostkowa netto – za 1kWh w grupie taryfowej C21 </w:t>
            </w:r>
          </w:p>
        </w:tc>
        <w:tc>
          <w:tcPr>
            <w:tcW w:w="7460" w:type="dxa"/>
            <w:vAlign w:val="bottom"/>
          </w:tcPr>
          <w:p w14:paraId="1453A107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1EC" w:rsidRPr="00975296" w14:paraId="7E2F14B6" w14:textId="77777777" w:rsidTr="00560956">
        <w:tc>
          <w:tcPr>
            <w:tcW w:w="2234" w:type="dxa"/>
          </w:tcPr>
          <w:p w14:paraId="4CF5D045" w14:textId="36528E86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Cena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(iloczyn ceny jednostkowej netto za 1 kWh x </w:t>
            </w:r>
            <w:r w:rsidR="003A396B" w:rsidRPr="003A39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199</w:t>
            </w:r>
            <w:r w:rsidR="003A39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 </w:t>
            </w:r>
            <w:r w:rsidR="003A396B" w:rsidRPr="003A39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966 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kWh</w:t>
            </w:r>
            <w:r w:rsidRPr="00975296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footnoteReference w:id="1"/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0D43D42A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2FC019C1" w14:textId="77777777" w:rsidTr="00560956">
        <w:tc>
          <w:tcPr>
            <w:tcW w:w="2234" w:type="dxa"/>
          </w:tcPr>
          <w:p w14:paraId="6F3A98EE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3609C465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605130B0" w14:textId="77777777" w:rsidTr="00560956">
        <w:tc>
          <w:tcPr>
            <w:tcW w:w="2234" w:type="dxa"/>
          </w:tcPr>
          <w:p w14:paraId="77A8CA64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Cena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bidi="pl-PL"/>
              </w:rPr>
              <w:t>1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216950E5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6E5666C6" w14:textId="77777777" w:rsidTr="00560956">
        <w:tc>
          <w:tcPr>
            <w:tcW w:w="2234" w:type="dxa"/>
          </w:tcPr>
          <w:p w14:paraId="25C5C56D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2F33B93F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2B69BAC0" w14:textId="77777777" w:rsidR="00C321EC" w:rsidRDefault="00C321EC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DCDB" w14:textId="77777777" w:rsidR="004643AA" w:rsidRDefault="004643AA" w:rsidP="00FD405B">
      <w:r>
        <w:separator/>
      </w:r>
    </w:p>
  </w:endnote>
  <w:endnote w:type="continuationSeparator" w:id="0">
    <w:p w14:paraId="4543446A" w14:textId="77777777" w:rsidR="004643AA" w:rsidRDefault="004643AA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B9C0" w14:textId="77777777" w:rsidR="004643AA" w:rsidRDefault="004643AA" w:rsidP="00FD405B">
      <w:r>
        <w:separator/>
      </w:r>
    </w:p>
  </w:footnote>
  <w:footnote w:type="continuationSeparator" w:id="0">
    <w:p w14:paraId="3EC25C7E" w14:textId="77777777" w:rsidR="004643AA" w:rsidRDefault="004643AA" w:rsidP="00FD405B">
      <w:r>
        <w:continuationSeparator/>
      </w:r>
    </w:p>
  </w:footnote>
  <w:footnote w:id="1">
    <w:p w14:paraId="03B19F50" w14:textId="77777777" w:rsidR="00C321EC" w:rsidRPr="008A1A8C" w:rsidRDefault="00C321EC" w:rsidP="00C321EC">
      <w:pPr>
        <w:pStyle w:val="Tekstprzypisudolnego"/>
        <w:rPr>
          <w:highlight w:val="yellow"/>
        </w:rPr>
      </w:pPr>
      <w:r w:rsidRPr="008A1A8C">
        <w:rPr>
          <w:rStyle w:val="Odwoanieprzypisudolnego"/>
          <w:highlight w:val="yellow"/>
        </w:rPr>
        <w:footnoteRef/>
      </w:r>
      <w:r w:rsidRPr="008A1A8C">
        <w:rPr>
          <w:highlight w:val="yellow"/>
        </w:rPr>
        <w:t xml:space="preserve"> </w:t>
      </w:r>
      <w:r w:rsidRPr="008A1A8C">
        <w:rPr>
          <w:rFonts w:ascii="Arial" w:hAnsi="Arial" w:cs="Arial"/>
          <w:sz w:val="18"/>
          <w:szCs w:val="18"/>
          <w:highlight w:val="yellow"/>
        </w:rPr>
        <w:t>Cena powinna być podana z dokładnością do dwóch miejsc po przecinku</w:t>
      </w:r>
    </w:p>
  </w:footnote>
  <w:footnote w:id="2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3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4560E"/>
    <w:rsid w:val="000A15B8"/>
    <w:rsid w:val="00150286"/>
    <w:rsid w:val="001904EA"/>
    <w:rsid w:val="00190FB3"/>
    <w:rsid w:val="001B4D8D"/>
    <w:rsid w:val="00216A2B"/>
    <w:rsid w:val="002927FA"/>
    <w:rsid w:val="00314827"/>
    <w:rsid w:val="00374785"/>
    <w:rsid w:val="00377C0E"/>
    <w:rsid w:val="003A396B"/>
    <w:rsid w:val="004643AA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3FDB"/>
    <w:rsid w:val="00C321EC"/>
    <w:rsid w:val="00CC2338"/>
    <w:rsid w:val="00DF5A44"/>
    <w:rsid w:val="00F247DB"/>
    <w:rsid w:val="00F5679E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3</cp:revision>
  <cp:lastPrinted>2023-04-21T07:09:00Z</cp:lastPrinted>
  <dcterms:created xsi:type="dcterms:W3CDTF">2024-08-13T07:44:00Z</dcterms:created>
  <dcterms:modified xsi:type="dcterms:W3CDTF">2024-09-30T06:23:00Z</dcterms:modified>
</cp:coreProperties>
</file>