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ED5" w14:textId="06279B57" w:rsidR="00676C26" w:rsidRDefault="0022734A" w:rsidP="00246253">
      <w:pPr>
        <w:pStyle w:val="Nagwek1"/>
      </w:pPr>
      <w:r>
        <w:t>SPECYFIKACJA WARUNKÓW ZAMÓWIENIA</w:t>
      </w:r>
      <w:r w:rsidR="00A258E3">
        <w:t xml:space="preserve"> (SWZ)</w:t>
      </w:r>
    </w:p>
    <w:p w14:paraId="0F1AD787" w14:textId="6AB273A4" w:rsidR="00B74CBD" w:rsidRDefault="00B74CBD" w:rsidP="00B74CBD">
      <w:pPr>
        <w:spacing w:before="0"/>
      </w:pPr>
      <w:r>
        <w:t>Zamówienie jest współfinansowane ze środków Unii Europejskiej w ramach Programu Operacyjnego Województwa Małopolskiego na lata 2014-2020, Os priorytetowa 10. Wiedza i kompetencje, Działanie 10.2 Rozwój kształcenia zawodowego.</w:t>
      </w:r>
    </w:p>
    <w:p w14:paraId="799A2298" w14:textId="6CFB8411" w:rsidR="00A258E3" w:rsidRDefault="00A258E3" w:rsidP="00BA65B8">
      <w:pPr>
        <w:pStyle w:val="Nagwek2"/>
      </w:pPr>
      <w:r>
        <w:t>Numer sprawy: OZP.272</w:t>
      </w:r>
      <w:r w:rsidR="000A6E08">
        <w:t>.</w:t>
      </w:r>
      <w:r w:rsidR="00452907">
        <w:t>4</w:t>
      </w:r>
      <w:r w:rsidR="000A6E08">
        <w:t>.</w:t>
      </w:r>
      <w:r>
        <w:t>2021</w:t>
      </w:r>
    </w:p>
    <w:p w14:paraId="6FC0D3AB" w14:textId="1311405C" w:rsidR="00A258E3" w:rsidRPr="00A258E3" w:rsidRDefault="00A258E3" w:rsidP="00BA65B8">
      <w:pPr>
        <w:pStyle w:val="Nagwek2"/>
      </w:pPr>
      <w:r>
        <w:t xml:space="preserve">Data: </w:t>
      </w:r>
      <w:r w:rsidR="004E1448">
        <w:t>22</w:t>
      </w:r>
      <w:r w:rsidR="005330B9">
        <w:t>.</w:t>
      </w:r>
      <w:r w:rsidR="000A6E08">
        <w:t>03.2021 r.</w:t>
      </w:r>
    </w:p>
    <w:p w14:paraId="0883D872" w14:textId="77777777" w:rsidR="00676C26" w:rsidRDefault="00676C26" w:rsidP="00BA65B8">
      <w:pPr>
        <w:pStyle w:val="Nagwek2"/>
      </w:pPr>
      <w:r>
        <w:t xml:space="preserve">Nazwa zadania: </w:t>
      </w:r>
    </w:p>
    <w:p w14:paraId="0769F7B7" w14:textId="77777777" w:rsidR="00452907" w:rsidRPr="00FA0FCD" w:rsidRDefault="00452907" w:rsidP="00452907">
      <w:pPr>
        <w:spacing w:before="0"/>
        <w:rPr>
          <w:b/>
        </w:rPr>
      </w:pPr>
      <w:r w:rsidRPr="00FA0FCD">
        <w:rPr>
          <w:b/>
        </w:rPr>
        <w:t>Dostawa wyposażenia pracowni w ramach projektu „Inwestujemy w zawodowców – rozwój kształcenia zawodowego w Powiecie Olkuskim II”.</w:t>
      </w:r>
    </w:p>
    <w:p w14:paraId="0C8B1513" w14:textId="77777777" w:rsidR="00676C26" w:rsidRDefault="00676C26" w:rsidP="00BA65B8">
      <w:pPr>
        <w:pStyle w:val="Nagwek2"/>
      </w:pPr>
      <w:r>
        <w:t xml:space="preserve">Zamawiający: </w:t>
      </w:r>
    </w:p>
    <w:p w14:paraId="57CA76E9" w14:textId="0169D524" w:rsidR="00A258E3" w:rsidRPr="0095161D" w:rsidRDefault="009A4655" w:rsidP="00A258E3">
      <w:pPr>
        <w:rPr>
          <w:rFonts w:cs="Tahoma"/>
          <w:szCs w:val="22"/>
        </w:rPr>
      </w:pPr>
      <w:r>
        <w:rPr>
          <w:rFonts w:cs="Tahoma"/>
          <w:szCs w:val="22"/>
        </w:rPr>
        <w:t>Powiat Olkuski</w:t>
      </w:r>
      <w:r w:rsidR="00A258E3" w:rsidRPr="0095161D">
        <w:rPr>
          <w:rFonts w:cs="Tahoma"/>
          <w:szCs w:val="22"/>
        </w:rPr>
        <w:t>, ul. Mickiewicza 2; 32-300 Olkusz</w:t>
      </w:r>
      <w:r w:rsidR="00A258E3" w:rsidRPr="0095161D">
        <w:rPr>
          <w:rFonts w:cs="Tahoma"/>
          <w:szCs w:val="22"/>
        </w:rPr>
        <w:br/>
        <w:t xml:space="preserve">woj. małopolskie tel./fax. (32) 643 04 14; (32) 647 66 41. </w:t>
      </w:r>
      <w:r w:rsidR="00A258E3" w:rsidRPr="0095161D">
        <w:rPr>
          <w:rFonts w:cs="Tahoma"/>
          <w:szCs w:val="22"/>
        </w:rPr>
        <w:br/>
      </w:r>
    </w:p>
    <w:p w14:paraId="05756A07" w14:textId="77777777" w:rsidR="00817062" w:rsidRDefault="00A258E3" w:rsidP="00A258E3">
      <w:pPr>
        <w:spacing w:before="0"/>
      </w:pPr>
      <w:r w:rsidRPr="00A258E3">
        <w:rPr>
          <w:rStyle w:val="Nagwek5Znak"/>
        </w:rPr>
        <w:t>Adres poczty elektronicznej:</w:t>
      </w:r>
      <w:r>
        <w:t xml:space="preserve"> </w:t>
      </w:r>
    </w:p>
    <w:p w14:paraId="73BC11B2" w14:textId="047135CF" w:rsidR="00A258E3" w:rsidRDefault="00A258E3" w:rsidP="00A258E3">
      <w:pPr>
        <w:spacing w:before="0"/>
      </w:pPr>
      <w:r>
        <w:t xml:space="preserve">przetargi@sp.olkusz.pl </w:t>
      </w:r>
    </w:p>
    <w:p w14:paraId="10FFD7FF" w14:textId="77777777" w:rsidR="00A258E3" w:rsidRDefault="00A258E3" w:rsidP="00A258E3">
      <w:pPr>
        <w:pStyle w:val="Nagwek5"/>
      </w:pPr>
      <w:r>
        <w:t xml:space="preserve">Godziny urzędowania: </w:t>
      </w:r>
    </w:p>
    <w:p w14:paraId="420E0EB4" w14:textId="77777777" w:rsidR="00A258E3" w:rsidRDefault="00A258E3" w:rsidP="00A258E3">
      <w:pPr>
        <w:spacing w:before="0"/>
      </w:pPr>
      <w:r>
        <w:t xml:space="preserve">od poniedziałku do piątku godz. 7:00 – 15:00. </w:t>
      </w:r>
    </w:p>
    <w:p w14:paraId="3056EAA8" w14:textId="77777777" w:rsidR="00A258E3" w:rsidRDefault="00A258E3" w:rsidP="00A258E3">
      <w:pPr>
        <w:pStyle w:val="Nagwek5"/>
      </w:pPr>
      <w:r>
        <w:t>Strona internetowa Zamawiającego:</w:t>
      </w:r>
    </w:p>
    <w:p w14:paraId="1174EBA7" w14:textId="77777777" w:rsidR="00A258E3" w:rsidRDefault="00A258E3" w:rsidP="00A258E3">
      <w:pPr>
        <w:spacing w:before="0"/>
      </w:pPr>
      <w:r>
        <w:t xml:space="preserve">www.sp.olkusz.pl </w:t>
      </w:r>
    </w:p>
    <w:p w14:paraId="4963298B" w14:textId="7C3DA1CB" w:rsidR="00817062" w:rsidRDefault="000537ED" w:rsidP="00A258E3">
      <w:pPr>
        <w:spacing w:before="0"/>
      </w:pPr>
      <w:hyperlink r:id="rId9" w:history="1">
        <w:r w:rsidR="000A6E08" w:rsidRPr="00576C83">
          <w:rPr>
            <w:rStyle w:val="Hipercze"/>
          </w:rPr>
          <w:t>https://platformazakupowa.pl/pn/sp_olkusz</w:t>
        </w:r>
      </w:hyperlink>
    </w:p>
    <w:p w14:paraId="6C60D59A" w14:textId="2FD5DBA7" w:rsidR="00A258E3" w:rsidRDefault="00A258E3" w:rsidP="00A258E3">
      <w:pPr>
        <w:spacing w:before="0"/>
      </w:pPr>
      <w:r>
        <w:t>Na tej stronie udostępniane będą zmiany i wyjaśnienia treści SWZ oraz inne dokumenty zamówienia bezpośrednio związane z postępowaniem o udzielenie zamówienia</w:t>
      </w:r>
    </w:p>
    <w:p w14:paraId="7C2F94CB" w14:textId="7DB5FB4F" w:rsidR="00676C26" w:rsidRPr="00817062" w:rsidRDefault="00743D7A" w:rsidP="00BA65B8">
      <w:pPr>
        <w:pStyle w:val="Nagwek2"/>
      </w:pPr>
      <w:r>
        <w:br w:type="column"/>
      </w:r>
      <w:r w:rsidR="000F137A">
        <w:lastRenderedPageBreak/>
        <w:t xml:space="preserve">Rozdział I. </w:t>
      </w:r>
      <w:r w:rsidR="00BA65B8">
        <w:t>Tryb udzielenia zamówienia</w:t>
      </w:r>
    </w:p>
    <w:p w14:paraId="486C37E4" w14:textId="085CAD48" w:rsidR="00676C26" w:rsidRDefault="00A258E3" w:rsidP="00B74CBD">
      <w:pPr>
        <w:spacing w:before="0"/>
      </w:pPr>
      <w:r w:rsidRPr="00A258E3">
        <w:t>Tryb podstawowy bez negocjacji, o którym mowa w art. 275 pkt 1 ustawy z dnia 11 września 2019</w:t>
      </w:r>
      <w:r>
        <w:t> </w:t>
      </w:r>
      <w:r w:rsidRPr="00A258E3">
        <w:t xml:space="preserve">r. – Prawo zamówień publicznych, zwaną dalej: ustawa </w:t>
      </w:r>
      <w:proofErr w:type="spellStart"/>
      <w:r w:rsidRPr="00A258E3">
        <w:t>Pzp</w:t>
      </w:r>
      <w:proofErr w:type="spellEnd"/>
      <w:r w:rsidRPr="00A258E3">
        <w:t>. Zamawiający przewiduje wybór oferty najkorzystniejszej bez możliwości prowadzenia negocjacji</w:t>
      </w:r>
      <w:r>
        <w:t>.</w:t>
      </w:r>
      <w:r w:rsidR="00D40A2D" w:rsidRPr="00D40A2D">
        <w:rPr>
          <w:rFonts w:cs="Tahoma"/>
          <w:color w:val="FF0000"/>
          <w:szCs w:val="22"/>
          <w:lang w:eastAsia="en-US"/>
        </w:rPr>
        <w:t xml:space="preserve"> </w:t>
      </w:r>
      <w:r w:rsidR="00D40A2D">
        <w:t xml:space="preserve">Postępowanie dotyczy </w:t>
      </w:r>
      <w:r w:rsidR="00D40A2D" w:rsidRPr="00D40A2D">
        <w:t>zamówienia publicznego o wartości mniejszej niż próg unijny.</w:t>
      </w:r>
    </w:p>
    <w:p w14:paraId="6C835A76" w14:textId="77777777" w:rsidR="00452907" w:rsidRDefault="00452907" w:rsidP="00452907">
      <w:pPr>
        <w:pStyle w:val="Nagwek2"/>
      </w:pPr>
      <w:r>
        <w:t>Rozdział II. Opis przedmiotu zamówienia:</w:t>
      </w:r>
    </w:p>
    <w:p w14:paraId="06325250" w14:textId="77777777" w:rsidR="00452907" w:rsidRDefault="00452907" w:rsidP="00452907">
      <w:pPr>
        <w:pStyle w:val="Nagwek3"/>
        <w:numPr>
          <w:ilvl w:val="0"/>
          <w:numId w:val="0"/>
        </w:numPr>
        <w:ind w:left="709"/>
      </w:pPr>
      <w:r w:rsidRPr="00A258E3">
        <w:t>Wspólny Słownik Zamówień:</w:t>
      </w:r>
      <w:r>
        <w:t xml:space="preserve"> </w:t>
      </w:r>
    </w:p>
    <w:p w14:paraId="538C7AD6" w14:textId="77777777" w:rsidR="00452907" w:rsidRDefault="00452907" w:rsidP="00452907">
      <w:r>
        <w:t>CPV główne: 30213300-8</w:t>
      </w:r>
    </w:p>
    <w:p w14:paraId="4F515149" w14:textId="77777777" w:rsidR="00452907" w:rsidRDefault="00452907" w:rsidP="00452907">
      <w:r w:rsidRPr="00A258E3">
        <w:rPr>
          <w:rStyle w:val="Nagwek3Znak"/>
        </w:rPr>
        <w:t>Przedmiot zamówienia:</w:t>
      </w:r>
      <w:r>
        <w:t xml:space="preserve"> Przedmiotem zamówienia jest dostawa wyposażenia do pracowni w ramach „Inwestujemy w zawodowców – rozwój kształcenia zawodowego w Powiecie Olkuskim II”.:</w:t>
      </w:r>
    </w:p>
    <w:p w14:paraId="7DA84CC9" w14:textId="77777777" w:rsidR="00452907" w:rsidRDefault="00452907" w:rsidP="00452907">
      <w:pPr>
        <w:pStyle w:val="Nagwek3"/>
        <w:numPr>
          <w:ilvl w:val="0"/>
          <w:numId w:val="0"/>
        </w:numPr>
        <w:ind w:left="709"/>
      </w:pPr>
      <w:r>
        <w:t>Część I Urządzenie wielofunkcyjne 3D (CPV: 30232100-5)</w:t>
      </w:r>
    </w:p>
    <w:p w14:paraId="3C96B11B" w14:textId="77777777" w:rsidR="00452907" w:rsidRDefault="00452907" w:rsidP="00452907">
      <w:pPr>
        <w:spacing w:before="0"/>
      </w:pPr>
      <w:r>
        <w:t>Wymagania jakościowe odnoszące się do głównych elementów zamówienia (zgodnie z art. 246 ust</w:t>
      </w:r>
    </w:p>
    <w:p w14:paraId="7C153CD6" w14:textId="77777777" w:rsidR="00452907" w:rsidRPr="00B13D15" w:rsidRDefault="00452907" w:rsidP="00452907">
      <w:pPr>
        <w:spacing w:before="0"/>
      </w:pPr>
      <w:r>
        <w:t>2 PZP):</w:t>
      </w:r>
    </w:p>
    <w:p w14:paraId="55CBCA63" w14:textId="77777777" w:rsidR="00452907" w:rsidRDefault="00452907" w:rsidP="00452907">
      <w:r>
        <w:t xml:space="preserve">Urządzenie 3 w 1: skaner 3D, drukarka 3D, </w:t>
      </w:r>
      <w:r w:rsidRPr="00C51A01">
        <w:t>Laser do grawerowania</w:t>
      </w:r>
    </w:p>
    <w:p w14:paraId="0620207E" w14:textId="77777777" w:rsidR="00452907" w:rsidRDefault="00452907" w:rsidP="00452907">
      <w:r>
        <w:t>Parametry skanera 3D:</w:t>
      </w:r>
    </w:p>
    <w:p w14:paraId="198B442A" w14:textId="77777777" w:rsidR="00452907" w:rsidRDefault="00452907" w:rsidP="009E0D06">
      <w:pPr>
        <w:pStyle w:val="Akapitzlist"/>
        <w:numPr>
          <w:ilvl w:val="0"/>
          <w:numId w:val="48"/>
        </w:numPr>
      </w:pPr>
      <w:r>
        <w:t>Maksymalna wysokość skanowania: co najmniej 12 cm</w:t>
      </w:r>
    </w:p>
    <w:p w14:paraId="0EC2B030" w14:textId="77777777" w:rsidR="00452907" w:rsidRDefault="00452907" w:rsidP="009E0D06">
      <w:pPr>
        <w:pStyle w:val="Akapitzlist"/>
        <w:numPr>
          <w:ilvl w:val="0"/>
          <w:numId w:val="48"/>
        </w:numPr>
      </w:pPr>
      <w:r>
        <w:t>Maksymalna szerokość skanowania: co najmniej 10 cm</w:t>
      </w:r>
    </w:p>
    <w:p w14:paraId="5DEDEC5D" w14:textId="77777777" w:rsidR="00452907" w:rsidRDefault="00452907" w:rsidP="009E0D06">
      <w:pPr>
        <w:pStyle w:val="Akapitzlist"/>
        <w:numPr>
          <w:ilvl w:val="0"/>
          <w:numId w:val="48"/>
        </w:numPr>
      </w:pPr>
      <w:r>
        <w:t>Dokładność skanowania: =/- 0,25 mm</w:t>
      </w:r>
    </w:p>
    <w:p w14:paraId="0B919E34" w14:textId="77777777" w:rsidR="00452907" w:rsidRDefault="00452907" w:rsidP="009E0D06">
      <w:pPr>
        <w:pStyle w:val="Akapitzlist"/>
        <w:numPr>
          <w:ilvl w:val="0"/>
          <w:numId w:val="48"/>
        </w:numPr>
      </w:pPr>
      <w:r>
        <w:t>Technologia: laserowa</w:t>
      </w:r>
    </w:p>
    <w:p w14:paraId="6C6EF260" w14:textId="77777777" w:rsidR="00452907" w:rsidRDefault="00452907" w:rsidP="00452907">
      <w:r>
        <w:t>Parametry drukarki 3D</w:t>
      </w:r>
    </w:p>
    <w:p w14:paraId="775543A2" w14:textId="77777777" w:rsidR="00452907" w:rsidRDefault="00452907" w:rsidP="009E0D06">
      <w:pPr>
        <w:pStyle w:val="Akapitzlist"/>
        <w:numPr>
          <w:ilvl w:val="0"/>
          <w:numId w:val="50"/>
        </w:numPr>
      </w:pPr>
      <w:r>
        <w:t>liczba głowic - 1</w:t>
      </w:r>
    </w:p>
    <w:p w14:paraId="1D109A4F" w14:textId="77777777" w:rsidR="00452907" w:rsidRDefault="00452907" w:rsidP="009E0D06">
      <w:pPr>
        <w:pStyle w:val="Akapitzlist"/>
        <w:numPr>
          <w:ilvl w:val="0"/>
          <w:numId w:val="50"/>
        </w:numPr>
      </w:pPr>
      <w:r>
        <w:t>średnica dyszy 0,4 mm</w:t>
      </w:r>
    </w:p>
    <w:p w14:paraId="20FC974D" w14:textId="77777777" w:rsidR="00452907" w:rsidRDefault="00452907" w:rsidP="009E0D06">
      <w:pPr>
        <w:pStyle w:val="Akapitzlist"/>
        <w:numPr>
          <w:ilvl w:val="0"/>
          <w:numId w:val="50"/>
        </w:numPr>
      </w:pPr>
      <w:r>
        <w:t>grubość warstwy - 40 mikronów</w:t>
      </w:r>
    </w:p>
    <w:p w14:paraId="15452D35" w14:textId="77777777" w:rsidR="00452907" w:rsidRDefault="00452907" w:rsidP="009E0D06">
      <w:pPr>
        <w:pStyle w:val="Akapitzlist"/>
        <w:numPr>
          <w:ilvl w:val="0"/>
          <w:numId w:val="50"/>
        </w:numPr>
      </w:pPr>
      <w:r>
        <w:t xml:space="preserve">rodzaj </w:t>
      </w:r>
      <w:proofErr w:type="spellStart"/>
      <w:r>
        <w:t>filamentów</w:t>
      </w:r>
      <w:proofErr w:type="spellEnd"/>
      <w:r>
        <w:t>: co najmniej ABS, PLA, PETG</w:t>
      </w:r>
    </w:p>
    <w:p w14:paraId="19E401A1" w14:textId="77777777" w:rsidR="00452907" w:rsidRDefault="00452907" w:rsidP="009E0D06">
      <w:pPr>
        <w:pStyle w:val="Akapitzlist"/>
        <w:numPr>
          <w:ilvl w:val="0"/>
          <w:numId w:val="50"/>
        </w:numPr>
      </w:pPr>
      <w:r>
        <w:t>minimalny obszar roboczy:. 200 x min. 200 x min.200 mm</w:t>
      </w:r>
    </w:p>
    <w:p w14:paraId="5B1F39E1" w14:textId="77777777" w:rsidR="00452907" w:rsidRDefault="00452907" w:rsidP="009E0D06">
      <w:pPr>
        <w:pStyle w:val="Akapitzlist"/>
        <w:numPr>
          <w:ilvl w:val="0"/>
          <w:numId w:val="50"/>
        </w:numPr>
      </w:pPr>
      <w:r>
        <w:t>max. prędkość druku: co najmniej 100 mm/s</w:t>
      </w:r>
    </w:p>
    <w:p w14:paraId="57FC5603" w14:textId="77777777" w:rsidR="00452907" w:rsidRDefault="00452907" w:rsidP="009E0D06">
      <w:pPr>
        <w:pStyle w:val="Akapitzlist"/>
        <w:numPr>
          <w:ilvl w:val="0"/>
          <w:numId w:val="50"/>
        </w:numPr>
      </w:pPr>
      <w:r>
        <w:t>tryb pracy: USB</w:t>
      </w:r>
    </w:p>
    <w:p w14:paraId="067C92CD" w14:textId="77777777" w:rsidR="00452907" w:rsidRPr="00317BD4" w:rsidRDefault="00452907" w:rsidP="009E0D06">
      <w:pPr>
        <w:pStyle w:val="Akapitzlist"/>
        <w:numPr>
          <w:ilvl w:val="0"/>
          <w:numId w:val="50"/>
        </w:numPr>
        <w:rPr>
          <w:lang w:val="en-US"/>
        </w:rPr>
      </w:pPr>
      <w:proofErr w:type="spellStart"/>
      <w:r w:rsidRPr="00317BD4">
        <w:rPr>
          <w:lang w:val="en-US"/>
        </w:rPr>
        <w:lastRenderedPageBreak/>
        <w:t>technologia</w:t>
      </w:r>
      <w:proofErr w:type="spellEnd"/>
      <w:r w:rsidRPr="00317BD4">
        <w:rPr>
          <w:lang w:val="en-US"/>
        </w:rPr>
        <w:t xml:space="preserve"> </w:t>
      </w:r>
      <w:proofErr w:type="spellStart"/>
      <w:r w:rsidRPr="00317BD4">
        <w:rPr>
          <w:lang w:val="en-US"/>
        </w:rPr>
        <w:t>druku</w:t>
      </w:r>
      <w:proofErr w:type="spellEnd"/>
      <w:r w:rsidRPr="00317BD4">
        <w:rPr>
          <w:lang w:val="en-US"/>
        </w:rPr>
        <w:t>: FUSED FILAMENT FABRICATION</w:t>
      </w:r>
    </w:p>
    <w:p w14:paraId="7418708D" w14:textId="77777777" w:rsidR="00452907" w:rsidRDefault="00452907" w:rsidP="009E0D06">
      <w:pPr>
        <w:pStyle w:val="Akapitzlist"/>
        <w:numPr>
          <w:ilvl w:val="0"/>
          <w:numId w:val="50"/>
        </w:numPr>
      </w:pPr>
      <w:r>
        <w:t>oprogramowanie współpracujące z Windows</w:t>
      </w:r>
    </w:p>
    <w:p w14:paraId="68A2C642" w14:textId="77777777" w:rsidR="00452907" w:rsidRDefault="00452907" w:rsidP="00452907">
      <w:r>
        <w:t>Parametry lasera</w:t>
      </w:r>
    </w:p>
    <w:p w14:paraId="479CC7B0" w14:textId="77777777" w:rsidR="00452907" w:rsidRDefault="00452907" w:rsidP="009E0D06">
      <w:pPr>
        <w:pStyle w:val="Akapitzlist"/>
        <w:numPr>
          <w:ilvl w:val="0"/>
          <w:numId w:val="49"/>
        </w:numPr>
      </w:pPr>
      <w:r>
        <w:t>Możliwość drukowania projektów na różnych materiałach, takich jak papier, tektura, skóra, drewniane deski i powierzchnie z tworzyw sztucznych</w:t>
      </w:r>
    </w:p>
    <w:p w14:paraId="64A5927D" w14:textId="77777777" w:rsidR="00452907" w:rsidRDefault="00452907" w:rsidP="009E0D06">
      <w:pPr>
        <w:pStyle w:val="Akapitzlist"/>
        <w:numPr>
          <w:ilvl w:val="0"/>
          <w:numId w:val="49"/>
        </w:numPr>
      </w:pPr>
      <w:r>
        <w:t>Minimalna p</w:t>
      </w:r>
      <w:r w:rsidRPr="00317BD4">
        <w:t>owierzchni</w:t>
      </w:r>
      <w:r>
        <w:t>a grawerowania 6,5 x 6,5</w:t>
      </w:r>
      <w:r w:rsidRPr="00317BD4">
        <w:t xml:space="preserve"> cala</w:t>
      </w:r>
    </w:p>
    <w:p w14:paraId="7AD75AF8" w14:textId="05F5C4C3" w:rsidR="002837B2" w:rsidRPr="00C51A01" w:rsidRDefault="002837B2" w:rsidP="002837B2">
      <w:r>
        <w:t>Miejsce dostawy: Zespół Szkół w Wolbromiu, ul. Skalska 18, 32-340 Wolbrom</w:t>
      </w:r>
    </w:p>
    <w:p w14:paraId="3EF1A04C" w14:textId="77777777" w:rsidR="00452907" w:rsidRDefault="00452907" w:rsidP="00452907">
      <w:pPr>
        <w:pStyle w:val="Nagwek3"/>
        <w:numPr>
          <w:ilvl w:val="0"/>
          <w:numId w:val="0"/>
        </w:numPr>
        <w:ind w:left="709"/>
      </w:pPr>
      <w:r>
        <w:t>CZĘŚĆ II Skanery 3D (CPV: 38520000-6)</w:t>
      </w:r>
    </w:p>
    <w:p w14:paraId="569F6A1C" w14:textId="77777777" w:rsidR="00452907" w:rsidRDefault="00452907" w:rsidP="00452907">
      <w:pPr>
        <w:spacing w:before="0"/>
      </w:pPr>
      <w:r>
        <w:t>Wymagania jakościowe odnoszące się do głównych elementów zamówienia (zgodnie z art. 246 ust</w:t>
      </w:r>
    </w:p>
    <w:p w14:paraId="3CB6A098" w14:textId="77777777" w:rsidR="00452907" w:rsidRPr="00B13D15" w:rsidRDefault="00452907" w:rsidP="00452907">
      <w:pPr>
        <w:spacing w:before="0"/>
      </w:pPr>
      <w:r>
        <w:t>2 PZP):</w:t>
      </w:r>
    </w:p>
    <w:p w14:paraId="453BBAB0" w14:textId="77777777" w:rsidR="00452907" w:rsidRDefault="00452907" w:rsidP="009E0D06">
      <w:pPr>
        <w:pStyle w:val="Akapitzlist"/>
        <w:numPr>
          <w:ilvl w:val="0"/>
          <w:numId w:val="45"/>
        </w:numPr>
      </w:pPr>
      <w:r>
        <w:t>Skaner 3D wersja A – 1 szt.</w:t>
      </w:r>
    </w:p>
    <w:p w14:paraId="1F75D91E" w14:textId="77777777" w:rsidR="00452907" w:rsidRDefault="00452907" w:rsidP="009E0D06">
      <w:pPr>
        <w:pStyle w:val="Akapitzlist"/>
        <w:numPr>
          <w:ilvl w:val="0"/>
          <w:numId w:val="46"/>
        </w:numPr>
      </w:pPr>
      <w:r>
        <w:t>Maksymalna wysokość skanowania: co najmniej 22 cm</w:t>
      </w:r>
    </w:p>
    <w:p w14:paraId="07170BF3" w14:textId="77777777" w:rsidR="00452907" w:rsidRDefault="00452907" w:rsidP="009E0D06">
      <w:pPr>
        <w:pStyle w:val="Akapitzlist"/>
        <w:numPr>
          <w:ilvl w:val="0"/>
          <w:numId w:val="46"/>
        </w:numPr>
      </w:pPr>
      <w:r>
        <w:t>Maksymalna szerokość skanowania: co najmniej 18 cm</w:t>
      </w:r>
    </w:p>
    <w:p w14:paraId="1A3217A9" w14:textId="77777777" w:rsidR="00452907" w:rsidRDefault="00452907" w:rsidP="009E0D06">
      <w:pPr>
        <w:pStyle w:val="Akapitzlist"/>
        <w:numPr>
          <w:ilvl w:val="0"/>
          <w:numId w:val="46"/>
        </w:numPr>
      </w:pPr>
      <w:r>
        <w:t>Dokładność skanowania: =/- 0,1 mm</w:t>
      </w:r>
    </w:p>
    <w:p w14:paraId="0EC27295" w14:textId="77777777" w:rsidR="00452907" w:rsidRDefault="00452907" w:rsidP="009E0D06">
      <w:pPr>
        <w:pStyle w:val="Akapitzlist"/>
        <w:numPr>
          <w:ilvl w:val="0"/>
          <w:numId w:val="46"/>
        </w:numPr>
      </w:pPr>
      <w:r>
        <w:t>Technologia: laserowa</w:t>
      </w:r>
    </w:p>
    <w:p w14:paraId="54B27CD8" w14:textId="77777777" w:rsidR="00452907" w:rsidRDefault="00452907" w:rsidP="009E0D06">
      <w:pPr>
        <w:pStyle w:val="Akapitzlist"/>
        <w:numPr>
          <w:ilvl w:val="0"/>
          <w:numId w:val="45"/>
        </w:numPr>
      </w:pPr>
      <w:r>
        <w:t>Skaner 3D wersja B – 1 szt.</w:t>
      </w:r>
    </w:p>
    <w:p w14:paraId="5E6C4594" w14:textId="77777777" w:rsidR="00452907" w:rsidRDefault="00452907" w:rsidP="009E0D06">
      <w:pPr>
        <w:pStyle w:val="Akapitzlist"/>
        <w:numPr>
          <w:ilvl w:val="0"/>
          <w:numId w:val="47"/>
        </w:numPr>
      </w:pPr>
      <w:r>
        <w:t>Maksymalna wysokość skanowania: co najmniej 18 cm</w:t>
      </w:r>
    </w:p>
    <w:p w14:paraId="7AB63A2B" w14:textId="77777777" w:rsidR="00452907" w:rsidRDefault="00452907" w:rsidP="009E0D06">
      <w:pPr>
        <w:pStyle w:val="Akapitzlist"/>
        <w:numPr>
          <w:ilvl w:val="0"/>
          <w:numId w:val="47"/>
        </w:numPr>
      </w:pPr>
      <w:r>
        <w:t>Maksymalna szerokość skanowania: co najmniej 16 cm</w:t>
      </w:r>
    </w:p>
    <w:p w14:paraId="3BE28A0B" w14:textId="77777777" w:rsidR="00452907" w:rsidRDefault="00452907" w:rsidP="009E0D06">
      <w:pPr>
        <w:pStyle w:val="Akapitzlist"/>
        <w:numPr>
          <w:ilvl w:val="0"/>
          <w:numId w:val="47"/>
        </w:numPr>
      </w:pPr>
      <w:r>
        <w:t>Dokładność skanowania: =/- 0,1 mm</w:t>
      </w:r>
    </w:p>
    <w:p w14:paraId="7CD69CBD" w14:textId="77777777" w:rsidR="00452907" w:rsidRDefault="00452907" w:rsidP="009E0D06">
      <w:pPr>
        <w:pStyle w:val="Akapitzlist"/>
        <w:numPr>
          <w:ilvl w:val="0"/>
          <w:numId w:val="47"/>
        </w:numPr>
      </w:pPr>
      <w:r>
        <w:t>Technologia: laserowa</w:t>
      </w:r>
    </w:p>
    <w:p w14:paraId="408A2CC1" w14:textId="32F6EA1E" w:rsidR="002837B2" w:rsidRDefault="00452907" w:rsidP="002837B2">
      <w:pPr>
        <w:pStyle w:val="Akapitzlist"/>
        <w:numPr>
          <w:ilvl w:val="0"/>
          <w:numId w:val="47"/>
        </w:numPr>
      </w:pPr>
      <w:r>
        <w:t>Inne funkcjonalności: tryb automatyczny oraz swobodny</w:t>
      </w:r>
    </w:p>
    <w:p w14:paraId="458051D2" w14:textId="45F027E0" w:rsidR="002837B2" w:rsidRDefault="002837B2" w:rsidP="002837B2">
      <w:r>
        <w:t>Miejsce dostawy: Zespół Szkół w Wolbromiu, ul. Skalska 18, 32-340 Wolbrom</w:t>
      </w:r>
    </w:p>
    <w:p w14:paraId="71CA7B7B" w14:textId="77777777" w:rsidR="00452907" w:rsidRDefault="00452907" w:rsidP="00452907">
      <w:pPr>
        <w:pStyle w:val="Nagwek3"/>
        <w:numPr>
          <w:ilvl w:val="0"/>
          <w:numId w:val="0"/>
        </w:numPr>
        <w:ind w:left="709"/>
      </w:pPr>
      <w:r>
        <w:t>CZĘŚĆ III Drukarki 3D (CPV: 30232100-5)</w:t>
      </w:r>
    </w:p>
    <w:p w14:paraId="7FF006BB" w14:textId="77777777" w:rsidR="00452907" w:rsidRDefault="00452907" w:rsidP="00452907">
      <w:pPr>
        <w:spacing w:before="0"/>
      </w:pPr>
      <w:r>
        <w:t>Wymagania jakościowe odnoszące się do głównych elementów zamówienia (zgodnie z art. 246 ust</w:t>
      </w:r>
    </w:p>
    <w:p w14:paraId="363F2740" w14:textId="77777777" w:rsidR="00452907" w:rsidRPr="00B13D15" w:rsidRDefault="00452907" w:rsidP="00452907">
      <w:pPr>
        <w:spacing w:before="0"/>
      </w:pPr>
      <w:r>
        <w:t>2 PZP):</w:t>
      </w:r>
    </w:p>
    <w:p w14:paraId="2FD18AB5" w14:textId="77777777" w:rsidR="00452907" w:rsidRDefault="00452907" w:rsidP="009E0D06">
      <w:pPr>
        <w:pStyle w:val="Akapitzlist"/>
        <w:numPr>
          <w:ilvl w:val="0"/>
          <w:numId w:val="51"/>
        </w:numPr>
      </w:pPr>
      <w:r>
        <w:t>Drukarka 3D wersja A – 1 szt.:</w:t>
      </w:r>
    </w:p>
    <w:p w14:paraId="14C30E09" w14:textId="77777777" w:rsidR="00452907" w:rsidRDefault="00452907" w:rsidP="009E0D06">
      <w:pPr>
        <w:pStyle w:val="Akapitzlist"/>
        <w:numPr>
          <w:ilvl w:val="0"/>
          <w:numId w:val="39"/>
        </w:numPr>
      </w:pPr>
      <w:r>
        <w:t>liczba głowic - 1</w:t>
      </w:r>
    </w:p>
    <w:p w14:paraId="19FE1F4D" w14:textId="77777777" w:rsidR="00452907" w:rsidRDefault="00452907" w:rsidP="009E0D06">
      <w:pPr>
        <w:pStyle w:val="Akapitzlist"/>
        <w:numPr>
          <w:ilvl w:val="0"/>
          <w:numId w:val="39"/>
        </w:numPr>
      </w:pPr>
      <w:r>
        <w:t>średnica dyszy 0,4 mm</w:t>
      </w:r>
    </w:p>
    <w:p w14:paraId="45039102" w14:textId="77777777" w:rsidR="00452907" w:rsidRDefault="00452907" w:rsidP="009E0D06">
      <w:pPr>
        <w:pStyle w:val="Akapitzlist"/>
        <w:numPr>
          <w:ilvl w:val="0"/>
          <w:numId w:val="39"/>
        </w:numPr>
      </w:pPr>
      <w:r>
        <w:t>grubość warstwy - 100 mikronów</w:t>
      </w:r>
    </w:p>
    <w:p w14:paraId="34DED0DF" w14:textId="77777777" w:rsidR="00452907" w:rsidRDefault="00452907" w:rsidP="009E0D06">
      <w:pPr>
        <w:pStyle w:val="Akapitzlist"/>
        <w:numPr>
          <w:ilvl w:val="0"/>
          <w:numId w:val="39"/>
        </w:numPr>
      </w:pPr>
      <w:r>
        <w:t xml:space="preserve">rodzaj </w:t>
      </w:r>
      <w:proofErr w:type="spellStart"/>
      <w:r>
        <w:t>filamentów</w:t>
      </w:r>
      <w:proofErr w:type="spellEnd"/>
      <w:r>
        <w:t>: co najmniej PLA, ABS</w:t>
      </w:r>
    </w:p>
    <w:p w14:paraId="62FFB800" w14:textId="77777777" w:rsidR="00452907" w:rsidRPr="00FA0FB9" w:rsidRDefault="00452907" w:rsidP="009E0D06">
      <w:pPr>
        <w:pStyle w:val="Akapitzlist"/>
        <w:numPr>
          <w:ilvl w:val="0"/>
          <w:numId w:val="39"/>
        </w:numPr>
      </w:pPr>
      <w:r>
        <w:lastRenderedPageBreak/>
        <w:t>Minimalny obszar roboczy:</w:t>
      </w:r>
      <w:r w:rsidRPr="00FA0FB9">
        <w:t>. 400 x min. 400 x min.400 mm</w:t>
      </w:r>
    </w:p>
    <w:p w14:paraId="0742D2A9" w14:textId="77777777" w:rsidR="00452907" w:rsidRDefault="00452907" w:rsidP="009E0D06">
      <w:pPr>
        <w:pStyle w:val="Akapitzlist"/>
        <w:numPr>
          <w:ilvl w:val="0"/>
          <w:numId w:val="39"/>
        </w:numPr>
      </w:pPr>
      <w:r w:rsidRPr="00AD746F">
        <w:t>Prędkość druku: maks. 100 mm/s</w:t>
      </w:r>
    </w:p>
    <w:p w14:paraId="29985E22" w14:textId="77777777" w:rsidR="00452907" w:rsidRDefault="00452907" w:rsidP="009E0D06">
      <w:pPr>
        <w:pStyle w:val="Akapitzlist"/>
        <w:numPr>
          <w:ilvl w:val="0"/>
          <w:numId w:val="39"/>
        </w:numPr>
      </w:pPr>
      <w:r>
        <w:t>Wyświetlacz LCD</w:t>
      </w:r>
    </w:p>
    <w:p w14:paraId="556015CB" w14:textId="77777777" w:rsidR="00452907" w:rsidRDefault="00452907" w:rsidP="009E0D06">
      <w:pPr>
        <w:pStyle w:val="Akapitzlist"/>
        <w:numPr>
          <w:ilvl w:val="0"/>
          <w:numId w:val="39"/>
        </w:numPr>
      </w:pPr>
      <w:r>
        <w:t>Tryb pracy: Online lub z karty SD</w:t>
      </w:r>
    </w:p>
    <w:p w14:paraId="6230E59C" w14:textId="77777777" w:rsidR="00452907" w:rsidRPr="00FA0FB9" w:rsidRDefault="00452907" w:rsidP="009E0D06">
      <w:pPr>
        <w:pStyle w:val="Akapitzlist"/>
        <w:numPr>
          <w:ilvl w:val="0"/>
          <w:numId w:val="39"/>
        </w:numPr>
        <w:rPr>
          <w:lang w:val="en-US"/>
        </w:rPr>
      </w:pPr>
      <w:proofErr w:type="spellStart"/>
      <w:r w:rsidRPr="00FA0FB9">
        <w:rPr>
          <w:lang w:val="en-US"/>
        </w:rPr>
        <w:t>Technologia</w:t>
      </w:r>
      <w:proofErr w:type="spellEnd"/>
      <w:r w:rsidRPr="00FA0FB9">
        <w:rPr>
          <w:lang w:val="en-US"/>
        </w:rPr>
        <w:t xml:space="preserve"> </w:t>
      </w:r>
      <w:proofErr w:type="spellStart"/>
      <w:r w:rsidRPr="00FA0FB9">
        <w:rPr>
          <w:lang w:val="en-US"/>
        </w:rPr>
        <w:t>druku</w:t>
      </w:r>
      <w:proofErr w:type="spellEnd"/>
      <w:r w:rsidRPr="00FA0FB9">
        <w:rPr>
          <w:lang w:val="en-US"/>
        </w:rPr>
        <w:t>: Fused deposition modeling</w:t>
      </w:r>
    </w:p>
    <w:p w14:paraId="08E57BD9" w14:textId="77777777" w:rsidR="00452907" w:rsidRDefault="00452907" w:rsidP="009E0D06">
      <w:pPr>
        <w:pStyle w:val="Akapitzlist"/>
        <w:numPr>
          <w:ilvl w:val="0"/>
          <w:numId w:val="39"/>
        </w:numPr>
      </w:pPr>
      <w:r>
        <w:t>oprogramowanie współpracujące z Windows</w:t>
      </w:r>
    </w:p>
    <w:p w14:paraId="66CCF611" w14:textId="77777777" w:rsidR="00452907" w:rsidRDefault="00452907" w:rsidP="009E0D06">
      <w:pPr>
        <w:pStyle w:val="Akapitzlist"/>
        <w:numPr>
          <w:ilvl w:val="0"/>
          <w:numId w:val="39"/>
        </w:numPr>
      </w:pPr>
      <w:r>
        <w:t xml:space="preserve">Inne funkcje: monitor </w:t>
      </w:r>
      <w:proofErr w:type="spellStart"/>
      <w:r>
        <w:t>filamentowy</w:t>
      </w:r>
      <w:proofErr w:type="spellEnd"/>
      <w:r>
        <w:t xml:space="preserve">, informujący o zużyciu </w:t>
      </w:r>
      <w:proofErr w:type="spellStart"/>
      <w:r>
        <w:t>filamentu</w:t>
      </w:r>
      <w:proofErr w:type="spellEnd"/>
    </w:p>
    <w:p w14:paraId="6008D9E4" w14:textId="77777777" w:rsidR="00452907" w:rsidRDefault="00452907" w:rsidP="009E0D06">
      <w:pPr>
        <w:pStyle w:val="Akapitzlist"/>
        <w:numPr>
          <w:ilvl w:val="0"/>
          <w:numId w:val="51"/>
        </w:numPr>
      </w:pPr>
      <w:r>
        <w:t>Drukarka 3D wersja B – 1 szt.:</w:t>
      </w:r>
    </w:p>
    <w:p w14:paraId="4E9BF95C" w14:textId="77777777" w:rsidR="00452907" w:rsidRDefault="00452907" w:rsidP="009E0D06">
      <w:pPr>
        <w:pStyle w:val="Akapitzlist"/>
        <w:numPr>
          <w:ilvl w:val="0"/>
          <w:numId w:val="44"/>
        </w:numPr>
      </w:pPr>
      <w:r>
        <w:t>Liczba głowic – 1</w:t>
      </w:r>
    </w:p>
    <w:p w14:paraId="50BA3016" w14:textId="77777777" w:rsidR="00452907" w:rsidRPr="003F7F3E" w:rsidRDefault="00452907" w:rsidP="009E0D06">
      <w:pPr>
        <w:pStyle w:val="Akapitzlist"/>
        <w:numPr>
          <w:ilvl w:val="0"/>
          <w:numId w:val="44"/>
        </w:numPr>
      </w:pPr>
      <w:r w:rsidRPr="003F7F3E">
        <w:t>średnica dyszy 0,4 mm</w:t>
      </w:r>
    </w:p>
    <w:p w14:paraId="11D3AAE4" w14:textId="77777777" w:rsidR="00452907" w:rsidRDefault="00452907" w:rsidP="009E0D06">
      <w:pPr>
        <w:pStyle w:val="Akapitzlist"/>
        <w:numPr>
          <w:ilvl w:val="0"/>
          <w:numId w:val="44"/>
        </w:numPr>
      </w:pPr>
      <w:r>
        <w:t>grubość warstwy – od 40 mikronów</w:t>
      </w:r>
    </w:p>
    <w:p w14:paraId="004F99B7" w14:textId="77777777" w:rsidR="00452907" w:rsidRDefault="00452907" w:rsidP="009E0D06">
      <w:pPr>
        <w:pStyle w:val="Akapitzlist"/>
        <w:numPr>
          <w:ilvl w:val="0"/>
          <w:numId w:val="44"/>
        </w:numPr>
      </w:pPr>
      <w:r>
        <w:t xml:space="preserve">rodzaj </w:t>
      </w:r>
      <w:proofErr w:type="spellStart"/>
      <w:r>
        <w:t>filamenów</w:t>
      </w:r>
      <w:proofErr w:type="spellEnd"/>
      <w:r>
        <w:t xml:space="preserve"> co najmniej: PLA, ABS, TPU, </w:t>
      </w:r>
      <w:proofErr w:type="spellStart"/>
      <w:r>
        <w:t>filament</w:t>
      </w:r>
      <w:proofErr w:type="spellEnd"/>
      <w:r>
        <w:t xml:space="preserve"> z włókna węglowego</w:t>
      </w:r>
    </w:p>
    <w:p w14:paraId="08C8AD64" w14:textId="77777777" w:rsidR="00452907" w:rsidRDefault="00452907" w:rsidP="009E0D06">
      <w:pPr>
        <w:pStyle w:val="Akapitzlist"/>
        <w:numPr>
          <w:ilvl w:val="0"/>
          <w:numId w:val="44"/>
        </w:numPr>
      </w:pPr>
      <w:r>
        <w:t>Minimalny obszar roboczy: 200x200x200</w:t>
      </w:r>
    </w:p>
    <w:p w14:paraId="15B099BE" w14:textId="77777777" w:rsidR="00452907" w:rsidRDefault="00452907" w:rsidP="009E0D06">
      <w:pPr>
        <w:pStyle w:val="Akapitzlist"/>
        <w:numPr>
          <w:ilvl w:val="0"/>
          <w:numId w:val="44"/>
        </w:numPr>
      </w:pPr>
      <w:r>
        <w:t xml:space="preserve">Prędkość druku: </w:t>
      </w:r>
      <w:r>
        <w:rPr>
          <w:color w:val="000000"/>
        </w:rPr>
        <w:t xml:space="preserve">min. </w:t>
      </w:r>
      <w:r w:rsidRPr="003F7F3E">
        <w:rPr>
          <w:color w:val="000000"/>
        </w:rPr>
        <w:t>250mm/</w:t>
      </w:r>
      <w:proofErr w:type="spellStart"/>
      <w:r w:rsidRPr="003F7F3E">
        <w:rPr>
          <w:color w:val="000000"/>
        </w:rPr>
        <w:t>sek</w:t>
      </w:r>
      <w:proofErr w:type="spellEnd"/>
    </w:p>
    <w:p w14:paraId="3306C9A8" w14:textId="77777777" w:rsidR="00452907" w:rsidRPr="00FA0FB9" w:rsidRDefault="00452907" w:rsidP="009E0D06">
      <w:pPr>
        <w:pStyle w:val="Akapitzlist"/>
        <w:numPr>
          <w:ilvl w:val="0"/>
          <w:numId w:val="44"/>
        </w:numPr>
        <w:rPr>
          <w:lang w:val="en-US"/>
        </w:rPr>
      </w:pPr>
      <w:r>
        <w:t xml:space="preserve">Wyświetlacz: </w:t>
      </w:r>
      <w:r>
        <w:rPr>
          <w:color w:val="000000"/>
        </w:rPr>
        <w:t>graficzny</w:t>
      </w:r>
    </w:p>
    <w:p w14:paraId="2673131A" w14:textId="77777777" w:rsidR="00452907" w:rsidRPr="003F7F3E" w:rsidRDefault="00452907" w:rsidP="009E0D06">
      <w:pPr>
        <w:pStyle w:val="Akapitzlist"/>
        <w:numPr>
          <w:ilvl w:val="0"/>
          <w:numId w:val="44"/>
        </w:numPr>
      </w:pPr>
      <w:r>
        <w:rPr>
          <w:color w:val="000000"/>
        </w:rPr>
        <w:t>Tryb pracy: Karta SD, USB</w:t>
      </w:r>
    </w:p>
    <w:p w14:paraId="27B09F35" w14:textId="77777777" w:rsidR="00452907" w:rsidRPr="003F7F3E" w:rsidRDefault="00452907" w:rsidP="009E0D06">
      <w:pPr>
        <w:pStyle w:val="Akapitzlist"/>
        <w:numPr>
          <w:ilvl w:val="0"/>
          <w:numId w:val="44"/>
        </w:numPr>
        <w:rPr>
          <w:lang w:val="en-US"/>
        </w:rPr>
      </w:pPr>
      <w:proofErr w:type="spellStart"/>
      <w:r w:rsidRPr="003F7F3E">
        <w:rPr>
          <w:lang w:val="en-US"/>
        </w:rPr>
        <w:t>Technologia</w:t>
      </w:r>
      <w:proofErr w:type="spellEnd"/>
      <w:r w:rsidRPr="003F7F3E">
        <w:rPr>
          <w:lang w:val="en-US"/>
        </w:rPr>
        <w:t xml:space="preserve"> </w:t>
      </w:r>
      <w:proofErr w:type="spellStart"/>
      <w:r w:rsidRPr="003F7F3E">
        <w:rPr>
          <w:lang w:val="en-US"/>
        </w:rPr>
        <w:t>druku</w:t>
      </w:r>
      <w:proofErr w:type="spellEnd"/>
      <w:r w:rsidRPr="003F7F3E">
        <w:rPr>
          <w:lang w:val="en-US"/>
        </w:rPr>
        <w:t xml:space="preserve"> - </w:t>
      </w:r>
      <w:r w:rsidRPr="003F7F3E">
        <w:rPr>
          <w:color w:val="000000"/>
          <w:lang w:val="en-US"/>
        </w:rPr>
        <w:t>Fused Filament Fabrication</w:t>
      </w:r>
    </w:p>
    <w:p w14:paraId="3DD86C6A" w14:textId="77777777" w:rsidR="00452907" w:rsidRPr="003F7F3E" w:rsidRDefault="00452907" w:rsidP="009E0D06">
      <w:pPr>
        <w:pStyle w:val="Akapitzlist"/>
        <w:numPr>
          <w:ilvl w:val="0"/>
          <w:numId w:val="44"/>
        </w:numPr>
      </w:pPr>
      <w:r>
        <w:rPr>
          <w:color w:val="000000"/>
        </w:rPr>
        <w:t>Oprogramowanie współpracujące z Windows</w:t>
      </w:r>
    </w:p>
    <w:p w14:paraId="32C3EA86" w14:textId="77777777" w:rsidR="00452907" w:rsidRDefault="00452907" w:rsidP="009E0D06">
      <w:pPr>
        <w:pStyle w:val="Akapitzlist"/>
        <w:numPr>
          <w:ilvl w:val="0"/>
          <w:numId w:val="44"/>
        </w:numPr>
      </w:pPr>
      <w:r>
        <w:rPr>
          <w:color w:val="000000"/>
        </w:rPr>
        <w:t xml:space="preserve">Inne funkcjonalności: </w:t>
      </w:r>
      <w:r>
        <w:t xml:space="preserve">monitor </w:t>
      </w:r>
      <w:proofErr w:type="spellStart"/>
      <w:r>
        <w:t>filamentowy</w:t>
      </w:r>
      <w:proofErr w:type="spellEnd"/>
      <w:r>
        <w:t xml:space="preserve">, informujący o zużyciu </w:t>
      </w:r>
      <w:proofErr w:type="spellStart"/>
      <w:r>
        <w:t>filamentu</w:t>
      </w:r>
      <w:proofErr w:type="spellEnd"/>
    </w:p>
    <w:p w14:paraId="2108E7E7" w14:textId="77777777" w:rsidR="00452907" w:rsidRDefault="00452907" w:rsidP="009E0D06">
      <w:pPr>
        <w:pStyle w:val="Akapitzlist"/>
        <w:numPr>
          <w:ilvl w:val="0"/>
          <w:numId w:val="51"/>
        </w:numPr>
      </w:pPr>
      <w:r>
        <w:t xml:space="preserve">Drukarka 3D wersja C – 1 </w:t>
      </w:r>
      <w:proofErr w:type="spellStart"/>
      <w:r>
        <w:t>szt</w:t>
      </w:r>
      <w:proofErr w:type="spellEnd"/>
      <w:r>
        <w:t>:</w:t>
      </w:r>
    </w:p>
    <w:p w14:paraId="6DB55EDC" w14:textId="77777777" w:rsidR="00452907" w:rsidRDefault="00452907" w:rsidP="009E0D06">
      <w:pPr>
        <w:pStyle w:val="Akapitzlist"/>
        <w:numPr>
          <w:ilvl w:val="0"/>
          <w:numId w:val="44"/>
        </w:numPr>
      </w:pPr>
      <w:r>
        <w:t>Liczba głowic – 2</w:t>
      </w:r>
    </w:p>
    <w:p w14:paraId="620504DF" w14:textId="77777777" w:rsidR="00452907" w:rsidRPr="003F7F3E" w:rsidRDefault="00452907" w:rsidP="009E0D06">
      <w:pPr>
        <w:pStyle w:val="Akapitzlist"/>
        <w:numPr>
          <w:ilvl w:val="0"/>
          <w:numId w:val="44"/>
        </w:numPr>
      </w:pPr>
      <w:r w:rsidRPr="003F7F3E">
        <w:t xml:space="preserve">średnica dyszy </w:t>
      </w:r>
      <w:r>
        <w:t>– 0,4 mm</w:t>
      </w:r>
    </w:p>
    <w:p w14:paraId="7598CF07" w14:textId="77777777" w:rsidR="00452907" w:rsidRDefault="00452907" w:rsidP="009E0D06">
      <w:pPr>
        <w:pStyle w:val="Akapitzlist"/>
        <w:numPr>
          <w:ilvl w:val="0"/>
          <w:numId w:val="44"/>
        </w:numPr>
      </w:pPr>
      <w:r>
        <w:t>grubość warstwy – 0d 0,05 mm</w:t>
      </w:r>
    </w:p>
    <w:p w14:paraId="024B2E97" w14:textId="77777777" w:rsidR="00452907" w:rsidRDefault="00452907" w:rsidP="009E0D06">
      <w:pPr>
        <w:pStyle w:val="Akapitzlist"/>
        <w:numPr>
          <w:ilvl w:val="0"/>
          <w:numId w:val="44"/>
        </w:numPr>
      </w:pPr>
      <w:r>
        <w:t xml:space="preserve">rodzaj </w:t>
      </w:r>
      <w:proofErr w:type="spellStart"/>
      <w:r>
        <w:t>filamenów</w:t>
      </w:r>
      <w:proofErr w:type="spellEnd"/>
      <w:r>
        <w:t xml:space="preserve"> co najmniej: ABS, PLA, PVA, </w:t>
      </w:r>
      <w:proofErr w:type="spellStart"/>
      <w:r>
        <w:t>NinjaFlex</w:t>
      </w:r>
      <w:proofErr w:type="spellEnd"/>
      <w:r>
        <w:t xml:space="preserve">, </w:t>
      </w:r>
      <w:proofErr w:type="spellStart"/>
      <w:r>
        <w:t>Rubber</w:t>
      </w:r>
      <w:proofErr w:type="spellEnd"/>
      <w:r>
        <w:t xml:space="preserve">, </w:t>
      </w:r>
      <w:proofErr w:type="spellStart"/>
      <w:r>
        <w:t>Laybrickk</w:t>
      </w:r>
      <w:proofErr w:type="spellEnd"/>
      <w:r>
        <w:t xml:space="preserve">, </w:t>
      </w:r>
      <w:proofErr w:type="spellStart"/>
      <w:r>
        <w:t>Laywood</w:t>
      </w:r>
      <w:proofErr w:type="spellEnd"/>
      <w:r>
        <w:t>, PA12</w:t>
      </w:r>
    </w:p>
    <w:p w14:paraId="194711D4" w14:textId="77777777" w:rsidR="00452907" w:rsidRDefault="00452907" w:rsidP="009E0D06">
      <w:pPr>
        <w:pStyle w:val="Akapitzlist"/>
        <w:numPr>
          <w:ilvl w:val="0"/>
          <w:numId w:val="44"/>
        </w:numPr>
      </w:pPr>
      <w:r>
        <w:t xml:space="preserve">Minimalny obszar roboczy: </w:t>
      </w:r>
      <w:r w:rsidRPr="00A71A52">
        <w:t>230 x 150 x 140 mm</w:t>
      </w:r>
    </w:p>
    <w:p w14:paraId="5683A39F" w14:textId="77777777" w:rsidR="00452907" w:rsidRPr="00FA0FB9" w:rsidRDefault="00452907" w:rsidP="009E0D06">
      <w:pPr>
        <w:pStyle w:val="Akapitzlist"/>
        <w:numPr>
          <w:ilvl w:val="0"/>
          <w:numId w:val="44"/>
        </w:numPr>
        <w:rPr>
          <w:lang w:val="en-US"/>
        </w:rPr>
      </w:pPr>
      <w:r>
        <w:t>Wyświetlacz: wbudowany, dotykowy</w:t>
      </w:r>
    </w:p>
    <w:p w14:paraId="1328DEAF" w14:textId="77777777" w:rsidR="00452907" w:rsidRPr="003F7F3E" w:rsidRDefault="00452907" w:rsidP="009E0D06">
      <w:pPr>
        <w:pStyle w:val="Akapitzlist"/>
        <w:numPr>
          <w:ilvl w:val="0"/>
          <w:numId w:val="44"/>
        </w:numPr>
      </w:pPr>
      <w:r>
        <w:rPr>
          <w:color w:val="000000"/>
        </w:rPr>
        <w:t xml:space="preserve">Tryb pracy: </w:t>
      </w:r>
      <w:r w:rsidRPr="00A71A52">
        <w:rPr>
          <w:color w:val="000000"/>
        </w:rPr>
        <w:t>z komputera (</w:t>
      </w:r>
      <w:proofErr w:type="spellStart"/>
      <w:r w:rsidRPr="00A71A52">
        <w:rPr>
          <w:color w:val="000000"/>
        </w:rPr>
        <w:t>WiFi</w:t>
      </w:r>
      <w:proofErr w:type="spellEnd"/>
      <w:r w:rsidRPr="00A71A52">
        <w:rPr>
          <w:color w:val="000000"/>
        </w:rPr>
        <w:t>, USB), z karty SD, z pamięci wewnętrznej</w:t>
      </w:r>
    </w:p>
    <w:p w14:paraId="21F3A3D6" w14:textId="77777777" w:rsidR="00452907" w:rsidRPr="003F7F3E" w:rsidRDefault="00452907" w:rsidP="009E0D06">
      <w:pPr>
        <w:pStyle w:val="Akapitzlist"/>
        <w:numPr>
          <w:ilvl w:val="0"/>
          <w:numId w:val="44"/>
        </w:numPr>
      </w:pPr>
      <w:r>
        <w:rPr>
          <w:color w:val="000000"/>
        </w:rPr>
        <w:t>Oprogramowanie współpracujące z Windows</w:t>
      </w:r>
    </w:p>
    <w:p w14:paraId="1AE10E6E" w14:textId="77777777" w:rsidR="00452907" w:rsidRDefault="00452907" w:rsidP="009E0D06">
      <w:pPr>
        <w:pStyle w:val="Akapitzlist"/>
        <w:numPr>
          <w:ilvl w:val="0"/>
          <w:numId w:val="44"/>
        </w:numPr>
      </w:pPr>
      <w:r>
        <w:rPr>
          <w:color w:val="000000"/>
        </w:rPr>
        <w:t xml:space="preserve">Inne funkcjonalności: </w:t>
      </w:r>
      <w:proofErr w:type="spellStart"/>
      <w:r>
        <w:rPr>
          <w:color w:val="000000"/>
        </w:rPr>
        <w:t>termoobieg</w:t>
      </w:r>
      <w:proofErr w:type="spellEnd"/>
      <w:r>
        <w:rPr>
          <w:color w:val="000000"/>
        </w:rPr>
        <w:t xml:space="preserve"> w komorze roboczej</w:t>
      </w:r>
    </w:p>
    <w:p w14:paraId="46F34297" w14:textId="77777777" w:rsidR="00452907" w:rsidRDefault="00452907" w:rsidP="009E0D06">
      <w:pPr>
        <w:pStyle w:val="Akapitzlist"/>
        <w:numPr>
          <w:ilvl w:val="0"/>
          <w:numId w:val="51"/>
        </w:numPr>
      </w:pPr>
      <w:r>
        <w:t>Drukarka 3D żywiczna – 1szt:</w:t>
      </w:r>
    </w:p>
    <w:p w14:paraId="7D4E7045" w14:textId="77777777" w:rsidR="00452907" w:rsidRDefault="00452907" w:rsidP="009E0D06">
      <w:pPr>
        <w:pStyle w:val="Akapitzlist"/>
        <w:numPr>
          <w:ilvl w:val="0"/>
          <w:numId w:val="44"/>
        </w:numPr>
      </w:pPr>
      <w:r>
        <w:t>grubość warstwy – Od 0,025 mm</w:t>
      </w:r>
    </w:p>
    <w:p w14:paraId="453609F7" w14:textId="77777777" w:rsidR="00452907" w:rsidRDefault="00452907" w:rsidP="009E0D06">
      <w:pPr>
        <w:pStyle w:val="Akapitzlist"/>
        <w:numPr>
          <w:ilvl w:val="0"/>
          <w:numId w:val="44"/>
        </w:numPr>
      </w:pPr>
      <w:r>
        <w:t xml:space="preserve">rodzaj </w:t>
      </w:r>
      <w:proofErr w:type="spellStart"/>
      <w:r>
        <w:t>filamenów</w:t>
      </w:r>
      <w:proofErr w:type="spellEnd"/>
      <w:r>
        <w:t>: żywice</w:t>
      </w:r>
    </w:p>
    <w:p w14:paraId="45292F28" w14:textId="77777777" w:rsidR="00452907" w:rsidRDefault="00452907" w:rsidP="009E0D06">
      <w:pPr>
        <w:pStyle w:val="Akapitzlist"/>
        <w:numPr>
          <w:ilvl w:val="0"/>
          <w:numId w:val="44"/>
        </w:numPr>
      </w:pPr>
      <w:r>
        <w:t>Minimalny obszar roboczy: 130x70x150 mm</w:t>
      </w:r>
    </w:p>
    <w:p w14:paraId="5802F6FC" w14:textId="77777777" w:rsidR="00452907" w:rsidRPr="00FA0FB9" w:rsidRDefault="00452907" w:rsidP="009E0D06">
      <w:pPr>
        <w:pStyle w:val="Akapitzlist"/>
        <w:numPr>
          <w:ilvl w:val="0"/>
          <w:numId w:val="44"/>
        </w:numPr>
        <w:rPr>
          <w:lang w:val="en-US"/>
        </w:rPr>
      </w:pPr>
      <w:r>
        <w:t xml:space="preserve">Wyświetlacz: dotykowy </w:t>
      </w:r>
    </w:p>
    <w:p w14:paraId="04C9F924" w14:textId="77777777" w:rsidR="00452907" w:rsidRPr="003F7F3E" w:rsidRDefault="00452907" w:rsidP="009E0D06">
      <w:pPr>
        <w:pStyle w:val="Akapitzlist"/>
        <w:numPr>
          <w:ilvl w:val="0"/>
          <w:numId w:val="44"/>
        </w:numPr>
      </w:pPr>
      <w:r>
        <w:rPr>
          <w:color w:val="000000"/>
        </w:rPr>
        <w:t xml:space="preserve">Tryb pracy: </w:t>
      </w:r>
      <w:proofErr w:type="spellStart"/>
      <w:r>
        <w:rPr>
          <w:color w:val="000000"/>
        </w:rPr>
        <w:t>WiFi</w:t>
      </w:r>
      <w:proofErr w:type="spellEnd"/>
      <w:r>
        <w:rPr>
          <w:color w:val="000000"/>
        </w:rPr>
        <w:t>, USB</w:t>
      </w:r>
    </w:p>
    <w:p w14:paraId="53679A84" w14:textId="77777777" w:rsidR="00452907" w:rsidRPr="003F7F3E" w:rsidRDefault="00452907" w:rsidP="009E0D06">
      <w:pPr>
        <w:pStyle w:val="Akapitzlist"/>
        <w:numPr>
          <w:ilvl w:val="0"/>
          <w:numId w:val="44"/>
        </w:numPr>
      </w:pPr>
      <w:r>
        <w:rPr>
          <w:color w:val="000000"/>
        </w:rPr>
        <w:t>System operacyjny: Android</w:t>
      </w:r>
    </w:p>
    <w:p w14:paraId="489F9BE2" w14:textId="77777777" w:rsidR="00452907" w:rsidRPr="002837B2" w:rsidRDefault="00452907" w:rsidP="009E0D06">
      <w:pPr>
        <w:pStyle w:val="Akapitzlist"/>
        <w:numPr>
          <w:ilvl w:val="0"/>
          <w:numId w:val="44"/>
        </w:numPr>
      </w:pPr>
      <w:r>
        <w:rPr>
          <w:color w:val="000000"/>
        </w:rPr>
        <w:t xml:space="preserve">Inne funkcjonalności: </w:t>
      </w:r>
      <w:proofErr w:type="spellStart"/>
      <w:r>
        <w:rPr>
          <w:color w:val="000000"/>
        </w:rPr>
        <w:t>Zinegrowana</w:t>
      </w:r>
      <w:proofErr w:type="spellEnd"/>
      <w:r>
        <w:rPr>
          <w:color w:val="000000"/>
        </w:rPr>
        <w:t xml:space="preserve"> lampa UV</w:t>
      </w:r>
    </w:p>
    <w:p w14:paraId="675A6F91" w14:textId="77777777" w:rsidR="002837B2" w:rsidRPr="00C51A01" w:rsidRDefault="002837B2" w:rsidP="002837B2">
      <w:pPr>
        <w:ind w:left="360"/>
      </w:pPr>
      <w:r>
        <w:t>Miejsce dostawy: Zespół Szkół w Wolbromiu, ul. Skalska 18, 32-340 Wolbrom</w:t>
      </w:r>
    </w:p>
    <w:p w14:paraId="4C778B31" w14:textId="77777777" w:rsidR="002837B2" w:rsidRDefault="002837B2" w:rsidP="002837B2">
      <w:pPr>
        <w:ind w:left="360"/>
      </w:pPr>
    </w:p>
    <w:p w14:paraId="2E2C1674" w14:textId="77777777" w:rsidR="00452907" w:rsidRDefault="00452907" w:rsidP="00452907">
      <w:pPr>
        <w:pStyle w:val="Nagwek3"/>
        <w:numPr>
          <w:ilvl w:val="0"/>
          <w:numId w:val="0"/>
        </w:numPr>
        <w:ind w:left="709"/>
      </w:pPr>
      <w:r>
        <w:t xml:space="preserve">Część IV Monitory – 58 szt. (CPV: </w:t>
      </w:r>
      <w:r w:rsidRPr="00167132">
        <w:t>33195100-4</w:t>
      </w:r>
      <w:r>
        <w:t>)</w:t>
      </w:r>
    </w:p>
    <w:p w14:paraId="6C662273" w14:textId="77777777" w:rsidR="00452907" w:rsidRDefault="00452907" w:rsidP="00452907">
      <w:pPr>
        <w:spacing w:before="0"/>
      </w:pPr>
      <w:r>
        <w:t>Wymagania jakościowe odnoszące się do głównych elementów zamówienia (zgodnie z art. 246 ust</w:t>
      </w:r>
    </w:p>
    <w:p w14:paraId="25448C77" w14:textId="77777777" w:rsidR="00452907" w:rsidRPr="00B13D15" w:rsidRDefault="00452907" w:rsidP="00452907">
      <w:pPr>
        <w:spacing w:before="0"/>
      </w:pPr>
      <w:r>
        <w:t>2 PZP):</w:t>
      </w:r>
    </w:p>
    <w:p w14:paraId="51CD8047" w14:textId="77777777" w:rsidR="00452907" w:rsidRDefault="00452907" w:rsidP="009E0D06">
      <w:pPr>
        <w:pStyle w:val="Akapitzlist"/>
        <w:numPr>
          <w:ilvl w:val="0"/>
          <w:numId w:val="43"/>
        </w:numPr>
      </w:pPr>
      <w:r>
        <w:t>Typ wyświetlacza: Full HD, TN WLED</w:t>
      </w:r>
    </w:p>
    <w:p w14:paraId="53BF15D5" w14:textId="77777777" w:rsidR="00452907" w:rsidRDefault="00452907" w:rsidP="009E0D06">
      <w:pPr>
        <w:pStyle w:val="Akapitzlist"/>
        <w:numPr>
          <w:ilvl w:val="0"/>
          <w:numId w:val="43"/>
        </w:numPr>
      </w:pPr>
      <w:r>
        <w:t>Przekątna ekranu (wymiary matrycy): 23-24” (panoramiczny)</w:t>
      </w:r>
    </w:p>
    <w:p w14:paraId="64B577C0" w14:textId="77777777" w:rsidR="00452907" w:rsidRDefault="00452907" w:rsidP="009E0D06">
      <w:pPr>
        <w:pStyle w:val="Akapitzlist"/>
        <w:numPr>
          <w:ilvl w:val="0"/>
          <w:numId w:val="43"/>
        </w:numPr>
      </w:pPr>
      <w:r>
        <w:t>Kontrast: minimalnie 1000:1</w:t>
      </w:r>
    </w:p>
    <w:p w14:paraId="20BFE5C1" w14:textId="77777777" w:rsidR="00452907" w:rsidRDefault="00452907" w:rsidP="009E0D06">
      <w:pPr>
        <w:pStyle w:val="Akapitzlist"/>
        <w:numPr>
          <w:ilvl w:val="0"/>
          <w:numId w:val="43"/>
        </w:numPr>
      </w:pPr>
      <w:r>
        <w:t>Jasność: minimalnie 250 cd/m2</w:t>
      </w:r>
    </w:p>
    <w:p w14:paraId="7CDDF141" w14:textId="77777777" w:rsidR="00452907" w:rsidRDefault="00452907" w:rsidP="009E0D06">
      <w:pPr>
        <w:pStyle w:val="Akapitzlist"/>
        <w:numPr>
          <w:ilvl w:val="0"/>
          <w:numId w:val="43"/>
        </w:numPr>
      </w:pPr>
      <w:r>
        <w:t>Czas reakcji matrycy: max 5 ms</w:t>
      </w:r>
    </w:p>
    <w:p w14:paraId="697D4A24" w14:textId="77777777" w:rsidR="00452907" w:rsidRDefault="00452907" w:rsidP="009E0D06">
      <w:pPr>
        <w:pStyle w:val="Akapitzlist"/>
        <w:numPr>
          <w:ilvl w:val="0"/>
          <w:numId w:val="43"/>
        </w:numPr>
      </w:pPr>
      <w:r>
        <w:t xml:space="preserve">Rozdzielczość podstawowa: 1920 x 1080 przy 60 </w:t>
      </w:r>
      <w:proofErr w:type="spellStart"/>
      <w:r>
        <w:t>Hz</w:t>
      </w:r>
      <w:proofErr w:type="spellEnd"/>
    </w:p>
    <w:p w14:paraId="069226EA" w14:textId="77777777" w:rsidR="00452907" w:rsidRDefault="00452907" w:rsidP="009E0D06">
      <w:pPr>
        <w:pStyle w:val="Akapitzlist"/>
        <w:numPr>
          <w:ilvl w:val="0"/>
          <w:numId w:val="43"/>
        </w:numPr>
      </w:pPr>
      <w:r>
        <w:t>Kąt widzenia (poziomy/pionowy): 160° / 170°, regulacja kata pochylenia (</w:t>
      </w:r>
      <w:proofErr w:type="spellStart"/>
      <w:r>
        <w:t>tilt</w:t>
      </w:r>
      <w:proofErr w:type="spellEnd"/>
      <w:r>
        <w:t>)</w:t>
      </w:r>
      <w:r>
        <w:tab/>
      </w:r>
    </w:p>
    <w:p w14:paraId="2FEB9EB3" w14:textId="77777777" w:rsidR="00452907" w:rsidRDefault="00452907" w:rsidP="009E0D06">
      <w:pPr>
        <w:pStyle w:val="Akapitzlist"/>
        <w:numPr>
          <w:ilvl w:val="0"/>
          <w:numId w:val="43"/>
        </w:numPr>
      </w:pPr>
      <w:r>
        <w:t>Wymagania pozostałe</w:t>
      </w:r>
      <w:r>
        <w:tab/>
      </w:r>
    </w:p>
    <w:p w14:paraId="7D33FBA3" w14:textId="77777777" w:rsidR="00452907" w:rsidRDefault="00452907" w:rsidP="009E0D06">
      <w:pPr>
        <w:pStyle w:val="Akapitzlist"/>
        <w:numPr>
          <w:ilvl w:val="0"/>
          <w:numId w:val="39"/>
        </w:numPr>
      </w:pPr>
      <w:r>
        <w:t>instrukcja obsługi</w:t>
      </w:r>
    </w:p>
    <w:p w14:paraId="4E498869" w14:textId="77777777" w:rsidR="00452907" w:rsidRDefault="00452907" w:rsidP="009E0D06">
      <w:pPr>
        <w:pStyle w:val="Akapitzlist"/>
        <w:numPr>
          <w:ilvl w:val="0"/>
          <w:numId w:val="39"/>
        </w:numPr>
      </w:pPr>
      <w:r>
        <w:t>złącza: D-</w:t>
      </w:r>
      <w:proofErr w:type="spellStart"/>
      <w:r>
        <w:t>sub</w:t>
      </w:r>
      <w:proofErr w:type="spellEnd"/>
      <w:r>
        <w:t xml:space="preserve">, </w:t>
      </w:r>
      <w:proofErr w:type="spellStart"/>
      <w:r>
        <w:t>DisplayPort</w:t>
      </w:r>
      <w:proofErr w:type="spellEnd"/>
    </w:p>
    <w:p w14:paraId="76030912" w14:textId="77777777" w:rsidR="00452907" w:rsidRDefault="00452907" w:rsidP="009E0D06">
      <w:pPr>
        <w:pStyle w:val="Akapitzlist"/>
        <w:numPr>
          <w:ilvl w:val="0"/>
          <w:numId w:val="39"/>
        </w:numPr>
      </w:pPr>
      <w:r>
        <w:t>komplet przewodów do wszystkich złączy monitora</w:t>
      </w:r>
    </w:p>
    <w:p w14:paraId="6D7FEB13" w14:textId="77777777" w:rsidR="00452907" w:rsidRDefault="00452907" w:rsidP="009E0D06">
      <w:pPr>
        <w:pStyle w:val="Akapitzlist"/>
        <w:numPr>
          <w:ilvl w:val="0"/>
          <w:numId w:val="39"/>
        </w:numPr>
      </w:pPr>
      <w:r>
        <w:t>kabel zasilający</w:t>
      </w:r>
    </w:p>
    <w:p w14:paraId="5F6A3BB3" w14:textId="77777777" w:rsidR="00452907" w:rsidRDefault="00452907" w:rsidP="00452907">
      <w:r>
        <w:t xml:space="preserve">Miejsce dostawy: 48 </w:t>
      </w:r>
      <w:proofErr w:type="spellStart"/>
      <w:r>
        <w:t>szt</w:t>
      </w:r>
      <w:proofErr w:type="spellEnd"/>
      <w:r>
        <w:t xml:space="preserve"> – Zespół Szkół nr 3 w Olkuszu, ul. Fr. Nullo 32, 32-300 Olkusz; 10 szt. – Zespół Szkół nr 4 w Olkuszu, ul. Legionów Polskich 1, 32-300 Olkusz.</w:t>
      </w:r>
    </w:p>
    <w:p w14:paraId="09812F5A" w14:textId="77777777" w:rsidR="00452907" w:rsidRDefault="00452907" w:rsidP="00452907">
      <w:pPr>
        <w:pStyle w:val="Nagwek3"/>
        <w:numPr>
          <w:ilvl w:val="0"/>
          <w:numId w:val="0"/>
        </w:numPr>
        <w:ind w:left="709"/>
      </w:pPr>
      <w:r>
        <w:t xml:space="preserve">Część V. Komputery typ 1 – 20 </w:t>
      </w:r>
      <w:proofErr w:type="spellStart"/>
      <w:r>
        <w:t>szt</w:t>
      </w:r>
      <w:proofErr w:type="spellEnd"/>
      <w:r>
        <w:t xml:space="preserve"> (CPV: </w:t>
      </w:r>
      <w:r w:rsidRPr="00167132">
        <w:t>30213300-8</w:t>
      </w:r>
      <w:r>
        <w:t>)</w:t>
      </w:r>
    </w:p>
    <w:p w14:paraId="3C0243B2" w14:textId="77777777" w:rsidR="00452907" w:rsidRDefault="00452907" w:rsidP="00452907">
      <w:pPr>
        <w:spacing w:before="0"/>
      </w:pPr>
      <w:r>
        <w:t>Wymagania jakościowe odnoszące się do głównych elementów zamówienia (zgodnie z art. 246 ust</w:t>
      </w:r>
    </w:p>
    <w:p w14:paraId="3DEBDFC0" w14:textId="77777777" w:rsidR="00452907" w:rsidRPr="00B13D15" w:rsidRDefault="00452907" w:rsidP="00452907">
      <w:pPr>
        <w:spacing w:before="0"/>
      </w:pPr>
      <w:r>
        <w:t xml:space="preserve">2 PZP): </w:t>
      </w:r>
    </w:p>
    <w:p w14:paraId="1CF3ABA8" w14:textId="77777777" w:rsidR="00452907" w:rsidRDefault="00452907" w:rsidP="009E0D06">
      <w:pPr>
        <w:pStyle w:val="Akapitzlist"/>
        <w:numPr>
          <w:ilvl w:val="0"/>
          <w:numId w:val="40"/>
        </w:numPr>
      </w:pPr>
      <w:r>
        <w:t>Typ: Komputer stacjonarny (biurkowy)</w:t>
      </w:r>
    </w:p>
    <w:p w14:paraId="4B0D1CE1" w14:textId="77777777" w:rsidR="00452907" w:rsidRDefault="00452907" w:rsidP="009E0D06">
      <w:pPr>
        <w:pStyle w:val="Akapitzlist"/>
        <w:numPr>
          <w:ilvl w:val="0"/>
          <w:numId w:val="40"/>
        </w:numPr>
      </w:pPr>
      <w:r>
        <w:t>Zastosowanie -Komputery będą wykorzystywane na zajęciach w technikum w klasach o kierunkach informatycznych</w:t>
      </w:r>
    </w:p>
    <w:p w14:paraId="5119BD34" w14:textId="77777777" w:rsidR="00452907" w:rsidRDefault="00452907" w:rsidP="009E0D06">
      <w:pPr>
        <w:pStyle w:val="Akapitzlist"/>
        <w:numPr>
          <w:ilvl w:val="0"/>
          <w:numId w:val="40"/>
        </w:numPr>
      </w:pPr>
      <w:r>
        <w:t xml:space="preserve">Procesor- Procesor dedykowany do pracy w komputerach stacjonarnych, w architekturze x64, osiągający w teście PassMark2007 CPU Mark wynik nie mniejszy niż 8000 punktów </w:t>
      </w:r>
    </w:p>
    <w:p w14:paraId="637C4915" w14:textId="77777777" w:rsidR="00452907" w:rsidRDefault="00452907" w:rsidP="009E0D06">
      <w:pPr>
        <w:pStyle w:val="Akapitzlist"/>
        <w:numPr>
          <w:ilvl w:val="0"/>
          <w:numId w:val="40"/>
        </w:numPr>
      </w:pPr>
      <w:r>
        <w:t>Płyta główna - Płyta główna umożliwiająca pracę procesora z maksymalną wydajnością, wyposażona minimalnie w: port szeregowy, kontroler USB, łącznie min. 6 portów USB (w tym minimum 2 porty USB 3.0)</w:t>
      </w:r>
    </w:p>
    <w:p w14:paraId="320C98A0" w14:textId="77777777" w:rsidR="00452907" w:rsidRDefault="00452907" w:rsidP="009E0D06">
      <w:pPr>
        <w:pStyle w:val="Akapitzlist"/>
        <w:numPr>
          <w:ilvl w:val="0"/>
          <w:numId w:val="40"/>
        </w:numPr>
      </w:pPr>
      <w:r>
        <w:t>Pamięć operacyjna</w:t>
      </w:r>
      <w:r>
        <w:tab/>
        <w:t>min 16GB, z możliwością rozbudowy</w:t>
      </w:r>
    </w:p>
    <w:p w14:paraId="2847FE7B" w14:textId="77777777" w:rsidR="00452907" w:rsidRDefault="00452907" w:rsidP="009E0D06">
      <w:pPr>
        <w:pStyle w:val="Akapitzlist"/>
        <w:numPr>
          <w:ilvl w:val="0"/>
          <w:numId w:val="40"/>
        </w:numPr>
      </w:pPr>
      <w:r>
        <w:t xml:space="preserve">Karta graficzna - Typ złącza: PCI Express, obsługująca DirectX 12, osiągająca w teście </w:t>
      </w:r>
      <w:proofErr w:type="spellStart"/>
      <w:r>
        <w:t>PassMark</w:t>
      </w:r>
      <w:proofErr w:type="spellEnd"/>
      <w:r>
        <w:t xml:space="preserve"> – G3D Mark High End </w:t>
      </w:r>
      <w:proofErr w:type="spellStart"/>
      <w:r>
        <w:t>Videocards</w:t>
      </w:r>
      <w:proofErr w:type="spellEnd"/>
      <w:r>
        <w:t xml:space="preserve"> wynik minimum 800 pkt. </w:t>
      </w:r>
    </w:p>
    <w:p w14:paraId="6CFA6BAE" w14:textId="77777777" w:rsidR="00452907" w:rsidRDefault="00452907" w:rsidP="009E0D06">
      <w:pPr>
        <w:pStyle w:val="Akapitzlist"/>
        <w:numPr>
          <w:ilvl w:val="0"/>
          <w:numId w:val="40"/>
        </w:numPr>
      </w:pPr>
      <w:r>
        <w:lastRenderedPageBreak/>
        <w:t>Karta dźwiękowa- karta dźwiękowa zintegrowana z płytą główną, zgodna z High Definition,  wewnętrzny głośnik w obudowie komputera,  porty słuchawek i mikrofonu na przednim oraz na tylnym panelu obudowy.</w:t>
      </w:r>
    </w:p>
    <w:p w14:paraId="5E01D87D" w14:textId="77777777" w:rsidR="00452907" w:rsidRDefault="00452907" w:rsidP="009E0D06">
      <w:pPr>
        <w:pStyle w:val="Akapitzlist"/>
        <w:numPr>
          <w:ilvl w:val="0"/>
          <w:numId w:val="40"/>
        </w:numPr>
      </w:pPr>
      <w:r>
        <w:t>Dysk twardy</w:t>
      </w:r>
      <w:r>
        <w:tab/>
        <w:t xml:space="preserve">Minimum 480 GB dysk SSD, interfejs SATA III (6 </w:t>
      </w:r>
      <w:proofErr w:type="spellStart"/>
      <w:r>
        <w:t>Gb</w:t>
      </w:r>
      <w:proofErr w:type="spellEnd"/>
      <w:r>
        <w:t>/s)</w:t>
      </w:r>
    </w:p>
    <w:p w14:paraId="07DB0B01" w14:textId="77777777" w:rsidR="00452907" w:rsidRDefault="00452907" w:rsidP="009E0D06">
      <w:pPr>
        <w:pStyle w:val="Akapitzlist"/>
        <w:numPr>
          <w:ilvl w:val="0"/>
          <w:numId w:val="40"/>
        </w:numPr>
      </w:pPr>
      <w:r>
        <w:t>Napęd optyczny: Nagrywarka DVD +/-RW</w:t>
      </w:r>
    </w:p>
    <w:p w14:paraId="7941E5CC" w14:textId="77777777" w:rsidR="00452907" w:rsidRDefault="00452907" w:rsidP="009E0D06">
      <w:pPr>
        <w:pStyle w:val="Akapitzlist"/>
        <w:numPr>
          <w:ilvl w:val="0"/>
          <w:numId w:val="40"/>
        </w:numPr>
      </w:pPr>
      <w:r>
        <w:t>Karta sieciowa: 10/100/1000 Ethernet RJ 45, zintegrowana z płytą główną, umożliwiająca zdalny dostęp do wbudowanej sprzętowej technologii zarządzania komputerem z poziomu konsoli zarządzania</w:t>
      </w:r>
    </w:p>
    <w:p w14:paraId="7019CB67" w14:textId="77777777" w:rsidR="00452907" w:rsidRDefault="00452907" w:rsidP="009E0D06">
      <w:pPr>
        <w:pStyle w:val="Akapitzlist"/>
        <w:numPr>
          <w:ilvl w:val="0"/>
          <w:numId w:val="40"/>
        </w:numPr>
      </w:pPr>
      <w:r>
        <w:t>Złącza i interfejsy</w:t>
      </w:r>
      <w:r>
        <w:tab/>
        <w:t>Minimalnie:</w:t>
      </w:r>
    </w:p>
    <w:p w14:paraId="289D17D8" w14:textId="77777777" w:rsidR="00452907" w:rsidRDefault="00452907" w:rsidP="009E0D06">
      <w:pPr>
        <w:pStyle w:val="Akapitzlist"/>
        <w:numPr>
          <w:ilvl w:val="0"/>
          <w:numId w:val="41"/>
        </w:numPr>
      </w:pPr>
      <w:r>
        <w:t>1 x 15-stykowe D-</w:t>
      </w:r>
      <w:proofErr w:type="spellStart"/>
      <w:r>
        <w:t>Sub</w:t>
      </w:r>
      <w:proofErr w:type="spellEnd"/>
    </w:p>
    <w:p w14:paraId="2DA882D3" w14:textId="77777777" w:rsidR="00452907" w:rsidRDefault="00452907" w:rsidP="009E0D06">
      <w:pPr>
        <w:pStyle w:val="Akapitzlist"/>
        <w:numPr>
          <w:ilvl w:val="0"/>
          <w:numId w:val="41"/>
        </w:numPr>
      </w:pPr>
      <w:r>
        <w:t>1 x HDMI</w:t>
      </w:r>
    </w:p>
    <w:p w14:paraId="34AFABD3" w14:textId="77777777" w:rsidR="00452907" w:rsidRDefault="00452907" w:rsidP="009E0D06">
      <w:pPr>
        <w:pStyle w:val="Akapitzlist"/>
        <w:numPr>
          <w:ilvl w:val="0"/>
          <w:numId w:val="41"/>
        </w:numPr>
      </w:pPr>
      <w:r>
        <w:t>2 x USB 2.0(tył)</w:t>
      </w:r>
    </w:p>
    <w:p w14:paraId="525F88F4" w14:textId="77777777" w:rsidR="00452907" w:rsidRDefault="00452907" w:rsidP="009E0D06">
      <w:pPr>
        <w:pStyle w:val="Akapitzlist"/>
        <w:numPr>
          <w:ilvl w:val="0"/>
          <w:numId w:val="41"/>
        </w:numPr>
      </w:pPr>
      <w:r>
        <w:t>2 x USB 2.0 (front)</w:t>
      </w:r>
    </w:p>
    <w:p w14:paraId="3615E789" w14:textId="77777777" w:rsidR="00452907" w:rsidRDefault="00452907" w:rsidP="009E0D06">
      <w:pPr>
        <w:pStyle w:val="Akapitzlist"/>
        <w:numPr>
          <w:ilvl w:val="0"/>
          <w:numId w:val="41"/>
        </w:numPr>
      </w:pPr>
      <w:r>
        <w:t>4 x USB 3.0(tył)</w:t>
      </w:r>
    </w:p>
    <w:p w14:paraId="01604605" w14:textId="77777777" w:rsidR="00452907" w:rsidRDefault="00452907" w:rsidP="009E0D06">
      <w:pPr>
        <w:pStyle w:val="Akapitzlist"/>
        <w:numPr>
          <w:ilvl w:val="0"/>
          <w:numId w:val="41"/>
        </w:numPr>
      </w:pPr>
      <w:r>
        <w:t>1 x RJ-45 (LAN)</w:t>
      </w:r>
    </w:p>
    <w:p w14:paraId="656AD9B9" w14:textId="77777777" w:rsidR="00452907" w:rsidRDefault="00452907" w:rsidP="009E0D06">
      <w:pPr>
        <w:pStyle w:val="Akapitzlist"/>
        <w:numPr>
          <w:ilvl w:val="0"/>
          <w:numId w:val="41"/>
        </w:numPr>
      </w:pPr>
      <w:r>
        <w:t>1 x wyjście słuchawkowe (front)</w:t>
      </w:r>
    </w:p>
    <w:p w14:paraId="4F2F78FB" w14:textId="77777777" w:rsidR="00452907" w:rsidRDefault="00452907" w:rsidP="009E0D06">
      <w:pPr>
        <w:pStyle w:val="Akapitzlist"/>
        <w:numPr>
          <w:ilvl w:val="0"/>
          <w:numId w:val="41"/>
        </w:numPr>
      </w:pPr>
      <w:r>
        <w:t>1 x wejście na mikrofon (front)</w:t>
      </w:r>
    </w:p>
    <w:p w14:paraId="6B411444" w14:textId="77777777" w:rsidR="00452907" w:rsidRDefault="00452907" w:rsidP="009E0D06">
      <w:pPr>
        <w:pStyle w:val="Akapitzlist"/>
        <w:numPr>
          <w:ilvl w:val="0"/>
          <w:numId w:val="41"/>
        </w:numPr>
      </w:pPr>
      <w:r>
        <w:t>1 x wejście na mikrofon (tył)</w:t>
      </w:r>
    </w:p>
    <w:p w14:paraId="3AB361CD" w14:textId="77777777" w:rsidR="00452907" w:rsidRDefault="00452907" w:rsidP="009E0D06">
      <w:pPr>
        <w:pStyle w:val="Akapitzlist"/>
        <w:numPr>
          <w:ilvl w:val="0"/>
          <w:numId w:val="41"/>
        </w:numPr>
      </w:pPr>
      <w:r>
        <w:t>1 x wejście liniowe (tył)</w:t>
      </w:r>
    </w:p>
    <w:p w14:paraId="0EBBBAEF" w14:textId="77777777" w:rsidR="00452907" w:rsidRDefault="00452907" w:rsidP="009E0D06">
      <w:pPr>
        <w:pStyle w:val="Akapitzlist"/>
        <w:numPr>
          <w:ilvl w:val="0"/>
          <w:numId w:val="41"/>
        </w:numPr>
      </w:pPr>
      <w:r>
        <w:t>1 x wyjście liniowe (tył)</w:t>
      </w:r>
    </w:p>
    <w:p w14:paraId="52FF24E9" w14:textId="77777777" w:rsidR="00452907" w:rsidRDefault="00452907" w:rsidP="009E0D06">
      <w:pPr>
        <w:pStyle w:val="Akapitzlist"/>
        <w:numPr>
          <w:ilvl w:val="0"/>
          <w:numId w:val="40"/>
        </w:numPr>
      </w:pPr>
      <w:r>
        <w:t>Obudowa: Obudowa typu Mini Tower lub Tower zapewniająca właściwe chłodzenie elementów, wyciszenie jednostki oraz wymagany w Unii Europejskiej poziom ekranowania elektromagnetycznego.</w:t>
      </w:r>
    </w:p>
    <w:p w14:paraId="2137E06E" w14:textId="77777777" w:rsidR="00452907" w:rsidRDefault="00452907" w:rsidP="009E0D06">
      <w:pPr>
        <w:pStyle w:val="Akapitzlist"/>
        <w:numPr>
          <w:ilvl w:val="0"/>
          <w:numId w:val="40"/>
        </w:numPr>
      </w:pPr>
      <w:r>
        <w:t>Wyposażenie minimalne:</w:t>
      </w:r>
    </w:p>
    <w:p w14:paraId="77A99102" w14:textId="77777777" w:rsidR="00452907" w:rsidRDefault="00452907" w:rsidP="009E0D06">
      <w:pPr>
        <w:pStyle w:val="Akapitzlist"/>
        <w:numPr>
          <w:ilvl w:val="0"/>
          <w:numId w:val="42"/>
        </w:numPr>
      </w:pPr>
      <w:r>
        <w:t>gniazda słuchawek i mikrofonu z przodu</w:t>
      </w:r>
    </w:p>
    <w:p w14:paraId="3F2CEAA5" w14:textId="77777777" w:rsidR="00452907" w:rsidRDefault="00452907" w:rsidP="009E0D06">
      <w:pPr>
        <w:pStyle w:val="Akapitzlist"/>
        <w:numPr>
          <w:ilvl w:val="0"/>
          <w:numId w:val="42"/>
        </w:numPr>
      </w:pPr>
      <w:r>
        <w:t>wejście i wyjście liniowe oraz wejście na mikrofon z tyłu</w:t>
      </w:r>
    </w:p>
    <w:p w14:paraId="39328B97" w14:textId="77777777" w:rsidR="00452907" w:rsidRDefault="00452907" w:rsidP="009E0D06">
      <w:pPr>
        <w:pStyle w:val="Akapitzlist"/>
        <w:numPr>
          <w:ilvl w:val="0"/>
          <w:numId w:val="42"/>
        </w:numPr>
      </w:pPr>
      <w:r>
        <w:t>min. 6 gniazd USB w tym co najmniej 2 gniazda USB 2.0 z przodu obudowy,</w:t>
      </w:r>
    </w:p>
    <w:p w14:paraId="6321FCEA" w14:textId="77777777" w:rsidR="00452907" w:rsidRDefault="00452907" w:rsidP="009E0D06">
      <w:pPr>
        <w:pStyle w:val="Akapitzlist"/>
        <w:numPr>
          <w:ilvl w:val="0"/>
          <w:numId w:val="42"/>
        </w:numPr>
      </w:pPr>
      <w:r>
        <w:t>obudowa w jednostce centralnej musi być otwierana bez konieczności użycia narzędzi</w:t>
      </w:r>
    </w:p>
    <w:p w14:paraId="29F08DC7" w14:textId="77777777" w:rsidR="00452907" w:rsidRDefault="00452907" w:rsidP="009E0D06">
      <w:pPr>
        <w:pStyle w:val="Akapitzlist"/>
        <w:numPr>
          <w:ilvl w:val="0"/>
          <w:numId w:val="40"/>
        </w:numPr>
      </w:pPr>
      <w:r>
        <w:t>Oprogramowanie i nośniki: Microsoft Windows 10 PL Pro</w:t>
      </w:r>
    </w:p>
    <w:p w14:paraId="0C7BCCEF" w14:textId="77777777" w:rsidR="00452907" w:rsidRDefault="00452907" w:rsidP="009E0D06">
      <w:pPr>
        <w:pStyle w:val="Akapitzlist"/>
        <w:numPr>
          <w:ilvl w:val="0"/>
          <w:numId w:val="40"/>
        </w:numPr>
      </w:pPr>
      <w:r>
        <w:t xml:space="preserve">System operacyjny musi mieć zainstalowany najnowszy dostępny Service Pack. </w:t>
      </w:r>
    </w:p>
    <w:p w14:paraId="0471A4CD" w14:textId="77777777" w:rsidR="00452907" w:rsidRDefault="00452907" w:rsidP="009E0D06">
      <w:pPr>
        <w:pStyle w:val="Akapitzlist"/>
        <w:numPr>
          <w:ilvl w:val="0"/>
          <w:numId w:val="40"/>
        </w:numPr>
      </w:pPr>
      <w:r>
        <w:t>Dołączone nośniki z oprogramowaniem i sterownikami.</w:t>
      </w:r>
    </w:p>
    <w:p w14:paraId="16CBF3E3" w14:textId="77777777" w:rsidR="00452907" w:rsidRDefault="00452907" w:rsidP="009E0D06">
      <w:pPr>
        <w:pStyle w:val="Akapitzlist"/>
        <w:numPr>
          <w:ilvl w:val="0"/>
          <w:numId w:val="40"/>
        </w:numPr>
      </w:pPr>
      <w:r>
        <w:t>Wyposażenie dodatkowe: przewód zasilający, klawiatura USB w układzie polski programisty, mysz laserowa, z interfejsem USB, z rolką (</w:t>
      </w:r>
      <w:proofErr w:type="spellStart"/>
      <w:r>
        <w:t>scroll</w:t>
      </w:r>
      <w:proofErr w:type="spellEnd"/>
      <w:r>
        <w:t>)</w:t>
      </w:r>
    </w:p>
    <w:p w14:paraId="295813C6" w14:textId="77777777" w:rsidR="00452907" w:rsidRDefault="00452907" w:rsidP="009E0D06">
      <w:pPr>
        <w:pStyle w:val="Akapitzlist"/>
        <w:numPr>
          <w:ilvl w:val="0"/>
          <w:numId w:val="40"/>
        </w:numPr>
      </w:pPr>
      <w:r>
        <w:t>Zasilacz ma posiadać certyfikat co najmniej 80+</w:t>
      </w:r>
    </w:p>
    <w:p w14:paraId="32FB5145" w14:textId="77777777" w:rsidR="00452907" w:rsidRPr="00AD4785" w:rsidRDefault="00452907" w:rsidP="009E0D06">
      <w:pPr>
        <w:pStyle w:val="Akapitzlist"/>
        <w:numPr>
          <w:ilvl w:val="0"/>
          <w:numId w:val="40"/>
        </w:numPr>
      </w:pPr>
      <w:r>
        <w:t>Komputery mają mieć możliwość fizycznego dostępu do procesora bez utraty gwarancji. Komputery będą służyły do przeprowadzania egzaminów zawodowych.</w:t>
      </w:r>
    </w:p>
    <w:p w14:paraId="6E69A2B3" w14:textId="77777777" w:rsidR="00452907" w:rsidRDefault="00452907" w:rsidP="00452907">
      <w:r>
        <w:t>Miejsce dostawy: Zespół Szkół nr 3 w Olkuszu, ul. Fr. Nullo 32, 32-300 Olkusz</w:t>
      </w:r>
    </w:p>
    <w:p w14:paraId="659396AD" w14:textId="77777777" w:rsidR="00452907" w:rsidRDefault="00452907" w:rsidP="00452907">
      <w:pPr>
        <w:pStyle w:val="Nagwek3"/>
        <w:numPr>
          <w:ilvl w:val="0"/>
          <w:numId w:val="0"/>
        </w:numPr>
        <w:ind w:left="709"/>
      </w:pPr>
      <w:r>
        <w:lastRenderedPageBreak/>
        <w:t xml:space="preserve">Część VI. Komputery typ 2 – 10 </w:t>
      </w:r>
      <w:proofErr w:type="spellStart"/>
      <w:r>
        <w:t>szt</w:t>
      </w:r>
      <w:proofErr w:type="spellEnd"/>
      <w:r>
        <w:t xml:space="preserve"> (CPV: </w:t>
      </w:r>
      <w:r w:rsidRPr="00167132">
        <w:t>30213300-8</w:t>
      </w:r>
      <w:r>
        <w:t>)</w:t>
      </w:r>
    </w:p>
    <w:p w14:paraId="6A08492E" w14:textId="77777777" w:rsidR="00452907" w:rsidRDefault="00452907" w:rsidP="00452907">
      <w:pPr>
        <w:spacing w:before="0"/>
      </w:pPr>
      <w:r>
        <w:t>Wymagania jakościowe odnoszące się do głównych elementów zamówienia (zgodnie z art. 246 ust</w:t>
      </w:r>
    </w:p>
    <w:p w14:paraId="5AEC5DD9" w14:textId="77777777" w:rsidR="00452907" w:rsidRPr="00842452" w:rsidRDefault="00452907" w:rsidP="00452907">
      <w:pPr>
        <w:spacing w:before="0"/>
      </w:pPr>
      <w:r>
        <w:t>2 PZP):</w:t>
      </w:r>
    </w:p>
    <w:p w14:paraId="38D93C80" w14:textId="77777777" w:rsidR="00452907" w:rsidRDefault="00452907" w:rsidP="009E0D06">
      <w:pPr>
        <w:pStyle w:val="Akapitzlist"/>
        <w:numPr>
          <w:ilvl w:val="0"/>
          <w:numId w:val="54"/>
        </w:numPr>
      </w:pPr>
      <w:r>
        <w:t>Typ: Komputer stacjonarny (biurkowy)</w:t>
      </w:r>
    </w:p>
    <w:p w14:paraId="00F2DF35" w14:textId="77777777" w:rsidR="00452907" w:rsidRDefault="00452907" w:rsidP="009E0D06">
      <w:pPr>
        <w:pStyle w:val="Akapitzlist"/>
        <w:numPr>
          <w:ilvl w:val="0"/>
          <w:numId w:val="54"/>
        </w:numPr>
      </w:pPr>
      <w:r>
        <w:t>Zastosowanie -Komputery będą wykorzystywane na zajęciach dot. projektowania wnętrz.</w:t>
      </w:r>
    </w:p>
    <w:p w14:paraId="0069AC87" w14:textId="77777777" w:rsidR="00452907" w:rsidRDefault="00452907" w:rsidP="009E0D06">
      <w:pPr>
        <w:pStyle w:val="Akapitzlist"/>
        <w:numPr>
          <w:ilvl w:val="0"/>
          <w:numId w:val="54"/>
        </w:numPr>
      </w:pPr>
      <w:r>
        <w:t xml:space="preserve">Procesor- Procesor dedykowany do pracy w komputerach stacjonarnych, w architekturze x64, osiągający w teście PassMark2007 CPU Mark wynik nie mniejszy niż 8000 punktów </w:t>
      </w:r>
    </w:p>
    <w:p w14:paraId="710C7A54" w14:textId="77777777" w:rsidR="00452907" w:rsidRDefault="00452907" w:rsidP="009E0D06">
      <w:pPr>
        <w:pStyle w:val="Akapitzlist"/>
        <w:numPr>
          <w:ilvl w:val="0"/>
          <w:numId w:val="54"/>
        </w:numPr>
      </w:pPr>
      <w:r>
        <w:t>Płyta główna - zintegrowana</w:t>
      </w:r>
    </w:p>
    <w:p w14:paraId="06BDD234" w14:textId="77777777" w:rsidR="00452907" w:rsidRDefault="00452907" w:rsidP="009E0D06">
      <w:pPr>
        <w:pStyle w:val="Akapitzlist"/>
        <w:numPr>
          <w:ilvl w:val="0"/>
          <w:numId w:val="54"/>
        </w:numPr>
      </w:pPr>
      <w:r>
        <w:t>Pamięć operacyjna: min.</w:t>
      </w:r>
      <w:r>
        <w:tab/>
        <w:t>16 GB</w:t>
      </w:r>
    </w:p>
    <w:p w14:paraId="3B35CF43" w14:textId="77777777" w:rsidR="00452907" w:rsidRDefault="00452907" w:rsidP="009E0D06">
      <w:pPr>
        <w:pStyle w:val="Akapitzlist"/>
        <w:numPr>
          <w:ilvl w:val="0"/>
          <w:numId w:val="54"/>
        </w:numPr>
      </w:pPr>
      <w:r>
        <w:t>Karta graficzna – musi spełniać wymagania gwarantujące poprawne funkcjonowanie programu</w:t>
      </w:r>
      <w:r w:rsidRPr="00842452">
        <w:t xml:space="preserve"> CAD </w:t>
      </w:r>
      <w:proofErr w:type="spellStart"/>
      <w:r w:rsidRPr="00842452">
        <w:t>Decor</w:t>
      </w:r>
      <w:proofErr w:type="spellEnd"/>
      <w:r w:rsidRPr="00842452">
        <w:t xml:space="preserve"> PRO 3.x CAD </w:t>
      </w:r>
      <w:proofErr w:type="spellStart"/>
      <w:r w:rsidRPr="00842452">
        <w:t>Decor</w:t>
      </w:r>
      <w:proofErr w:type="spellEnd"/>
      <w:r w:rsidRPr="00842452">
        <w:t xml:space="preserve"> 3.x CAD Kuchnie 7.x</w:t>
      </w:r>
      <w:r>
        <w:t xml:space="preserve"> opisane na stronie: </w:t>
      </w:r>
      <w:r w:rsidRPr="00842452">
        <w:t>https://www.crsoft.com.pl/baza-wiedzy/wymagania-sprzetowe-programow-cad-decor/</w:t>
      </w:r>
    </w:p>
    <w:p w14:paraId="1A5D03ED" w14:textId="77777777" w:rsidR="00452907" w:rsidRDefault="00452907" w:rsidP="009E0D06">
      <w:pPr>
        <w:pStyle w:val="Akapitzlist"/>
        <w:numPr>
          <w:ilvl w:val="0"/>
          <w:numId w:val="54"/>
        </w:numPr>
      </w:pPr>
      <w:r>
        <w:t>Karta dźwiękowa- zintegrowana</w:t>
      </w:r>
    </w:p>
    <w:p w14:paraId="7D6C529E" w14:textId="77777777" w:rsidR="00452907" w:rsidRDefault="00452907" w:rsidP="009E0D06">
      <w:pPr>
        <w:pStyle w:val="Akapitzlist"/>
        <w:numPr>
          <w:ilvl w:val="0"/>
          <w:numId w:val="54"/>
        </w:numPr>
      </w:pPr>
      <w:r>
        <w:t>Dysk twardy</w:t>
      </w:r>
      <w:r>
        <w:tab/>
        <w:t>Minimum 240 GB dysk SSD</w:t>
      </w:r>
    </w:p>
    <w:p w14:paraId="3FAA6817" w14:textId="77777777" w:rsidR="00452907" w:rsidRDefault="00452907" w:rsidP="009E0D06">
      <w:pPr>
        <w:pStyle w:val="Akapitzlist"/>
        <w:numPr>
          <w:ilvl w:val="0"/>
          <w:numId w:val="54"/>
        </w:numPr>
      </w:pPr>
      <w:r>
        <w:t>Napęd optyczny: Nagrywarka DVD +/-RW</w:t>
      </w:r>
    </w:p>
    <w:p w14:paraId="07681B64" w14:textId="77777777" w:rsidR="00452907" w:rsidRDefault="00452907" w:rsidP="009E0D06">
      <w:pPr>
        <w:pStyle w:val="Akapitzlist"/>
        <w:numPr>
          <w:ilvl w:val="0"/>
          <w:numId w:val="54"/>
        </w:numPr>
      </w:pPr>
      <w:r>
        <w:t>Karta sieciowa: 10/100/1000 Ethernet RJ 45, zintegrowana z płytą główną, umożliwiająca zdalny dostęp do wbudowanej sprzętowej technologii zarządzania komputerem z poziomu konsoli zarządzania</w:t>
      </w:r>
    </w:p>
    <w:p w14:paraId="3FEF876C" w14:textId="77777777" w:rsidR="00452907" w:rsidRDefault="00452907" w:rsidP="009E0D06">
      <w:pPr>
        <w:pStyle w:val="Akapitzlist"/>
        <w:numPr>
          <w:ilvl w:val="0"/>
          <w:numId w:val="54"/>
        </w:numPr>
      </w:pPr>
      <w:r>
        <w:t>Oprogramowanie i nośniki: Microsoft Windows 10 PL, 64 bit</w:t>
      </w:r>
    </w:p>
    <w:p w14:paraId="632B07A2" w14:textId="77777777" w:rsidR="00452907" w:rsidRDefault="00452907" w:rsidP="009E0D06">
      <w:pPr>
        <w:pStyle w:val="Akapitzlist"/>
        <w:numPr>
          <w:ilvl w:val="0"/>
          <w:numId w:val="54"/>
        </w:numPr>
      </w:pPr>
      <w:r>
        <w:t xml:space="preserve">System operacyjny musi mieć zainstalowany najnowszy dostępny Service Pack. </w:t>
      </w:r>
    </w:p>
    <w:p w14:paraId="04D0C40C" w14:textId="77777777" w:rsidR="00452907" w:rsidRDefault="00452907" w:rsidP="009E0D06">
      <w:pPr>
        <w:pStyle w:val="Akapitzlist"/>
        <w:numPr>
          <w:ilvl w:val="0"/>
          <w:numId w:val="54"/>
        </w:numPr>
      </w:pPr>
      <w:r>
        <w:t>Dołączone nośniki z oprogramowaniem i sterownikami.</w:t>
      </w:r>
    </w:p>
    <w:p w14:paraId="57FDACF1" w14:textId="478A9D30" w:rsidR="00452907" w:rsidRDefault="00452907" w:rsidP="009E0D06">
      <w:pPr>
        <w:pStyle w:val="Akapitzlist"/>
        <w:numPr>
          <w:ilvl w:val="0"/>
          <w:numId w:val="54"/>
        </w:numPr>
      </w:pPr>
      <w:r>
        <w:t>Wyposażenie dodatkowe: przewód zasilający, klawiatura USB w układzie polski programisty, mysz laserowa</w:t>
      </w:r>
      <w:r w:rsidR="005330B9">
        <w:t>:</w:t>
      </w:r>
      <w:r>
        <w:t xml:space="preserve"> z interfejsem USB, z rolką (</w:t>
      </w:r>
      <w:proofErr w:type="spellStart"/>
      <w:r>
        <w:t>scroll</w:t>
      </w:r>
      <w:proofErr w:type="spellEnd"/>
      <w:r>
        <w:t>)</w:t>
      </w:r>
    </w:p>
    <w:p w14:paraId="39E07650" w14:textId="77777777" w:rsidR="00452907" w:rsidRDefault="00452907" w:rsidP="009E0D06">
      <w:pPr>
        <w:pStyle w:val="Akapitzlist"/>
        <w:numPr>
          <w:ilvl w:val="0"/>
          <w:numId w:val="54"/>
        </w:numPr>
      </w:pPr>
      <w:r>
        <w:t>Zasilacz ma posiadać certyfikat co najmniej 80+</w:t>
      </w:r>
    </w:p>
    <w:p w14:paraId="7327AFF4" w14:textId="77777777" w:rsidR="00452907" w:rsidRDefault="00452907" w:rsidP="00452907">
      <w:r>
        <w:t>Miejsce dostawy: Zespół Szkół nr 4 w Olkuszu, ul. Legionów Polskich 1, 32-300 Olkusz</w:t>
      </w:r>
    </w:p>
    <w:p w14:paraId="54961C20" w14:textId="77777777" w:rsidR="00452907" w:rsidRDefault="00452907" w:rsidP="00452907">
      <w:r>
        <w:t xml:space="preserve">ZASADY OGÓLNE </w:t>
      </w:r>
    </w:p>
    <w:p w14:paraId="1DC1D477" w14:textId="77777777" w:rsidR="00452907" w:rsidRDefault="00452907" w:rsidP="009E0D06">
      <w:pPr>
        <w:pStyle w:val="Akapitzlist"/>
        <w:numPr>
          <w:ilvl w:val="0"/>
          <w:numId w:val="53"/>
        </w:numPr>
      </w:pPr>
      <w:r>
        <w:t xml:space="preserve">Urządzenia będą wykorzystywane do celów edukacyjnych w szkołach dla których organem prowadzącym jest Powiat Olkuski. </w:t>
      </w:r>
    </w:p>
    <w:p w14:paraId="30008EBB" w14:textId="77777777" w:rsidR="00452907" w:rsidRDefault="00452907" w:rsidP="009E0D06">
      <w:pPr>
        <w:pStyle w:val="Akapitzlist"/>
        <w:numPr>
          <w:ilvl w:val="0"/>
          <w:numId w:val="53"/>
        </w:numPr>
      </w:pPr>
      <w:r>
        <w:t xml:space="preserve">Zamawiający będzie korzystał ze zwolnienia z VAT </w:t>
      </w:r>
      <w:r w:rsidRPr="00B13D15">
        <w:t>z art.83 ust.1 pkt 26a Ustawy z dnia 11 marca 2004r. o podatku od towarów i usług</w:t>
      </w:r>
      <w:r>
        <w:t>.</w:t>
      </w:r>
    </w:p>
    <w:p w14:paraId="207069F0" w14:textId="77777777" w:rsidR="00452907" w:rsidRDefault="00452907" w:rsidP="009E0D06">
      <w:pPr>
        <w:pStyle w:val="Akapitzlist"/>
        <w:numPr>
          <w:ilvl w:val="0"/>
          <w:numId w:val="53"/>
        </w:numPr>
      </w:pPr>
      <w:r>
        <w:t xml:space="preserve">Urządzenia muszą być fabrycznie nowe, wolne od wad konstrukcyjnych, materiałowych, wykonawczych i prawnych. </w:t>
      </w:r>
    </w:p>
    <w:p w14:paraId="139CD30A" w14:textId="77777777" w:rsidR="00452907" w:rsidRDefault="00452907" w:rsidP="009E0D06">
      <w:pPr>
        <w:pStyle w:val="Akapitzlist"/>
        <w:numPr>
          <w:ilvl w:val="0"/>
          <w:numId w:val="53"/>
        </w:numPr>
      </w:pPr>
      <w:r>
        <w:t>W przypadku części V Komputery typ 1 oraz części VI Komputery typ 2, dopuszcza się dostawę urządzenia poleasingowego/ używanego, z zastrzeżeniem, że:</w:t>
      </w:r>
    </w:p>
    <w:p w14:paraId="0258D89D" w14:textId="77777777" w:rsidR="00452907" w:rsidRDefault="00452907" w:rsidP="009E0D06">
      <w:pPr>
        <w:pStyle w:val="Akapitzlist"/>
        <w:numPr>
          <w:ilvl w:val="0"/>
          <w:numId w:val="52"/>
        </w:numPr>
        <w:spacing w:before="0"/>
      </w:pPr>
      <w:r>
        <w:t xml:space="preserve">sprzedający wystawi deklarację określającą jego pochodzenie, </w:t>
      </w:r>
    </w:p>
    <w:p w14:paraId="257AB86F" w14:textId="77777777" w:rsidR="00452907" w:rsidRDefault="00452907" w:rsidP="009E0D06">
      <w:pPr>
        <w:pStyle w:val="Akapitzlist"/>
        <w:numPr>
          <w:ilvl w:val="0"/>
          <w:numId w:val="52"/>
        </w:numPr>
      </w:pPr>
      <w:r>
        <w:lastRenderedPageBreak/>
        <w:t>sprzedający potwierdzi w deklaracji, że dany środek nie był w okresie poprzednich 7 lat współfinansowany z pomocy UE lub w ramach dotacji z krajowych środków publicznych.</w:t>
      </w:r>
    </w:p>
    <w:p w14:paraId="7002330B" w14:textId="77777777" w:rsidR="00452907" w:rsidRDefault="00452907" w:rsidP="009E0D06">
      <w:pPr>
        <w:pStyle w:val="Akapitzlist"/>
        <w:numPr>
          <w:ilvl w:val="0"/>
          <w:numId w:val="53"/>
        </w:numPr>
        <w:spacing w:before="0"/>
      </w:pPr>
      <w:r>
        <w:t>Zamawiający wymaga, aby urządzenia, o których mowa powyżej objęte były  min. 24 miesięczną gwarancją.</w:t>
      </w:r>
    </w:p>
    <w:p w14:paraId="1F6D3119" w14:textId="77777777" w:rsidR="00452907" w:rsidRDefault="00452907" w:rsidP="009E0D06">
      <w:pPr>
        <w:pStyle w:val="Akapitzlist"/>
        <w:numPr>
          <w:ilvl w:val="0"/>
          <w:numId w:val="53"/>
        </w:numPr>
        <w:spacing w:before="0"/>
      </w:pPr>
      <w:r>
        <w:t>Wykonawca dostarczy przedmiot zamówienia w miejsce wskazane przez Zamawiającego.</w:t>
      </w:r>
    </w:p>
    <w:p w14:paraId="3B01488D" w14:textId="77777777" w:rsidR="00452907" w:rsidRDefault="00452907" w:rsidP="009E0D06">
      <w:pPr>
        <w:pStyle w:val="Akapitzlist"/>
        <w:numPr>
          <w:ilvl w:val="0"/>
          <w:numId w:val="53"/>
        </w:numPr>
        <w:spacing w:before="0"/>
      </w:pPr>
      <w:r>
        <w:t xml:space="preserve">Wykonawca zobowiązuje się do rozładowania, rozlokowania, montażu i uruchomienia przedmiotu umowy w pomieszczeniach wskazanych przez Zamawiającego. </w:t>
      </w:r>
    </w:p>
    <w:p w14:paraId="3B49131A" w14:textId="77777777" w:rsidR="00452907" w:rsidRDefault="00452907" w:rsidP="009E0D06">
      <w:pPr>
        <w:pStyle w:val="Akapitzlist"/>
        <w:numPr>
          <w:ilvl w:val="0"/>
          <w:numId w:val="53"/>
        </w:numPr>
        <w:spacing w:before="0"/>
      </w:pPr>
      <w:r>
        <w:t>Wykonawca zobowiązuje się zastosować odpowiednie opakowanie dostarczanych elementów przedmiotu umowy, zabezpieczające je w czasie transportu oraz ponieść ewentualne konsekwencje z tytułu nienależytego transportu i powstałych strat.</w:t>
      </w:r>
    </w:p>
    <w:p w14:paraId="7D6EAA07" w14:textId="77777777" w:rsidR="00452907" w:rsidRDefault="00452907" w:rsidP="009E0D06">
      <w:pPr>
        <w:pStyle w:val="Akapitzlist"/>
        <w:numPr>
          <w:ilvl w:val="0"/>
          <w:numId w:val="53"/>
        </w:numPr>
        <w:spacing w:before="0"/>
      </w:pPr>
      <w:r>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197DC9BA" w14:textId="77777777" w:rsidR="00452907" w:rsidRDefault="00452907" w:rsidP="009E0D06">
      <w:pPr>
        <w:pStyle w:val="Akapitzlist"/>
        <w:numPr>
          <w:ilvl w:val="0"/>
          <w:numId w:val="53"/>
        </w:numPr>
        <w:spacing w:before="0"/>
      </w:pPr>
      <w:r>
        <w:t>Na pisemne żądanie Zamawiającego Wykonawca, który będzie realizował dostawę na podstawie zawartej umowy, dostarczy w terminie 7 dni  wymagane prawem: atesty, certyfikaty, dopuszczenia, deklaracje lub inne dokumenty właściwe dla przedmiotu umowy.</w:t>
      </w:r>
    </w:p>
    <w:p w14:paraId="09B0AFBA" w14:textId="77777777" w:rsidR="00452907" w:rsidRDefault="00452907" w:rsidP="005330B9">
      <w:pPr>
        <w:pStyle w:val="Akapitzlist"/>
        <w:numPr>
          <w:ilvl w:val="0"/>
          <w:numId w:val="53"/>
        </w:numPr>
        <w:spacing w:before="0"/>
      </w:pPr>
      <w:r>
        <w:t>Wykonawca poinformuje Zamawiającego o planowanej dacie doręczenia z co najmniej 3 dniowym wyprzedzeniem.</w:t>
      </w:r>
    </w:p>
    <w:p w14:paraId="5A522D2A" w14:textId="77777777" w:rsidR="00452907" w:rsidRDefault="00452907" w:rsidP="00452907">
      <w:pPr>
        <w:pStyle w:val="Nagwek3"/>
        <w:numPr>
          <w:ilvl w:val="0"/>
          <w:numId w:val="0"/>
        </w:numPr>
        <w:ind w:left="709"/>
      </w:pPr>
      <w:r>
        <w:br/>
        <w:t>Gwarancja i rękojmia</w:t>
      </w:r>
    </w:p>
    <w:p w14:paraId="1D9B7FBF" w14:textId="77777777" w:rsidR="00452907" w:rsidRDefault="00452907" w:rsidP="00452907">
      <w:pPr>
        <w:spacing w:before="0"/>
      </w:pPr>
      <w:r>
        <w:t>Wymagany okres gwarancji na wykonany przedmiot umowy – min. 24 miesiące.</w:t>
      </w:r>
    </w:p>
    <w:p w14:paraId="718093E8" w14:textId="706B8B12" w:rsidR="00452907" w:rsidRPr="00084977" w:rsidRDefault="00452907" w:rsidP="00452907">
      <w:pPr>
        <w:pStyle w:val="Nagwek3"/>
        <w:numPr>
          <w:ilvl w:val="0"/>
          <w:numId w:val="0"/>
        </w:numPr>
        <w:ind w:left="709"/>
        <w:rPr>
          <w:lang w:eastAsia="en-US"/>
        </w:rPr>
      </w:pPr>
      <w:r w:rsidRPr="00084977">
        <w:rPr>
          <w:lang w:eastAsia="en-US"/>
        </w:rPr>
        <w:t>Dodatkowe informacje</w:t>
      </w:r>
      <w:r w:rsidR="005E05AA">
        <w:rPr>
          <w:lang w:eastAsia="en-US"/>
        </w:rPr>
        <w:t xml:space="preserve"> </w:t>
      </w:r>
    </w:p>
    <w:p w14:paraId="6CB71D18" w14:textId="705C6928" w:rsidR="0045290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dopuszc</w:t>
      </w:r>
      <w:r w:rsidR="005E05AA">
        <w:rPr>
          <w:rFonts w:cs="Tahoma"/>
          <w:szCs w:val="22"/>
          <w:lang w:eastAsia="en-US"/>
        </w:rPr>
        <w:t>za składanie ofert częściowych (liczba części: 6)</w:t>
      </w:r>
    </w:p>
    <w:p w14:paraId="47E41EA0" w14:textId="77777777" w:rsidR="00452907" w:rsidRPr="008B11F2" w:rsidRDefault="00452907" w:rsidP="009E0D06">
      <w:pPr>
        <w:pStyle w:val="Akapitzlist"/>
        <w:numPr>
          <w:ilvl w:val="0"/>
          <w:numId w:val="1"/>
        </w:numPr>
        <w:rPr>
          <w:rFonts w:cs="Tahoma"/>
          <w:szCs w:val="22"/>
          <w:lang w:eastAsia="en-US"/>
        </w:rPr>
      </w:pPr>
      <w:r w:rsidRPr="008B11F2">
        <w:rPr>
          <w:rFonts w:cs="Tahoma"/>
          <w:szCs w:val="22"/>
          <w:lang w:eastAsia="en-US"/>
        </w:rPr>
        <w:t>Zamawiający nie dopuszcza składania ofert wariantowych.</w:t>
      </w:r>
    </w:p>
    <w:p w14:paraId="1577B22D"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w:t>
      </w:r>
      <w:r>
        <w:rPr>
          <w:rFonts w:cs="Tahoma"/>
          <w:szCs w:val="22"/>
          <w:lang w:eastAsia="en-US"/>
        </w:rPr>
        <w:t>zewiduje zawarcia umowy ramowej.</w:t>
      </w:r>
    </w:p>
    <w:p w14:paraId="2BFB17DB"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Pr>
          <w:rFonts w:cs="Tahoma"/>
          <w:szCs w:val="22"/>
          <w:lang w:eastAsia="en-US"/>
        </w:rPr>
        <w:t>osowaniem aukcji elektronicznej.</w:t>
      </w:r>
    </w:p>
    <w:p w14:paraId="5ACEE62D" w14:textId="4222FDDD" w:rsidR="00452907" w:rsidRPr="008B11F2" w:rsidRDefault="00452907" w:rsidP="009E0D06">
      <w:pPr>
        <w:pStyle w:val="Akapitzlist"/>
        <w:numPr>
          <w:ilvl w:val="0"/>
          <w:numId w:val="1"/>
        </w:numPr>
        <w:spacing w:after="200" w:line="300" w:lineRule="auto"/>
        <w:ind w:left="714" w:hanging="357"/>
        <w:rPr>
          <w:rFonts w:cs="Tahoma"/>
          <w:szCs w:val="22"/>
          <w:lang w:eastAsia="en-US"/>
        </w:rPr>
      </w:pPr>
      <w:r w:rsidRPr="008B11F2">
        <w:rPr>
          <w:rFonts w:cs="Tahoma"/>
          <w:szCs w:val="22"/>
          <w:lang w:eastAsia="en-US"/>
        </w:rPr>
        <w:t>Zamawiający nie przewiduje udzielania zamówień, o których mowa w art. 214 us</w:t>
      </w:r>
      <w:r w:rsidR="005330B9">
        <w:rPr>
          <w:rFonts w:cs="Tahoma"/>
          <w:szCs w:val="22"/>
          <w:lang w:eastAsia="en-US"/>
        </w:rPr>
        <w:t>t.1 pkt 8.</w:t>
      </w:r>
    </w:p>
    <w:p w14:paraId="4E614056"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w:t>
      </w:r>
      <w:r>
        <w:rPr>
          <w:rFonts w:cs="Tahoma"/>
          <w:szCs w:val="22"/>
          <w:lang w:eastAsia="en-US"/>
        </w:rPr>
        <w:t>e rozliczenia w walutach obcych.</w:t>
      </w:r>
      <w:bookmarkStart w:id="0" w:name="_GoBack"/>
      <w:bookmarkEnd w:id="0"/>
    </w:p>
    <w:p w14:paraId="03EE03FB"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zwrotu</w:t>
      </w:r>
      <w:r>
        <w:rPr>
          <w:rFonts w:cs="Tahoma"/>
          <w:szCs w:val="22"/>
          <w:lang w:eastAsia="en-US"/>
        </w:rPr>
        <w:t xml:space="preserve"> kosztów udziału w postępowaniu.</w:t>
      </w:r>
    </w:p>
    <w:p w14:paraId="5D1B5467" w14:textId="77777777" w:rsidR="00452907" w:rsidRPr="0008497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Pr>
          <w:rFonts w:cs="Tahoma"/>
          <w:szCs w:val="22"/>
          <w:lang w:eastAsia="en-US"/>
        </w:rPr>
        <w:t>ędnych do realizacji zamówienia.</w:t>
      </w:r>
    </w:p>
    <w:p w14:paraId="7C81D14D" w14:textId="77777777" w:rsidR="00452907" w:rsidRDefault="00452907" w:rsidP="009E0D06">
      <w:pPr>
        <w:pStyle w:val="Akapitzlist"/>
        <w:numPr>
          <w:ilvl w:val="0"/>
          <w:numId w:val="1"/>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xml:space="preserve">, tj. mających status zakładu </w:t>
      </w:r>
      <w:r w:rsidRPr="00084977">
        <w:rPr>
          <w:rFonts w:cs="Tahoma"/>
          <w:szCs w:val="22"/>
          <w:lang w:eastAsia="en-US"/>
        </w:rPr>
        <w:lastRenderedPageBreak/>
        <w:t>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D86B224" w14:textId="0BBCDBBE" w:rsidR="00283423" w:rsidRPr="00283423" w:rsidRDefault="00283423" w:rsidP="002460B6">
      <w:pPr>
        <w:pStyle w:val="Nagwek3"/>
        <w:numPr>
          <w:ilvl w:val="0"/>
          <w:numId w:val="0"/>
        </w:numPr>
        <w:rPr>
          <w:lang w:eastAsia="en-US"/>
        </w:rPr>
      </w:pPr>
      <w:r w:rsidRPr="00283423">
        <w:rPr>
          <w:lang w:eastAsia="en-US"/>
        </w:rPr>
        <w:t xml:space="preserve">Rozwiązania równoważne </w:t>
      </w:r>
    </w:p>
    <w:p w14:paraId="354751C2" w14:textId="1712AC8F" w:rsidR="00283423" w:rsidRPr="00283423" w:rsidRDefault="00283423" w:rsidP="000F137A">
      <w:pPr>
        <w:spacing w:after="200" w:line="300" w:lineRule="auto"/>
        <w:rPr>
          <w:rFonts w:cs="Tahoma"/>
          <w:szCs w:val="22"/>
          <w:lang w:eastAsia="en-US"/>
        </w:rPr>
      </w:pPr>
      <w:r w:rsidRPr="00283423">
        <w:rPr>
          <w:rFonts w:cs="Tahoma"/>
          <w:szCs w:val="22"/>
          <w:lang w:eastAsia="en-US"/>
        </w:rPr>
        <w:t xml:space="preserve">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 </w:t>
      </w:r>
    </w:p>
    <w:p w14:paraId="4313BE2E" w14:textId="0C184217" w:rsidR="00283423" w:rsidRPr="00283423" w:rsidRDefault="00283423" w:rsidP="000F137A">
      <w:pPr>
        <w:spacing w:after="200" w:line="300" w:lineRule="auto"/>
        <w:rPr>
          <w:rFonts w:cs="Tahoma"/>
          <w:szCs w:val="22"/>
          <w:lang w:eastAsia="en-US"/>
        </w:rPr>
      </w:pPr>
      <w:r w:rsidRPr="00283423">
        <w:rPr>
          <w:rFonts w:cs="Tahoma"/>
          <w:szCs w:val="22"/>
          <w:lang w:eastAsia="en-US"/>
        </w:rPr>
        <w:t>Ponadto ilekroć w niniejszej SWZ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AD7D6B" w14:textId="2A119AA6" w:rsidR="00084977" w:rsidRPr="00BA65B8" w:rsidRDefault="000F137A" w:rsidP="00BA65B8">
      <w:pPr>
        <w:pStyle w:val="Nagwek2"/>
      </w:pPr>
      <w:r w:rsidRPr="00BA65B8">
        <w:t xml:space="preserve">Rozdział III. </w:t>
      </w:r>
      <w:r w:rsidR="00BA65B8" w:rsidRPr="00BA65B8">
        <w:t xml:space="preserve">Wspólne ubieganie się </w:t>
      </w:r>
      <w:r w:rsidR="0056792F" w:rsidRPr="00BA65B8">
        <w:t>o zamówienie/poleganie na potencjale podmiotu trzeciego/podwykonawcy</w:t>
      </w:r>
    </w:p>
    <w:p w14:paraId="16CF7F0C" w14:textId="18E52ACA" w:rsidR="00155E29" w:rsidRDefault="00155E29" w:rsidP="009E0D06">
      <w:pPr>
        <w:pStyle w:val="Akapitzlist"/>
        <w:numPr>
          <w:ilvl w:val="0"/>
          <w:numId w:val="2"/>
        </w:numPr>
        <w:spacing w:line="300" w:lineRule="auto"/>
      </w:pPr>
      <w:r>
        <w:t>Wykonawcy wspólnie ubiegający się o udzielenie zamówienia:</w:t>
      </w:r>
    </w:p>
    <w:p w14:paraId="6D737DC2" w14:textId="7ECD5F6B" w:rsidR="00D40A2D" w:rsidRDefault="0056792F" w:rsidP="00B90E20">
      <w:pPr>
        <w:pStyle w:val="Akapitzlist"/>
        <w:spacing w:line="300" w:lineRule="auto"/>
        <w:ind w:left="360"/>
      </w:pPr>
      <w:r>
        <w:t xml:space="preserve">Wykonawcy mogą wspólnie ubiegać się o udzielenie zamówienia na zasadach określonych w art. 58-59 ustawy </w:t>
      </w:r>
      <w:proofErr w:type="spellStart"/>
      <w:r>
        <w:t>Pzp</w:t>
      </w:r>
      <w:proofErr w:type="spellEnd"/>
      <w:r>
        <w:t>. W takim przypadku:</w:t>
      </w:r>
    </w:p>
    <w:p w14:paraId="1A078D39" w14:textId="7BA43C29" w:rsidR="0056792F" w:rsidRDefault="0056792F" w:rsidP="009E0D06">
      <w:pPr>
        <w:pStyle w:val="Akapitzlist"/>
        <w:numPr>
          <w:ilvl w:val="0"/>
          <w:numId w:val="3"/>
        </w:numPr>
        <w:spacing w:line="300" w:lineRule="auto"/>
      </w:pPr>
      <w:r>
        <w:t>Wykonawcy występujący wspólnie są zobowiązani do ustanowienia pełnomocnika do reprezentowania ich w postępowaniu albo do reprezentowania ich w postępowaniu i zawarcia umowy w sprawie przedmiotowego zamówienia publicznego.</w:t>
      </w:r>
    </w:p>
    <w:p w14:paraId="2EC17CB1" w14:textId="007466D3" w:rsidR="0056792F" w:rsidRDefault="0056792F" w:rsidP="009E0D06">
      <w:pPr>
        <w:pStyle w:val="Akapitzlist"/>
        <w:numPr>
          <w:ilvl w:val="0"/>
          <w:numId w:val="3"/>
        </w:numPr>
        <w:spacing w:line="300" w:lineRule="auto"/>
      </w:pPr>
      <w:r>
        <w:t>Wszelka korespondencja będzie prowadzona przez zamawiającego wy</w:t>
      </w:r>
      <w:r w:rsidR="00D40A2D">
        <w:t>łącznie z pełnomocnikiem;</w:t>
      </w:r>
    </w:p>
    <w:p w14:paraId="68638974" w14:textId="59E9E280" w:rsidR="002460B6" w:rsidRDefault="00D40A2D" w:rsidP="009E0D06">
      <w:pPr>
        <w:pStyle w:val="Akapitzlist"/>
        <w:numPr>
          <w:ilvl w:val="0"/>
          <w:numId w:val="3"/>
        </w:numPr>
        <w:spacing w:line="300" w:lineRule="auto"/>
      </w:pPr>
      <w:r w:rsidRPr="00D40A2D">
        <w:t>Oferta musi być podpisana w taki sposób, by prawnie zobowiązywała wszystkich Wykonawców występujących wspólnie (</w:t>
      </w:r>
      <w:r>
        <w:t xml:space="preserve">tj. </w:t>
      </w:r>
      <w:r w:rsidRPr="00D40A2D">
        <w:t>przez każdego z Wykonawców lub upoważnionego pełnomocnika).</w:t>
      </w:r>
    </w:p>
    <w:p w14:paraId="61013ABD" w14:textId="55C0B908" w:rsidR="0056792F" w:rsidRDefault="0056792F" w:rsidP="009E0D06">
      <w:pPr>
        <w:pStyle w:val="Akapitzlist"/>
        <w:numPr>
          <w:ilvl w:val="0"/>
          <w:numId w:val="2"/>
        </w:numPr>
        <w:spacing w:line="300" w:lineRule="auto"/>
      </w:pPr>
      <w:r>
        <w:t xml:space="preserve">Potencjał podmiotu trzeciego: </w:t>
      </w:r>
    </w:p>
    <w:p w14:paraId="0FBBF079" w14:textId="77777777" w:rsidR="00082834" w:rsidRDefault="0056792F" w:rsidP="009E0D06">
      <w:pPr>
        <w:pStyle w:val="Akapitzlist"/>
        <w:numPr>
          <w:ilvl w:val="0"/>
          <w:numId w:val="35"/>
        </w:numPr>
        <w:spacing w:before="0" w:line="300" w:lineRule="auto"/>
      </w:pPr>
      <w:r>
        <w:lastRenderedPageBreak/>
        <w:t xml:space="preserve">W celu potwierdzenia spełnienia warunków udziału w postępowaniu, wykonawca może polegać na potencjale podmiotu trzeciego na zasadach opisanych w art. 118–123 ustawy </w:t>
      </w:r>
      <w:proofErr w:type="spellStart"/>
      <w:r>
        <w:t>Pzp</w:t>
      </w:r>
      <w:proofErr w:type="spellEnd"/>
      <w:r>
        <w:t>.</w:t>
      </w:r>
    </w:p>
    <w:p w14:paraId="48F31E1C" w14:textId="7645F7FA" w:rsidR="00B35D73" w:rsidRDefault="00B35D73" w:rsidP="009E0D06">
      <w:pPr>
        <w:pStyle w:val="Akapitzlist"/>
        <w:numPr>
          <w:ilvl w:val="0"/>
          <w:numId w:val="35"/>
        </w:numPr>
        <w:spacing w:line="300" w:lineRule="auto"/>
      </w:pPr>
      <w:r w:rsidRPr="00B35D73">
        <w:t xml:space="preserve">Wykonawca, który polega na zdolnościach lub sytuacji podmiotów udostępniających zasoby, </w:t>
      </w:r>
      <w:r w:rsidRPr="00B35D73">
        <w:rPr>
          <w:bCs/>
        </w:rPr>
        <w:t>składa wraz z ofertą</w:t>
      </w:r>
      <w:r w:rsidRPr="00B35D73">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w:t>
      </w:r>
      <w:r>
        <w:t>zobowiązania stanowi załącznik nr 4</w:t>
      </w:r>
      <w:r w:rsidRPr="00B35D73">
        <w:t xml:space="preserve"> do SWZ. </w:t>
      </w:r>
    </w:p>
    <w:p w14:paraId="2966928E" w14:textId="21842C73" w:rsidR="00082834" w:rsidRDefault="0056792F" w:rsidP="009E0D06">
      <w:pPr>
        <w:pStyle w:val="Akapitzlist"/>
        <w:numPr>
          <w:ilvl w:val="0"/>
          <w:numId w:val="35"/>
        </w:numPr>
        <w:spacing w:before="0" w:line="300" w:lineRule="auto"/>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t>Pzp</w:t>
      </w:r>
      <w:proofErr w:type="spellEnd"/>
      <w:r>
        <w:t xml:space="preserve">, a także zbada, czy nie zachodzą wobec tego podmiotu podstawy wykluczenia, które zostały przewidziane względem wykonawcy. </w:t>
      </w:r>
    </w:p>
    <w:p w14:paraId="2E2F43A1" w14:textId="0EF14306" w:rsidR="00082834" w:rsidRDefault="0056792F" w:rsidP="00452907">
      <w:pPr>
        <w:pStyle w:val="Akapitzlist"/>
        <w:spacing w:before="0" w:line="300" w:lineRule="auto"/>
      </w:pPr>
      <w:r>
        <w:t>W tym celu Wykonawca składa wraz z ofertą oświadczenie podmiotu udostępniającego zasoby, potwierdzające brak podstaw wykluczenia tego podmiotu oraz odpowiednio spełnianie warunków udziału w postępowaniu w zakresie, w jakim wykona</w:t>
      </w:r>
      <w:r w:rsidR="00B35D73">
        <w:t>wca powołuje się na jego zasoby – wzór oświadczenia stanowi załącznik nr 3 do SWZ.</w:t>
      </w:r>
    </w:p>
    <w:p w14:paraId="65142F70" w14:textId="21AEE640" w:rsidR="0056792F" w:rsidRDefault="0056792F" w:rsidP="009E0D06">
      <w:pPr>
        <w:pStyle w:val="Akapitzlist"/>
        <w:numPr>
          <w:ilvl w:val="0"/>
          <w:numId w:val="2"/>
        </w:numPr>
        <w:spacing w:before="0" w:line="300" w:lineRule="auto"/>
        <w:ind w:left="426"/>
      </w:pPr>
      <w:r>
        <w:t>Podwykonawstwo</w:t>
      </w:r>
      <w:r w:rsidR="000F137A">
        <w:t>:</w:t>
      </w:r>
    </w:p>
    <w:p w14:paraId="7DBF2A14" w14:textId="0FF5BDE6" w:rsidR="0056792F" w:rsidRDefault="0056792F" w:rsidP="009E0D06">
      <w:pPr>
        <w:pStyle w:val="Akapitzlist"/>
        <w:numPr>
          <w:ilvl w:val="0"/>
          <w:numId w:val="36"/>
        </w:numPr>
        <w:spacing w:before="0" w:line="300" w:lineRule="auto"/>
      </w:pPr>
      <w:r>
        <w:t>Wykonawca może powierzyć wykonanie części zamówienia podwykonawcy. Wykonawca jest zobowiązany wskazać w formularzu ofertowym załącznik nr 1 do SWZ, części zamówienia których wykonanie zamierza powier</w:t>
      </w:r>
      <w:r w:rsidR="00B35D73">
        <w:t xml:space="preserve">zyć podwykonawcom i podać nazwy </w:t>
      </w:r>
      <w:r>
        <w:t>podwykonawców, o ile są już znane.</w:t>
      </w:r>
    </w:p>
    <w:p w14:paraId="6182CC3C" w14:textId="14D01096" w:rsidR="00B35D73" w:rsidRDefault="00B35D73" w:rsidP="009E0D06">
      <w:pPr>
        <w:pStyle w:val="Akapitzlist"/>
        <w:numPr>
          <w:ilvl w:val="0"/>
          <w:numId w:val="36"/>
        </w:numPr>
        <w:spacing w:before="0" w:line="300" w:lineRule="auto"/>
      </w:pPr>
      <w:r>
        <w:t xml:space="preserve">Zamawiający nie zastrzega obowiązku </w:t>
      </w:r>
      <w:r w:rsidRPr="00B35D73">
        <w:t>osobistego wykonania przez Wykonawcę kluczowych zadań.</w:t>
      </w:r>
    </w:p>
    <w:p w14:paraId="120B1430" w14:textId="6967B352" w:rsidR="00155E29" w:rsidRDefault="00155E29" w:rsidP="009E0D06">
      <w:pPr>
        <w:pStyle w:val="Akapitzlist"/>
        <w:numPr>
          <w:ilvl w:val="0"/>
          <w:numId w:val="36"/>
        </w:numPr>
        <w:spacing w:before="0" w:line="300" w:lineRule="auto"/>
      </w:pPr>
      <w:r w:rsidRPr="00155E29">
        <w:t>Zamawiający żąda, aby przed przystąpieniem do wykonania zamówienia Wykonawca podał nazwy, dane ko</w:t>
      </w:r>
      <w:r w:rsidR="002460B6">
        <w:t>ntaktowe oraz przedstawicieli, p</w:t>
      </w:r>
      <w:r w:rsidRPr="00155E29">
        <w:t>odwykonawców zaangażowanych w wykonanie zamówienia (jeżeli są już znani). Wykonawca zobowiązany jest do zawiadomienia Zamawiającego o wszelkich zmianach w odniesieniu do informacji, o których mowa w zdaniu pierwszym, w trakcie realizacji zamówienia, a także przekazuje wymag</w:t>
      </w:r>
      <w:r w:rsidR="002460B6">
        <w:t>ane informacje na temat nowych p</w:t>
      </w:r>
      <w:r w:rsidRPr="00155E29">
        <w:t>odwykonawców, którym w późniejszym okresie zamierza powierzyć realizację zamówienia.</w:t>
      </w:r>
    </w:p>
    <w:p w14:paraId="2AA73BE9" w14:textId="0B3899EE" w:rsidR="00155E29" w:rsidRDefault="005F2D88" w:rsidP="009E0D06">
      <w:pPr>
        <w:pStyle w:val="Akapitzlist"/>
        <w:numPr>
          <w:ilvl w:val="0"/>
          <w:numId w:val="36"/>
        </w:numPr>
        <w:spacing w:before="0" w:line="300" w:lineRule="auto"/>
      </w:pPr>
      <w:r>
        <w:t>Jeżeli Wykonawca</w:t>
      </w:r>
      <w:r w:rsidRPr="005F2D88">
        <w:t xml:space="preserve"> zamierza powierzyć wy</w:t>
      </w:r>
      <w:r w:rsidR="002460B6">
        <w:t>konanie części zamówienia p</w:t>
      </w:r>
      <w:r w:rsidRPr="005F2D88">
        <w:t>odwykonawcy, Zamawiający zbad</w:t>
      </w:r>
      <w:r w:rsidR="002460B6">
        <w:t>a, czy nie zachodzą wobec tego p</w:t>
      </w:r>
      <w:r w:rsidRPr="005F2D88">
        <w:t>odwykonawcy podstawy wykluczenia, które zostały przewidziane względem Wykonawcy.</w:t>
      </w:r>
      <w:r>
        <w:t xml:space="preserve"> W tym celu Wykonawca składa oświadczenie o braku podstaw do wykluczenia </w:t>
      </w:r>
      <w:r w:rsidR="00FE6531">
        <w:t xml:space="preserve">dotyczące tego podwykonawcy – treść oświadczenia zawarta jest </w:t>
      </w:r>
      <w:r>
        <w:t xml:space="preserve">w </w:t>
      </w:r>
      <w:r w:rsidR="00FE6531">
        <w:t>zał. 2 –</w:t>
      </w:r>
      <w:r w:rsidR="00020BF0">
        <w:t xml:space="preserve"> wzór</w:t>
      </w:r>
      <w:r w:rsidR="00FE6531">
        <w:t xml:space="preserve"> </w:t>
      </w:r>
      <w:r>
        <w:t>oś</w:t>
      </w:r>
      <w:r w:rsidR="00FE6531">
        <w:t>wiadczenia</w:t>
      </w:r>
      <w:r>
        <w:t xml:space="preserve"> o braku podstaw do wykluczenia oraz spełnianiu warunków udziału w postępowaniu</w:t>
      </w:r>
      <w:r w:rsidR="002460B6">
        <w:t xml:space="preserve"> (w pkt 4)</w:t>
      </w:r>
      <w:r w:rsidR="00FE6531">
        <w:t>.</w:t>
      </w:r>
    </w:p>
    <w:p w14:paraId="798C927F" w14:textId="1806BF60" w:rsidR="000F137A" w:rsidRDefault="000F137A" w:rsidP="00BA65B8">
      <w:pPr>
        <w:pStyle w:val="Nagwek2"/>
      </w:pPr>
      <w:r>
        <w:lastRenderedPageBreak/>
        <w:t xml:space="preserve">Rozdział IV. </w:t>
      </w:r>
      <w:r w:rsidRPr="000F137A">
        <w:t>Termin wykonania zamówienia</w:t>
      </w:r>
    </w:p>
    <w:p w14:paraId="2FB3D759" w14:textId="521D02D5" w:rsidR="000F137A" w:rsidRDefault="000F137A" w:rsidP="000F137A">
      <w:pPr>
        <w:spacing w:after="240"/>
      </w:pPr>
      <w:r w:rsidRPr="000F137A">
        <w:t>Zamawiający wymaga, aby zamówienie zostało wykonane w terminie</w:t>
      </w:r>
      <w:r w:rsidR="008B11F2">
        <w:t xml:space="preserve"> do</w:t>
      </w:r>
      <w:r w:rsidRPr="000F137A">
        <w:t xml:space="preserve"> </w:t>
      </w:r>
      <w:r>
        <w:t>14 dni</w:t>
      </w:r>
      <w:r w:rsidRPr="000F137A">
        <w:t xml:space="preserve"> od dnia zawarcia umowy.</w:t>
      </w:r>
    </w:p>
    <w:p w14:paraId="272AA45F" w14:textId="77420FED" w:rsidR="000F137A" w:rsidRDefault="000F137A" w:rsidP="00BA65B8">
      <w:pPr>
        <w:pStyle w:val="Nagwek2"/>
      </w:pPr>
      <w:r>
        <w:t xml:space="preserve">Rozdział V. </w:t>
      </w:r>
      <w:r w:rsidRPr="000F137A">
        <w:t>Projektowane postanowienia umowy w sprawie zamówienia</w:t>
      </w:r>
    </w:p>
    <w:p w14:paraId="2E2A3B75" w14:textId="4A5F8922" w:rsidR="000F137A" w:rsidRDefault="000F137A" w:rsidP="000F137A">
      <w:pPr>
        <w:spacing w:after="240"/>
      </w:pPr>
      <w:r w:rsidRPr="000F137A">
        <w:t xml:space="preserve">Projektowane postanowienia umowy, które zostaną wprowadzone do treści umowy                       w sprawie zamówienia publicznego określone zostały we wzorze umowy stanowiącym załącznik nr </w:t>
      </w:r>
      <w:r w:rsidR="00573DFE" w:rsidRPr="005330B9">
        <w:t>5</w:t>
      </w:r>
      <w:r w:rsidRPr="005330B9">
        <w:t xml:space="preserve"> do SWZ.</w:t>
      </w:r>
    </w:p>
    <w:p w14:paraId="3ABF22E9" w14:textId="0A03EA84" w:rsidR="000F137A" w:rsidRDefault="000F137A" w:rsidP="00BA65B8">
      <w:pPr>
        <w:pStyle w:val="Nagwek2"/>
      </w:pPr>
      <w:r>
        <w:t xml:space="preserve">Rozdział VI. </w:t>
      </w:r>
      <w:r w:rsidRPr="000F137A">
        <w:t>Termin związania ofertą</w:t>
      </w:r>
    </w:p>
    <w:p w14:paraId="6DCED138" w14:textId="657D5CE0" w:rsidR="000F137A" w:rsidRDefault="008B11F2" w:rsidP="000F137A">
      <w:pPr>
        <w:spacing w:before="0"/>
      </w:pPr>
      <w:r w:rsidRPr="00ED07D4">
        <w:t>Wykonawca jest</w:t>
      </w:r>
      <w:r w:rsidR="000F137A" w:rsidRPr="00ED07D4">
        <w:t xml:space="preserve"> związany ofertą do dnia </w:t>
      </w:r>
      <w:r w:rsidR="005330B9">
        <w:rPr>
          <w:b/>
        </w:rPr>
        <w:t>2</w:t>
      </w:r>
      <w:r w:rsidR="00DD6C06">
        <w:rPr>
          <w:b/>
        </w:rPr>
        <w:t>8</w:t>
      </w:r>
      <w:r w:rsidR="005330B9">
        <w:rPr>
          <w:b/>
        </w:rPr>
        <w:t>.04.2021</w:t>
      </w:r>
      <w:r w:rsidR="00ED07D4" w:rsidRPr="00ED07D4">
        <w:rPr>
          <w:b/>
        </w:rPr>
        <w:t xml:space="preserve"> r.</w:t>
      </w:r>
    </w:p>
    <w:p w14:paraId="4BFBF283" w14:textId="323D3932" w:rsidR="000F137A" w:rsidRDefault="000F137A" w:rsidP="000F137A">
      <w:pPr>
        <w:spacing w:before="0" w:after="240"/>
      </w:pPr>
      <w:r>
        <w:t>Bieg terminu związania ofertą rozpoczyna się wraz z upływem terminu składania ofert.</w:t>
      </w:r>
    </w:p>
    <w:p w14:paraId="04202B39" w14:textId="54667F63" w:rsidR="000F137A" w:rsidRDefault="000F137A" w:rsidP="00BA65B8">
      <w:pPr>
        <w:pStyle w:val="Nagwek2"/>
      </w:pPr>
      <w:r w:rsidRPr="000F137A">
        <w:t>Rozdział VII. Podstawy wykluczenia z postępowania</w:t>
      </w:r>
    </w:p>
    <w:p w14:paraId="07B543C6" w14:textId="77777777" w:rsidR="000F137A" w:rsidRDefault="000F137A" w:rsidP="00137109">
      <w:pPr>
        <w:spacing w:before="0"/>
      </w:pPr>
      <w:r>
        <w:t xml:space="preserve">Zamawiający wykluczy z postępowania wykonawców, wobec których zachodzą podstawy wykluczenia, o których mowa w art. 108 ust. 1 ustawy </w:t>
      </w:r>
      <w:proofErr w:type="spellStart"/>
      <w:r>
        <w:t>Pzp</w:t>
      </w:r>
      <w:proofErr w:type="spellEnd"/>
      <w:r>
        <w:t xml:space="preserve"> zgodnie z którym:</w:t>
      </w:r>
    </w:p>
    <w:p w14:paraId="4FF5C863" w14:textId="77777777" w:rsidR="000F137A" w:rsidRDefault="000F137A" w:rsidP="00137109">
      <w:pPr>
        <w:spacing w:before="0"/>
      </w:pPr>
      <w:r>
        <w:t xml:space="preserve">Art. 108. 1. Z postępowania o udzielenie zamówienia wyklucza się wykonawcę: </w:t>
      </w:r>
    </w:p>
    <w:p w14:paraId="07C86C90" w14:textId="77777777" w:rsidR="00137109" w:rsidRDefault="000F137A" w:rsidP="009E0D06">
      <w:pPr>
        <w:pStyle w:val="Akapitzlist"/>
        <w:numPr>
          <w:ilvl w:val="0"/>
          <w:numId w:val="4"/>
        </w:numPr>
        <w:spacing w:before="0"/>
      </w:pPr>
      <w:r>
        <w:t xml:space="preserve">będącego osobą fizyczną, którego prawomocnie skazano za przestępstwo: </w:t>
      </w:r>
    </w:p>
    <w:p w14:paraId="5595201D" w14:textId="77777777" w:rsidR="00137109" w:rsidRDefault="000F137A" w:rsidP="009E0D06">
      <w:pPr>
        <w:pStyle w:val="Akapitzlist"/>
        <w:numPr>
          <w:ilvl w:val="1"/>
          <w:numId w:val="4"/>
        </w:numPr>
        <w:spacing w:before="0"/>
        <w:ind w:left="709"/>
      </w:pPr>
      <w:r>
        <w:t xml:space="preserve">udziału w zorganizowanej grupie przestępczej albo związku mającym na celu popełnienie przestępstwa lub przestępstwa skarbowego, o którym mowa w art. 258 Kodeksu karnego, </w:t>
      </w:r>
    </w:p>
    <w:p w14:paraId="0E621544" w14:textId="77777777" w:rsidR="00137109" w:rsidRDefault="000F137A" w:rsidP="009E0D06">
      <w:pPr>
        <w:pStyle w:val="Akapitzlist"/>
        <w:numPr>
          <w:ilvl w:val="1"/>
          <w:numId w:val="4"/>
        </w:numPr>
        <w:spacing w:before="0"/>
        <w:ind w:left="709"/>
      </w:pPr>
      <w:r>
        <w:t xml:space="preserve">handlu ludźmi, o którym mowa w art. 189a Kodeksu karnego, </w:t>
      </w:r>
    </w:p>
    <w:p w14:paraId="2BC8F15C" w14:textId="77777777" w:rsidR="00137109" w:rsidRDefault="000F137A" w:rsidP="009E0D06">
      <w:pPr>
        <w:pStyle w:val="Akapitzlist"/>
        <w:numPr>
          <w:ilvl w:val="1"/>
          <w:numId w:val="4"/>
        </w:numPr>
        <w:spacing w:before="0"/>
        <w:ind w:left="709"/>
      </w:pPr>
      <w:r>
        <w:t xml:space="preserve">o którym mowa w art. 228–230a, art. 250a Kodeksu karnego lub w art. 46 lub art. 48 ustawy z dnia 25 czerwca 2010 r. o sporcie, </w:t>
      </w:r>
    </w:p>
    <w:p w14:paraId="7DA5218B" w14:textId="77777777" w:rsidR="00137109" w:rsidRDefault="000F137A" w:rsidP="009E0D06">
      <w:pPr>
        <w:pStyle w:val="Akapitzlist"/>
        <w:numPr>
          <w:ilvl w:val="1"/>
          <w:numId w:val="4"/>
        </w:numPr>
        <w:spacing w:before="0"/>
        <w:ind w:left="709"/>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5B1F5B" w14:textId="214CAE1F" w:rsidR="00137109" w:rsidRDefault="000F137A" w:rsidP="009E0D06">
      <w:pPr>
        <w:pStyle w:val="Akapitzlist"/>
        <w:numPr>
          <w:ilvl w:val="1"/>
          <w:numId w:val="4"/>
        </w:numPr>
        <w:spacing w:before="0"/>
        <w:ind w:left="709"/>
      </w:pPr>
      <w:r>
        <w:t>o charakterze terrorystycznym, o którym mowa w art. 115 § 20 Kodeksu karnego, lub mające na celu popełnienie tego przestępstwa,</w:t>
      </w:r>
    </w:p>
    <w:p w14:paraId="3C2D6857" w14:textId="77777777" w:rsidR="00137109" w:rsidRDefault="000F137A" w:rsidP="009E0D06">
      <w:pPr>
        <w:pStyle w:val="Akapitzlist"/>
        <w:numPr>
          <w:ilvl w:val="1"/>
          <w:numId w:val="4"/>
        </w:numPr>
        <w:spacing w:before="0"/>
        <w:ind w:left="709"/>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662649" w14:textId="77777777" w:rsidR="00137109" w:rsidRDefault="000F137A" w:rsidP="009E0D06">
      <w:pPr>
        <w:pStyle w:val="Akapitzlist"/>
        <w:numPr>
          <w:ilvl w:val="1"/>
          <w:numId w:val="4"/>
        </w:numPr>
        <w:spacing w:before="0"/>
        <w:ind w:left="709"/>
      </w:pPr>
      <w:r>
        <w:t xml:space="preserve">przeciwko obrotowi gospodarczemu, o których mowa w art. 296–307 Kodeksu karnego, przestępstwo oszustwa, o którym mowa w art. 286 Kodeksu karnego, przestępstwo </w:t>
      </w:r>
      <w:r>
        <w:lastRenderedPageBreak/>
        <w:t>przeciwko wiarygodności dokumentów, o których mowa w art. 270–277d Kodeksu karnego, lub przestępstwo skarbowe,</w:t>
      </w:r>
    </w:p>
    <w:p w14:paraId="3B622CBB" w14:textId="77777777" w:rsidR="00137109" w:rsidRDefault="000F137A" w:rsidP="009E0D06">
      <w:pPr>
        <w:pStyle w:val="Akapitzlist"/>
        <w:numPr>
          <w:ilvl w:val="1"/>
          <w:numId w:val="4"/>
        </w:numPr>
        <w:spacing w:before="0"/>
        <w:ind w:left="709"/>
      </w:pPr>
      <w:r>
        <w:t>o którym mowa w art. 9 ust. 1 i 3 lub art. 10 ustawy z dnia 15 czerwca 2012 r. o skutkach powierzania wykonywania pracy cudzoziemcom przebywającym wbrew przepisom na terytorium Rzeczypospolitej Polskiej</w:t>
      </w:r>
      <w:r w:rsidR="00137109">
        <w:t>:</w:t>
      </w:r>
    </w:p>
    <w:p w14:paraId="4A7624D6" w14:textId="405ADF98" w:rsidR="000F137A" w:rsidRDefault="000F137A" w:rsidP="009E0D06">
      <w:pPr>
        <w:pStyle w:val="Akapitzlist"/>
        <w:numPr>
          <w:ilvl w:val="2"/>
          <w:numId w:val="4"/>
        </w:numPr>
        <w:spacing w:before="0"/>
        <w:ind w:left="1134"/>
      </w:pPr>
      <w:r>
        <w:t xml:space="preserve">lub za odpowiedni czyn zabroniony określony w przepisach prawa obcego; </w:t>
      </w:r>
    </w:p>
    <w:p w14:paraId="31700E6B" w14:textId="37534944" w:rsidR="000F137A" w:rsidRDefault="000F137A" w:rsidP="009E0D06">
      <w:pPr>
        <w:pStyle w:val="Akapitzlist"/>
        <w:numPr>
          <w:ilvl w:val="0"/>
          <w:numId w:val="4"/>
        </w:numPr>
        <w:spacing w:before="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E5EF32" w14:textId="7951C421" w:rsidR="000F137A" w:rsidRDefault="000F137A" w:rsidP="009E0D06">
      <w:pPr>
        <w:pStyle w:val="Akapitzlist"/>
        <w:numPr>
          <w:ilvl w:val="0"/>
          <w:numId w:val="4"/>
        </w:numPr>
        <w:spacing w:before="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62037" w14:textId="546D0EEE" w:rsidR="000F137A" w:rsidRDefault="000F137A" w:rsidP="009E0D06">
      <w:pPr>
        <w:pStyle w:val="Akapitzlist"/>
        <w:numPr>
          <w:ilvl w:val="0"/>
          <w:numId w:val="4"/>
        </w:numPr>
        <w:spacing w:before="0"/>
      </w:pPr>
      <w:r>
        <w:t>wobec którego prawomocnie orzeczono zakaz ubiegania się o zamówienia publiczne;</w:t>
      </w:r>
    </w:p>
    <w:p w14:paraId="7DDEA9A8" w14:textId="1308E720" w:rsidR="000F137A" w:rsidRDefault="000F137A" w:rsidP="009E0D06">
      <w:pPr>
        <w:pStyle w:val="Akapitzlist"/>
        <w:numPr>
          <w:ilvl w:val="0"/>
          <w:numId w:val="4"/>
        </w:numPr>
        <w:spacing w:befor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21F7D67" w14:textId="0701932A" w:rsidR="000F137A" w:rsidRDefault="000F137A" w:rsidP="009E0D06">
      <w:pPr>
        <w:pStyle w:val="Akapitzlist"/>
        <w:numPr>
          <w:ilvl w:val="0"/>
          <w:numId w:val="4"/>
        </w:numPr>
        <w:spacing w:before="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D1ABD7E" w14:textId="77777777" w:rsidR="000F137A" w:rsidRDefault="000F137A" w:rsidP="00137109">
      <w:pPr>
        <w:spacing w:before="0"/>
      </w:pPr>
      <w:r>
        <w:t xml:space="preserve">Ponadto zgodnie z art. 109 ust. 2 ustawy </w:t>
      </w:r>
      <w:proofErr w:type="spellStart"/>
      <w:r>
        <w:t>Pzp</w:t>
      </w:r>
      <w:proofErr w:type="spellEnd"/>
      <w:r>
        <w:t xml:space="preserve"> Zamawiający przewiduje wykluczenie wykonawcy na podstawie art. 109 ust.1 pkt 4, art. 109 ust.1 pkt 5, 109 ust.1 pkt 7, 109 ust.1 pkt 8, 109 ust.1 pkt 10 ustawy </w:t>
      </w:r>
      <w:proofErr w:type="spellStart"/>
      <w:r>
        <w:t>Pzp</w:t>
      </w:r>
      <w:proofErr w:type="spellEnd"/>
      <w:r>
        <w:t>.</w:t>
      </w:r>
    </w:p>
    <w:p w14:paraId="35E48C40" w14:textId="77777777" w:rsidR="000F137A" w:rsidRDefault="000F137A" w:rsidP="00137109">
      <w:pPr>
        <w:spacing w:before="0"/>
      </w:pPr>
      <w:r>
        <w:t>Wobec powyższego Zamawiający wykluczy wykonawcę:</w:t>
      </w:r>
    </w:p>
    <w:p w14:paraId="1BE5484C" w14:textId="7F7F50A4" w:rsidR="000F137A" w:rsidRDefault="000F137A" w:rsidP="009E0D06">
      <w:pPr>
        <w:pStyle w:val="Akapitzlist"/>
        <w:numPr>
          <w:ilvl w:val="1"/>
          <w:numId w:val="5"/>
        </w:numPr>
        <w:spacing w:before="0"/>
        <w:ind w:left="851"/>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(podstawa prawna wykluczenia art. 109 ust. 1 pkt 4 </w:t>
      </w:r>
      <w:proofErr w:type="spellStart"/>
      <w:r>
        <w:t>Pzp</w:t>
      </w:r>
      <w:proofErr w:type="spellEnd"/>
      <w:r>
        <w:t>);</w:t>
      </w:r>
    </w:p>
    <w:p w14:paraId="4613454E" w14:textId="20295E47" w:rsidR="000F137A" w:rsidRDefault="000F137A" w:rsidP="009E0D06">
      <w:pPr>
        <w:pStyle w:val="Akapitzlist"/>
        <w:numPr>
          <w:ilvl w:val="1"/>
          <w:numId w:val="5"/>
        </w:numPr>
        <w:spacing w:before="0"/>
        <w:ind w:left="851"/>
      </w:pPr>
      <w: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(podstawa prawna wykluczenia art. 109 ust. 1 pkt 5 </w:t>
      </w:r>
      <w:proofErr w:type="spellStart"/>
      <w:r>
        <w:t>Pzp</w:t>
      </w:r>
      <w:proofErr w:type="spellEnd"/>
      <w:r>
        <w:t>);</w:t>
      </w:r>
    </w:p>
    <w:p w14:paraId="6C5695ED" w14:textId="5A6973B8" w:rsidR="000F137A" w:rsidRDefault="000F137A" w:rsidP="009E0D06">
      <w:pPr>
        <w:pStyle w:val="Akapitzlist"/>
        <w:numPr>
          <w:ilvl w:val="1"/>
          <w:numId w:val="5"/>
        </w:numPr>
        <w:spacing w:before="0"/>
        <w:ind w:left="851"/>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(podstawa prawna wykluczenia art. 109 ust. 1 pkt 7 </w:t>
      </w:r>
      <w:proofErr w:type="spellStart"/>
      <w:r>
        <w:t>Pzp</w:t>
      </w:r>
      <w:proofErr w:type="spellEnd"/>
      <w:r>
        <w:t>);</w:t>
      </w:r>
    </w:p>
    <w:p w14:paraId="50C2A812" w14:textId="051D8C75" w:rsidR="000F137A" w:rsidRDefault="000F137A" w:rsidP="009E0D06">
      <w:pPr>
        <w:pStyle w:val="Akapitzlist"/>
        <w:numPr>
          <w:ilvl w:val="1"/>
          <w:numId w:val="5"/>
        </w:numPr>
        <w:spacing w:before="0"/>
        <w:ind w:left="851"/>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(podstawa prawna wykluczenia art. 109 ust. 1 pkt 8 </w:t>
      </w:r>
      <w:proofErr w:type="spellStart"/>
      <w:r>
        <w:t>Pzp</w:t>
      </w:r>
      <w:proofErr w:type="spellEnd"/>
      <w:r>
        <w:t>);</w:t>
      </w:r>
    </w:p>
    <w:p w14:paraId="56B6A7DC" w14:textId="3338C222" w:rsidR="000F137A" w:rsidRDefault="000F137A" w:rsidP="009E0D06">
      <w:pPr>
        <w:pStyle w:val="Akapitzlist"/>
        <w:numPr>
          <w:ilvl w:val="1"/>
          <w:numId w:val="5"/>
        </w:numPr>
        <w:spacing w:before="0"/>
        <w:ind w:left="851"/>
      </w:pPr>
      <w:r>
        <w:t xml:space="preserve">który w wyniku lekkomyślności lub niedbalstwa przedstawił informacje wprowadzające w błąd, co mogło mieć istotny wpływ na decyzje podejmowane przez zamawiającego w postępowaniu o udzielenie zamówienia (podstawa prawna wykluczenia art. 109 ust. 1 pkt 10 </w:t>
      </w:r>
      <w:proofErr w:type="spellStart"/>
      <w:r>
        <w:t>Pzp</w:t>
      </w:r>
      <w:proofErr w:type="spellEnd"/>
      <w:r>
        <w:t>).</w:t>
      </w:r>
    </w:p>
    <w:p w14:paraId="38527D49" w14:textId="77777777" w:rsidR="000F137A" w:rsidRDefault="000F137A" w:rsidP="00137109">
      <w:pPr>
        <w:spacing w:before="0"/>
      </w:pPr>
    </w:p>
    <w:p w14:paraId="4F9D359B" w14:textId="24D68633" w:rsidR="000F137A" w:rsidRDefault="000F137A" w:rsidP="00137109">
      <w:pPr>
        <w:spacing w:before="0"/>
      </w:pPr>
      <w:r>
        <w:t xml:space="preserve">Informacja dotycząca samooczyszczenia:  – w okolicznościach określonych w art. 108 ust. 1 pkt 1, 2, 5 lub  art. 109 ust. 1 pkt 2‒5 i 7‒10, jeżeli udowodni zamawiającemu, że spełnił </w:t>
      </w:r>
      <w:r w:rsidR="00137109">
        <w:t>łącznie następujące przesłanki:</w:t>
      </w:r>
    </w:p>
    <w:p w14:paraId="5D1E5E36" w14:textId="6F50739E" w:rsidR="000F137A" w:rsidRDefault="000F137A" w:rsidP="009E0D06">
      <w:pPr>
        <w:pStyle w:val="Akapitzlist"/>
        <w:numPr>
          <w:ilvl w:val="0"/>
          <w:numId w:val="6"/>
        </w:numPr>
        <w:spacing w:before="0"/>
        <w:ind w:left="426"/>
      </w:pPr>
      <w:r>
        <w:t>naprawił lub zobowiązał się do naprawienia szkody wyrządzonej przestępstwem, wykroczeniem lub swoim nieprawidłowym postępowaniem, w tym poprzez zadośćuczynienie pieniężne;</w:t>
      </w:r>
    </w:p>
    <w:p w14:paraId="711134D3" w14:textId="02FABEA3" w:rsidR="000F137A" w:rsidRDefault="000F137A" w:rsidP="009E0D06">
      <w:pPr>
        <w:pStyle w:val="Akapitzlist"/>
        <w:numPr>
          <w:ilvl w:val="0"/>
          <w:numId w:val="6"/>
        </w:numPr>
        <w:spacing w:before="0"/>
        <w:ind w:left="426"/>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4827B" w14:textId="34DBF83B" w:rsidR="000F137A" w:rsidRDefault="000F137A" w:rsidP="009E0D06">
      <w:pPr>
        <w:pStyle w:val="Akapitzlist"/>
        <w:numPr>
          <w:ilvl w:val="0"/>
          <w:numId w:val="6"/>
        </w:numPr>
        <w:spacing w:before="0"/>
        <w:ind w:left="426"/>
      </w:pPr>
      <w:r>
        <w:t>podjął konkretne środki techniczne, organizacyjne i kadrowe, odpowiednie dla zapobiegania dalszym przestępstwom, wykroczeniom lub nieprawidłowemu postępowaniu, w szczególności:</w:t>
      </w:r>
    </w:p>
    <w:p w14:paraId="5FAE7E06" w14:textId="45DFF7ED" w:rsidR="000F137A" w:rsidRDefault="000F137A" w:rsidP="009E0D06">
      <w:pPr>
        <w:pStyle w:val="Akapitzlist"/>
        <w:numPr>
          <w:ilvl w:val="0"/>
          <w:numId w:val="7"/>
        </w:numPr>
        <w:spacing w:before="0"/>
      </w:pPr>
      <w:r>
        <w:t>zerwał wszelkie powiązania z osobami lub podmiotami odpowiedzialnymi za nieprawidłowe postępowanie wykonawcy,</w:t>
      </w:r>
    </w:p>
    <w:p w14:paraId="4425A81C" w14:textId="60F3F5D5" w:rsidR="000F137A" w:rsidRDefault="000F137A" w:rsidP="009E0D06">
      <w:pPr>
        <w:pStyle w:val="Akapitzlist"/>
        <w:numPr>
          <w:ilvl w:val="0"/>
          <w:numId w:val="7"/>
        </w:numPr>
        <w:spacing w:before="0"/>
      </w:pPr>
      <w:r>
        <w:t>zreorganizował personel,</w:t>
      </w:r>
    </w:p>
    <w:p w14:paraId="73AF24A4" w14:textId="7419B79D" w:rsidR="000F137A" w:rsidRDefault="000F137A" w:rsidP="009E0D06">
      <w:pPr>
        <w:pStyle w:val="Akapitzlist"/>
        <w:numPr>
          <w:ilvl w:val="0"/>
          <w:numId w:val="7"/>
        </w:numPr>
        <w:spacing w:before="0"/>
      </w:pPr>
      <w:r>
        <w:t>wdrożył system sprawozdawczości i kontroli,</w:t>
      </w:r>
    </w:p>
    <w:p w14:paraId="211DAC0E" w14:textId="549E70AD" w:rsidR="000F137A" w:rsidRDefault="000F137A" w:rsidP="009E0D06">
      <w:pPr>
        <w:pStyle w:val="Akapitzlist"/>
        <w:numPr>
          <w:ilvl w:val="0"/>
          <w:numId w:val="7"/>
        </w:numPr>
        <w:spacing w:before="0"/>
      </w:pPr>
      <w:r>
        <w:lastRenderedPageBreak/>
        <w:t>utworzył struktury audytu wewnętrznego do monitorowania przestrzegania przepisów, wewnętrznych regulacji lub standardów,</w:t>
      </w:r>
    </w:p>
    <w:p w14:paraId="0A5E4DF6" w14:textId="40360026" w:rsidR="000F137A" w:rsidRDefault="000F137A" w:rsidP="009E0D06">
      <w:pPr>
        <w:pStyle w:val="Akapitzlist"/>
        <w:numPr>
          <w:ilvl w:val="0"/>
          <w:numId w:val="7"/>
        </w:numPr>
        <w:spacing w:before="0"/>
      </w:pPr>
      <w:r>
        <w:t>wprowadził wewnętrzne regulacje dotyczące odpowiedzialności i odszkodowań za nieprzestrzeganie przepisów, wewnętrznych regulacji lub standardów.</w:t>
      </w:r>
    </w:p>
    <w:p w14:paraId="1B17FBE2" w14:textId="5EE184AC" w:rsidR="000F137A" w:rsidRDefault="000F137A" w:rsidP="000A4560">
      <w:pPr>
        <w:spacing w:before="0" w:after="240"/>
      </w:pPr>
      <w:r>
        <w:t>Zamawiający ocenia, czy podjęte przez wykonawcę czynności są wystarczające do wykazania jego rzetelności, uwzględniając wagę i szczególne okoliczności czynu wykonawcy, a jeżeli uzna, że nie są wystarczające, wyklucza wykonawcę.</w:t>
      </w:r>
    </w:p>
    <w:p w14:paraId="32270014" w14:textId="28B291DA" w:rsidR="000A4560" w:rsidRDefault="000A4560" w:rsidP="00BA65B8">
      <w:pPr>
        <w:pStyle w:val="Nagwek2"/>
      </w:pPr>
      <w:r w:rsidRPr="000A4560">
        <w:t>Rozdział VIII. Informacja o warunkach udziału w postępowaniu o udzielenie zamówienia</w:t>
      </w:r>
    </w:p>
    <w:p w14:paraId="75D010B6" w14:textId="77777777" w:rsidR="000A4560" w:rsidRDefault="000A4560" w:rsidP="000A4560">
      <w:r>
        <w:t xml:space="preserve">Na podstawie art. 112 ustawy </w:t>
      </w:r>
      <w:proofErr w:type="spellStart"/>
      <w:r>
        <w:t>Pzp</w:t>
      </w:r>
      <w:proofErr w:type="spellEnd"/>
      <w:r>
        <w:t>, zamawiający określa następujące warunki udziału w postępowaniu dotyczące:</w:t>
      </w:r>
    </w:p>
    <w:p w14:paraId="4A1E078F" w14:textId="1950E87C" w:rsidR="000A4560" w:rsidRDefault="000A4560" w:rsidP="009E0D06">
      <w:pPr>
        <w:pStyle w:val="Akapitzlist"/>
        <w:numPr>
          <w:ilvl w:val="0"/>
          <w:numId w:val="8"/>
        </w:numPr>
        <w:spacing w:before="0"/>
      </w:pPr>
      <w:r>
        <w:t>zdolności do występo</w:t>
      </w:r>
      <w:r w:rsidR="00CF0B2D">
        <w:t xml:space="preserve">wania w obrocie gospodarczym  </w:t>
      </w:r>
    </w:p>
    <w:p w14:paraId="0A691FB0" w14:textId="10A8D61D" w:rsidR="00CF0B2D" w:rsidRPr="00CF0B2D" w:rsidRDefault="002316A9" w:rsidP="00CF0B2D">
      <w:pPr>
        <w:spacing w:before="0" w:after="240"/>
        <w:rPr>
          <w:b/>
          <w:lang w:eastAsia="ar-SA"/>
        </w:rPr>
      </w:pPr>
      <w:r>
        <w:rPr>
          <w:b/>
          <w:lang w:eastAsia="ar-SA"/>
        </w:rPr>
        <w:t>Zamawiający nie określa</w:t>
      </w:r>
      <w:r w:rsidR="00CF0B2D" w:rsidRPr="00CF0B2D">
        <w:rPr>
          <w:b/>
          <w:lang w:eastAsia="ar-SA"/>
        </w:rPr>
        <w:t xml:space="preserve"> warunku w tym zakresie</w:t>
      </w:r>
      <w:r w:rsidR="00CF0B2D">
        <w:rPr>
          <w:b/>
          <w:lang w:eastAsia="ar-SA"/>
        </w:rPr>
        <w:t>.</w:t>
      </w:r>
    </w:p>
    <w:p w14:paraId="22F2E08A" w14:textId="119E23BA" w:rsidR="00CF0B2D" w:rsidRDefault="000A4560" w:rsidP="009E0D06">
      <w:pPr>
        <w:pStyle w:val="Akapitzlist"/>
        <w:numPr>
          <w:ilvl w:val="0"/>
          <w:numId w:val="8"/>
        </w:numPr>
        <w:spacing w:before="0"/>
      </w:pPr>
      <w:r>
        <w:t xml:space="preserve">uprawnień do prowadzenia określonej działalności gospodarczej lub zawodowej, o ile wynika to z odrębnych przepisów;  </w:t>
      </w:r>
    </w:p>
    <w:p w14:paraId="4CC3B4C1" w14:textId="56246DBF"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4473DCDF" w14:textId="0C7EFD54" w:rsidR="000A4560" w:rsidRDefault="000A4560" w:rsidP="009E0D06">
      <w:pPr>
        <w:pStyle w:val="Akapitzlist"/>
        <w:numPr>
          <w:ilvl w:val="0"/>
          <w:numId w:val="8"/>
        </w:numPr>
        <w:spacing w:before="0"/>
      </w:pPr>
      <w:r>
        <w:t xml:space="preserve">sytuacji ekonomicznej lub finansowej; </w:t>
      </w:r>
    </w:p>
    <w:p w14:paraId="65E2B452" w14:textId="3E0D4BED" w:rsidR="00CF0B2D" w:rsidRPr="00CF0B2D" w:rsidRDefault="002316A9" w:rsidP="00CF0B2D">
      <w:pPr>
        <w:spacing w:before="0" w:after="240"/>
        <w:rPr>
          <w:b/>
        </w:rPr>
      </w:pPr>
      <w:r>
        <w:rPr>
          <w:b/>
        </w:rPr>
        <w:t>Zamawiający nie określ</w:t>
      </w:r>
      <w:r w:rsidR="00CF0B2D" w:rsidRPr="00CF0B2D">
        <w:rPr>
          <w:b/>
        </w:rPr>
        <w:t>a warunku w tym zakresie</w:t>
      </w:r>
      <w:r w:rsidR="00CF0B2D">
        <w:rPr>
          <w:b/>
        </w:rPr>
        <w:t>.</w:t>
      </w:r>
    </w:p>
    <w:p w14:paraId="42A66D54" w14:textId="6F7B3731" w:rsidR="000A4560" w:rsidRDefault="000A4560" w:rsidP="009E0D06">
      <w:pPr>
        <w:pStyle w:val="Akapitzlist"/>
        <w:numPr>
          <w:ilvl w:val="0"/>
          <w:numId w:val="8"/>
        </w:numPr>
        <w:spacing w:before="0"/>
      </w:pPr>
      <w:r>
        <w:t>zdolności technicznej lub zawodowej</w:t>
      </w:r>
    </w:p>
    <w:p w14:paraId="2598D647" w14:textId="14050409" w:rsidR="00CF0B2D" w:rsidRPr="00CF0B2D" w:rsidRDefault="002316A9" w:rsidP="00CF0B2D">
      <w:pPr>
        <w:spacing w:before="0" w:after="240"/>
        <w:rPr>
          <w:b/>
        </w:rPr>
      </w:pPr>
      <w:r>
        <w:rPr>
          <w:b/>
        </w:rPr>
        <w:t>Zamawiający nie określa</w:t>
      </w:r>
      <w:r w:rsidR="00CF0B2D" w:rsidRPr="00CF0B2D">
        <w:rPr>
          <w:b/>
        </w:rPr>
        <w:t xml:space="preserve"> warunku w tym zakresie</w:t>
      </w:r>
      <w:r w:rsidR="00CF0B2D">
        <w:rPr>
          <w:b/>
        </w:rPr>
        <w:t>.</w:t>
      </w:r>
    </w:p>
    <w:p w14:paraId="2440DD7C" w14:textId="2664DD4E" w:rsidR="000A4560" w:rsidRDefault="00CF0B2D" w:rsidP="00BA65B8">
      <w:pPr>
        <w:pStyle w:val="Nagwek2"/>
      </w:pPr>
      <w:r w:rsidRPr="00CF0B2D">
        <w:t>Rozdział IX. Informacja</w:t>
      </w:r>
      <w:r w:rsidR="002316A9">
        <w:t xml:space="preserve"> o wymaganych oświadczeniach i dokumentach, w tym </w:t>
      </w:r>
      <w:r w:rsidRPr="00CF0B2D">
        <w:t>podmiotowych środkach dowodowych</w:t>
      </w:r>
    </w:p>
    <w:p w14:paraId="796452EF" w14:textId="297F26B4" w:rsidR="00CF0B2D" w:rsidRPr="002316A9" w:rsidRDefault="00CF0B2D" w:rsidP="002460B6">
      <w:pPr>
        <w:pStyle w:val="Nagwek3"/>
      </w:pPr>
      <w:r w:rsidRPr="002316A9">
        <w:t>Dokumenty składane razem z ofertą przez wszystkich wykonawców</w:t>
      </w:r>
      <w:r w:rsidR="002837B2">
        <w:t xml:space="preserve"> dla wszystkich części zamówienia</w:t>
      </w:r>
      <w:r w:rsidRPr="002316A9">
        <w:t>.</w:t>
      </w:r>
    </w:p>
    <w:p w14:paraId="59CCAA5F" w14:textId="0C96984F" w:rsidR="00CF0B2D" w:rsidRDefault="00CF0B2D" w:rsidP="009E0D06">
      <w:pPr>
        <w:pStyle w:val="Akapitzlist"/>
        <w:numPr>
          <w:ilvl w:val="0"/>
          <w:numId w:val="37"/>
        </w:numPr>
      </w:pPr>
      <w:r>
        <w:t xml:space="preserve">Oferta składana jest pod rygorem nieważności w formie elektronicznej lub w postaci elektronicznej opatrzonej podpisem zaufanym lub podpisem osobistym. </w:t>
      </w:r>
      <w:r w:rsidRPr="002316A9">
        <w:rPr>
          <w:b/>
        </w:rPr>
        <w:t>Wzór formularza ofertowego określa załącznik nr 1 do SWZ.</w:t>
      </w:r>
    </w:p>
    <w:p w14:paraId="28B257A9" w14:textId="2EF5787B" w:rsidR="00CF0B2D" w:rsidRDefault="00CF0B2D" w:rsidP="009E0D06">
      <w:pPr>
        <w:pStyle w:val="Akapitzlist"/>
        <w:numPr>
          <w:ilvl w:val="0"/>
          <w:numId w:val="37"/>
        </w:numPr>
      </w:pPr>
      <w:r>
        <w:t xml:space="preserve">Wykonawca dołącza do oferty </w:t>
      </w:r>
      <w:r w:rsidRPr="002460B6">
        <w:rPr>
          <w:b/>
        </w:rPr>
        <w:t>oświadczenie o niepodleganiu wykluczeniu oraz spełnianiu warunków udziału w postępowaniu</w:t>
      </w:r>
      <w:r>
        <w:t xml:space="preserve"> w zakresie wskazanym w Rozdziale VII </w:t>
      </w:r>
      <w:r w:rsidR="002316A9">
        <w:t xml:space="preserve">- </w:t>
      </w:r>
      <w:r>
        <w:t>Pods</w:t>
      </w:r>
      <w:r w:rsidR="002316A9">
        <w:t>tawy wykluczenia z postępowania</w:t>
      </w:r>
      <w:r>
        <w:t xml:space="preserve"> oraz Rozdziale VIII - Informacja o warunkach udziału w postępowaniu o udzielenie zamówienia. </w:t>
      </w:r>
      <w:r w:rsidRPr="002316A9">
        <w:rPr>
          <w:b/>
        </w:rPr>
        <w:t>Wzór oświadczenia stanowi załącznik nr 2 do SWZ</w:t>
      </w:r>
      <w:r>
        <w:t xml:space="preserve">. Oświadczenie to stanowi dowód potwierdzający </w:t>
      </w:r>
      <w:r>
        <w:lastRenderedPageBreak/>
        <w:t>brak podstaw wykluczenia oraz spełnianie warunków udziału w postępowaniu, na dzień składania ofert, tymczasowo zastępujący wymagane podmiotowe środki dowodowe.</w:t>
      </w:r>
      <w:r w:rsidR="002316A9">
        <w:t xml:space="preserve"> </w:t>
      </w:r>
      <w:r w:rsidR="000A6E08">
        <w:t>W</w:t>
      </w:r>
      <w:r>
        <w:t>w</w:t>
      </w:r>
      <w:r w:rsidR="000A6E08">
        <w:t>.</w:t>
      </w:r>
      <w:r>
        <w:t xml:space="preserve"> oświadczenie składane jest pod rygorem nieważności w formie elektronicznej lub w postaci elektronicznej opatrzonej podpisem zaufanym, lub podpisem osobistym.</w:t>
      </w:r>
      <w:r w:rsidR="002316A9">
        <w:t xml:space="preserve">        </w:t>
      </w:r>
      <w:r w:rsidR="00010E12">
        <w:t>W</w:t>
      </w:r>
      <w:r>
        <w:t>w</w:t>
      </w:r>
      <w:r w:rsidR="00010E12">
        <w:t>.</w:t>
      </w:r>
      <w:r>
        <w:t xml:space="preserve"> oświadczenie składają odrębnie:</w:t>
      </w:r>
    </w:p>
    <w:p w14:paraId="5C28DB3E" w14:textId="51A10BF6" w:rsidR="00895824" w:rsidRDefault="00895824" w:rsidP="009E0D06">
      <w:pPr>
        <w:pStyle w:val="Akapitzlist"/>
        <w:numPr>
          <w:ilvl w:val="0"/>
          <w:numId w:val="9"/>
        </w:numPr>
        <w:spacing w:before="0"/>
      </w:pPr>
      <w:r>
        <w:t>wykonawca</w:t>
      </w:r>
    </w:p>
    <w:p w14:paraId="2A54AB58" w14:textId="58D967A9" w:rsidR="00895824" w:rsidRDefault="00CF0B2D" w:rsidP="009E0D06">
      <w:pPr>
        <w:pStyle w:val="Akapitzlist"/>
        <w:numPr>
          <w:ilvl w:val="0"/>
          <w:numId w:val="9"/>
        </w:numPr>
        <w:spacing w:before="0"/>
      </w:pPr>
      <w: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10DA77" w14:textId="6DC6DC8B" w:rsidR="00895824" w:rsidRDefault="00895824" w:rsidP="009E0D06">
      <w:pPr>
        <w:pStyle w:val="Akapitzlist"/>
        <w:numPr>
          <w:ilvl w:val="0"/>
          <w:numId w:val="37"/>
        </w:numPr>
      </w:pPr>
      <w:r>
        <w:t xml:space="preserve">Wykonawca, który polega na potencjale podmiotu udostępniającego </w:t>
      </w:r>
      <w:r w:rsidRPr="00895824">
        <w:t>składa wraz z ofertą oświadczenie podmiotu udostępniającego zasoby, potwierdzające brak podstaw wykluczenia tego podmiotu oraz odpowiednio spełnianie warunków udziału w postępowaniu w zakresie, w jakim wykonawca powołuje się na jego zasoby</w:t>
      </w:r>
      <w:r w:rsidRPr="00895824">
        <w:rPr>
          <w:b/>
        </w:rPr>
        <w:t xml:space="preserve"> – wzór oświadczenia stanowi załącznik nr 3 do SWZ.</w:t>
      </w:r>
      <w:r w:rsidRPr="00895824">
        <w:t xml:space="preserve"> </w:t>
      </w:r>
      <w:r>
        <w:t>O</w:t>
      </w:r>
      <w:r w:rsidRPr="00895824">
        <w:t xml:space="preserve">świadczenie </w:t>
      </w:r>
      <w:r>
        <w:t xml:space="preserve">to </w:t>
      </w:r>
      <w:r w:rsidRPr="00895824">
        <w:t>składane jest pod rygorem nieważności w formie elektronicznej lub w postaci elektronicznej opatrzonej podpisem zaufanym, lub podpisem osobistym</w:t>
      </w:r>
      <w:r>
        <w:t>;</w:t>
      </w:r>
    </w:p>
    <w:p w14:paraId="1440EA75" w14:textId="711FA43F" w:rsidR="00020BF0" w:rsidRDefault="00020BF0" w:rsidP="009E0D06">
      <w:pPr>
        <w:pStyle w:val="Akapitzlist"/>
        <w:numPr>
          <w:ilvl w:val="0"/>
          <w:numId w:val="37"/>
        </w:numPr>
      </w:pPr>
      <w:r>
        <w:t>Natomiast j</w:t>
      </w:r>
      <w:r w:rsidRPr="00020BF0">
        <w:t xml:space="preserve">eżeli Wykonawca zamierza powierzyć wykonanie części zamówienia Podwykonawcy, </w:t>
      </w:r>
      <w:r>
        <w:t xml:space="preserve">wówczas </w:t>
      </w:r>
      <w:r w:rsidRPr="00020BF0">
        <w:t xml:space="preserve">Wykonawca składa oświadczenie o braku podstaw do wykluczenia dotyczące tego podwykonawcy – treść oświadczenia zawarta jest w zał. 2 </w:t>
      </w:r>
      <w:r w:rsidR="00895824">
        <w:t>do SWZ w pkt 4.</w:t>
      </w:r>
    </w:p>
    <w:p w14:paraId="2122A610" w14:textId="70BAA07D" w:rsidR="00CF0B2D" w:rsidRPr="00A75FC3" w:rsidRDefault="00CF0B2D" w:rsidP="009E0D06">
      <w:pPr>
        <w:pStyle w:val="Akapitzlist"/>
        <w:numPr>
          <w:ilvl w:val="0"/>
          <w:numId w:val="37"/>
        </w:numPr>
      </w:pPr>
      <w:r w:rsidRPr="002316A9">
        <w:rPr>
          <w:rFonts w:cs="Tahoma"/>
          <w:szCs w:val="22"/>
        </w:rPr>
        <w:t xml:space="preserve">Dokumenty dotyczące samooczyszczenia wykonawcy, o którym mowa w art.110 ust. 2 ustawy </w:t>
      </w:r>
      <w:proofErr w:type="spellStart"/>
      <w:r w:rsidRPr="002316A9">
        <w:rPr>
          <w:rFonts w:cs="Tahoma"/>
          <w:szCs w:val="22"/>
        </w:rPr>
        <w:t>Pzp</w:t>
      </w:r>
      <w:proofErr w:type="spellEnd"/>
      <w:r w:rsidRPr="002316A9">
        <w:rPr>
          <w:rFonts w:cs="Tahoma"/>
          <w:szCs w:val="22"/>
        </w:rPr>
        <w:t xml:space="preserve">, jeżeli wykonawca korzysta z samooczyszczenia. </w:t>
      </w:r>
      <w:r w:rsidR="005F5276">
        <w:rPr>
          <w:rFonts w:cs="Tahoma"/>
          <w:szCs w:val="22"/>
        </w:rPr>
        <w:t>Dokumenty te składane są</w:t>
      </w:r>
      <w:r w:rsidR="005F5276" w:rsidRPr="005F5276">
        <w:rPr>
          <w:rFonts w:cs="Tahoma"/>
          <w:szCs w:val="22"/>
        </w:rPr>
        <w:t xml:space="preserve"> pod rygorem nieważności w formie elektronicznej lub w postaci elektronicznej opatrzonej podpisem zaufanym, lub podpisem osobistym</w:t>
      </w:r>
      <w:r w:rsidR="005F5276">
        <w:rPr>
          <w:rFonts w:cs="Tahoma"/>
          <w:szCs w:val="22"/>
        </w:rPr>
        <w:t>.</w:t>
      </w:r>
    </w:p>
    <w:p w14:paraId="042A920B" w14:textId="12797194" w:rsidR="00A75FC3" w:rsidRDefault="00A75FC3" w:rsidP="009E0D06">
      <w:pPr>
        <w:pStyle w:val="Akapitzlist"/>
        <w:numPr>
          <w:ilvl w:val="0"/>
          <w:numId w:val="37"/>
        </w:numPr>
        <w:spacing w:after="240"/>
      </w:pPr>
      <w:r w:rsidRPr="00A75FC3">
        <w:t>Do oferty wykonawca załącza również:</w:t>
      </w:r>
    </w:p>
    <w:p w14:paraId="3E239EB5" w14:textId="3C1475AA" w:rsidR="00A75FC3" w:rsidRPr="002316A9" w:rsidRDefault="00A75FC3" w:rsidP="002316A9">
      <w:pPr>
        <w:pStyle w:val="Akapitzlist"/>
        <w:spacing w:after="240"/>
        <w:ind w:left="1080"/>
        <w:rPr>
          <w:b/>
        </w:rPr>
      </w:pPr>
      <w:r w:rsidRPr="002316A9">
        <w:rPr>
          <w:b/>
        </w:rPr>
        <w:t>Pełnomocnictwo (jeżeli dotyczy)</w:t>
      </w:r>
    </w:p>
    <w:p w14:paraId="778C4F1B" w14:textId="13EE0682" w:rsidR="00A75FC3" w:rsidRDefault="00A75FC3" w:rsidP="009E0D06">
      <w:pPr>
        <w:pStyle w:val="Akapitzlist"/>
        <w:numPr>
          <w:ilvl w:val="0"/>
          <w:numId w:val="10"/>
        </w:numPr>
        <w:spacing w:after="240"/>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785DE9C" w14:textId="77777777" w:rsidR="002165CB" w:rsidRDefault="00A75FC3" w:rsidP="009E0D06">
      <w:pPr>
        <w:pStyle w:val="Akapitzlist"/>
        <w:numPr>
          <w:ilvl w:val="0"/>
          <w:numId w:val="10"/>
        </w:numPr>
        <w:spacing w:after="240"/>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B83D36C" w14:textId="046CBB1A" w:rsidR="00A75FC3" w:rsidRDefault="002316A9" w:rsidP="009E0D06">
      <w:pPr>
        <w:pStyle w:val="Akapitzlist"/>
        <w:numPr>
          <w:ilvl w:val="0"/>
          <w:numId w:val="10"/>
        </w:numPr>
        <w:spacing w:after="240"/>
      </w:pPr>
      <w:r>
        <w:t xml:space="preserve">Dołączone do oferty pełnomocnictwo </w:t>
      </w:r>
      <w:r w:rsidR="00A75FC3">
        <w:t>powinno zawierać w szczególności wskazanie:</w:t>
      </w:r>
    </w:p>
    <w:p w14:paraId="6B52ACB3" w14:textId="4CFB5F17" w:rsidR="00A75FC3" w:rsidRDefault="00A75FC3" w:rsidP="009E0D06">
      <w:pPr>
        <w:pStyle w:val="Akapitzlist"/>
        <w:numPr>
          <w:ilvl w:val="0"/>
          <w:numId w:val="11"/>
        </w:numPr>
        <w:spacing w:after="240"/>
      </w:pPr>
      <w:r>
        <w:t>postępowania o zamówienie publiczne, którego dotyczy,</w:t>
      </w:r>
    </w:p>
    <w:p w14:paraId="5DB84064" w14:textId="43BCD7D8" w:rsidR="00A75FC3" w:rsidRDefault="00A75FC3" w:rsidP="009E0D06">
      <w:pPr>
        <w:pStyle w:val="Akapitzlist"/>
        <w:numPr>
          <w:ilvl w:val="0"/>
          <w:numId w:val="11"/>
        </w:numPr>
        <w:spacing w:after="240"/>
      </w:pPr>
      <w:r>
        <w:t>wszystkich wykonawców ubiegających się wspólnie o udzielenie zamówienia wymienionych z nazwy z określeniem adresu siedziby,</w:t>
      </w:r>
    </w:p>
    <w:p w14:paraId="008B35CB" w14:textId="3303F8D0" w:rsidR="00A75FC3" w:rsidRDefault="00A75FC3" w:rsidP="009E0D06">
      <w:pPr>
        <w:pStyle w:val="Akapitzlist"/>
        <w:numPr>
          <w:ilvl w:val="0"/>
          <w:numId w:val="11"/>
        </w:numPr>
        <w:spacing w:after="240"/>
      </w:pPr>
      <w:r>
        <w:t>ustanowionego pełnomocnika oraz zakresu jego umocowania.</w:t>
      </w:r>
    </w:p>
    <w:p w14:paraId="779B4AB7" w14:textId="77777777" w:rsidR="00A75FC3" w:rsidRDefault="00A75FC3" w:rsidP="009E0D06">
      <w:pPr>
        <w:pStyle w:val="Akapitzlist"/>
        <w:numPr>
          <w:ilvl w:val="0"/>
          <w:numId w:val="12"/>
        </w:numPr>
        <w:spacing w:after="240"/>
        <w:ind w:left="1134"/>
      </w:pPr>
      <w:r>
        <w:lastRenderedPageBreak/>
        <w:t>Wymagana forma:</w:t>
      </w:r>
    </w:p>
    <w:p w14:paraId="1B8E4180" w14:textId="77777777" w:rsidR="00A75FC3" w:rsidRDefault="00A75FC3" w:rsidP="009E0D06">
      <w:pPr>
        <w:pStyle w:val="Akapitzlist"/>
        <w:numPr>
          <w:ilvl w:val="0"/>
          <w:numId w:val="13"/>
        </w:numPr>
        <w:spacing w:after="240"/>
        <w:ind w:left="1418"/>
      </w:pPr>
      <w:r>
        <w:t xml:space="preserve">Pełnomocnictwo powinno zostać złożone w formie elektronicznej lub w postaci elektronicznej opatrzonej podpisem zaufanym, lub podpisem osobistym. </w:t>
      </w:r>
    </w:p>
    <w:p w14:paraId="3B73839F" w14:textId="77777777" w:rsidR="00A75FC3" w:rsidRDefault="00A75FC3" w:rsidP="009E0D06">
      <w:pPr>
        <w:pStyle w:val="Akapitzlist"/>
        <w:numPr>
          <w:ilvl w:val="0"/>
          <w:numId w:val="13"/>
        </w:numPr>
        <w:spacing w:after="240"/>
        <w:ind w:left="1418"/>
      </w:pPr>
      <w:r>
        <w:t>Dopuszcza się również przedłożenie elektronicznej kopii dokumentu poświadczonej za zgodność z oryginałem przez notariusza, tj. podpisanej kwalifikowanym podpisem elektronicznym osoby posiadającej uprawnienia notariusza.</w:t>
      </w:r>
    </w:p>
    <w:p w14:paraId="177788EE" w14:textId="7F75C17E" w:rsidR="00BE6018" w:rsidRPr="00184F09" w:rsidRDefault="00A75FC3" w:rsidP="009E0D06">
      <w:pPr>
        <w:pStyle w:val="Akapitzlist"/>
        <w:numPr>
          <w:ilvl w:val="0"/>
          <w:numId w:val="37"/>
        </w:numPr>
        <w:spacing w:after="240"/>
      </w:pPr>
      <w:r w:rsidRPr="002316A9">
        <w:rPr>
          <w:b/>
        </w:rPr>
        <w:t>Oświadczenie wykonawców wspólnie ubiegając</w:t>
      </w:r>
      <w:r w:rsidR="005F5276">
        <w:rPr>
          <w:b/>
        </w:rPr>
        <w:t xml:space="preserve">ych się o udzielenie zamówienia, </w:t>
      </w:r>
      <w:r w:rsidR="00BE6018" w:rsidRPr="00184F09">
        <w:t xml:space="preserve">o którym  mowa w art.117 ust.4 </w:t>
      </w:r>
      <w:proofErr w:type="spellStart"/>
      <w:r w:rsidR="00BE6018" w:rsidRPr="00184F09">
        <w:t>Pzp</w:t>
      </w:r>
      <w:proofErr w:type="spellEnd"/>
      <w:r w:rsidR="005F5276">
        <w:t xml:space="preserve"> </w:t>
      </w:r>
      <w:r w:rsidR="005F5276" w:rsidRPr="005F5276">
        <w:rPr>
          <w:b/>
        </w:rPr>
        <w:t>(jeżeli dotyczy),</w:t>
      </w:r>
      <w:r w:rsidR="00BE6018" w:rsidRPr="00184F09">
        <w:t>z którego wynika które roboty budowlane, dostawy lub usługi</w:t>
      </w:r>
      <w:r w:rsidR="0092684F">
        <w:rPr>
          <w:rStyle w:val="Odwoanieprzypisudolnego"/>
        </w:rPr>
        <w:footnoteReference w:id="1"/>
      </w:r>
      <w:r w:rsidR="00BE6018" w:rsidRPr="00184F09">
        <w:t xml:space="preserve"> </w:t>
      </w:r>
      <w:r w:rsidR="00184F09" w:rsidRPr="00184F09">
        <w:t>wykona</w:t>
      </w:r>
      <w:r w:rsidR="00BE6018" w:rsidRPr="00184F09">
        <w:t>ją poszczególni wykonawcy.</w:t>
      </w:r>
      <w:r w:rsidR="00184F09" w:rsidRPr="00184F09">
        <w:t xml:space="preserve"> </w:t>
      </w:r>
    </w:p>
    <w:p w14:paraId="52614A39" w14:textId="4EE61FEE" w:rsidR="00A75FC3" w:rsidRPr="00184F09" w:rsidRDefault="00A75FC3" w:rsidP="009E0D06">
      <w:pPr>
        <w:pStyle w:val="Akapitzlist"/>
        <w:numPr>
          <w:ilvl w:val="0"/>
          <w:numId w:val="14"/>
        </w:numPr>
        <w:spacing w:after="240"/>
      </w:pPr>
      <w:r w:rsidRPr="00184F09">
        <w:t>Wymagana forma:</w:t>
      </w:r>
      <w:r w:rsidR="00370E07" w:rsidRPr="00184F09">
        <w:t xml:space="preserve"> </w:t>
      </w:r>
      <w:r w:rsidRPr="00184F09">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0D4B07" w14:textId="54640B9D" w:rsidR="00184F09" w:rsidRPr="00184F09" w:rsidRDefault="00184F09" w:rsidP="009E0D06">
      <w:pPr>
        <w:pStyle w:val="Akapitzlist"/>
        <w:numPr>
          <w:ilvl w:val="0"/>
          <w:numId w:val="14"/>
        </w:numPr>
        <w:spacing w:after="240"/>
      </w:pPr>
      <w:r w:rsidRPr="00184F09">
        <w:t>Uwaga:</w:t>
      </w:r>
    </w:p>
    <w:p w14:paraId="1D1E7A40" w14:textId="6C2837C4" w:rsidR="00184F09" w:rsidRPr="00184F09" w:rsidRDefault="00184F09" w:rsidP="00184F09">
      <w:pPr>
        <w:pStyle w:val="Akapitzlist"/>
        <w:spacing w:after="240"/>
        <w:ind w:left="1080"/>
      </w:pPr>
      <w:r w:rsidRPr="00184F09">
        <w:t xml:space="preserve">Zgodnie z art. 117 ust. 2 oraz art. 117 ust. 3 ustawy </w:t>
      </w:r>
      <w:proofErr w:type="spellStart"/>
      <w:r w:rsidRPr="00184F09">
        <w:t>Pzp</w:t>
      </w:r>
      <w:proofErr w:type="spellEnd"/>
      <w:r w:rsidRPr="00184F09">
        <w:t xml:space="preserve">: </w:t>
      </w:r>
    </w:p>
    <w:p w14:paraId="7E07E06D" w14:textId="77777777" w:rsidR="00184F09" w:rsidRPr="00184F09" w:rsidRDefault="00184F09" w:rsidP="009E0D06">
      <w:pPr>
        <w:pStyle w:val="Akapitzlist"/>
        <w:numPr>
          <w:ilvl w:val="0"/>
          <w:numId w:val="34"/>
        </w:numPr>
        <w:spacing w:after="240"/>
      </w:pPr>
      <w:r w:rsidRPr="00184F09">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733556C" w14:textId="441B7521" w:rsidR="00184F09" w:rsidRPr="00184F09" w:rsidRDefault="00184F09" w:rsidP="009E0D06">
      <w:pPr>
        <w:pStyle w:val="Akapitzlist"/>
        <w:numPr>
          <w:ilvl w:val="0"/>
          <w:numId w:val="34"/>
        </w:numPr>
        <w:spacing w:after="240"/>
      </w:pPr>
      <w:r w:rsidRPr="00184F09">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5264D27" w14:textId="4A1102B9" w:rsidR="00A75FC3" w:rsidRPr="00367F8D" w:rsidRDefault="00A75FC3" w:rsidP="009E0D06">
      <w:pPr>
        <w:pStyle w:val="Akapitzlist"/>
        <w:numPr>
          <w:ilvl w:val="0"/>
          <w:numId w:val="37"/>
        </w:numPr>
        <w:spacing w:after="240"/>
        <w:rPr>
          <w:b/>
        </w:rPr>
      </w:pPr>
      <w:r w:rsidRPr="00367F8D">
        <w:rPr>
          <w:b/>
        </w:rPr>
        <w:t>Zobowiązanie podmiotu trzeciego (jeżeli dotyczy)</w:t>
      </w:r>
      <w:r w:rsidR="00367F8D">
        <w:rPr>
          <w:b/>
        </w:rPr>
        <w:t xml:space="preserve"> – wzór zobowiązania stanowi zał. 4 do SWZ.</w:t>
      </w:r>
    </w:p>
    <w:p w14:paraId="396ABCB1" w14:textId="09A24A47" w:rsidR="00A75FC3" w:rsidRDefault="00367F8D" w:rsidP="00367F8D">
      <w:pPr>
        <w:pStyle w:val="Akapitzlist"/>
        <w:spacing w:after="240"/>
        <w:ind w:left="1134"/>
      </w:pPr>
      <w:r>
        <w:t>Z</w:t>
      </w:r>
      <w:r w:rsidR="00A75FC3">
        <w:t>obowiązanie podmiotu udostępniającego zasoby lub inny podmiotowy środek dowodowy potwierdza</w:t>
      </w:r>
      <w:r w:rsidR="00184F09">
        <w:t>jący</w:t>
      </w:r>
      <w:r w:rsidR="00A75FC3" w:rsidRPr="00184F09">
        <w:t>,</w:t>
      </w:r>
      <w:r w:rsidR="00A75FC3">
        <w:t xml:space="preserve"> że stosunek łączący wykonawcę z podmiotami udostępniającymi zasoby gwarantuje rzeczywisty dostęp do tych zasobów oraz określa w szczególności:</w:t>
      </w:r>
    </w:p>
    <w:p w14:paraId="4ED59EE0" w14:textId="09F76777" w:rsidR="00A75FC3" w:rsidRDefault="00A75FC3" w:rsidP="009E0D06">
      <w:pPr>
        <w:pStyle w:val="Akapitzlist"/>
        <w:numPr>
          <w:ilvl w:val="0"/>
          <w:numId w:val="15"/>
        </w:numPr>
        <w:spacing w:after="240"/>
      </w:pPr>
      <w:r>
        <w:t>zakres dostępnych wykonawcy zasobów podmiotu udostępniającego zasoby;</w:t>
      </w:r>
    </w:p>
    <w:p w14:paraId="743CE9A3" w14:textId="0CA42C28" w:rsidR="00A75FC3" w:rsidRDefault="00A75FC3" w:rsidP="009E0D06">
      <w:pPr>
        <w:pStyle w:val="Akapitzlist"/>
        <w:numPr>
          <w:ilvl w:val="0"/>
          <w:numId w:val="15"/>
        </w:numPr>
        <w:spacing w:after="240"/>
      </w:pPr>
      <w:r>
        <w:t>sposób i okres udostępnienia wykonawcy i wykorzystania przez niego zasobów podmiotu udostępniającego te zasoby przy wykonywaniu zamówienia;</w:t>
      </w:r>
    </w:p>
    <w:p w14:paraId="5FDC127E" w14:textId="058A3331" w:rsidR="00A75FC3" w:rsidRDefault="00A75FC3" w:rsidP="009E0D06">
      <w:pPr>
        <w:pStyle w:val="Akapitzlist"/>
        <w:numPr>
          <w:ilvl w:val="0"/>
          <w:numId w:val="15"/>
        </w:numPr>
        <w:spacing w:after="240"/>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FDB6DF" w14:textId="1B978298" w:rsidR="00F46035" w:rsidRDefault="00A75FC3" w:rsidP="009E0D06">
      <w:pPr>
        <w:pStyle w:val="Akapitzlist"/>
        <w:numPr>
          <w:ilvl w:val="0"/>
          <w:numId w:val="16"/>
        </w:numPr>
        <w:spacing w:after="240"/>
      </w:pPr>
      <w:r>
        <w:t>Wymagana forma:</w:t>
      </w:r>
      <w:r w:rsidR="00370E07">
        <w:t xml:space="preserve"> </w:t>
      </w: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E038139" w14:textId="77777777" w:rsidR="003C2CAB" w:rsidRDefault="003C2CAB" w:rsidP="003C2CAB">
      <w:pPr>
        <w:pStyle w:val="Akapitzlist"/>
        <w:spacing w:after="240"/>
        <w:ind w:left="1080"/>
      </w:pPr>
    </w:p>
    <w:p w14:paraId="11350B5E" w14:textId="64E3B0D3" w:rsidR="003C2CAB" w:rsidRDefault="003C2CAB" w:rsidP="009E0D06">
      <w:pPr>
        <w:pStyle w:val="Akapitzlist"/>
        <w:numPr>
          <w:ilvl w:val="0"/>
          <w:numId w:val="37"/>
        </w:numPr>
        <w:spacing w:after="240"/>
      </w:pPr>
      <w:r w:rsidRPr="00367F8D">
        <w:rPr>
          <w:b/>
        </w:rPr>
        <w:t>Wykaz rozwiązań równoważnych (jeżeli dotyczy)</w:t>
      </w:r>
      <w: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B01C6E7" w14:textId="77777777" w:rsidR="003C2CAB" w:rsidRDefault="003C2CAB" w:rsidP="003C2CAB">
      <w:pPr>
        <w:pStyle w:val="Akapitzlist"/>
        <w:spacing w:after="240"/>
        <w:ind w:left="1080"/>
      </w:pPr>
      <w:r>
        <w:t>Wymagana forma:</w:t>
      </w:r>
    </w:p>
    <w:p w14:paraId="4E3856C5" w14:textId="77777777" w:rsidR="003C2CAB" w:rsidRDefault="003C2CAB" w:rsidP="003C2CAB">
      <w:pPr>
        <w:pStyle w:val="Akapitzlist"/>
        <w:spacing w:after="240"/>
        <w:ind w:left="1080"/>
      </w:pPr>
      <w: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7A2FBA0" w14:textId="632E689C" w:rsidR="0096188B" w:rsidRPr="00010E12" w:rsidRDefault="0096188B" w:rsidP="003C2CAB">
      <w:pPr>
        <w:pStyle w:val="Akapitzlist"/>
        <w:spacing w:after="240"/>
        <w:ind w:left="1080"/>
      </w:pPr>
    </w:p>
    <w:p w14:paraId="6058C124" w14:textId="1F5D3DFD" w:rsidR="00F46035" w:rsidRPr="00010E12" w:rsidRDefault="00F46035" w:rsidP="009E0D06">
      <w:pPr>
        <w:pStyle w:val="Akapitzlist"/>
        <w:numPr>
          <w:ilvl w:val="0"/>
          <w:numId w:val="37"/>
        </w:numPr>
      </w:pPr>
      <w:r w:rsidRPr="00367F8D">
        <w:rPr>
          <w:b/>
        </w:rPr>
        <w:t>Zastrzeżenie tajemnicy przedsiębiorstwa</w:t>
      </w:r>
      <w:r w:rsidRPr="00010E12">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 art. 222 ust. 5 ustawy </w:t>
      </w:r>
      <w:proofErr w:type="spellStart"/>
      <w:r w:rsidRPr="00010E12">
        <w:t>Pzp</w:t>
      </w:r>
      <w:proofErr w:type="spellEnd"/>
      <w:r w:rsidRPr="00010E12">
        <w:t>.</w:t>
      </w:r>
    </w:p>
    <w:p w14:paraId="3C17A7F9" w14:textId="0B3A2F95" w:rsidR="00F46035" w:rsidRPr="00010E12" w:rsidRDefault="00F46035" w:rsidP="009E0D06">
      <w:pPr>
        <w:pStyle w:val="Akapitzlist"/>
        <w:numPr>
          <w:ilvl w:val="0"/>
          <w:numId w:val="17"/>
        </w:numPr>
        <w:spacing w:after="240"/>
        <w:ind w:left="1134"/>
      </w:pPr>
      <w:r w:rsidRPr="00010E12">
        <w:t>Wymagana forma:</w:t>
      </w:r>
      <w:r w:rsidR="00367E28" w:rsidRPr="00010E12">
        <w:t xml:space="preserve">  </w:t>
      </w:r>
      <w:r w:rsidRPr="00010E1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900496" w14:textId="61FF4B28" w:rsidR="00CF0B2D" w:rsidRPr="006222A2" w:rsidRDefault="005B38B4" w:rsidP="002460B6">
      <w:pPr>
        <w:pStyle w:val="Nagwek3"/>
      </w:pPr>
      <w:r w:rsidRPr="006222A2">
        <w:t>DOKUMENTY SKŁADA</w:t>
      </w:r>
      <w:r w:rsidR="006222A2">
        <w:t xml:space="preserve">NE NA WEZWANIE PRZEZ WYKONAWCĘ, </w:t>
      </w:r>
      <w:r w:rsidRPr="006222A2">
        <w:t>KTÓREGO OFERTA ZOSTAŁA NAJWYŻEJ OCENIONA</w:t>
      </w:r>
    </w:p>
    <w:p w14:paraId="33D59F2B" w14:textId="0E61ADA7" w:rsidR="0035130C" w:rsidRPr="008E5A1B" w:rsidRDefault="006222A2" w:rsidP="005B38B4">
      <w:r>
        <w:t xml:space="preserve">Zgodnie z art. 273 ust. 1 ustawy </w:t>
      </w:r>
      <w:proofErr w:type="spellStart"/>
      <w:r>
        <w:t>Pzp</w:t>
      </w:r>
      <w:proofErr w:type="spellEnd"/>
      <w:r>
        <w:t xml:space="preserve"> </w:t>
      </w:r>
      <w:r w:rsidR="00367F8D">
        <w:t xml:space="preserve">Zamawiający </w:t>
      </w:r>
      <w:r w:rsidR="0096188B">
        <w:t>nie wymaga</w:t>
      </w:r>
      <w:r>
        <w:t xml:space="preserve"> i nie będzie wzywał</w:t>
      </w:r>
      <w:r w:rsidR="00367F8D">
        <w:t xml:space="preserve"> wykonawcy, którego oferta zosta</w:t>
      </w:r>
      <w:r>
        <w:t>nie</w:t>
      </w:r>
      <w:r w:rsidR="00367F8D">
        <w:t xml:space="preserve"> najwyż</w:t>
      </w:r>
      <w:r>
        <w:t xml:space="preserve">ej oceniona do </w:t>
      </w:r>
      <w:r w:rsidR="0096188B">
        <w:t>złożenia</w:t>
      </w:r>
      <w:r>
        <w:t xml:space="preserve"> </w:t>
      </w:r>
      <w:r w:rsidR="0096188B">
        <w:t>podmiotowych środków dowodowych.</w:t>
      </w:r>
    </w:p>
    <w:p w14:paraId="0670BF27" w14:textId="38B7B199" w:rsidR="005B38B4" w:rsidRDefault="005B38B4" w:rsidP="00BA65B8">
      <w:pPr>
        <w:pStyle w:val="Nagwek2"/>
      </w:pPr>
      <w:r w:rsidRPr="005B38B4">
        <w:lastRenderedPageBreak/>
        <w:t>Rozdział X.  Wymagania dotyczące wadium</w:t>
      </w:r>
    </w:p>
    <w:p w14:paraId="7F843983" w14:textId="52DD2365" w:rsidR="005B38B4" w:rsidRDefault="005B38B4" w:rsidP="005B38B4">
      <w:r>
        <w:t>Zamawiający nie wymaga wniesienia wadium.</w:t>
      </w:r>
    </w:p>
    <w:p w14:paraId="0592268A" w14:textId="32A33F88" w:rsidR="005B38B4" w:rsidRDefault="005B38B4" w:rsidP="00BA65B8">
      <w:pPr>
        <w:pStyle w:val="Nagwek2"/>
      </w:pPr>
      <w:r w:rsidRPr="005B38B4">
        <w:t>Rozdział XI. Sposób oraz termin składania ofert</w:t>
      </w:r>
    </w:p>
    <w:p w14:paraId="7E03F3D5" w14:textId="0AD9CDAD"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Ofertę wraz z wymaganymi dokumentami należy umieścić </w:t>
      </w:r>
      <w:r w:rsidR="008D4091">
        <w:rPr>
          <w:rFonts w:eastAsia="Calibri" w:cs="Tahoma"/>
          <w:szCs w:val="22"/>
          <w:lang w:val="pl"/>
        </w:rPr>
        <w:t xml:space="preserve">na </w:t>
      </w:r>
      <w:r w:rsidR="0092684F" w:rsidRPr="0092684F">
        <w:rPr>
          <w:rFonts w:eastAsia="Calibri" w:cs="Tahoma"/>
          <w:szCs w:val="22"/>
          <w:lang w:val="pl"/>
        </w:rPr>
        <w:t>platformie zakupowej</w:t>
      </w:r>
      <w:r w:rsidR="00710145">
        <w:rPr>
          <w:rFonts w:eastAsia="Calibri" w:cs="Tahoma"/>
          <w:szCs w:val="22"/>
          <w:lang w:val="pl"/>
        </w:rPr>
        <w:t xml:space="preserve"> </w:t>
      </w:r>
      <w:r w:rsidRPr="0095161D">
        <w:rPr>
          <w:rFonts w:eastAsia="Calibri" w:cs="Tahoma"/>
          <w:szCs w:val="22"/>
          <w:lang w:val="pl"/>
        </w:rPr>
        <w:t xml:space="preserve">pod adresem: </w:t>
      </w:r>
      <w:hyperlink r:id="rId10" w:history="1">
        <w:r w:rsidRPr="0095161D">
          <w:rPr>
            <w:rStyle w:val="Hipercze"/>
            <w:rFonts w:eastAsia="Calibri" w:cs="Tahoma"/>
            <w:szCs w:val="22"/>
            <w:lang w:val="pl"/>
          </w:rPr>
          <w:t>https://platformazakupowa.pl/pn/sp_olkusz</w:t>
        </w:r>
      </w:hyperlink>
      <w:r w:rsidR="0092684F">
        <w:rPr>
          <w:rFonts w:eastAsia="Calibri" w:cs="Tahoma"/>
          <w:szCs w:val="22"/>
          <w:lang w:val="pl"/>
        </w:rPr>
        <w:t xml:space="preserve"> </w:t>
      </w:r>
      <w:r w:rsidRPr="0095161D">
        <w:rPr>
          <w:rFonts w:eastAsia="Calibri" w:cs="Tahoma"/>
          <w:szCs w:val="22"/>
          <w:lang w:val="pl"/>
        </w:rPr>
        <w:t xml:space="preserve">w myśl stawy </w:t>
      </w:r>
      <w:proofErr w:type="spellStart"/>
      <w:r w:rsidRPr="0095161D">
        <w:rPr>
          <w:rFonts w:eastAsia="Calibri" w:cs="Tahoma"/>
          <w:szCs w:val="22"/>
          <w:lang w:val="pl"/>
        </w:rPr>
        <w:t>Pzp</w:t>
      </w:r>
      <w:proofErr w:type="spellEnd"/>
      <w:r w:rsidRPr="0095161D">
        <w:rPr>
          <w:rFonts w:eastAsia="Calibri" w:cs="Tahoma"/>
          <w:szCs w:val="22"/>
          <w:lang w:val="pl"/>
        </w:rPr>
        <w:t xml:space="preserve"> na stronie internetowej prowadzonego postępowania  </w:t>
      </w:r>
      <w:r w:rsidRPr="004E1448">
        <w:rPr>
          <w:rFonts w:eastAsia="Calibri" w:cs="Tahoma"/>
          <w:b/>
          <w:szCs w:val="22"/>
          <w:lang w:val="pl"/>
        </w:rPr>
        <w:t xml:space="preserve">do dnia </w:t>
      </w:r>
      <w:r w:rsidR="00DD6C06">
        <w:rPr>
          <w:rFonts w:eastAsia="Calibri" w:cs="Tahoma"/>
          <w:b/>
          <w:szCs w:val="22"/>
          <w:lang w:val="pl"/>
        </w:rPr>
        <w:t>30</w:t>
      </w:r>
      <w:r w:rsidR="005330B9" w:rsidRPr="004E1448">
        <w:rPr>
          <w:rFonts w:eastAsia="Calibri" w:cs="Tahoma"/>
          <w:b/>
          <w:szCs w:val="22"/>
          <w:lang w:val="pl"/>
        </w:rPr>
        <w:t xml:space="preserve">.03.2021 </w:t>
      </w:r>
      <w:r w:rsidR="00ED07D4" w:rsidRPr="004E1448">
        <w:rPr>
          <w:rFonts w:eastAsia="Calibri" w:cs="Tahoma"/>
          <w:b/>
          <w:szCs w:val="22"/>
          <w:lang w:val="pl"/>
        </w:rPr>
        <w:t>r. godz. 10:30</w:t>
      </w:r>
      <w:r w:rsidRPr="004E1448">
        <w:rPr>
          <w:rFonts w:eastAsia="Calibri" w:cs="Tahoma"/>
          <w:b/>
          <w:szCs w:val="22"/>
          <w:lang w:val="pl"/>
        </w:rPr>
        <w:t>.</w:t>
      </w:r>
      <w:r w:rsidRPr="0095161D">
        <w:rPr>
          <w:rFonts w:eastAsia="Calibri" w:cs="Tahoma"/>
          <w:szCs w:val="22"/>
          <w:lang w:val="pl"/>
        </w:rPr>
        <w:t xml:space="preserve"> </w:t>
      </w:r>
    </w:p>
    <w:p w14:paraId="78AE3799" w14:textId="77777777"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Do oferty należy dołączyć wszystkie wymagane w SWZ dokumenty.</w:t>
      </w:r>
    </w:p>
    <w:p w14:paraId="4E97E749" w14:textId="550FDCA0"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Po wypełnieniu </w:t>
      </w:r>
      <w:r w:rsidR="0092684F">
        <w:rPr>
          <w:rFonts w:eastAsia="Calibri" w:cs="Tahoma"/>
          <w:szCs w:val="22"/>
          <w:lang w:val="pl"/>
        </w:rPr>
        <w:t>„</w:t>
      </w:r>
      <w:r w:rsidRPr="0095161D">
        <w:rPr>
          <w:rFonts w:eastAsia="Calibri" w:cs="Tahoma"/>
          <w:szCs w:val="22"/>
          <w:lang w:val="pl"/>
        </w:rPr>
        <w:t>Formularza składania oferty</w:t>
      </w:r>
      <w:r w:rsidR="0092684F">
        <w:rPr>
          <w:rFonts w:eastAsia="Calibri" w:cs="Tahoma"/>
          <w:szCs w:val="22"/>
          <w:lang w:val="pl"/>
        </w:rPr>
        <w:t>”</w:t>
      </w:r>
      <w:r w:rsidRPr="0095161D">
        <w:rPr>
          <w:rFonts w:eastAsia="Calibri" w:cs="Tahoma"/>
          <w:szCs w:val="22"/>
          <w:lang w:val="pl"/>
        </w:rPr>
        <w:t xml:space="preserve"> i dołączeni</w:t>
      </w:r>
      <w:r w:rsidR="0092684F">
        <w:rPr>
          <w:rFonts w:eastAsia="Calibri" w:cs="Tahoma"/>
          <w:szCs w:val="22"/>
          <w:lang w:val="pl"/>
        </w:rPr>
        <w:t>u</w:t>
      </w:r>
      <w:r w:rsidRPr="0095161D">
        <w:rPr>
          <w:rFonts w:eastAsia="Calibri" w:cs="Tahoma"/>
          <w:szCs w:val="22"/>
          <w:lang w:val="pl"/>
        </w:rPr>
        <w:t xml:space="preserve"> wszystkich wymaganych załączników należy kliknąć przycisk „Przejdź do podsumowania”.</w:t>
      </w:r>
    </w:p>
    <w:p w14:paraId="3490BB5B" w14:textId="41AD86B5"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 xml:space="preserve">Oferta składana elektronicznie musi zostać podpisana elektronicznym podpisem kwalifikowanym, podpisem zaufanym lub podpisem osobistym. W procesie składania oferty za pośrednictwem </w:t>
      </w:r>
      <w:hyperlink r:id="rId11">
        <w:r w:rsidRPr="0095161D">
          <w:rPr>
            <w:rFonts w:eastAsia="Calibri" w:cs="Tahoma"/>
            <w:color w:val="1155CC"/>
            <w:szCs w:val="22"/>
            <w:u w:val="single"/>
            <w:lang w:val="pl"/>
          </w:rPr>
          <w:t>platformazakupowa.pl</w:t>
        </w:r>
      </w:hyperlink>
      <w:r w:rsidRPr="0095161D">
        <w:rPr>
          <w:rFonts w:eastAsia="Calibri" w:cs="Tahoma"/>
          <w:szCs w:val="22"/>
          <w:lang w:val="pl"/>
        </w:rPr>
        <w:t xml:space="preserve">, wykonawca powinien złożyć podpis bezpośrednio na dokumentach przesłanych za pośrednictwem </w:t>
      </w:r>
      <w:hyperlink r:id="rId12">
        <w:r w:rsidRPr="0095161D">
          <w:rPr>
            <w:rFonts w:eastAsia="Calibri" w:cs="Tahoma"/>
            <w:color w:val="1155CC"/>
            <w:szCs w:val="22"/>
            <w:u w:val="single"/>
            <w:lang w:val="pl"/>
          </w:rPr>
          <w:t>platformazakupowa.pl</w:t>
        </w:r>
      </w:hyperlink>
      <w:r w:rsidRPr="0095161D">
        <w:rPr>
          <w:rFonts w:eastAsia="Calibri" w:cs="Tahoma"/>
          <w:szCs w:val="22"/>
          <w:lang w:val="pl"/>
        </w:rPr>
        <w:t>. Zalecamy stosowanie podpisu na każdym załączonym pliku osobno, w szczególności wskazanych w</w:t>
      </w:r>
      <w:r>
        <w:rPr>
          <w:rFonts w:eastAsia="Calibri" w:cs="Tahoma"/>
          <w:szCs w:val="22"/>
          <w:lang w:val="pl"/>
        </w:rPr>
        <w:t> </w:t>
      </w:r>
      <w:r w:rsidRPr="0095161D">
        <w:rPr>
          <w:rFonts w:eastAsia="Calibri" w:cs="Tahoma"/>
          <w:szCs w:val="22"/>
          <w:lang w:val="pl"/>
        </w:rPr>
        <w:t xml:space="preserve">art. 63 ust 1 oraz ust.2  </w:t>
      </w:r>
      <w:proofErr w:type="spellStart"/>
      <w:r w:rsidRPr="0095161D">
        <w:rPr>
          <w:rFonts w:eastAsia="Calibri" w:cs="Tahoma"/>
          <w:szCs w:val="22"/>
          <w:lang w:val="pl"/>
        </w:rPr>
        <w:t>Pzp</w:t>
      </w:r>
      <w:proofErr w:type="spellEnd"/>
      <w:r w:rsidRPr="0095161D">
        <w:rPr>
          <w:rFonts w:eastAsia="Calibri" w:cs="Tahoma"/>
          <w:szCs w:val="22"/>
          <w:lang w:val="pl"/>
        </w:rPr>
        <w:t>, gdzie zaznaczono, iż oferty, wnioski o dopuszczenie do udziału w postępowaniu oraz oświadczenie, o którym mowa w art. 125 ust.1 sporządza się, pod rygorem nieważności, w postaci lub formie elektronicznej i opatruje się odpowiednio w</w:t>
      </w:r>
      <w:r>
        <w:rPr>
          <w:rFonts w:eastAsia="Calibri" w:cs="Tahoma"/>
          <w:szCs w:val="22"/>
          <w:lang w:val="pl"/>
        </w:rPr>
        <w:t> </w:t>
      </w:r>
      <w:r w:rsidRPr="0095161D">
        <w:rPr>
          <w:rFonts w:eastAsia="Calibri" w:cs="Tahoma"/>
          <w:szCs w:val="22"/>
          <w:lang w:val="pl"/>
        </w:rPr>
        <w:t>odniesieniu do wartości postępowania kwalifikowanym podpisem elektronicznym, podpisem zaufanym lub podpisem osobistym.</w:t>
      </w:r>
    </w:p>
    <w:p w14:paraId="2F7051C0" w14:textId="3775BDB4" w:rsidR="005B38B4" w:rsidRPr="0095161D" w:rsidRDefault="005B38B4" w:rsidP="009E0D06">
      <w:pPr>
        <w:numPr>
          <w:ilvl w:val="0"/>
          <w:numId w:val="18"/>
        </w:numPr>
        <w:spacing w:before="0" w:line="320" w:lineRule="auto"/>
        <w:rPr>
          <w:rFonts w:eastAsia="Calibri" w:cs="Tahoma"/>
          <w:szCs w:val="22"/>
          <w:lang w:val="pl"/>
        </w:rPr>
      </w:pPr>
      <w:r w:rsidRPr="0095161D">
        <w:rPr>
          <w:rFonts w:eastAsia="Calibri" w:cs="Tahoma"/>
          <w:szCs w:val="22"/>
          <w:lang w:val="pl"/>
        </w:rPr>
        <w:t>Za datę złożenia oferty przyjmuje się datę jej przekazania w systemie (platformie) w</w:t>
      </w:r>
      <w:r>
        <w:rPr>
          <w:rFonts w:eastAsia="Calibri" w:cs="Tahoma"/>
          <w:szCs w:val="22"/>
          <w:lang w:val="pl"/>
        </w:rPr>
        <w:t> </w:t>
      </w:r>
      <w:r w:rsidRPr="0095161D">
        <w:rPr>
          <w:rFonts w:eastAsia="Calibri" w:cs="Tahoma"/>
          <w:szCs w:val="22"/>
          <w:lang w:val="pl"/>
        </w:rPr>
        <w:t xml:space="preserve">drugim kroku składania oferty poprzez kliknięcie przycisku </w:t>
      </w:r>
      <w:r w:rsidR="008D4091">
        <w:rPr>
          <w:rFonts w:eastAsia="Calibri" w:cs="Tahoma"/>
          <w:szCs w:val="22"/>
          <w:lang w:val="pl"/>
        </w:rPr>
        <w:t>„</w:t>
      </w:r>
      <w:r w:rsidRPr="0095161D">
        <w:rPr>
          <w:rFonts w:eastAsia="Calibri" w:cs="Tahoma"/>
          <w:szCs w:val="22"/>
          <w:lang w:val="pl"/>
        </w:rPr>
        <w:t>Złóż ofertę” i wyświetlenie się komunikatu, że oferta została zaszyfrowana i złożona.</w:t>
      </w:r>
    </w:p>
    <w:p w14:paraId="3D5DB69E" w14:textId="464001AA" w:rsidR="005B38B4" w:rsidRPr="005B38B4" w:rsidRDefault="005B38B4" w:rsidP="009E0D06">
      <w:pPr>
        <w:numPr>
          <w:ilvl w:val="0"/>
          <w:numId w:val="18"/>
        </w:numPr>
        <w:spacing w:before="0" w:line="320" w:lineRule="auto"/>
        <w:rPr>
          <w:rFonts w:eastAsia="Calibri" w:cs="Tahoma"/>
          <w:szCs w:val="22"/>
          <w:lang w:val="pl"/>
        </w:rPr>
      </w:pPr>
      <w:r w:rsidRPr="005B38B4">
        <w:rPr>
          <w:rFonts w:eastAsia="Calibri" w:cs="Tahoma"/>
          <w:szCs w:val="22"/>
          <w:lang w:val="pl"/>
        </w:rPr>
        <w:t>Szczegółowa instrukcja dla Wykonawców dotycząca złożenia, zmiany i wycofania oferty znajduje się na stronie internetowej pod adresem:</w:t>
      </w:r>
      <w:r>
        <w:rPr>
          <w:rFonts w:eastAsia="Calibri" w:cs="Tahoma"/>
          <w:szCs w:val="22"/>
          <w:lang w:val="pl"/>
        </w:rPr>
        <w:t xml:space="preserve"> </w:t>
      </w:r>
      <w:hyperlink r:id="rId13">
        <w:r w:rsidRPr="005B38B4">
          <w:rPr>
            <w:rFonts w:eastAsia="Calibri" w:cs="Tahoma"/>
            <w:color w:val="1155CC"/>
            <w:szCs w:val="22"/>
            <w:u w:val="single"/>
            <w:lang w:val="pl"/>
          </w:rPr>
          <w:t>https://platformazakupowa.pl/strona/45-instrukcje</w:t>
        </w:r>
      </w:hyperlink>
    </w:p>
    <w:p w14:paraId="3AE1A857" w14:textId="2F24AE5D" w:rsidR="005B38B4" w:rsidRDefault="005B38B4" w:rsidP="00BA65B8">
      <w:pPr>
        <w:pStyle w:val="Nagwek2"/>
      </w:pPr>
      <w:r w:rsidRPr="005B38B4">
        <w:t>Rozdział XII. Otwarcie ofert</w:t>
      </w:r>
    </w:p>
    <w:p w14:paraId="1098CA2C" w14:textId="7A97FBAA" w:rsidR="005B38B4" w:rsidRPr="004E1448" w:rsidRDefault="005B38B4" w:rsidP="009E0D06">
      <w:pPr>
        <w:pStyle w:val="Akapitzlist"/>
        <w:numPr>
          <w:ilvl w:val="0"/>
          <w:numId w:val="19"/>
        </w:numPr>
      </w:pPr>
      <w:r w:rsidRPr="004E1448">
        <w:t>Otwarcie ofert nast</w:t>
      </w:r>
      <w:r w:rsidR="0096188B" w:rsidRPr="004E1448">
        <w:t>ąpi</w:t>
      </w:r>
      <w:r w:rsidRPr="004E1448">
        <w:t xml:space="preserve"> niezwłocznie po upływie terminu składania ofert, tj. </w:t>
      </w:r>
      <w:r w:rsidR="00DD6C06">
        <w:rPr>
          <w:b/>
        </w:rPr>
        <w:t>30</w:t>
      </w:r>
      <w:r w:rsidR="005330B9" w:rsidRPr="004E1448">
        <w:rPr>
          <w:b/>
        </w:rPr>
        <w:t>.03.2021</w:t>
      </w:r>
      <w:r w:rsidR="00ED07D4" w:rsidRPr="004E1448">
        <w:rPr>
          <w:b/>
        </w:rPr>
        <w:t xml:space="preserve"> r. godz. 1</w:t>
      </w:r>
      <w:r w:rsidR="005330B9" w:rsidRPr="004E1448">
        <w:rPr>
          <w:b/>
        </w:rPr>
        <w:t>0:45</w:t>
      </w:r>
      <w:r w:rsidR="00ED07D4" w:rsidRPr="004E1448">
        <w:t>.</w:t>
      </w:r>
      <w:r w:rsidRPr="004E1448">
        <w:t xml:space="preserve"> </w:t>
      </w:r>
    </w:p>
    <w:p w14:paraId="5090AC8F" w14:textId="37C9798C" w:rsidR="005B38B4" w:rsidRDefault="005B38B4" w:rsidP="009E0D06">
      <w:pPr>
        <w:pStyle w:val="Akapitzlist"/>
        <w:numPr>
          <w:ilvl w:val="0"/>
          <w:numId w:val="19"/>
        </w:numPr>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38DB17" w14:textId="776123F3" w:rsidR="005B38B4" w:rsidRDefault="005B38B4" w:rsidP="009E0D06">
      <w:pPr>
        <w:pStyle w:val="Akapitzlist"/>
        <w:numPr>
          <w:ilvl w:val="0"/>
          <w:numId w:val="19"/>
        </w:numPr>
      </w:pPr>
      <w:r>
        <w:lastRenderedPageBreak/>
        <w:t>Zamawiający poinformuje o zmianie terminu otwarcia ofert na stronie internetowej prowadzonego postępowania.</w:t>
      </w:r>
    </w:p>
    <w:p w14:paraId="7539E5D5" w14:textId="5249F6AC" w:rsidR="005B38B4" w:rsidRDefault="005B38B4" w:rsidP="009E0D06">
      <w:pPr>
        <w:pStyle w:val="Akapitzlist"/>
        <w:numPr>
          <w:ilvl w:val="0"/>
          <w:numId w:val="19"/>
        </w:numPr>
      </w:pPr>
      <w:r>
        <w:t>Zamawiający, najpóźniej przed otwarciem ofert, udostępnia na stronie internetowej prowadzonego postępowania informację o kwocie, jaką zamierza przeznaczyć na sfinansowanie zamówienia.</w:t>
      </w:r>
    </w:p>
    <w:p w14:paraId="49330C79" w14:textId="31183488" w:rsidR="005B38B4" w:rsidRDefault="005B38B4" w:rsidP="009E0D06">
      <w:pPr>
        <w:pStyle w:val="Akapitzlist"/>
        <w:numPr>
          <w:ilvl w:val="0"/>
          <w:numId w:val="19"/>
        </w:numPr>
      </w:pPr>
      <w:r>
        <w:t>Zamawiający, niezwłocznie po otwarciu ofert, udostępnia na stronie internetowej prowadzonego postępowania informacje o:</w:t>
      </w:r>
    </w:p>
    <w:p w14:paraId="46724D9B" w14:textId="36FA1852" w:rsidR="005B38B4" w:rsidRDefault="005B38B4" w:rsidP="009E0D06">
      <w:pPr>
        <w:pStyle w:val="Akapitzlist"/>
        <w:numPr>
          <w:ilvl w:val="1"/>
          <w:numId w:val="19"/>
        </w:numPr>
      </w:pPr>
      <w:r>
        <w:t>nazwach albo imionach i nazwiskach oraz siedzibach lub miejscach prowadzonej działalności gospodarczej albo miejscach zamieszkania wykonawców, których oferty zostały otwarte;</w:t>
      </w:r>
    </w:p>
    <w:p w14:paraId="2A18105F" w14:textId="5BACD90D" w:rsidR="005B38B4" w:rsidRDefault="005B38B4" w:rsidP="009E0D06">
      <w:pPr>
        <w:pStyle w:val="Akapitzlist"/>
        <w:numPr>
          <w:ilvl w:val="1"/>
          <w:numId w:val="19"/>
        </w:numPr>
      </w:pPr>
      <w:r>
        <w:t>cenach lub kosztach zawartych w ofertach.</w:t>
      </w:r>
    </w:p>
    <w:p w14:paraId="7838D6EA" w14:textId="332F1E74" w:rsidR="005B38B4" w:rsidRDefault="005B38B4" w:rsidP="009E0D06">
      <w:pPr>
        <w:pStyle w:val="Akapitzlist"/>
        <w:numPr>
          <w:ilvl w:val="0"/>
          <w:numId w:val="19"/>
        </w:numPr>
      </w:pPr>
      <w:r>
        <w:t xml:space="preserve">Informacja zostanie opublikowana na stronie postępowania na platformazakupowa.pl w sekcji </w:t>
      </w:r>
      <w:r w:rsidR="008D4091">
        <w:t>„</w:t>
      </w:r>
      <w:r w:rsidR="00FB2226">
        <w:t>Komunikaty”</w:t>
      </w:r>
      <w:r>
        <w:t>.</w:t>
      </w:r>
    </w:p>
    <w:p w14:paraId="70FEACDA" w14:textId="2C199DDF" w:rsidR="005B38B4" w:rsidRDefault="00FB2226" w:rsidP="009E0D06">
      <w:pPr>
        <w:pStyle w:val="Akapitzlist"/>
        <w:numPr>
          <w:ilvl w:val="0"/>
          <w:numId w:val="19"/>
        </w:numPr>
      </w:pPr>
      <w:r>
        <w:t>Zgodnie z u</w:t>
      </w:r>
      <w:r w:rsidR="005B38B4">
        <w:t>stawą Prawo Zamówień Publicznych Zamawiający nie ma o</w:t>
      </w:r>
      <w:r>
        <w:t xml:space="preserve">bowiązku przeprowadzania </w:t>
      </w:r>
      <w:r w:rsidR="005B38B4">
        <w:t>sesji otwarcia ofert w sposób jawny z udziałem wykonawców lub transmitowania sesji otwarcia za pośrednictwem elektronicznych narzędzi do przekazu wideo on-line a ma jedynie takie uprawnienie.</w:t>
      </w:r>
    </w:p>
    <w:p w14:paraId="5720EA56" w14:textId="36ECEEE1" w:rsidR="005B38B4" w:rsidRDefault="005B38B4" w:rsidP="00BA65B8">
      <w:pPr>
        <w:pStyle w:val="Nagwek2"/>
      </w:pPr>
      <w:r w:rsidRPr="005B38B4">
        <w:t>Rozdział XIII. Opis sposobu przygotowania oferty oraz dokumentów wymaganych przez zamawiającego w SWZ</w:t>
      </w:r>
    </w:p>
    <w:p w14:paraId="21907E0D" w14:textId="4B153FCD" w:rsidR="005B38B4" w:rsidRPr="00246052" w:rsidRDefault="00BF45A0" w:rsidP="009E0D06">
      <w:pPr>
        <w:pStyle w:val="Akapitzlist"/>
        <w:numPr>
          <w:ilvl w:val="0"/>
          <w:numId w:val="20"/>
        </w:numPr>
      </w:pPr>
      <w:r w:rsidRPr="00246052">
        <w:t xml:space="preserve">Oferta </w:t>
      </w:r>
      <w:r w:rsidR="005B38B4" w:rsidRPr="00246052">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F40884C" w14:textId="5B8441FB" w:rsidR="005B38B4" w:rsidRDefault="005B38B4" w:rsidP="009E0D06">
      <w:pPr>
        <w:pStyle w:val="Akapitzlist"/>
        <w:numPr>
          <w:ilvl w:val="0"/>
          <w:numId w:val="20"/>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w:t>
      </w:r>
      <w:r w:rsidR="000F0096">
        <w:t xml:space="preserve">sem osobistym przez osobę/osoby </w:t>
      </w:r>
      <w:r>
        <w:t xml:space="preserve">upoważnioną/upoważnione. </w:t>
      </w:r>
    </w:p>
    <w:p w14:paraId="29B9A1B4" w14:textId="659C5029" w:rsidR="005B38B4" w:rsidRDefault="005B38B4" w:rsidP="009E0D06">
      <w:pPr>
        <w:pStyle w:val="Akapitzlist"/>
        <w:numPr>
          <w:ilvl w:val="0"/>
          <w:numId w:val="20"/>
        </w:numPr>
      </w:pPr>
      <w:r>
        <w:t>Oferta powinna być:</w:t>
      </w:r>
    </w:p>
    <w:p w14:paraId="517D44EA" w14:textId="0CADBC87" w:rsidR="005B38B4" w:rsidRDefault="005B38B4" w:rsidP="009E0D06">
      <w:pPr>
        <w:pStyle w:val="Akapitzlist"/>
        <w:numPr>
          <w:ilvl w:val="1"/>
          <w:numId w:val="20"/>
        </w:numPr>
      </w:pPr>
      <w:r>
        <w:t>sporządzona na podstawie załączników niniejszej SWZ w języku polskim,</w:t>
      </w:r>
    </w:p>
    <w:p w14:paraId="4DC9ACA2" w14:textId="0208DF74" w:rsidR="005B38B4" w:rsidRDefault="005B38B4" w:rsidP="009E0D06">
      <w:pPr>
        <w:pStyle w:val="Akapitzlist"/>
        <w:numPr>
          <w:ilvl w:val="1"/>
          <w:numId w:val="20"/>
        </w:numPr>
      </w:pPr>
      <w:r>
        <w:lastRenderedPageBreak/>
        <w:t>złożona przy użyciu środków komunikacji elektronicznej tzn. za pośrednictwem platformazakupowa.pl,</w:t>
      </w:r>
    </w:p>
    <w:p w14:paraId="4CF0A4B5" w14:textId="7BE42FB5" w:rsidR="005B38B4" w:rsidRDefault="005B38B4" w:rsidP="009E0D06">
      <w:pPr>
        <w:pStyle w:val="Akapitzlist"/>
        <w:numPr>
          <w:ilvl w:val="1"/>
          <w:numId w:val="20"/>
        </w:numPr>
      </w:pPr>
      <w:r>
        <w:t>podpisana kwalifikowanym podpisem elektronicznym lub podpisem zaufanym lub podpisem osobistym przez osobę/osoby upoważnioną/upoważnione</w:t>
      </w:r>
      <w:r w:rsidR="000F0096">
        <w:t>.</w:t>
      </w:r>
    </w:p>
    <w:p w14:paraId="46EB9622" w14:textId="6F8714CC" w:rsidR="005B38B4" w:rsidRDefault="005B38B4" w:rsidP="009E0D06">
      <w:pPr>
        <w:pStyle w:val="Akapitzlist"/>
        <w:numPr>
          <w:ilvl w:val="0"/>
          <w:numId w:val="20"/>
        </w:numPr>
      </w:pPr>
      <w:r>
        <w:t xml:space="preserve">Podpisy kwalifikowane wykorzystywane przez wykonawców do podpisywania wszelkich plików muszą spełniać </w:t>
      </w:r>
      <w:r w:rsidR="00BF45A0">
        <w:t>„</w:t>
      </w:r>
      <w:r>
        <w:t>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56EB8325" w14:textId="439F3FAF" w:rsidR="005B38B4" w:rsidRDefault="005B38B4" w:rsidP="009E0D06">
      <w:pPr>
        <w:pStyle w:val="Akapitzlist"/>
        <w:numPr>
          <w:ilvl w:val="0"/>
          <w:numId w:val="20"/>
        </w:numPr>
      </w:pPr>
      <w:r>
        <w:t xml:space="preserve">W przypadku wykorzystania formatu podpisu </w:t>
      </w:r>
      <w:proofErr w:type="spellStart"/>
      <w:r>
        <w:t>XAdES</w:t>
      </w:r>
      <w:proofErr w:type="spellEnd"/>
      <w:r>
        <w:t xml:space="preserve"> zewnętrzny. Zamawiający wymaga dołączenia odpowiedniej ilości plików, podpisywanych plików z danymi oraz plików </w:t>
      </w:r>
      <w:proofErr w:type="spellStart"/>
      <w:r>
        <w:t>XAdES</w:t>
      </w:r>
      <w:proofErr w:type="spellEnd"/>
      <w:r>
        <w:t>.</w:t>
      </w:r>
    </w:p>
    <w:p w14:paraId="241318C1" w14:textId="057BA9C5" w:rsidR="005B38B4" w:rsidRDefault="005B38B4" w:rsidP="009E0D06">
      <w:pPr>
        <w:pStyle w:val="Akapitzlist"/>
        <w:numPr>
          <w:ilvl w:val="0"/>
          <w:numId w:val="20"/>
        </w:numPr>
      </w:pPr>
      <w:r>
        <w:t xml:space="preserve">Zgodnie z art. 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A976B0" w14:textId="4C5AB224" w:rsidR="005B38B4" w:rsidRDefault="005B38B4" w:rsidP="009E0D06">
      <w:pPr>
        <w:pStyle w:val="Akapitzlist"/>
        <w:numPr>
          <w:ilvl w:val="0"/>
          <w:numId w:val="20"/>
        </w:numPr>
      </w:pPr>
      <w:r>
        <w:t>Wykonawca, za pośrednictwem platformazakupowa.pl może przed upływem terminu do składania ofert zmienić lub wycofać ofertę. Sposób dokonywania zmiany lub wycofania oferty zamieszczono w instrukcji zamieszczonej na stronie internetowej pod adresem:</w:t>
      </w:r>
    </w:p>
    <w:p w14:paraId="7F3AF7DB" w14:textId="77777777" w:rsidR="005B38B4" w:rsidRDefault="005B38B4" w:rsidP="00BF45A0">
      <w:pPr>
        <w:pStyle w:val="Akapitzlist"/>
      </w:pPr>
      <w:r>
        <w:t>https://platformazakupowa.pl/strona/45-instrukcje</w:t>
      </w:r>
    </w:p>
    <w:p w14:paraId="14437610" w14:textId="1B15B4C8" w:rsidR="005B38B4" w:rsidRDefault="005B38B4" w:rsidP="009E0D06">
      <w:pPr>
        <w:pStyle w:val="Akapitzlist"/>
        <w:numPr>
          <w:ilvl w:val="0"/>
          <w:numId w:val="20"/>
        </w:numPr>
      </w:pPr>
      <w:r>
        <w:t>Każdy z wykonawców może złożyć tylko jedną ofertę. Złożenie większej liczby ofert lub oferty zawierającej propozycje wariantowe podlegać będzie odrzuceniu.</w:t>
      </w:r>
    </w:p>
    <w:p w14:paraId="7B14EDB2" w14:textId="2813EE9F" w:rsidR="005B38B4" w:rsidRDefault="005B38B4" w:rsidP="009E0D06">
      <w:pPr>
        <w:pStyle w:val="Akapitzlist"/>
        <w:numPr>
          <w:ilvl w:val="0"/>
          <w:numId w:val="20"/>
        </w:numPr>
      </w:pPr>
      <w:r>
        <w:t>Cen</w:t>
      </w:r>
      <w:r w:rsidR="00BF45A0">
        <w:t>a</w:t>
      </w:r>
      <w:r w:rsidR="000F0096">
        <w:t xml:space="preserve"> oferty musi</w:t>
      </w:r>
      <w:r>
        <w:t xml:space="preserve"> zawierać wszystkie koszty, jakie musi ponieść wykonawca, aby zrealizować zamówienie z najwyższą starannością oraz ewentualne rabaty.</w:t>
      </w:r>
    </w:p>
    <w:p w14:paraId="6CEFB41B" w14:textId="7B867F1D" w:rsidR="005B38B4" w:rsidRDefault="005B38B4" w:rsidP="009E0D06">
      <w:pPr>
        <w:pStyle w:val="Akapitzlist"/>
        <w:numPr>
          <w:ilvl w:val="0"/>
          <w:numId w:val="20"/>
        </w:numPr>
      </w:pPr>
      <w:r>
        <w:t xml:space="preserve">Dokumenty i oświadczenia składane przez wykonawcę powinny być </w:t>
      </w:r>
      <w:r w:rsidR="00BF45A0">
        <w:t xml:space="preserve">sporządzone </w:t>
      </w:r>
      <w:r>
        <w:t>w języku polskim, chyba że w SWZ dopuszczono inaczej. W przypadku  załączenia dokumentów sporządzonych w innym języku niż dopuszczony, wykonawca zobowiązany jest załączyć tłumaczenie na język polski.</w:t>
      </w:r>
    </w:p>
    <w:p w14:paraId="42DD661F" w14:textId="4E3C5494" w:rsidR="005B38B4" w:rsidRDefault="005B38B4" w:rsidP="009E0D06">
      <w:pPr>
        <w:pStyle w:val="Akapitzlist"/>
        <w:numPr>
          <w:ilvl w:val="0"/>
          <w:numId w:val="20"/>
        </w:numPr>
      </w:pPr>
      <w:r>
        <w:t>Zgodnie z definicją dokumentu elektronicznego z art.</w:t>
      </w:r>
      <w:r w:rsidR="00652A4F">
        <w:t xml:space="preserve"> </w:t>
      </w:r>
      <w:r>
        <w:t>3 ust</w:t>
      </w:r>
      <w:r w:rsidR="00652A4F">
        <w:t>.</w:t>
      </w:r>
      <w:r w:rsidR="000F0096">
        <w:t xml:space="preserve"> 2 u</w:t>
      </w:r>
      <w: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3080F4" w14:textId="1D1D8E4E" w:rsidR="005B38B4" w:rsidRDefault="005B38B4" w:rsidP="009E0D06">
      <w:pPr>
        <w:pStyle w:val="Akapitzlist"/>
        <w:numPr>
          <w:ilvl w:val="0"/>
          <w:numId w:val="20"/>
        </w:numPr>
      </w:pPr>
      <w:r>
        <w:t>Maksymalny rozmiar jednego pliku przesyłanego za pośrednictwem dedykowanych formularzy do: złożenia, zmiany, wycofania oferty wynosi 150 MB natomiast przy komunikacji wielkość pliku to maksymalnie 500 MB.</w:t>
      </w:r>
    </w:p>
    <w:p w14:paraId="3DA95FB5" w14:textId="0D4B0AFB" w:rsidR="005B38B4" w:rsidRDefault="005B38B4" w:rsidP="00BA65B8">
      <w:pPr>
        <w:pStyle w:val="Nagwek2"/>
      </w:pPr>
      <w:r w:rsidRPr="005B38B4">
        <w:lastRenderedPageBreak/>
        <w:t>Rozdział XIV. Informacje o środkach komunikacji elektronicznej oraz osobach uprawnionych do komunikowania się z wykonawcami</w:t>
      </w:r>
    </w:p>
    <w:p w14:paraId="07D7C3E4" w14:textId="6A552FBC" w:rsidR="005B38B4" w:rsidRDefault="005B38B4" w:rsidP="009E0D06">
      <w:pPr>
        <w:pStyle w:val="Akapitzlist"/>
        <w:numPr>
          <w:ilvl w:val="0"/>
          <w:numId w:val="21"/>
        </w:numPr>
      </w:pPr>
      <w:r>
        <w:t>Osobą uprawnioną do kontaktu z Wykonawcami jest: Brygida Stopa,</w:t>
      </w:r>
      <w:r w:rsidR="000F0096">
        <w:t xml:space="preserve"> Kinga Pomierna,</w:t>
      </w:r>
      <w:r>
        <w:t xml:space="preserve"> Joanna Szatan-</w:t>
      </w:r>
      <w:proofErr w:type="spellStart"/>
      <w:r>
        <w:t>Kenderow</w:t>
      </w:r>
      <w:proofErr w:type="spellEnd"/>
      <w:r>
        <w:t>, Joanna Karkos.</w:t>
      </w:r>
    </w:p>
    <w:p w14:paraId="7B82BC58" w14:textId="02F1E162" w:rsidR="005B38B4" w:rsidRDefault="005B38B4" w:rsidP="009E0D06">
      <w:pPr>
        <w:pStyle w:val="Akapitzlist"/>
        <w:numPr>
          <w:ilvl w:val="0"/>
          <w:numId w:val="21"/>
        </w:numPr>
      </w:pPr>
      <w:r>
        <w:t xml:space="preserve">Postępowanie prowadzone jest w języku polskim w formie elektronicznej za pośrednictwem platformazakupowa.pl pod adresem: https://platformazakupowa.pl/pn/sp_olkusz.  </w:t>
      </w:r>
    </w:p>
    <w:p w14:paraId="618076D9" w14:textId="089A0EB0" w:rsidR="005B38B4" w:rsidRDefault="005B38B4" w:rsidP="009E0D06">
      <w:pPr>
        <w:pStyle w:val="Akapitzlist"/>
        <w:numPr>
          <w:ilvl w:val="0"/>
          <w:numId w:val="21"/>
        </w:numPr>
      </w:pPr>
      <w:r>
        <w:t xml:space="preserve">W celu skrócenia czasu udzielenia odpowiedzi na pytania preferuje się, aby komunikacja między zamawiającym a wykonawcami, w tym wszelkie oświadczenia, wnioski, zawiadomienia oraz informacje, przekazywane </w:t>
      </w:r>
      <w:r w:rsidR="00652A4F">
        <w:t>były</w:t>
      </w:r>
      <w:r>
        <w:t xml:space="preserve"> w formie elektronicznej za pośrednictwem platformazakupowa.pl i formularza „Wyślij wiadomość do zamawiającego”. </w:t>
      </w:r>
    </w:p>
    <w:p w14:paraId="185C5ED7" w14:textId="77777777" w:rsidR="005B38B4" w:rsidRDefault="005B38B4" w:rsidP="009E0D06">
      <w:pPr>
        <w:pStyle w:val="Akapitzlist"/>
        <w:numPr>
          <w:ilvl w:val="0"/>
          <w:numId w:val="21"/>
        </w:numPr>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AF292F" w14:textId="0FA3B97A" w:rsidR="005B38B4" w:rsidRDefault="005B38B4" w:rsidP="009E0D06">
      <w:pPr>
        <w:pStyle w:val="Akapitzlist"/>
        <w:numPr>
          <w:ilvl w:val="0"/>
          <w:numId w:val="21"/>
        </w:numPr>
      </w:pPr>
      <w: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652A4F">
        <w:t>„</w:t>
      </w:r>
      <w:r>
        <w:t>Komunikaty”. Korespondencja, której zgodnie z obowiązującymi przepisami adresatem jest konkretny wykonawca, będzie przekazywana w formie elektronicznej za pośrednictwem platformazakupowa.pl do konkretnego wykonawcy.</w:t>
      </w:r>
    </w:p>
    <w:p w14:paraId="1CCBCA11" w14:textId="72171B35" w:rsidR="005B38B4" w:rsidRDefault="005B38B4" w:rsidP="009E0D06">
      <w:pPr>
        <w:pStyle w:val="Akapitzlist"/>
        <w:numPr>
          <w:ilvl w:val="0"/>
          <w:numId w:val="21"/>
        </w:numPr>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5715A51" w14:textId="7C4D987C" w:rsidR="005B38B4" w:rsidRDefault="005B38B4" w:rsidP="009E0D06">
      <w:pPr>
        <w:pStyle w:val="Akapitzlist"/>
        <w:numPr>
          <w:ilvl w:val="0"/>
          <w:numId w:val="21"/>
        </w:numPr>
      </w:pPr>
      <w: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652A4F">
        <w:t>„</w:t>
      </w:r>
      <w:r>
        <w:t>Rozporządzenie w sprawie środków komunikacji”), określa niezbędne wymagania sprzętowo - aplikacyjne umożliwiające pracę na platformazakupowa.pl, tj.:</w:t>
      </w:r>
    </w:p>
    <w:p w14:paraId="5DC1B723"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 xml:space="preserve">stały dostęp do sieci Internet o gwarantowanej przepustowości nie mniejszej niż 512 </w:t>
      </w:r>
      <w:proofErr w:type="spellStart"/>
      <w:r w:rsidRPr="0095161D">
        <w:rPr>
          <w:rFonts w:eastAsia="Calibri" w:cs="Tahoma"/>
          <w:szCs w:val="22"/>
          <w:lang w:val="pl"/>
        </w:rPr>
        <w:t>kb</w:t>
      </w:r>
      <w:proofErr w:type="spellEnd"/>
      <w:r w:rsidRPr="0095161D">
        <w:rPr>
          <w:rFonts w:eastAsia="Calibri" w:cs="Tahoma"/>
          <w:szCs w:val="22"/>
          <w:lang w:val="pl"/>
        </w:rPr>
        <w:t>/s,</w:t>
      </w:r>
    </w:p>
    <w:p w14:paraId="6B9BA875"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komputer klasy PC lub MAC o następującej konfiguracji: pamięć min. 2 GB Ram, procesor Intel IV 2 GHZ lub jego nowsza wersja, jeden z systemów operacyjnych - MS Windows 7, Mac Os x 10 4, Linux, lub ich nowsze wersje,</w:t>
      </w:r>
    </w:p>
    <w:p w14:paraId="4D9A7C2D"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zainstalowana dowolna przeglądarka internetowa, w przypadku Internet Explorer minimalnie wersja 10 0.,</w:t>
      </w:r>
    </w:p>
    <w:p w14:paraId="3A9AA4F0"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włączona obsługa JavaScript,</w:t>
      </w:r>
    </w:p>
    <w:p w14:paraId="59B655D1"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lastRenderedPageBreak/>
        <w:t xml:space="preserve">zainstalowany program Adobe </w:t>
      </w:r>
      <w:proofErr w:type="spellStart"/>
      <w:r w:rsidRPr="0095161D">
        <w:rPr>
          <w:rFonts w:eastAsia="Calibri" w:cs="Tahoma"/>
          <w:szCs w:val="22"/>
          <w:lang w:val="pl"/>
        </w:rPr>
        <w:t>Acrobat</w:t>
      </w:r>
      <w:proofErr w:type="spellEnd"/>
      <w:r w:rsidRPr="0095161D">
        <w:rPr>
          <w:rFonts w:eastAsia="Calibri" w:cs="Tahoma"/>
          <w:szCs w:val="22"/>
          <w:lang w:val="pl"/>
        </w:rPr>
        <w:t xml:space="preserve"> Reader lub inny obsługujący format plików .pdf,</w:t>
      </w:r>
    </w:p>
    <w:p w14:paraId="43070978"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Platformazakupowa.pl działa według standardu przyjętego w komunikacji sieciowej - kodowanie UTF8,</w:t>
      </w:r>
    </w:p>
    <w:p w14:paraId="00031292" w14:textId="77777777" w:rsidR="005B38B4" w:rsidRPr="0095161D" w:rsidRDefault="005B38B4" w:rsidP="009E0D06">
      <w:pPr>
        <w:numPr>
          <w:ilvl w:val="1"/>
          <w:numId w:val="21"/>
        </w:numPr>
        <w:spacing w:before="0"/>
        <w:ind w:left="1434" w:hanging="357"/>
        <w:rPr>
          <w:rFonts w:eastAsia="Calibri" w:cs="Tahoma"/>
          <w:szCs w:val="22"/>
          <w:lang w:val="pl"/>
        </w:rPr>
      </w:pPr>
      <w:r w:rsidRPr="0095161D">
        <w:rPr>
          <w:rFonts w:eastAsia="Calibri" w:cs="Tahoma"/>
          <w:szCs w:val="22"/>
          <w:lang w:val="pl"/>
        </w:rPr>
        <w:t>Oznaczenie czasu odbioru danych przez platformę zakupową stanowi datę oraz dokładny czas (</w:t>
      </w:r>
      <w:proofErr w:type="spellStart"/>
      <w:r w:rsidRPr="0095161D">
        <w:rPr>
          <w:rFonts w:eastAsia="Calibri" w:cs="Tahoma"/>
          <w:szCs w:val="22"/>
          <w:lang w:val="pl"/>
        </w:rPr>
        <w:t>hh:mm:ss</w:t>
      </w:r>
      <w:proofErr w:type="spellEnd"/>
      <w:r w:rsidRPr="0095161D">
        <w:rPr>
          <w:rFonts w:eastAsia="Calibri" w:cs="Tahoma"/>
          <w:szCs w:val="22"/>
          <w:lang w:val="pl"/>
        </w:rPr>
        <w:t>) generowany wg. czasu lokalnego serwera synchronizowanego z zegarem Głównego Urzędu Miar.</w:t>
      </w:r>
    </w:p>
    <w:p w14:paraId="5355A0D6"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Wykonawca, przystępując do niniejszego postępowania o udzielenie zamówienia publicznego:</w:t>
      </w:r>
    </w:p>
    <w:p w14:paraId="170812DA" w14:textId="77777777" w:rsidR="005B38B4" w:rsidRPr="0095161D" w:rsidRDefault="005B38B4" w:rsidP="009E0D06">
      <w:pPr>
        <w:numPr>
          <w:ilvl w:val="1"/>
          <w:numId w:val="21"/>
        </w:numPr>
        <w:spacing w:before="0" w:line="320" w:lineRule="auto"/>
        <w:rPr>
          <w:rFonts w:eastAsia="Calibri" w:cs="Tahoma"/>
          <w:szCs w:val="22"/>
          <w:lang w:val="pl"/>
        </w:rPr>
      </w:pPr>
      <w:r w:rsidRPr="0095161D">
        <w:rPr>
          <w:rFonts w:eastAsia="Calibri" w:cs="Tahoma"/>
          <w:szCs w:val="22"/>
          <w:lang w:val="pl"/>
        </w:rPr>
        <w:t xml:space="preserve">akceptuje warunki korzystania z </w:t>
      </w:r>
      <w:hyperlink r:id="rId14">
        <w:r w:rsidRPr="0095161D">
          <w:rPr>
            <w:rFonts w:eastAsia="Calibri" w:cs="Tahoma"/>
            <w:color w:val="1155CC"/>
            <w:szCs w:val="22"/>
            <w:u w:val="single"/>
            <w:lang w:val="pl"/>
          </w:rPr>
          <w:t>platformazakupowa.pl</w:t>
        </w:r>
      </w:hyperlink>
      <w:r w:rsidRPr="0095161D">
        <w:rPr>
          <w:rFonts w:eastAsia="Calibri" w:cs="Tahoma"/>
          <w:szCs w:val="22"/>
          <w:lang w:val="pl"/>
        </w:rPr>
        <w:t xml:space="preserve"> określone w Regulaminie zamieszczonym na stronie internetowej </w:t>
      </w:r>
      <w:hyperlink r:id="rId15">
        <w:r w:rsidRPr="0095161D">
          <w:rPr>
            <w:rFonts w:eastAsia="Calibri" w:cs="Tahoma"/>
            <w:szCs w:val="22"/>
            <w:lang w:val="pl"/>
          </w:rPr>
          <w:t>pod linkiem</w:t>
        </w:r>
      </w:hyperlink>
      <w:r w:rsidRPr="0095161D">
        <w:rPr>
          <w:rFonts w:eastAsia="Calibri" w:cs="Tahoma"/>
          <w:szCs w:val="22"/>
          <w:lang w:val="pl"/>
        </w:rPr>
        <w:t xml:space="preserve">  w zakładce „Regulamin" oraz uznaje go za wiążący,</w:t>
      </w:r>
    </w:p>
    <w:p w14:paraId="2BC7F842" w14:textId="77777777" w:rsidR="005B38B4" w:rsidRPr="0095161D" w:rsidRDefault="005B38B4" w:rsidP="009E0D06">
      <w:pPr>
        <w:numPr>
          <w:ilvl w:val="1"/>
          <w:numId w:val="21"/>
        </w:numPr>
        <w:spacing w:before="0" w:line="320" w:lineRule="auto"/>
        <w:rPr>
          <w:rFonts w:eastAsia="Calibri" w:cs="Tahoma"/>
          <w:szCs w:val="22"/>
          <w:lang w:val="pl"/>
        </w:rPr>
      </w:pPr>
      <w:r w:rsidRPr="0095161D">
        <w:rPr>
          <w:rFonts w:eastAsia="Calibri" w:cs="Tahoma"/>
          <w:szCs w:val="22"/>
          <w:lang w:val="pl"/>
        </w:rPr>
        <w:t xml:space="preserve">zapoznał i stosuje się do Instrukcji składania ofert/wniosków dostępnej </w:t>
      </w:r>
      <w:hyperlink r:id="rId16">
        <w:r w:rsidRPr="0095161D">
          <w:rPr>
            <w:rFonts w:eastAsia="Calibri" w:cs="Tahoma"/>
            <w:color w:val="1155CC"/>
            <w:szCs w:val="22"/>
            <w:u w:val="single"/>
            <w:lang w:val="pl"/>
          </w:rPr>
          <w:t>pod linkiem</w:t>
        </w:r>
      </w:hyperlink>
      <w:r w:rsidRPr="0095161D">
        <w:rPr>
          <w:rFonts w:eastAsia="Calibri" w:cs="Tahoma"/>
          <w:szCs w:val="22"/>
          <w:lang w:val="pl"/>
        </w:rPr>
        <w:t xml:space="preserve">. </w:t>
      </w:r>
    </w:p>
    <w:p w14:paraId="318BC542"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b/>
          <w:szCs w:val="22"/>
          <w:lang w:val="pl"/>
        </w:rPr>
        <w:t xml:space="preserve">Zamawiający nie ponosi odpowiedzialności za złożenie oferty w sposób niezgodny z Instrukcją korzystania z </w:t>
      </w:r>
      <w:hyperlink r:id="rId17">
        <w:r w:rsidRPr="0095161D">
          <w:rPr>
            <w:rFonts w:eastAsia="Calibri" w:cs="Tahoma"/>
            <w:b/>
            <w:color w:val="1155CC"/>
            <w:szCs w:val="22"/>
            <w:u w:val="single"/>
            <w:lang w:val="pl"/>
          </w:rPr>
          <w:t>platformazakupowa.pl</w:t>
        </w:r>
      </w:hyperlink>
      <w:r w:rsidRPr="0095161D">
        <w:rPr>
          <w:rFonts w:eastAsia="Calibri" w:cs="Tahoma"/>
          <w:szCs w:val="22"/>
          <w:lang w:val="pl"/>
        </w:rPr>
        <w:t>, w szczególności za sytuację, gdy zamawiający zapozna się z treścią oferty przed upływem terminu składania ofert (np. złożenie oferty w zakładce „Wyślij wiadomość do zamawiającego”).</w:t>
      </w:r>
    </w:p>
    <w:p w14:paraId="5A1B412D"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Taka oferta zostanie uznana przez Zamawiającego za ofertę handlową i nie będzie brana pod uwagę w przedmiotowym postępowaniu ponieważ nie został spełniony obowiązek narzucony w art. 221 Ustawy Prawo Zamówień Publicznych.</w:t>
      </w:r>
    </w:p>
    <w:p w14:paraId="62A05122" w14:textId="77777777" w:rsidR="005B38B4" w:rsidRPr="0095161D" w:rsidRDefault="005B38B4" w:rsidP="009E0D06">
      <w:pPr>
        <w:numPr>
          <w:ilvl w:val="0"/>
          <w:numId w:val="21"/>
        </w:numPr>
        <w:spacing w:before="0" w:line="320" w:lineRule="auto"/>
        <w:rPr>
          <w:rFonts w:eastAsia="Calibri" w:cs="Tahoma"/>
          <w:szCs w:val="22"/>
          <w:lang w:val="pl"/>
        </w:rPr>
      </w:pPr>
      <w:r w:rsidRPr="0095161D">
        <w:rPr>
          <w:rFonts w:eastAsia="Calibri" w:cs="Tahoma"/>
          <w:szCs w:val="22"/>
          <w:lang w:val="pl"/>
        </w:rPr>
        <w:t xml:space="preserve">Zamawiający informuje, że instrukcje korzystania z </w:t>
      </w:r>
      <w:hyperlink r:id="rId18">
        <w:r w:rsidRPr="0095161D">
          <w:rPr>
            <w:rFonts w:eastAsia="Calibri" w:cs="Tahoma"/>
            <w:color w:val="1155CC"/>
            <w:szCs w:val="22"/>
            <w:u w:val="single"/>
            <w:lang w:val="pl"/>
          </w:rPr>
          <w:t>platformazakupowa.pl</w:t>
        </w:r>
      </w:hyperlink>
      <w:r w:rsidRPr="0095161D">
        <w:rPr>
          <w:rFonts w:eastAsia="Calibri" w:cs="Tahoma"/>
          <w:szCs w:val="22"/>
          <w:lang w:val="pl"/>
        </w:rPr>
        <w:t xml:space="preserve"> dotyczące w szczególności logowania, składania wniosków o wyjaśnienie treści SWZ, składania ofert oraz innych czynności podejmowanych w niniejszym postępowaniu przy użyciu </w:t>
      </w:r>
      <w:hyperlink r:id="rId19">
        <w:r w:rsidRPr="0095161D">
          <w:rPr>
            <w:rFonts w:eastAsia="Calibri" w:cs="Tahoma"/>
            <w:color w:val="1155CC"/>
            <w:szCs w:val="22"/>
            <w:u w:val="single"/>
            <w:lang w:val="pl"/>
          </w:rPr>
          <w:t>platformazakupowa.pl</w:t>
        </w:r>
      </w:hyperlink>
      <w:r w:rsidRPr="0095161D">
        <w:rPr>
          <w:rFonts w:eastAsia="Calibri" w:cs="Tahoma"/>
          <w:szCs w:val="22"/>
          <w:lang w:val="pl"/>
        </w:rPr>
        <w:t xml:space="preserve"> znajdują się w zakładce „Instrukcje dla Wykonawców" na stronie internetowej pod adresem: </w:t>
      </w:r>
      <w:hyperlink r:id="rId20">
        <w:r w:rsidRPr="0095161D">
          <w:rPr>
            <w:rFonts w:eastAsia="Calibri" w:cs="Tahoma"/>
            <w:color w:val="1155CC"/>
            <w:szCs w:val="22"/>
            <w:u w:val="single"/>
            <w:lang w:val="pl"/>
          </w:rPr>
          <w:t>https://platformazakupowa.pl/strona/45-instrukcje</w:t>
        </w:r>
      </w:hyperlink>
    </w:p>
    <w:p w14:paraId="697F8FEF" w14:textId="317638A9" w:rsidR="005B38B4" w:rsidRPr="00710A9D" w:rsidRDefault="005B38B4" w:rsidP="00710A9D">
      <w:pPr>
        <w:rPr>
          <w:b/>
          <w:lang w:val="pl"/>
        </w:rPr>
      </w:pPr>
      <w:r w:rsidRPr="00710A9D">
        <w:rPr>
          <w:b/>
          <w:lang w:val="pl"/>
        </w:rPr>
        <w:t>Zalecenia:</w:t>
      </w:r>
    </w:p>
    <w:p w14:paraId="1FAEFFCE" w14:textId="1FEA515F" w:rsidR="005B38B4" w:rsidRPr="005B38B4" w:rsidRDefault="005B38B4" w:rsidP="005B38B4">
      <w:pPr>
        <w:rPr>
          <w:lang w:val="pl"/>
        </w:rPr>
      </w:pPr>
      <w:r w:rsidRPr="005B38B4">
        <w:rPr>
          <w:lang w:val="pl"/>
        </w:rPr>
        <w:t>Formaty plików wykorzystywanych przez wykonawców powinny być zgodne z</w:t>
      </w:r>
      <w:r w:rsidR="00652A4F">
        <w:rPr>
          <w:lang w:val="pl"/>
        </w:rPr>
        <w:t xml:space="preserve"> ”</w:t>
      </w:r>
      <w:r w:rsidRPr="005B38B4">
        <w:rPr>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5E4BE9" w14:textId="070E09DB" w:rsidR="005B38B4" w:rsidRPr="005B38B4" w:rsidRDefault="005B38B4" w:rsidP="009E0D06">
      <w:pPr>
        <w:pStyle w:val="Akapitzlist"/>
        <w:numPr>
          <w:ilvl w:val="0"/>
          <w:numId w:val="22"/>
        </w:numPr>
        <w:rPr>
          <w:lang w:val="pl"/>
        </w:rPr>
      </w:pPr>
      <w:r w:rsidRPr="005B38B4">
        <w:rPr>
          <w:lang w:val="pl"/>
        </w:rPr>
        <w:t>Zamawiający rekomenduje wykorzystanie formatów: .pdf .</w:t>
      </w:r>
      <w:proofErr w:type="spellStart"/>
      <w:r w:rsidRPr="005B38B4">
        <w:rPr>
          <w:lang w:val="pl"/>
        </w:rPr>
        <w:t>doc</w:t>
      </w:r>
      <w:proofErr w:type="spellEnd"/>
      <w:r w:rsidRPr="005B38B4">
        <w:rPr>
          <w:lang w:val="pl"/>
        </w:rPr>
        <w:t xml:space="preserve"> .xls .jpg (.</w:t>
      </w:r>
      <w:proofErr w:type="spellStart"/>
      <w:r w:rsidRPr="005B38B4">
        <w:rPr>
          <w:lang w:val="pl"/>
        </w:rPr>
        <w:t>jpeg</w:t>
      </w:r>
      <w:proofErr w:type="spellEnd"/>
      <w:r w:rsidRPr="005B38B4">
        <w:rPr>
          <w:lang w:val="pl"/>
        </w:rPr>
        <w:t>) ze szczególnym wskazaniem na .pdf</w:t>
      </w:r>
    </w:p>
    <w:p w14:paraId="64930C66" w14:textId="4FAED5EE" w:rsidR="005B38B4" w:rsidRPr="005B38B4" w:rsidRDefault="005B38B4" w:rsidP="009E0D06">
      <w:pPr>
        <w:pStyle w:val="Akapitzlist"/>
        <w:numPr>
          <w:ilvl w:val="0"/>
          <w:numId w:val="22"/>
        </w:numPr>
        <w:rPr>
          <w:lang w:val="pl"/>
        </w:rPr>
      </w:pPr>
      <w:r w:rsidRPr="005B38B4">
        <w:rPr>
          <w:lang w:val="pl"/>
        </w:rPr>
        <w:t>W celu ewentualnej kompresji danych Zamawiający rekomenduje wykorzystanie jednego z formatów:</w:t>
      </w:r>
    </w:p>
    <w:p w14:paraId="784F8E53" w14:textId="0DD4DD6F" w:rsidR="005B38B4" w:rsidRPr="005B38B4" w:rsidRDefault="005B38B4" w:rsidP="009E0D06">
      <w:pPr>
        <w:pStyle w:val="Akapitzlist"/>
        <w:numPr>
          <w:ilvl w:val="1"/>
          <w:numId w:val="22"/>
        </w:numPr>
        <w:rPr>
          <w:lang w:val="pl"/>
        </w:rPr>
      </w:pPr>
      <w:r w:rsidRPr="005B38B4">
        <w:rPr>
          <w:lang w:val="pl"/>
        </w:rPr>
        <w:lastRenderedPageBreak/>
        <w:t xml:space="preserve">.zip </w:t>
      </w:r>
    </w:p>
    <w:p w14:paraId="1F140E39" w14:textId="060ED38F" w:rsidR="005B38B4" w:rsidRPr="005B38B4" w:rsidRDefault="005B38B4" w:rsidP="009E0D06">
      <w:pPr>
        <w:pStyle w:val="Akapitzlist"/>
        <w:numPr>
          <w:ilvl w:val="1"/>
          <w:numId w:val="22"/>
        </w:numPr>
        <w:rPr>
          <w:lang w:val="pl"/>
        </w:rPr>
      </w:pPr>
      <w:r w:rsidRPr="005B38B4">
        <w:rPr>
          <w:lang w:val="pl"/>
        </w:rPr>
        <w:t>.7Z</w:t>
      </w:r>
    </w:p>
    <w:p w14:paraId="5F727526" w14:textId="64AE0D14" w:rsidR="005B38B4" w:rsidRPr="005B38B4" w:rsidRDefault="005B38B4" w:rsidP="009E0D06">
      <w:pPr>
        <w:pStyle w:val="Akapitzlist"/>
        <w:numPr>
          <w:ilvl w:val="0"/>
          <w:numId w:val="22"/>
        </w:numPr>
        <w:rPr>
          <w:lang w:val="pl"/>
        </w:rPr>
      </w:pPr>
      <w:r w:rsidRPr="005B38B4">
        <w:rPr>
          <w:lang w:val="pl"/>
        </w:rPr>
        <w:t>Wśród formatów powszechnych a NIE występujących w rozporządzeniu występują: .</w:t>
      </w:r>
      <w:proofErr w:type="spellStart"/>
      <w:r w:rsidRPr="005B38B4">
        <w:rPr>
          <w:lang w:val="pl"/>
        </w:rPr>
        <w:t>rar</w:t>
      </w:r>
      <w:proofErr w:type="spellEnd"/>
      <w:r w:rsidRPr="005B38B4">
        <w:rPr>
          <w:lang w:val="pl"/>
        </w:rPr>
        <w:t xml:space="preserve"> .gif .</w:t>
      </w:r>
      <w:proofErr w:type="spellStart"/>
      <w:r w:rsidRPr="005B38B4">
        <w:rPr>
          <w:lang w:val="pl"/>
        </w:rPr>
        <w:t>bmp</w:t>
      </w:r>
      <w:proofErr w:type="spellEnd"/>
      <w:r w:rsidRPr="005B38B4">
        <w:rPr>
          <w:lang w:val="pl"/>
        </w:rPr>
        <w:t xml:space="preserve"> .</w:t>
      </w:r>
      <w:proofErr w:type="spellStart"/>
      <w:r w:rsidRPr="005B38B4">
        <w:rPr>
          <w:lang w:val="pl"/>
        </w:rPr>
        <w:t>numbers</w:t>
      </w:r>
      <w:proofErr w:type="spellEnd"/>
      <w:r w:rsidRPr="005B38B4">
        <w:rPr>
          <w:lang w:val="pl"/>
        </w:rPr>
        <w:t xml:space="preserve"> .</w:t>
      </w:r>
      <w:proofErr w:type="spellStart"/>
      <w:r w:rsidRPr="005B38B4">
        <w:rPr>
          <w:lang w:val="pl"/>
        </w:rPr>
        <w:t>pages</w:t>
      </w:r>
      <w:proofErr w:type="spellEnd"/>
      <w:r w:rsidRPr="005B38B4">
        <w:rPr>
          <w:lang w:val="pl"/>
        </w:rPr>
        <w:t>. Dokumenty złożone w takich plikach zostaną uznane za złożone nieskutecznie.</w:t>
      </w:r>
    </w:p>
    <w:p w14:paraId="450527D8" w14:textId="170DAE4C" w:rsidR="005B38B4" w:rsidRPr="005B38B4" w:rsidRDefault="005B38B4" w:rsidP="009E0D06">
      <w:pPr>
        <w:pStyle w:val="Akapitzlist"/>
        <w:numPr>
          <w:ilvl w:val="0"/>
          <w:numId w:val="22"/>
        </w:numPr>
        <w:rPr>
          <w:lang w:val="pl"/>
        </w:rPr>
      </w:pPr>
      <w:r w:rsidRPr="005B38B4">
        <w:rPr>
          <w:lang w:val="pl"/>
        </w:rPr>
        <w:t xml:space="preserve">Zamawiający zwraca uwagę na ograniczenia wielkości plików podpisywanych profilem zaufanym, który wynosi max 10MB, oraz na ograniczenie wielkości plików podpisywanych w aplikacji </w:t>
      </w:r>
      <w:proofErr w:type="spellStart"/>
      <w:r w:rsidRPr="005B38B4">
        <w:rPr>
          <w:lang w:val="pl"/>
        </w:rPr>
        <w:t>eDoApp</w:t>
      </w:r>
      <w:proofErr w:type="spellEnd"/>
      <w:r w:rsidRPr="005B38B4">
        <w:rPr>
          <w:lang w:val="pl"/>
        </w:rPr>
        <w:t xml:space="preserve"> służącej do składania podpisu osobistego, który wynosi max 5MB.</w:t>
      </w:r>
    </w:p>
    <w:p w14:paraId="7915135E" w14:textId="77777777" w:rsidR="008C2C59" w:rsidRDefault="005B38B4" w:rsidP="009E0D06">
      <w:pPr>
        <w:pStyle w:val="Akapitzlist"/>
        <w:numPr>
          <w:ilvl w:val="0"/>
          <w:numId w:val="22"/>
        </w:numPr>
        <w:rPr>
          <w:lang w:val="pl"/>
        </w:rPr>
      </w:pPr>
      <w:r w:rsidRPr="008C2C59">
        <w:rPr>
          <w:lang w:val="pl"/>
        </w:rPr>
        <w:t xml:space="preserve">Ze względu na niskie ryzyko naruszenia integralności pliku oraz łatwiejszą weryfikację podpisu, zamawiający zaleca, w miarę możliwości, przekonwertowanie plików składających się na ofertę na format .pdf  i opatrzenie ich </w:t>
      </w:r>
      <w:r w:rsidR="008C2C59">
        <w:rPr>
          <w:lang w:val="pl"/>
        </w:rPr>
        <w:t xml:space="preserve">podpisem kwalifikowanym </w:t>
      </w:r>
      <w:proofErr w:type="spellStart"/>
      <w:r w:rsidR="008C2C59">
        <w:rPr>
          <w:lang w:val="pl"/>
        </w:rPr>
        <w:t>PAdES</w:t>
      </w:r>
      <w:proofErr w:type="spellEnd"/>
      <w:r w:rsidR="008C2C59">
        <w:rPr>
          <w:lang w:val="pl"/>
        </w:rPr>
        <w:t xml:space="preserve">. </w:t>
      </w:r>
    </w:p>
    <w:p w14:paraId="471471BC" w14:textId="3895013F" w:rsidR="005B38B4" w:rsidRPr="008C2C59" w:rsidRDefault="005B38B4" w:rsidP="009E0D06">
      <w:pPr>
        <w:pStyle w:val="Akapitzlist"/>
        <w:numPr>
          <w:ilvl w:val="0"/>
          <w:numId w:val="22"/>
        </w:numPr>
        <w:rPr>
          <w:lang w:val="pl"/>
        </w:rPr>
      </w:pPr>
      <w:r w:rsidRPr="008C2C59">
        <w:rPr>
          <w:lang w:val="pl"/>
        </w:rPr>
        <w:t xml:space="preserve">Pliki w innych formatach niż PDF zaleca się opatrzyć zewnętrznym podpisem </w:t>
      </w:r>
      <w:proofErr w:type="spellStart"/>
      <w:r w:rsidRPr="008C2C59">
        <w:rPr>
          <w:lang w:val="pl"/>
        </w:rPr>
        <w:t>XAdES</w:t>
      </w:r>
      <w:proofErr w:type="spellEnd"/>
      <w:r w:rsidRPr="008C2C59">
        <w:rPr>
          <w:lang w:val="pl"/>
        </w:rPr>
        <w:t>. Wykonawca powinien pamiętać, aby plik z podpisem przekazywać łącznie z dokumentem podpisywanym.</w:t>
      </w:r>
    </w:p>
    <w:p w14:paraId="765C1C6D" w14:textId="5868DFA3" w:rsidR="005B38B4" w:rsidRPr="005B38B4" w:rsidRDefault="005B38B4" w:rsidP="009E0D06">
      <w:pPr>
        <w:pStyle w:val="Akapitzlist"/>
        <w:numPr>
          <w:ilvl w:val="0"/>
          <w:numId w:val="22"/>
        </w:numPr>
        <w:rPr>
          <w:lang w:val="pl"/>
        </w:rPr>
      </w:pPr>
      <w:r w:rsidRPr="005B38B4">
        <w:rPr>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BB675A" w14:textId="42D533E6" w:rsidR="005B38B4" w:rsidRPr="005B38B4" w:rsidRDefault="005B38B4" w:rsidP="009E0D06">
      <w:pPr>
        <w:pStyle w:val="Akapitzlist"/>
        <w:numPr>
          <w:ilvl w:val="0"/>
          <w:numId w:val="22"/>
        </w:numPr>
        <w:rPr>
          <w:lang w:val="pl"/>
        </w:rPr>
      </w:pPr>
      <w:r w:rsidRPr="005B38B4">
        <w:rPr>
          <w:lang w:val="pl"/>
        </w:rPr>
        <w:t>Zamawiający zaleca, aby Wykonawca z odpowiednim wyprzedzeniem przetestował możliwość prawidłowego wykorzystania wybranej metody podpisania plików oferty.</w:t>
      </w:r>
    </w:p>
    <w:p w14:paraId="1E78B4F3" w14:textId="36A7EA03" w:rsidR="005B38B4" w:rsidRPr="005B38B4" w:rsidRDefault="005B38B4" w:rsidP="009E0D06">
      <w:pPr>
        <w:pStyle w:val="Akapitzlist"/>
        <w:numPr>
          <w:ilvl w:val="0"/>
          <w:numId w:val="22"/>
        </w:numPr>
        <w:rPr>
          <w:lang w:val="pl"/>
        </w:rPr>
      </w:pPr>
      <w:r w:rsidRPr="005B38B4">
        <w:rPr>
          <w:lang w:val="pl"/>
        </w:rPr>
        <w:t xml:space="preserve">Zaleca się, aby komunikacja z wykonawcami odbywała się tylko na Platformie za pośrednictwem formularza </w:t>
      </w:r>
      <w:r w:rsidR="00627436">
        <w:rPr>
          <w:lang w:val="pl"/>
        </w:rPr>
        <w:t>„</w:t>
      </w:r>
      <w:r w:rsidRPr="005B38B4">
        <w:rPr>
          <w:lang w:val="pl"/>
        </w:rPr>
        <w:t>Wyślij wiadomość do zamawiającego”, nie za pośrednictwem adresu email.</w:t>
      </w:r>
    </w:p>
    <w:p w14:paraId="17C28C2C" w14:textId="6B1BADA9" w:rsidR="005B38B4" w:rsidRPr="005B38B4" w:rsidRDefault="005B38B4" w:rsidP="009E0D06">
      <w:pPr>
        <w:pStyle w:val="Akapitzlist"/>
        <w:numPr>
          <w:ilvl w:val="0"/>
          <w:numId w:val="22"/>
        </w:numPr>
        <w:rPr>
          <w:lang w:val="pl"/>
        </w:rPr>
      </w:pPr>
      <w:r w:rsidRPr="005B38B4">
        <w:rPr>
          <w:lang w:val="pl"/>
        </w:rPr>
        <w:t>Osobą składającą ofertę powinna być osoba kontaktowa podawana w dokumentacji.</w:t>
      </w:r>
    </w:p>
    <w:p w14:paraId="1D8828D0" w14:textId="5DBDEAF6" w:rsidR="005B38B4" w:rsidRPr="005B38B4" w:rsidRDefault="005B38B4" w:rsidP="009E0D06">
      <w:pPr>
        <w:pStyle w:val="Akapitzlist"/>
        <w:numPr>
          <w:ilvl w:val="0"/>
          <w:numId w:val="22"/>
        </w:numPr>
        <w:rPr>
          <w:lang w:val="pl"/>
        </w:rPr>
      </w:pPr>
      <w:r w:rsidRPr="005B38B4">
        <w:rPr>
          <w:lang w:va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B926937" w14:textId="3C56D4CA" w:rsidR="005B38B4" w:rsidRPr="005B38B4" w:rsidRDefault="005B38B4" w:rsidP="009E0D06">
      <w:pPr>
        <w:pStyle w:val="Akapitzlist"/>
        <w:numPr>
          <w:ilvl w:val="0"/>
          <w:numId w:val="22"/>
        </w:numPr>
        <w:rPr>
          <w:lang w:val="pl"/>
        </w:rPr>
      </w:pPr>
      <w:r w:rsidRPr="005B38B4">
        <w:rPr>
          <w:lang w:val="pl"/>
        </w:rPr>
        <w:t xml:space="preserve">Podczas podpisywania plików zaleca się stosowanie algorytmu skrótu SHA2 zamiast SHA1.  </w:t>
      </w:r>
    </w:p>
    <w:p w14:paraId="0ADB188F" w14:textId="34DC5B38" w:rsidR="005B38B4" w:rsidRPr="005B38B4" w:rsidRDefault="005B38B4" w:rsidP="009E0D06">
      <w:pPr>
        <w:pStyle w:val="Akapitzlist"/>
        <w:numPr>
          <w:ilvl w:val="0"/>
          <w:numId w:val="22"/>
        </w:numPr>
        <w:rPr>
          <w:lang w:val="pl"/>
        </w:rPr>
      </w:pPr>
      <w:r w:rsidRPr="005B38B4">
        <w:rPr>
          <w:lang w:val="pl"/>
        </w:rPr>
        <w:t xml:space="preserve">Jeśli wykonawca pakuje dokumenty np. w plik ZIP zalecamy wcześniejsze podpisanie każdego ze skompresowanych plików. </w:t>
      </w:r>
    </w:p>
    <w:p w14:paraId="1249D48F" w14:textId="5F1527A5" w:rsidR="005B38B4" w:rsidRPr="005B38B4" w:rsidRDefault="005B38B4" w:rsidP="009E0D06">
      <w:pPr>
        <w:pStyle w:val="Akapitzlist"/>
        <w:numPr>
          <w:ilvl w:val="0"/>
          <w:numId w:val="22"/>
        </w:numPr>
        <w:rPr>
          <w:lang w:val="pl"/>
        </w:rPr>
      </w:pPr>
      <w:r w:rsidRPr="005B38B4">
        <w:rPr>
          <w:lang w:val="pl"/>
        </w:rPr>
        <w:t>Zamawiający rekomenduje wykorzystanie podpisu z kwalifikowanym znacznikiem czasu.</w:t>
      </w:r>
    </w:p>
    <w:p w14:paraId="43E2781D" w14:textId="2C654C88" w:rsidR="005B38B4" w:rsidRDefault="005B38B4" w:rsidP="009E0D06">
      <w:pPr>
        <w:pStyle w:val="Akapitzlist"/>
        <w:numPr>
          <w:ilvl w:val="0"/>
          <w:numId w:val="22"/>
        </w:numPr>
        <w:rPr>
          <w:lang w:val="pl"/>
        </w:rPr>
      </w:pPr>
      <w:r w:rsidRPr="005B38B4">
        <w:rPr>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271DFA0C" w14:textId="440E744D" w:rsidR="00710A9D" w:rsidRPr="00710A9D" w:rsidRDefault="00C34672" w:rsidP="00710A9D">
      <w:pPr>
        <w:pStyle w:val="Nagwek2"/>
        <w:rPr>
          <w:lang w:val="pl"/>
        </w:rPr>
      </w:pPr>
      <w:r w:rsidRPr="00C34672">
        <w:rPr>
          <w:lang w:val="pl"/>
        </w:rPr>
        <w:t>Rozdział XV. Opis kryteriów oceny ofert wraz z podaniem wag tych kryteriów i sposobu oceny ofert</w:t>
      </w:r>
    </w:p>
    <w:p w14:paraId="4C49A4B0" w14:textId="7A7B6939" w:rsidR="0096188B" w:rsidRDefault="0096188B" w:rsidP="0096188B">
      <w:pPr>
        <w:rPr>
          <w:lang w:val="pl"/>
        </w:rPr>
      </w:pPr>
      <w:r>
        <w:rPr>
          <w:lang w:val="pl"/>
        </w:rPr>
        <w:t xml:space="preserve">Z uwagi na to, że w opisie przedmiotu zamówienia określone zostały wymagania jakościowe dla głównych elementów składających się </w:t>
      </w:r>
      <w:r w:rsidRPr="005330B9">
        <w:rPr>
          <w:lang w:val="pl"/>
        </w:rPr>
        <w:t xml:space="preserve">na </w:t>
      </w:r>
      <w:r w:rsidR="00826E4E" w:rsidRPr="005330B9">
        <w:rPr>
          <w:lang w:val="pl"/>
        </w:rPr>
        <w:t>określoną część (przedmiot)</w:t>
      </w:r>
      <w:r w:rsidRPr="005330B9">
        <w:rPr>
          <w:lang w:val="pl"/>
        </w:rPr>
        <w:t xml:space="preserve"> zamówienia</w:t>
      </w:r>
      <w:r>
        <w:rPr>
          <w:lang w:val="pl"/>
        </w:rPr>
        <w:t xml:space="preserve">, to zgodnie z </w:t>
      </w:r>
      <w:r>
        <w:rPr>
          <w:lang w:val="pl"/>
        </w:rPr>
        <w:lastRenderedPageBreak/>
        <w:t>art.</w:t>
      </w:r>
      <w:r w:rsidR="00710A9D">
        <w:rPr>
          <w:lang w:val="pl"/>
        </w:rPr>
        <w:t xml:space="preserve"> </w:t>
      </w:r>
      <w:r>
        <w:rPr>
          <w:lang w:val="pl"/>
        </w:rPr>
        <w:t xml:space="preserve">246 ust. 2 </w:t>
      </w:r>
      <w:proofErr w:type="spellStart"/>
      <w:r>
        <w:rPr>
          <w:lang w:val="pl"/>
        </w:rPr>
        <w:t>Pzp</w:t>
      </w:r>
      <w:proofErr w:type="spellEnd"/>
      <w:r>
        <w:rPr>
          <w:lang w:val="pl"/>
        </w:rPr>
        <w:t xml:space="preserve"> p</w:t>
      </w:r>
      <w:r w:rsidR="00C34672" w:rsidRPr="00C34672">
        <w:rPr>
          <w:lang w:val="pl"/>
        </w:rPr>
        <w:t xml:space="preserve">rzy wyborze najkorzystniejszej </w:t>
      </w:r>
      <w:r w:rsidR="00C34672" w:rsidRPr="005330B9">
        <w:rPr>
          <w:lang w:val="pl"/>
        </w:rPr>
        <w:t>oferty</w:t>
      </w:r>
      <w:r w:rsidR="00826E4E" w:rsidRPr="005330B9">
        <w:rPr>
          <w:lang w:val="pl"/>
        </w:rPr>
        <w:t xml:space="preserve"> w każdej części zamówienia</w:t>
      </w:r>
      <w:r w:rsidR="00826E4E">
        <w:rPr>
          <w:lang w:val="pl"/>
        </w:rPr>
        <w:t>,</w:t>
      </w:r>
      <w:r w:rsidR="00C34672" w:rsidRPr="00C34672">
        <w:rPr>
          <w:lang w:val="pl"/>
        </w:rPr>
        <w:t xml:space="preserve"> zamawiający będzie kierował się następującymi kryteriami i</w:t>
      </w:r>
      <w:r w:rsidR="000F0096">
        <w:rPr>
          <w:lang w:val="pl"/>
        </w:rPr>
        <w:t xml:space="preserve"> odpowiadającymi im znaczeniami:</w:t>
      </w:r>
    </w:p>
    <w:p w14:paraId="18BB9EC9" w14:textId="261715A3" w:rsidR="0096188B" w:rsidRDefault="00C34672" w:rsidP="009E0D06">
      <w:pPr>
        <w:pStyle w:val="Akapitzlist"/>
        <w:numPr>
          <w:ilvl w:val="0"/>
          <w:numId w:val="32"/>
        </w:numPr>
        <w:rPr>
          <w:lang w:val="pl"/>
        </w:rPr>
      </w:pPr>
      <w:r w:rsidRPr="0096188B">
        <w:rPr>
          <w:lang w:val="pl"/>
        </w:rPr>
        <w:t>cena – 90%</w:t>
      </w:r>
      <w:r w:rsidR="000F0096">
        <w:rPr>
          <w:lang w:val="pl"/>
        </w:rPr>
        <w:t>,</w:t>
      </w:r>
    </w:p>
    <w:p w14:paraId="6EEFF401" w14:textId="5EA5CFED" w:rsidR="00C34672" w:rsidRPr="0096188B" w:rsidRDefault="00C34672" w:rsidP="009E0D06">
      <w:pPr>
        <w:pStyle w:val="Akapitzlist"/>
        <w:numPr>
          <w:ilvl w:val="0"/>
          <w:numId w:val="32"/>
        </w:numPr>
        <w:rPr>
          <w:lang w:val="pl"/>
        </w:rPr>
      </w:pPr>
      <w:r w:rsidRPr="0096188B">
        <w:rPr>
          <w:lang w:val="pl"/>
        </w:rPr>
        <w:t>długość gwarancji – 10%</w:t>
      </w:r>
      <w:r w:rsidR="000F0096">
        <w:rPr>
          <w:lang w:val="pl"/>
        </w:rPr>
        <w:t>.</w:t>
      </w:r>
    </w:p>
    <w:p w14:paraId="2B40A5ED" w14:textId="0C4DA086" w:rsidR="00C34672" w:rsidRPr="00C34672" w:rsidRDefault="00C34672" w:rsidP="00C34672">
      <w:pPr>
        <w:rPr>
          <w:rFonts w:eastAsia="Courier New"/>
          <w:lang w:bidi="pl-PL"/>
        </w:rPr>
      </w:pPr>
      <w:r w:rsidRPr="00C34672">
        <w:rPr>
          <w:rFonts w:eastAsia="Courier New"/>
          <w:lang w:bidi="pl-PL"/>
        </w:rPr>
        <w:t>Oferty oce</w:t>
      </w:r>
      <w:r w:rsidR="0096188B">
        <w:rPr>
          <w:rFonts w:eastAsia="Courier New"/>
          <w:lang w:bidi="pl-PL"/>
        </w:rPr>
        <w:t>niane będą wg wzoru:  P=P1+P2</w:t>
      </w:r>
      <w:r>
        <w:rPr>
          <w:rFonts w:eastAsia="Courier New"/>
          <w:lang w:bidi="pl-PL"/>
        </w:rPr>
        <w:t>, gdzie:</w:t>
      </w:r>
    </w:p>
    <w:p w14:paraId="70E46FBC" w14:textId="191A52AA" w:rsidR="00C34672" w:rsidRPr="00C34672" w:rsidRDefault="00C34672" w:rsidP="00C34672">
      <w:pPr>
        <w:spacing w:before="0"/>
        <w:rPr>
          <w:rFonts w:eastAsia="Courier New"/>
          <w:bCs/>
          <w:lang w:bidi="pl-PL"/>
        </w:rPr>
      </w:pPr>
      <w:r w:rsidRPr="00C34672">
        <w:rPr>
          <w:rFonts w:eastAsia="Courier New"/>
          <w:bCs/>
          <w:lang w:bidi="pl-PL"/>
        </w:rPr>
        <w:t>P  – ilość punktów przyznanych ofercie w łącznej punktacji ocenianych kryteriów,</w:t>
      </w:r>
    </w:p>
    <w:p w14:paraId="069F6919" w14:textId="21E20C71" w:rsidR="00C34672" w:rsidRPr="00C34672" w:rsidRDefault="00C34672" w:rsidP="00C34672">
      <w:pPr>
        <w:spacing w:before="0"/>
        <w:rPr>
          <w:rFonts w:eastAsia="Courier New"/>
          <w:bCs/>
          <w:lang w:bidi="pl-PL"/>
        </w:rPr>
      </w:pPr>
      <w:r w:rsidRPr="00C34672">
        <w:rPr>
          <w:rFonts w:eastAsia="Courier New"/>
          <w:bCs/>
          <w:lang w:bidi="pl-PL"/>
        </w:rPr>
        <w:t>P</w:t>
      </w:r>
      <w:r w:rsidRPr="00C34672">
        <w:rPr>
          <w:rFonts w:eastAsia="Courier New"/>
          <w:bCs/>
          <w:vertAlign w:val="subscript"/>
          <w:lang w:bidi="pl-PL"/>
        </w:rPr>
        <w:t xml:space="preserve">1 </w:t>
      </w:r>
      <w:r w:rsidRPr="00C34672">
        <w:rPr>
          <w:rFonts w:eastAsia="Courier New"/>
          <w:bCs/>
          <w:lang w:bidi="pl-PL"/>
        </w:rPr>
        <w:t>– ilość punktów przyznanych ofercie w kryterium ceny oferty,</w:t>
      </w:r>
    </w:p>
    <w:p w14:paraId="2C8FA9D7" w14:textId="1242D296" w:rsidR="00C34672" w:rsidRPr="00C34672" w:rsidRDefault="00C34672" w:rsidP="00C34672">
      <w:pPr>
        <w:spacing w:before="0"/>
        <w:rPr>
          <w:rFonts w:eastAsia="Courier New"/>
          <w:lang w:bidi="pl-PL"/>
        </w:rPr>
      </w:pPr>
      <w:r w:rsidRPr="00C34672">
        <w:rPr>
          <w:rFonts w:eastAsia="Courier New"/>
          <w:lang w:bidi="pl-PL"/>
        </w:rPr>
        <w:t>P</w:t>
      </w:r>
      <w:r w:rsidRPr="00C34672">
        <w:rPr>
          <w:rFonts w:eastAsia="Courier New"/>
          <w:vertAlign w:val="subscript"/>
          <w:lang w:bidi="pl-PL"/>
        </w:rPr>
        <w:t xml:space="preserve">2 </w:t>
      </w:r>
      <w:r w:rsidRPr="00C34672">
        <w:rPr>
          <w:rFonts w:eastAsia="Courier New"/>
          <w:bCs/>
          <w:lang w:bidi="pl-PL"/>
        </w:rPr>
        <w:t xml:space="preserve">– ilość punktów przyznanych ofercie w kryterium przedłużenia </w:t>
      </w:r>
      <w:r w:rsidR="000F0096">
        <w:rPr>
          <w:rFonts w:eastAsia="Courier New"/>
          <w:lang w:bidi="pl-PL"/>
        </w:rPr>
        <w:t>okresu gwarancji.</w:t>
      </w:r>
      <w:r w:rsidRPr="00C34672">
        <w:rPr>
          <w:rFonts w:eastAsia="Courier New"/>
          <w:lang w:bidi="pl-PL"/>
        </w:rPr>
        <w:t xml:space="preserve"> </w:t>
      </w:r>
    </w:p>
    <w:p w14:paraId="2021B6FF" w14:textId="16769A58" w:rsidR="00C34672" w:rsidRPr="00C34672" w:rsidRDefault="00C34672" w:rsidP="00C34672">
      <w:pPr>
        <w:rPr>
          <w:u w:val="single"/>
        </w:rPr>
      </w:pPr>
      <w:r w:rsidRPr="00C34672">
        <w:rPr>
          <w:u w:val="single"/>
        </w:rPr>
        <w:t>P1 – W kryterium ceny,  oferty oceniane będą wg wzoru:</w:t>
      </w:r>
    </w:p>
    <w:p w14:paraId="75ABB4FA" w14:textId="04E70FD1" w:rsidR="00C34672" w:rsidRDefault="00C34672" w:rsidP="00C34672">
      <w:r>
        <w:t>P1 = (</w:t>
      </w:r>
      <w:proofErr w:type="spellStart"/>
      <w:r>
        <w:t>Cmin</w:t>
      </w:r>
      <w:proofErr w:type="spellEnd"/>
      <w:r>
        <w:t xml:space="preserve"> / C of.) x 90%, przy czym 1 % =1 pkt.</w:t>
      </w:r>
    </w:p>
    <w:p w14:paraId="6C17DA10" w14:textId="2F566585" w:rsidR="00C34672" w:rsidRDefault="00C34672" w:rsidP="00C34672">
      <w:r>
        <w:t xml:space="preserve">gdzie: </w:t>
      </w:r>
      <w:proofErr w:type="spellStart"/>
      <w:r>
        <w:t>Cmin</w:t>
      </w:r>
      <w:proofErr w:type="spellEnd"/>
      <w:r>
        <w:t xml:space="preserve"> - najniższa całkowita cena brutto wykonania zamówienia  spośród wszystkich ocenianych ofert,</w:t>
      </w:r>
    </w:p>
    <w:p w14:paraId="24A615EE" w14:textId="2225E44D" w:rsidR="00C34672" w:rsidRDefault="00C34672" w:rsidP="00C34672">
      <w:r>
        <w:t>C of. - zaoferowana całkowita cena brutto wykonania zamówienia w ofercie ocenianej.</w:t>
      </w:r>
    </w:p>
    <w:p w14:paraId="3D351849" w14:textId="09CB55E0" w:rsidR="00C34672" w:rsidRDefault="00C34672" w:rsidP="00C34672">
      <w:r>
        <w:t>Maksymalna ilość punktów w punktacji kryterium ceny wynosi  90.</w:t>
      </w:r>
    </w:p>
    <w:p w14:paraId="2228EBDB" w14:textId="1C83516E" w:rsidR="00C34672" w:rsidRPr="00C34672" w:rsidRDefault="00C34672" w:rsidP="00C34672">
      <w:pPr>
        <w:rPr>
          <w:u w:val="single"/>
        </w:rPr>
      </w:pPr>
      <w:r w:rsidRPr="00C34672">
        <w:rPr>
          <w:u w:val="single"/>
        </w:rPr>
        <w:t>P2 - W kryterium  przedłużenia okresu  gwarancji oferty oceniane będą wg. wzoru:</w:t>
      </w:r>
    </w:p>
    <w:p w14:paraId="20E734A5" w14:textId="56969F8C" w:rsidR="00C34672" w:rsidRDefault="00C34672" w:rsidP="00C34672">
      <w:r>
        <w:t>P2= (G of. – zaoferowany okres gwarancji w ofercie badanej /G naj. - najdłuższy zaoferowany okres gwarancji spośród wszystkich badanych ofert) x 10 %, przy czym 1 % =1 pkt</w:t>
      </w:r>
    </w:p>
    <w:p w14:paraId="60DB680B" w14:textId="77777777" w:rsidR="00C34672" w:rsidRDefault="00C34672" w:rsidP="00C34672">
      <w:r>
        <w:t xml:space="preserve">Uwaga: </w:t>
      </w:r>
    </w:p>
    <w:p w14:paraId="5C33607C" w14:textId="7995DDB7" w:rsidR="00C34672" w:rsidRDefault="00C34672" w:rsidP="00C34672">
      <w:r>
        <w:t xml:space="preserve">Zgodnie z opisem przedmiotu zamówienia – zasady ogólne Zamawiający wymaga, aby urządzenia, o których mowa w niniejszym zamówieniu publicznym  objęte były min. 24 miesięczną gwarancją. </w:t>
      </w:r>
    </w:p>
    <w:p w14:paraId="154907EE" w14:textId="5007B7BD" w:rsidR="00C34672" w:rsidRDefault="00C34672" w:rsidP="00C34672">
      <w:r>
        <w:t>Maksymalny oferowany okres gwarancji jaki będzie punktowany w niniejszym kryterium wynosi 60 miesięcy. Wykonawca, który zaoferuje okres gwarancji 60 miesięcy lub dłuższy otrzyma maksymalną ilość punktów w tym kryterium tj. 10 pkt.</w:t>
      </w:r>
    </w:p>
    <w:p w14:paraId="27AB44D5" w14:textId="15383D6B" w:rsidR="00C34672" w:rsidRDefault="00C34672" w:rsidP="00C34672">
      <w:r>
        <w:t xml:space="preserve">Maksymalna ilość punktów </w:t>
      </w:r>
      <w:r w:rsidR="00546E84">
        <w:t xml:space="preserve">w łącznej punktacji ocenianych kryteriów </w:t>
      </w:r>
      <w:r>
        <w:t>wynosi  100.</w:t>
      </w:r>
    </w:p>
    <w:p w14:paraId="200A0FD3" w14:textId="44DF7F72" w:rsidR="00C34672" w:rsidRDefault="00C34672" w:rsidP="00BA65B8">
      <w:pPr>
        <w:pStyle w:val="Nagwek2"/>
      </w:pPr>
      <w:r w:rsidRPr="00C34672">
        <w:lastRenderedPageBreak/>
        <w:t>Rozdział XVI. SPOSÓB OBLICZENIA CENY</w:t>
      </w:r>
    </w:p>
    <w:p w14:paraId="795CD50A" w14:textId="299D3665" w:rsidR="00C34672" w:rsidRDefault="00C34672" w:rsidP="009E0D06">
      <w:pPr>
        <w:pStyle w:val="Akapitzlist"/>
        <w:numPr>
          <w:ilvl w:val="0"/>
          <w:numId w:val="24"/>
        </w:numPr>
      </w:pPr>
      <w:r>
        <w:t>W formularzu ofertowym  – załącznik nr 1 do SIWZ należy podać cenę brutto, która musi określać całkow</w:t>
      </w:r>
      <w:r w:rsidR="00743D7A">
        <w:t xml:space="preserve">itą wycenę wykonania </w:t>
      </w:r>
      <w:r w:rsidR="00826E4E" w:rsidRPr="005330B9">
        <w:rPr>
          <w:b/>
        </w:rPr>
        <w:t xml:space="preserve">określonej części </w:t>
      </w:r>
      <w:r w:rsidR="00743D7A" w:rsidRPr="005330B9">
        <w:rPr>
          <w:b/>
        </w:rPr>
        <w:t>zamówienia</w:t>
      </w:r>
      <w:r w:rsidR="00743D7A">
        <w:t>, a także cenę netto oraz</w:t>
      </w:r>
      <w:r w:rsidR="001F189D">
        <w:t xml:space="preserve"> podatek</w:t>
      </w:r>
      <w:r w:rsidR="00743D7A">
        <w:t xml:space="preserve"> VAT.</w:t>
      </w:r>
    </w:p>
    <w:p w14:paraId="51BD6287" w14:textId="01A2F677" w:rsidR="00C34672" w:rsidRDefault="00C34672" w:rsidP="009E0D06">
      <w:pPr>
        <w:pStyle w:val="Akapitzlist"/>
        <w:numPr>
          <w:ilvl w:val="0"/>
          <w:numId w:val="24"/>
        </w:numPr>
      </w:pPr>
      <w:r>
        <w:t>Cena ofertowa musi uwzględniać wszystkie należne wykonawcy elementy wynagrodzenia wynikające z tytułu przygotowania oferty, realizacji i rozliczenia przedmiotu zamówienia.</w:t>
      </w:r>
    </w:p>
    <w:p w14:paraId="6979AD15" w14:textId="4AD2CE3A" w:rsidR="00C34672" w:rsidRDefault="00C34672" w:rsidP="009E0D06">
      <w:pPr>
        <w:pStyle w:val="Akapitzlist"/>
        <w:numPr>
          <w:ilvl w:val="0"/>
          <w:numId w:val="24"/>
        </w:numPr>
      </w:pPr>
      <w:r>
        <w:t>Ofertę należy sporządzić przy uwzględnieniu warunku, że materiały oraz środki techniczne niezbędne do wykonania zamówienia dostarcza Wykonawca. Wykonawcy ponoszą wszelkie koszty związane z przygotowaniem i złożeniem oferty.</w:t>
      </w:r>
    </w:p>
    <w:p w14:paraId="7BF1E8E0" w14:textId="5A7F60DD" w:rsidR="00C34672" w:rsidRDefault="00C34672" w:rsidP="009E0D06">
      <w:pPr>
        <w:pStyle w:val="Akapitzlist"/>
        <w:numPr>
          <w:ilvl w:val="0"/>
          <w:numId w:val="24"/>
        </w:numPr>
      </w:pPr>
      <w: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0A7FC8F2" w14:textId="0A09EFE9" w:rsidR="00C34672" w:rsidRDefault="00C34672" w:rsidP="009E0D06">
      <w:pPr>
        <w:pStyle w:val="Akapitzlist"/>
        <w:numPr>
          <w:ilvl w:val="0"/>
          <w:numId w:val="24"/>
        </w:numPr>
      </w:pPr>
      <w:r>
        <w:t>Cena ma być wyrażona w złotych polskich brutto. Cenę oferty należy podać z dokładnością do dwóch miejsc po przecinku (zł/gr.).</w:t>
      </w:r>
    </w:p>
    <w:p w14:paraId="6DA9FB8C" w14:textId="77777777" w:rsidR="00C34672" w:rsidRDefault="00C34672" w:rsidP="009E0D06">
      <w:pPr>
        <w:pStyle w:val="Akapitzlist"/>
        <w:numPr>
          <w:ilvl w:val="0"/>
          <w:numId w:val="24"/>
        </w:numPr>
      </w:pPr>
      <w:r>
        <w:t xml:space="preserve">Wykonawca zobowiązany jest zastosować stawkę VAT zgodnie z obowiązującymi przepisami ustawy z </w:t>
      </w:r>
      <w:smartTag w:uri="urn:schemas-microsoft-com:office:smarttags" w:element="date">
        <w:smartTagPr>
          <w:attr w:name="Year" w:val="2004"/>
          <w:attr w:name="Day" w:val="11"/>
          <w:attr w:name="Month" w:val="3"/>
          <w:attr w:name="ls" w:val="trans"/>
        </w:smartTagPr>
        <w:r>
          <w:t>11 marca 2004 r.</w:t>
        </w:r>
      </w:smartTag>
      <w:r>
        <w:t xml:space="preserve"> o  podatku od towarów i usług.</w:t>
      </w:r>
    </w:p>
    <w:p w14:paraId="1037B239" w14:textId="2D241A67" w:rsidR="00C34672" w:rsidRDefault="00C34672" w:rsidP="009E0D06">
      <w:pPr>
        <w:pStyle w:val="Akapitzlist"/>
        <w:numPr>
          <w:ilvl w:val="0"/>
          <w:numId w:val="24"/>
        </w:numPr>
      </w:pPr>
      <w:r>
        <w:t xml:space="preserve">Zgodnie z art. 225 ustawy </w:t>
      </w:r>
      <w:proofErr w:type="spellStart"/>
      <w:r>
        <w:t>Pzp</w:t>
      </w:r>
      <w:proofErr w:type="spell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3BCF85E" w14:textId="2AE7AEF7" w:rsidR="00C34672" w:rsidRDefault="00C34672" w:rsidP="009E0D06">
      <w:pPr>
        <w:pStyle w:val="Akapitzlist"/>
        <w:numPr>
          <w:ilvl w:val="0"/>
          <w:numId w:val="23"/>
        </w:numPr>
      </w:pPr>
      <w:r>
        <w:t>poinformowania zamawiającego, że wybór jego oferty będzie prowadził do powstania u zamawiającego obowiązku podatkowego;</w:t>
      </w:r>
    </w:p>
    <w:p w14:paraId="439108D0" w14:textId="7D18666E" w:rsidR="00C34672" w:rsidRDefault="00C34672" w:rsidP="009E0D06">
      <w:pPr>
        <w:pStyle w:val="Akapitzlist"/>
        <w:numPr>
          <w:ilvl w:val="0"/>
          <w:numId w:val="23"/>
        </w:numPr>
      </w:pPr>
      <w:r>
        <w:t>wskazania nazwy (rodzaju) towaru lub usługi, których dostawa lub świadczenie będą prowadziły do powstania obowiązku podatkowego;</w:t>
      </w:r>
    </w:p>
    <w:p w14:paraId="2E0BE529" w14:textId="092F32B1" w:rsidR="00C34672" w:rsidRDefault="00C34672" w:rsidP="009E0D06">
      <w:pPr>
        <w:pStyle w:val="Akapitzlist"/>
        <w:numPr>
          <w:ilvl w:val="0"/>
          <w:numId w:val="23"/>
        </w:numPr>
      </w:pPr>
      <w:r>
        <w:t>wskazania wartości towaru lub usługi objętego obowiązkiem podatkowym zamawiającego, bez kwoty podatku;</w:t>
      </w:r>
    </w:p>
    <w:p w14:paraId="19632851" w14:textId="165A7935" w:rsidR="00C34672" w:rsidRDefault="00C34672" w:rsidP="009E0D06">
      <w:pPr>
        <w:pStyle w:val="Akapitzlist"/>
        <w:numPr>
          <w:ilvl w:val="0"/>
          <w:numId w:val="23"/>
        </w:numPr>
      </w:pPr>
      <w:r>
        <w:t>wskazania stawki podatku od towarów i usług, która zgodnie z wiedzą wykonawcy, będzie miała zastosowanie.</w:t>
      </w:r>
    </w:p>
    <w:p w14:paraId="0C0E7DC7" w14:textId="7FB065C2" w:rsidR="00C34672" w:rsidRDefault="00C34672" w:rsidP="009E0D06">
      <w:pPr>
        <w:pStyle w:val="Akapitzlist"/>
        <w:numPr>
          <w:ilvl w:val="0"/>
          <w:numId w:val="24"/>
        </w:numPr>
      </w:pPr>
      <w:r>
        <w:t>Brak złożenia ww. informacji będzie postrzegany jako brak powstania obowiązku podatkowego u zamawiającego.</w:t>
      </w:r>
    </w:p>
    <w:p w14:paraId="5E7ADAE2" w14:textId="09B5A5AE" w:rsidR="00C34672" w:rsidRDefault="00C34672" w:rsidP="009E0D06">
      <w:pPr>
        <w:pStyle w:val="Akapitzlist"/>
        <w:numPr>
          <w:ilvl w:val="0"/>
          <w:numId w:val="24"/>
        </w:numPr>
      </w:pPr>
      <w:r>
        <w:t>Dla porównania ofert zamawiający przyjmuje cenę brutto określoną w formularzu ofertowym.</w:t>
      </w:r>
    </w:p>
    <w:p w14:paraId="4F29B279" w14:textId="2FD3AF26" w:rsidR="008C2C59" w:rsidRDefault="008C2C59" w:rsidP="00BA65B8">
      <w:pPr>
        <w:pStyle w:val="Nagwek2"/>
      </w:pPr>
      <w:r w:rsidRPr="008C2C59">
        <w:lastRenderedPageBreak/>
        <w:t>Rozdział XVII. Informacje o formalnościach, jakie muszą zostać dopełnione po wyborze oferty w celu zawarcia umowy w sprawie zamówienia publicznego</w:t>
      </w:r>
    </w:p>
    <w:p w14:paraId="7029EA81" w14:textId="66E4737A" w:rsidR="008C2C59" w:rsidRDefault="008C2C59" w:rsidP="008C2C59">
      <w:r>
        <w:t>Zamawiający poinformuje wykonawcę, któremu zostanie udzielone zamówienie, o miejscu i terminie zawarcia umowy.</w:t>
      </w:r>
      <w:r w:rsidR="001F189D">
        <w:t xml:space="preserve"> Wykonawca przed zawarciem umowy </w:t>
      </w:r>
      <w:r>
        <w:t xml:space="preserve">poda wszelkie informacje niezbędne do wypełnienia treści </w:t>
      </w:r>
      <w:r w:rsidR="001F189D">
        <w:t xml:space="preserve">umowy na wezwanie zamawiającego. </w:t>
      </w:r>
      <w: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75DB0B8" w14:textId="493C6604" w:rsidR="008C2C59" w:rsidRDefault="008C2C59" w:rsidP="008C2C59">
      <w:r>
        <w:t>Niedopełnienie powyższych formalności przez wybranego wykonawcę będzie potraktowane przez zamawiającego jako niemożność zawarcia umowy w sprawie zamówienia publicznego z przyczy</w:t>
      </w:r>
      <w:r w:rsidR="00627436">
        <w:t>n leżących po stronie wykonawcy.</w:t>
      </w:r>
    </w:p>
    <w:p w14:paraId="63D4A759" w14:textId="05876D40" w:rsidR="00546E84" w:rsidRPr="00546E84" w:rsidRDefault="00D77A1F" w:rsidP="00BA65B8">
      <w:pPr>
        <w:pStyle w:val="Nagwek2"/>
        <w:rPr>
          <w:lang w:eastAsia="en-US"/>
        </w:rPr>
      </w:pPr>
      <w:r>
        <w:rPr>
          <w:lang w:eastAsia="en-US"/>
        </w:rPr>
        <w:t xml:space="preserve">Rozdział XVIII. </w:t>
      </w:r>
      <w:r w:rsidR="00546E84" w:rsidRPr="00546E84">
        <w:rPr>
          <w:lang w:eastAsia="en-US"/>
        </w:rPr>
        <w:t xml:space="preserve">Zabezpieczenie należytego wykonania umowy </w:t>
      </w:r>
    </w:p>
    <w:p w14:paraId="3347C81C" w14:textId="5C9B167A" w:rsidR="00546E84" w:rsidRDefault="00546E84" w:rsidP="008C2C59">
      <w:r>
        <w:rPr>
          <w:rFonts w:cs="Tahoma"/>
          <w:szCs w:val="22"/>
        </w:rPr>
        <w:t>Zamawiający nie wymaga wniesienia zabezpieczenia należytego wykonania umowy.</w:t>
      </w:r>
    </w:p>
    <w:p w14:paraId="621D94FA" w14:textId="695E2D78" w:rsidR="008C2C59" w:rsidRDefault="008C2C59" w:rsidP="00BA65B8">
      <w:pPr>
        <w:pStyle w:val="Nagwek2"/>
      </w:pPr>
      <w:r>
        <w:t>Rozdział X</w:t>
      </w:r>
      <w:r w:rsidR="00D77A1F">
        <w:t>IX</w:t>
      </w:r>
      <w:r w:rsidRPr="008C2C59">
        <w:t>. Pouczenie o środkach ochrony prawnej</w:t>
      </w:r>
    </w:p>
    <w:p w14:paraId="2D2AB2B6" w14:textId="77777777" w:rsidR="008C2C59" w:rsidRDefault="008C2C59" w:rsidP="008C2C59">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w:t>
      </w:r>
    </w:p>
    <w:p w14:paraId="5A16B1E7" w14:textId="77777777" w:rsidR="008C2C59" w:rsidRDefault="008C2C59" w:rsidP="008C2C59">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14:paraId="15533856" w14:textId="77777777" w:rsidR="008C2C59" w:rsidRDefault="008C2C59" w:rsidP="008C2C59">
      <w:pPr>
        <w:spacing w:before="0"/>
      </w:pPr>
      <w:r>
        <w:t xml:space="preserve">Zgodnie z art. 513 ustawy </w:t>
      </w:r>
      <w:proofErr w:type="spellStart"/>
      <w:r>
        <w:t>Pzp</w:t>
      </w:r>
      <w:proofErr w:type="spellEnd"/>
      <w:r>
        <w:t xml:space="preserve"> odwołanie przysługuje na: </w:t>
      </w:r>
    </w:p>
    <w:p w14:paraId="34A5044C" w14:textId="085694E3" w:rsidR="008C2C59" w:rsidRDefault="008C2C59" w:rsidP="009E0D06">
      <w:pPr>
        <w:pStyle w:val="Akapitzlist"/>
        <w:numPr>
          <w:ilvl w:val="0"/>
          <w:numId w:val="25"/>
        </w:numPr>
        <w:spacing w:before="0"/>
      </w:pPr>
      <w: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9A2B545" w14:textId="42A9137E" w:rsidR="008C2C59" w:rsidRDefault="008C2C59" w:rsidP="009E0D06">
      <w:pPr>
        <w:pStyle w:val="Akapitzlist"/>
        <w:numPr>
          <w:ilvl w:val="0"/>
          <w:numId w:val="25"/>
        </w:numPr>
      </w:pPr>
      <w:r>
        <w:t>zaniechanie czynności w postępowaniu o udzielenie zamówienia, o zawarcie umowy ramowej, dynamicznym systemie zakupów, systemie kwalifikowania wykonawców lub konkursie, do której zamawiający był obowiązany na podstawie ustawy;</w:t>
      </w:r>
    </w:p>
    <w:p w14:paraId="3210F3DB" w14:textId="2C9F5465" w:rsidR="008C2C59" w:rsidRDefault="008C2C59" w:rsidP="009E0D06">
      <w:pPr>
        <w:pStyle w:val="Akapitzlist"/>
        <w:numPr>
          <w:ilvl w:val="0"/>
          <w:numId w:val="25"/>
        </w:numPr>
      </w:pPr>
      <w:r>
        <w:lastRenderedPageBreak/>
        <w:t>zaniechanie przeprowadzenia postępowania o udzielenie zamówienia lub zorganizowania konkursu na podstawie ustawy, mimo że zamawiający był do tego obowiązany.</w:t>
      </w:r>
    </w:p>
    <w:p w14:paraId="4F67DF97" w14:textId="77777777" w:rsidR="008C2C59" w:rsidRDefault="008C2C59" w:rsidP="00C72EB5">
      <w:pPr>
        <w:spacing w:before="0"/>
      </w:pPr>
      <w:r>
        <w:t xml:space="preserve">Odwołanie wnosi się do Prezesa Krajowej Izby Odwoławczej oraz przekazuje się zamawiającemu w sposób, o którym mowa w art. 514 ust. 2 i 3 ustawy </w:t>
      </w:r>
      <w:proofErr w:type="spellStart"/>
      <w:r>
        <w:t>Pzp</w:t>
      </w:r>
      <w:proofErr w:type="spellEnd"/>
      <w:r>
        <w:t xml:space="preserve">. Terminy na wniesienie odwołania określa art. 515 ustawy </w:t>
      </w:r>
      <w:proofErr w:type="spellStart"/>
      <w:r>
        <w:t>Pzp</w:t>
      </w:r>
      <w:proofErr w:type="spellEnd"/>
      <w:r>
        <w:t xml:space="preserve">. W art. 516 ustawy </w:t>
      </w:r>
      <w:proofErr w:type="spellStart"/>
      <w:r>
        <w:t>Pzp</w:t>
      </w:r>
      <w:proofErr w:type="spellEnd"/>
      <w:r>
        <w:t xml:space="preserve"> określone jest co ma zawierać odwołanie i co należy do niego dołączyć. Szczegółowe regulacje dotyczące odwołania określają art. 513 – 578 ustawy </w:t>
      </w:r>
      <w:proofErr w:type="spellStart"/>
      <w:r>
        <w:t>Pzp</w:t>
      </w:r>
      <w:proofErr w:type="spellEnd"/>
      <w:r>
        <w:t xml:space="preserve">.  </w:t>
      </w:r>
    </w:p>
    <w:p w14:paraId="23C07144" w14:textId="5EF98530" w:rsidR="008C2C59" w:rsidRDefault="008C2C59" w:rsidP="008C2C59">
      <w:r>
        <w:t xml:space="preserve">Zgodnie z art. 579 ust. 1 ustawy </w:t>
      </w:r>
      <w:proofErr w:type="spellStart"/>
      <w:r>
        <w:t>Pzp</w:t>
      </w:r>
      <w:proofErr w:type="spellEnd"/>
      <w:r>
        <w:t xml:space="preserve"> na orzeczenie Izby oraz postanowienie Prezesa Izby, o którym mowa w art. 519 ust. 1 ustawy </w:t>
      </w:r>
      <w:proofErr w:type="spellStart"/>
      <w:r>
        <w:t>Pzp</w:t>
      </w:r>
      <w:proofErr w:type="spellEnd"/>
      <w:r>
        <w:t xml:space="preserve">, stronom oraz uczestnikom postępowania odwoławczego przysługuje skarga do sądu. Natomiast zgodnie z art. 590 ust. 1 ustawy </w:t>
      </w:r>
      <w:proofErr w:type="spellStart"/>
      <w:r>
        <w:t>Pzp</w:t>
      </w:r>
      <w:proofErr w:type="spellEnd"/>
      <w:r>
        <w:t xml:space="preserve"> od wyroku sądu lub postanowienia kończącego postępowanie w sprawie przysługuje skarga kasacyjna do Sądu Najwyższego. Postępowanie skargowe uregulowane jest w art. 579-590 ustawy </w:t>
      </w:r>
      <w:proofErr w:type="spellStart"/>
      <w:r>
        <w:t>Pzp</w:t>
      </w:r>
      <w:proofErr w:type="spellEnd"/>
      <w:r>
        <w:t>.</w:t>
      </w:r>
    </w:p>
    <w:p w14:paraId="7BF1FA74" w14:textId="5D034B47" w:rsidR="00A3640E" w:rsidRDefault="00A3640E" w:rsidP="00BA65B8">
      <w:pPr>
        <w:pStyle w:val="Nagwek2"/>
      </w:pPr>
      <w:r w:rsidRPr="00A3640E">
        <w:t>Rozdział XX.  Pouczenie dotyczące ochrony danych osobowych</w:t>
      </w:r>
    </w:p>
    <w:p w14:paraId="4012B292" w14:textId="77777777" w:rsidR="00817062" w:rsidRPr="00743D7A" w:rsidRDefault="00817062" w:rsidP="00743D7A">
      <w:pPr>
        <w:spacing w:before="0"/>
      </w:pPr>
      <w:r w:rsidRPr="00743D7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8595E36" w14:textId="77777777" w:rsidR="00817062" w:rsidRPr="00743D7A" w:rsidRDefault="00817062" w:rsidP="009E0D06">
      <w:pPr>
        <w:numPr>
          <w:ilvl w:val="0"/>
          <w:numId w:val="30"/>
        </w:numPr>
        <w:spacing w:before="0"/>
      </w:pPr>
      <w:r w:rsidRPr="00743D7A">
        <w:t>administratorem Pani/Pana danych osobowych jest Starostwo Powiatowe w Olkuszu, ul. Mickiewicza 2, 32-300 Olkusz; NIP 6372024678; REGON 276255045; adres e-mail: spolkusz@sp.olkusz.pl;</w:t>
      </w:r>
      <w:r w:rsidRPr="00743D7A">
        <w:br/>
        <w:t>Tel: 32 643 04 10</w:t>
      </w:r>
    </w:p>
    <w:p w14:paraId="2AD9CA99" w14:textId="77777777" w:rsidR="004F4110" w:rsidRDefault="00817062" w:rsidP="009E0D06">
      <w:pPr>
        <w:numPr>
          <w:ilvl w:val="0"/>
          <w:numId w:val="30"/>
        </w:numPr>
        <w:spacing w:before="0"/>
      </w:pPr>
      <w:r w:rsidRPr="00743D7A">
        <w:t>We wszelkich sprawach związanych z przetwarzaniem danych osobowych przez</w:t>
      </w:r>
      <w:r w:rsidR="00743D7A">
        <w:t xml:space="preserve"> </w:t>
      </w:r>
      <w:r w:rsidRPr="00743D7A">
        <w:t>Administratora Danych można uzyskać informację, kontaktując się z Inspektorem Ochrony Danych – Angeliką Żmudą</w:t>
      </w:r>
      <w:r w:rsidR="00743D7A">
        <w:t xml:space="preserve"> </w:t>
      </w:r>
      <w:r w:rsidRPr="00743D7A">
        <w:t xml:space="preserve">za pośrednictwem </w:t>
      </w:r>
    </w:p>
    <w:p w14:paraId="34C7D884" w14:textId="25A2EED3" w:rsidR="004F4110" w:rsidRDefault="00817062" w:rsidP="009E0D06">
      <w:pPr>
        <w:pStyle w:val="Akapitzlist"/>
        <w:numPr>
          <w:ilvl w:val="0"/>
          <w:numId w:val="33"/>
        </w:numPr>
        <w:spacing w:before="0"/>
      </w:pPr>
      <w:r w:rsidRPr="00743D7A">
        <w:t xml:space="preserve">poczty elektronicznej, przesyłając informację na adres e-mail: </w:t>
      </w:r>
      <w:hyperlink r:id="rId21" w:history="1">
        <w:r w:rsidR="004F4110" w:rsidRPr="00417E29">
          <w:rPr>
            <w:rStyle w:val="Hipercze"/>
          </w:rPr>
          <w:t>angelika@informatics.jaworzno.pl</w:t>
        </w:r>
      </w:hyperlink>
    </w:p>
    <w:p w14:paraId="55E30E44" w14:textId="71CA13A5" w:rsidR="00817062" w:rsidRPr="00743D7A" w:rsidRDefault="00817062" w:rsidP="009E0D06">
      <w:pPr>
        <w:pStyle w:val="Akapitzlist"/>
        <w:numPr>
          <w:ilvl w:val="0"/>
          <w:numId w:val="33"/>
        </w:numPr>
        <w:spacing w:before="0"/>
      </w:pPr>
      <w:r w:rsidRPr="00743D7A">
        <w:t>listownie i osobiście pod adresem siedziby Administratora Danych: ul. Mickiewicza 2, 32-300 Olkusz.</w:t>
      </w:r>
    </w:p>
    <w:p w14:paraId="02A719F4" w14:textId="77777777" w:rsidR="00817062" w:rsidRPr="00743D7A" w:rsidRDefault="00817062" w:rsidP="009E0D06">
      <w:pPr>
        <w:numPr>
          <w:ilvl w:val="0"/>
          <w:numId w:val="30"/>
        </w:numPr>
        <w:spacing w:before="0"/>
      </w:pPr>
      <w:r w:rsidRPr="00743D7A">
        <w:t xml:space="preserve">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w:t>
      </w:r>
      <w:proofErr w:type="spellStart"/>
      <w:r w:rsidRPr="00743D7A">
        <w:t>Pzp</w:t>
      </w:r>
      <w:proofErr w:type="spellEnd"/>
      <w:r w:rsidRPr="00743D7A">
        <w:t>” w celu związanym z postępowaniem o udzielenie zamówienia  przedmiotowego postępowania publicznego.</w:t>
      </w:r>
    </w:p>
    <w:p w14:paraId="5F9B518C" w14:textId="77777777" w:rsidR="00817062" w:rsidRPr="00743D7A" w:rsidRDefault="00817062" w:rsidP="009E0D06">
      <w:pPr>
        <w:numPr>
          <w:ilvl w:val="0"/>
          <w:numId w:val="30"/>
        </w:numPr>
        <w:spacing w:before="0"/>
      </w:pPr>
      <w:r w:rsidRPr="00743D7A">
        <w:t xml:space="preserve">odbiorcami Pani/Pana danych osobowych będą osoby lub podmioty, którym udostępniona zostanie dokumentacja postępowania w oparciu o art. 18 oraz art. 74 ustawy </w:t>
      </w:r>
      <w:proofErr w:type="spellStart"/>
      <w:r w:rsidRPr="00743D7A">
        <w:t>Pzp</w:t>
      </w:r>
      <w:proofErr w:type="spellEnd"/>
      <w:r w:rsidRPr="00743D7A">
        <w:t xml:space="preserve">.                                                                                      </w:t>
      </w:r>
    </w:p>
    <w:p w14:paraId="649452A2" w14:textId="2C049F04" w:rsidR="00817062" w:rsidRPr="00743D7A" w:rsidRDefault="00817062" w:rsidP="009E0D06">
      <w:pPr>
        <w:numPr>
          <w:ilvl w:val="0"/>
          <w:numId w:val="30"/>
        </w:numPr>
        <w:spacing w:before="0"/>
      </w:pPr>
      <w:r w:rsidRPr="00743D7A">
        <w:lastRenderedPageBreak/>
        <w:t xml:space="preserve">Pani/Pana dane osobowe będą przechowywane, zgodnie z art. </w:t>
      </w:r>
      <w:r w:rsidR="004F4110" w:rsidRPr="004F4110">
        <w:t>78</w:t>
      </w:r>
      <w:r w:rsidRPr="00743D7A">
        <w:t xml:space="preserve"> ustawy </w:t>
      </w:r>
      <w:proofErr w:type="spellStart"/>
      <w:r w:rsidRPr="00743D7A">
        <w:t>Pzp</w:t>
      </w:r>
      <w:proofErr w:type="spellEnd"/>
      <w:r w:rsidRPr="00743D7A">
        <w:t>, przez okres 4 lat od dnia zakończenia postępowania o udzielenie zamówienia, a jeżeli czas trwania umowy przekracza 4 lata, okres przechowywania obejmuje cały czas trwania umowy;</w:t>
      </w:r>
    </w:p>
    <w:p w14:paraId="2932FB7A" w14:textId="77777777" w:rsidR="00817062" w:rsidRPr="00743D7A" w:rsidRDefault="00817062" w:rsidP="009E0D06">
      <w:pPr>
        <w:numPr>
          <w:ilvl w:val="0"/>
          <w:numId w:val="30"/>
        </w:numPr>
        <w:spacing w:before="0"/>
      </w:pPr>
      <w:r w:rsidRPr="00743D7A">
        <w:t xml:space="preserve">obowiązek podania przez Panią/Pana danych osobowych bezpośrednio Pani/Pana dotyczących jest wymogiem ustawowym określonym w przepisach ustawy </w:t>
      </w:r>
      <w:proofErr w:type="spellStart"/>
      <w:r w:rsidRPr="00743D7A">
        <w:t>Pzp</w:t>
      </w:r>
      <w:proofErr w:type="spellEnd"/>
      <w:r w:rsidRPr="00743D7A">
        <w:t xml:space="preserve">, związanym z udziałem w postępowaniu o udzielenie zamówienia publicznego; konsekwencje niepodania określonych danych wynikają z ustawy </w:t>
      </w:r>
      <w:proofErr w:type="spellStart"/>
      <w:r w:rsidRPr="00743D7A">
        <w:t>Pzp</w:t>
      </w:r>
      <w:proofErr w:type="spellEnd"/>
      <w:r w:rsidRPr="00743D7A">
        <w:t>;</w:t>
      </w:r>
    </w:p>
    <w:p w14:paraId="23E63D01" w14:textId="77777777" w:rsidR="00817062" w:rsidRPr="00743D7A" w:rsidRDefault="00817062" w:rsidP="009E0D06">
      <w:pPr>
        <w:numPr>
          <w:ilvl w:val="0"/>
          <w:numId w:val="30"/>
        </w:numPr>
        <w:spacing w:before="0"/>
      </w:pPr>
      <w:r w:rsidRPr="00743D7A">
        <w:t>w odniesieniu do Pani/Pana danych osobowych decyzje nie będą podejmowane w sposób zautomatyzowany (zgodnie art. 22 RODO);</w:t>
      </w:r>
    </w:p>
    <w:p w14:paraId="52BF265B" w14:textId="77777777" w:rsidR="00817062" w:rsidRPr="00743D7A" w:rsidRDefault="00817062" w:rsidP="009E0D06">
      <w:pPr>
        <w:numPr>
          <w:ilvl w:val="0"/>
          <w:numId w:val="30"/>
        </w:numPr>
        <w:spacing w:before="0"/>
      </w:pPr>
      <w:r w:rsidRPr="00743D7A">
        <w:t>posiada Pani/Pan:</w:t>
      </w:r>
    </w:p>
    <w:p w14:paraId="0A2F467B" w14:textId="77777777" w:rsidR="00817062" w:rsidRPr="00743D7A" w:rsidRDefault="00817062" w:rsidP="009E0D06">
      <w:pPr>
        <w:pStyle w:val="Akapitzlist"/>
        <w:numPr>
          <w:ilvl w:val="0"/>
          <w:numId w:val="31"/>
        </w:numPr>
        <w:spacing w:before="0"/>
      </w:pPr>
      <w:r w:rsidRPr="00743D7A">
        <w:t>prawo dostępu do swoich danych oraz otrzymania ich kopii (art. 15 RODO);</w:t>
      </w:r>
    </w:p>
    <w:p w14:paraId="0588F00D" w14:textId="77777777" w:rsidR="001C095C" w:rsidRPr="001C095C" w:rsidRDefault="001C095C" w:rsidP="009E0D06">
      <w:pPr>
        <w:pStyle w:val="Akapitzlist"/>
        <w:numPr>
          <w:ilvl w:val="0"/>
          <w:numId w:val="31"/>
        </w:numPr>
      </w:pPr>
      <w:r w:rsidRPr="001C095C">
        <w:t xml:space="preserve">prawo do sprostowania (poprawiania) swoich danych (art. 16 RODO) zgodnie z art. 19 ust. 2 ustawy </w:t>
      </w:r>
      <w:proofErr w:type="spellStart"/>
      <w:r w:rsidRPr="001C095C">
        <w:t>Pzp</w:t>
      </w:r>
      <w:proofErr w:type="spellEnd"/>
      <w:r w:rsidRPr="001C095C">
        <w:t xml:space="preserve">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34A1C1E9" w14:textId="77777777" w:rsidR="00817062" w:rsidRPr="00743D7A" w:rsidRDefault="00817062" w:rsidP="009E0D06">
      <w:pPr>
        <w:pStyle w:val="Akapitzlist"/>
        <w:numPr>
          <w:ilvl w:val="0"/>
          <w:numId w:val="31"/>
        </w:numPr>
        <w:spacing w:before="0"/>
      </w:pPr>
      <w:r w:rsidRPr="00743D7A">
        <w:t>prawo do usunięcia danych osobowych (art. 17 RODO), w sytuacji, gdy przetwarzanie danych nie następuje w celu wywiązania się z obowiązku wynikającego z przepisu prawa lub w ramach sprawowania władzy publicznej;</w:t>
      </w:r>
    </w:p>
    <w:p w14:paraId="3C98E621" w14:textId="3A3E22CA" w:rsidR="00817062" w:rsidRPr="00743D7A" w:rsidRDefault="00817062" w:rsidP="009E0D06">
      <w:pPr>
        <w:pStyle w:val="Akapitzlist"/>
        <w:numPr>
          <w:ilvl w:val="0"/>
          <w:numId w:val="31"/>
        </w:numPr>
        <w:spacing w:before="0"/>
      </w:pPr>
      <w:r w:rsidRPr="00743D7A">
        <w:t>prawo do ograniczenia przetwarzania danych (art. 18 RODO), przy czym przepisy odrębne mogą wyłączyć możliwość skorzystania z tego praw</w:t>
      </w:r>
      <w:r w:rsidR="00B76C44">
        <w:t xml:space="preserve">a. Zgodnie z art. 19 ust. 3 </w:t>
      </w:r>
      <w:proofErr w:type="spellStart"/>
      <w:r w:rsidR="00B76C44">
        <w:t>Pzp</w:t>
      </w:r>
      <w:proofErr w:type="spellEnd"/>
      <w:r w:rsidR="00B76C44">
        <w:t xml:space="preserve"> w postępowaniu o udzielenie zamówienia zgłoszenie żądania ograniczenia przetwarzania, o którym mowa w art. 18 ust. 1 rozporządzenia 2016/679, nie ogranicza przetwarzania danych osobowych do czasu zakończenia tego postępowania;</w:t>
      </w:r>
    </w:p>
    <w:p w14:paraId="50C15BB3" w14:textId="77777777" w:rsidR="00817062" w:rsidRPr="00743D7A" w:rsidRDefault="00817062" w:rsidP="009E0D06">
      <w:pPr>
        <w:pStyle w:val="Akapitzlist"/>
        <w:numPr>
          <w:ilvl w:val="0"/>
          <w:numId w:val="31"/>
        </w:numPr>
        <w:spacing w:before="0"/>
      </w:pPr>
      <w:r w:rsidRPr="00743D7A">
        <w:t>prawo do wniesienia skargi do Prezesa Urzędu Ochrony Danych Osobowych (art. 77 RODO), ul. Stawki 2, 00-193 Warszawa, gdy uzna Pani/Pan, że przetwarzanie danych osobowych Pani/Pana dotyczących narusza przepisy.</w:t>
      </w:r>
    </w:p>
    <w:p w14:paraId="5CD8BA11" w14:textId="626BD834" w:rsidR="00A971D4" w:rsidRDefault="00A971D4" w:rsidP="00BA65B8">
      <w:pPr>
        <w:pStyle w:val="Nagwek2"/>
      </w:pPr>
      <w:r w:rsidRPr="00A971D4">
        <w:t>Roz</w:t>
      </w:r>
      <w:r>
        <w:t>dział XX</w:t>
      </w:r>
      <w:r w:rsidR="00D77A1F">
        <w:t>I</w:t>
      </w:r>
      <w:r w:rsidRPr="00A971D4">
        <w:t>. Kwota przeznaczona na sfinansowanie zamówienia</w:t>
      </w:r>
    </w:p>
    <w:p w14:paraId="34D7A8DD" w14:textId="501A0D8B" w:rsidR="00A971D4" w:rsidRDefault="00A971D4" w:rsidP="00A971D4">
      <w:r w:rsidRPr="00A971D4">
        <w:t xml:space="preserve">Zgodnie z art. 222 ust. 4 ustawy </w:t>
      </w:r>
      <w:proofErr w:type="spellStart"/>
      <w:r w:rsidRPr="00A971D4">
        <w:t>Pzp</w:t>
      </w:r>
      <w:proofErr w:type="spellEnd"/>
      <w:r w:rsidRPr="00A971D4">
        <w:t xml:space="preserve"> Zamawiający, najpóźniej przed otwarciem ofert, udostępnia na stronie internetowej prowadzonego postępowania informację o kwocie, jaką zamierza przeznaczyć na sfinansowanie zamówienia. Kwota przeznaczona na sfinansowanie przedmiotowego zamówienia </w:t>
      </w:r>
      <w:r w:rsidR="00817062">
        <w:t>zostanie opublikowana na platformie zakupowej zamawiającego.</w:t>
      </w:r>
    </w:p>
    <w:p w14:paraId="1E5A5571" w14:textId="2C448A54" w:rsidR="00A971D4" w:rsidRDefault="00A971D4" w:rsidP="00BA65B8">
      <w:pPr>
        <w:pStyle w:val="Nagwek2"/>
      </w:pPr>
      <w:r w:rsidRPr="00A971D4">
        <w:t>Załączniki do SWZ:</w:t>
      </w:r>
    </w:p>
    <w:p w14:paraId="5C7B86AA" w14:textId="1478EAD6" w:rsidR="00A971D4" w:rsidRDefault="00E1767F" w:rsidP="009E0D06">
      <w:pPr>
        <w:pStyle w:val="Akapitzlist"/>
        <w:numPr>
          <w:ilvl w:val="0"/>
          <w:numId w:val="26"/>
        </w:numPr>
        <w:spacing w:before="0"/>
      </w:pPr>
      <w:r>
        <w:t>Załącznik nr 1</w:t>
      </w:r>
      <w:r w:rsidR="00A971D4">
        <w:t>. Wzór formularza ofertowego</w:t>
      </w:r>
      <w:r w:rsidR="00C72EB5">
        <w:t>.</w:t>
      </w:r>
    </w:p>
    <w:p w14:paraId="2C9338F2" w14:textId="21BD8C98" w:rsidR="00A971D4" w:rsidRDefault="00E1767F" w:rsidP="009E0D06">
      <w:pPr>
        <w:pStyle w:val="Akapitzlist"/>
        <w:numPr>
          <w:ilvl w:val="0"/>
          <w:numId w:val="26"/>
        </w:numPr>
        <w:spacing w:before="0"/>
      </w:pPr>
      <w:r>
        <w:lastRenderedPageBreak/>
        <w:t>Załącznik nr 2</w:t>
      </w:r>
      <w:r w:rsidR="00C72EB5">
        <w:t>.</w:t>
      </w:r>
      <w:r w:rsidR="001F189D">
        <w:t xml:space="preserve"> Wzór oświadczenia</w:t>
      </w:r>
      <w:r>
        <w:t xml:space="preserve"> wykonawcy o braku podstaw do wykluczenia oraz o spełnianiu warunków udziału w postępowaniu</w:t>
      </w:r>
      <w:r w:rsidR="00C72EB5">
        <w:t>.</w:t>
      </w:r>
    </w:p>
    <w:p w14:paraId="7810C109" w14:textId="1B6B962F" w:rsidR="00C72EB5" w:rsidRDefault="00C72EB5" w:rsidP="009E0D06">
      <w:pPr>
        <w:pStyle w:val="Akapitzlist"/>
        <w:numPr>
          <w:ilvl w:val="0"/>
          <w:numId w:val="26"/>
        </w:numPr>
        <w:spacing w:before="0"/>
      </w:pPr>
      <w:r>
        <w:t xml:space="preserve">Załącznik nr 3. </w:t>
      </w:r>
      <w:r w:rsidR="001F189D">
        <w:t>Wzór Oświadczenia</w:t>
      </w:r>
      <w:r>
        <w:t xml:space="preserve"> podmiotu udostępniającego swoje zasoby wykonawcy </w:t>
      </w:r>
      <w:r w:rsidR="001F189D">
        <w:t xml:space="preserve">zamówienia publicznego – z art. 125 ust. 5 </w:t>
      </w:r>
      <w:proofErr w:type="spellStart"/>
      <w:r w:rsidR="001F189D">
        <w:t>Pzp</w:t>
      </w:r>
      <w:proofErr w:type="spellEnd"/>
    </w:p>
    <w:p w14:paraId="26FC7634" w14:textId="77B3FA33" w:rsidR="00A971D4" w:rsidRDefault="00C72EB5" w:rsidP="009E0D06">
      <w:pPr>
        <w:pStyle w:val="Akapitzlist"/>
        <w:numPr>
          <w:ilvl w:val="0"/>
          <w:numId w:val="26"/>
        </w:numPr>
        <w:spacing w:before="0"/>
      </w:pPr>
      <w:r>
        <w:t xml:space="preserve">Załącznik nr 4. </w:t>
      </w:r>
      <w:r w:rsidRPr="00C72EB5">
        <w:t>Wzór zobowiązania podmiotu trzeciego</w:t>
      </w:r>
      <w:r>
        <w:t>.</w:t>
      </w:r>
    </w:p>
    <w:p w14:paraId="26B07180" w14:textId="0D5D5A00" w:rsidR="00C72EB5" w:rsidRDefault="00573DFE" w:rsidP="009E0D06">
      <w:pPr>
        <w:pStyle w:val="Akapitzlist"/>
        <w:numPr>
          <w:ilvl w:val="0"/>
          <w:numId w:val="26"/>
        </w:numPr>
        <w:spacing w:before="0"/>
      </w:pPr>
      <w:r>
        <w:t xml:space="preserve">Załącznik nr 5. </w:t>
      </w:r>
      <w:r w:rsidR="00C72EB5">
        <w:t>Wzór umowy.</w:t>
      </w:r>
    </w:p>
    <w:p w14:paraId="07847C6C" w14:textId="77777777" w:rsidR="00C72EB5" w:rsidRDefault="00C72EB5" w:rsidP="00A971D4"/>
    <w:p w14:paraId="3DF80F50" w14:textId="77777777" w:rsidR="00C72EB5" w:rsidRDefault="00C72EB5" w:rsidP="00A971D4"/>
    <w:p w14:paraId="70703F8F" w14:textId="77777777" w:rsidR="00C72EB5" w:rsidRDefault="00C72EB5" w:rsidP="00A971D4"/>
    <w:p w14:paraId="0AA1F9C2" w14:textId="3111E1B2" w:rsidR="00A971D4" w:rsidRPr="002C69ED" w:rsidRDefault="00A971D4" w:rsidP="002C69ED">
      <w:pPr>
        <w:jc w:val="right"/>
        <w:rPr>
          <w:b/>
        </w:rPr>
      </w:pPr>
      <w:r w:rsidRPr="002C69ED">
        <w:rPr>
          <w:b/>
          <w:noProof/>
        </w:rPr>
        <mc:AlternateContent>
          <mc:Choice Requires="wps">
            <w:drawing>
              <wp:anchor distT="0" distB="0" distL="114300" distR="114300" simplePos="0" relativeHeight="251659264" behindDoc="0" locked="0" layoutInCell="1" allowOverlap="1" wp14:anchorId="160C3545" wp14:editId="29DF2423">
                <wp:simplePos x="0" y="0"/>
                <wp:positionH relativeFrom="column">
                  <wp:posOffset>2398395</wp:posOffset>
                </wp:positionH>
                <wp:positionV relativeFrom="paragraph">
                  <wp:posOffset>398145</wp:posOffset>
                </wp:positionV>
                <wp:extent cx="3528060" cy="15240"/>
                <wp:effectExtent l="0" t="0" r="15240" b="22860"/>
                <wp:wrapNone/>
                <wp:docPr id="1" name="Łącznik prostoliniowy 1"/>
                <wp:cNvGraphicFramePr/>
                <a:graphic xmlns:a="http://schemas.openxmlformats.org/drawingml/2006/main">
                  <a:graphicData uri="http://schemas.microsoft.com/office/word/2010/wordprocessingShape">
                    <wps:wsp>
                      <wps:cNvCnPr/>
                      <wps:spPr>
                        <a:xfrm>
                          <a:off x="0" y="0"/>
                          <a:ext cx="3528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85pt,31.35pt" to="466.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" strokecolor="black [3040]"/>
            </w:pict>
          </mc:Fallback>
        </mc:AlternateContent>
      </w:r>
    </w:p>
    <w:p w14:paraId="62E3B062" w14:textId="7E9DE98D" w:rsidR="00A971D4" w:rsidRPr="00A971D4" w:rsidRDefault="00A971D4" w:rsidP="002C69ED">
      <w:pPr>
        <w:ind w:left="4368" w:firstLine="624"/>
      </w:pPr>
      <w:r>
        <w:t>(podpis kierownika zamawiającego)</w:t>
      </w:r>
    </w:p>
    <w:sectPr w:rsidR="00A971D4" w:rsidRPr="00A971D4" w:rsidSect="00501262">
      <w:headerReference w:type="default" r:id="rId22"/>
      <w:footerReference w:type="default" r:id="rId23"/>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ABCB9" w14:textId="77777777" w:rsidR="000537ED" w:rsidRDefault="000537ED" w:rsidP="00782908">
      <w:r>
        <w:separator/>
      </w:r>
    </w:p>
  </w:endnote>
  <w:endnote w:type="continuationSeparator" w:id="0">
    <w:p w14:paraId="38C77586" w14:textId="77777777" w:rsidR="000537ED" w:rsidRDefault="000537ED"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7126"/>
      <w:docPartObj>
        <w:docPartGallery w:val="Page Numbers (Bottom of Page)"/>
        <w:docPartUnique/>
      </w:docPartObj>
    </w:sdtPr>
    <w:sdtEndPr/>
    <w:sdtContent>
      <w:p w14:paraId="10CBDBB1" w14:textId="379EA30D" w:rsidR="002D2709" w:rsidRDefault="002D2709">
        <w:pPr>
          <w:pStyle w:val="Stopka"/>
          <w:jc w:val="center"/>
        </w:pPr>
        <w:r>
          <w:fldChar w:fldCharType="begin"/>
        </w:r>
        <w:r>
          <w:instrText>PAGE   \* MERGEFORMAT</w:instrText>
        </w:r>
        <w:r>
          <w:fldChar w:fldCharType="separate"/>
        </w:r>
        <w:r w:rsidR="005E05AA">
          <w:rPr>
            <w:noProof/>
          </w:rPr>
          <w:t>10</w:t>
        </w:r>
        <w:r>
          <w:fldChar w:fldCharType="end"/>
        </w:r>
      </w:p>
    </w:sdtContent>
  </w:sdt>
  <w:p w14:paraId="54C23695" w14:textId="65E4ACF3" w:rsidR="0040570F" w:rsidRDefault="0040570F" w:rsidP="0078290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BB99" w14:textId="77777777" w:rsidR="000537ED" w:rsidRDefault="000537ED" w:rsidP="00782908">
      <w:r>
        <w:separator/>
      </w:r>
    </w:p>
  </w:footnote>
  <w:footnote w:type="continuationSeparator" w:id="0">
    <w:p w14:paraId="1E957E43" w14:textId="77777777" w:rsidR="000537ED" w:rsidRDefault="000537ED" w:rsidP="00782908">
      <w:r>
        <w:continuationSeparator/>
      </w:r>
    </w:p>
  </w:footnote>
  <w:footnote w:id="1">
    <w:p w14:paraId="06C6A0F5" w14:textId="7A84B19C" w:rsidR="0092684F" w:rsidRDefault="0092684F">
      <w:pPr>
        <w:pStyle w:val="Tekstprzypisudolnego"/>
      </w:pPr>
      <w:r>
        <w:rPr>
          <w:rStyle w:val="Odwoanieprzypisudolnego"/>
        </w:rPr>
        <w:footnoteRef/>
      </w:r>
      <w:r>
        <w:t xml:space="preserve"> w zależności od przedmiotu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9">
    <w:nsid w:val="085D112B"/>
    <w:multiLevelType w:val="hybridMultilevel"/>
    <w:tmpl w:val="96140992"/>
    <w:lvl w:ilvl="0" w:tplc="3678F4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0C3196"/>
    <w:multiLevelType w:val="hybridMultilevel"/>
    <w:tmpl w:val="E6AA9C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nsid w:val="109E1F1F"/>
    <w:multiLevelType w:val="hybridMultilevel"/>
    <w:tmpl w:val="57F6075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E2450"/>
    <w:multiLevelType w:val="hybridMultilevel"/>
    <w:tmpl w:val="1388A55A"/>
    <w:lvl w:ilvl="0" w:tplc="04150011">
      <w:start w:val="1"/>
      <w:numFmt w:val="decimal"/>
      <w:lvlText w:val="%1)"/>
      <w:lvlJc w:val="left"/>
      <w:pPr>
        <w:ind w:left="360" w:hanging="360"/>
      </w:pPr>
    </w:lvl>
    <w:lvl w:ilvl="1" w:tplc="04150017">
      <w:start w:val="1"/>
      <w:numFmt w:val="lowerLetter"/>
      <w:lvlText w:val="%2)"/>
      <w:lvlJc w:val="left"/>
      <w:pPr>
        <w:ind w:left="1440" w:hanging="360"/>
      </w:pPr>
    </w:lvl>
    <w:lvl w:ilvl="2" w:tplc="6BE6E9E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FA6EC4"/>
    <w:multiLevelType w:val="hybridMultilevel"/>
    <w:tmpl w:val="6D142014"/>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4">
    <w:nsid w:val="13B70896"/>
    <w:multiLevelType w:val="hybridMultilevel"/>
    <w:tmpl w:val="17964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8A75F4"/>
    <w:multiLevelType w:val="hybridMultilevel"/>
    <w:tmpl w:val="05DAEFCC"/>
    <w:lvl w:ilvl="0" w:tplc="628CFA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2B140C"/>
    <w:multiLevelType w:val="hybridMultilevel"/>
    <w:tmpl w:val="87A2F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C454C4F"/>
    <w:multiLevelType w:val="hybridMultilevel"/>
    <w:tmpl w:val="75248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D17FA9"/>
    <w:multiLevelType w:val="hybridMultilevel"/>
    <w:tmpl w:val="998E452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DB1242"/>
    <w:multiLevelType w:val="hybridMultilevel"/>
    <w:tmpl w:val="3796D6A6"/>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2B817B3"/>
    <w:multiLevelType w:val="hybridMultilevel"/>
    <w:tmpl w:val="A24483CE"/>
    <w:lvl w:ilvl="0" w:tplc="6BE6E9E8">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1">
    <w:nsid w:val="235E01B2"/>
    <w:multiLevelType w:val="hybridMultilevel"/>
    <w:tmpl w:val="5E0A4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64276E"/>
    <w:multiLevelType w:val="hybridMultilevel"/>
    <w:tmpl w:val="A2CAC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45BE0"/>
    <w:multiLevelType w:val="hybridMultilevel"/>
    <w:tmpl w:val="4664F3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8AB549D"/>
    <w:multiLevelType w:val="hybridMultilevel"/>
    <w:tmpl w:val="13A87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77A67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05563E"/>
    <w:multiLevelType w:val="hybridMultilevel"/>
    <w:tmpl w:val="876E201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3C09AB"/>
    <w:multiLevelType w:val="hybridMultilevel"/>
    <w:tmpl w:val="33ACC134"/>
    <w:lvl w:ilvl="0" w:tplc="6BE6E9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7">
    <w:nsid w:val="31665A57"/>
    <w:multiLevelType w:val="hybridMultilevel"/>
    <w:tmpl w:val="12DE4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AC0D04"/>
    <w:multiLevelType w:val="hybridMultilevel"/>
    <w:tmpl w:val="62A60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7C2A4B"/>
    <w:multiLevelType w:val="hybridMultilevel"/>
    <w:tmpl w:val="1646D2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A92F454">
      <w:start w:val="1"/>
      <w:numFmt w:val="decimal"/>
      <w:pStyle w:val="Nagwek3"/>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1B0DA7"/>
    <w:multiLevelType w:val="hybridMultilevel"/>
    <w:tmpl w:val="0B98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2609F"/>
    <w:multiLevelType w:val="hybridMultilevel"/>
    <w:tmpl w:val="BE8CA72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92872B1"/>
    <w:multiLevelType w:val="hybridMultilevel"/>
    <w:tmpl w:val="068456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724B19"/>
    <w:multiLevelType w:val="hybridMultilevel"/>
    <w:tmpl w:val="A6C42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193C36"/>
    <w:multiLevelType w:val="hybridMultilevel"/>
    <w:tmpl w:val="4180284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D3966DF"/>
    <w:multiLevelType w:val="hybridMultilevel"/>
    <w:tmpl w:val="0B9833DE"/>
    <w:lvl w:ilvl="0" w:tplc="EF9E47F6">
      <w:start w:val="1"/>
      <w:numFmt w:val="decimal"/>
      <w:lvlText w:val="%1."/>
      <w:lvlJc w:val="left"/>
      <w:pPr>
        <w:ind w:left="360" w:hanging="360"/>
      </w:pPr>
      <w:rPr>
        <w:rFonts w:hint="default"/>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nsid w:val="40C0451D"/>
    <w:multiLevelType w:val="multilevel"/>
    <w:tmpl w:val="41EEDC30"/>
    <w:styleLink w:val="WWNum2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40D85C4E"/>
    <w:multiLevelType w:val="hybridMultilevel"/>
    <w:tmpl w:val="48542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837D98"/>
    <w:multiLevelType w:val="hybridMultilevel"/>
    <w:tmpl w:val="0B8AF9D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C501D6"/>
    <w:multiLevelType w:val="hybridMultilevel"/>
    <w:tmpl w:val="3064F646"/>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52F6691"/>
    <w:multiLevelType w:val="hybridMultilevel"/>
    <w:tmpl w:val="006A5944"/>
    <w:lvl w:ilvl="0" w:tplc="6BE6E9E8">
      <w:start w:val="1"/>
      <w:numFmt w:val="bullet"/>
      <w:lvlText w:val=""/>
      <w:lvlJc w:val="left"/>
      <w:pPr>
        <w:ind w:left="720" w:hanging="360"/>
      </w:pPr>
      <w:rPr>
        <w:rFonts w:ascii="Symbol" w:hAnsi="Symbol" w:hint="default"/>
      </w:rPr>
    </w:lvl>
    <w:lvl w:ilvl="1" w:tplc="E5EE7F2E">
      <w:start w:val="1"/>
      <w:numFmt w:val="bullet"/>
      <w:lvlText w:val="•"/>
      <w:lvlJc w:val="left"/>
      <w:pPr>
        <w:ind w:left="1704" w:hanging="624"/>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60162DF"/>
    <w:multiLevelType w:val="hybridMultilevel"/>
    <w:tmpl w:val="938257AE"/>
    <w:lvl w:ilvl="0" w:tplc="6BE6E9E8">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2">
    <w:nsid w:val="46B7293A"/>
    <w:multiLevelType w:val="hybridMultilevel"/>
    <w:tmpl w:val="C6066DB6"/>
    <w:lvl w:ilvl="0" w:tplc="6BE6E9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72F24"/>
    <w:multiLevelType w:val="hybridMultilevel"/>
    <w:tmpl w:val="5770B64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4C615B77"/>
    <w:multiLevelType w:val="hybridMultilevel"/>
    <w:tmpl w:val="5B2C0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BD56CE"/>
    <w:multiLevelType w:val="hybridMultilevel"/>
    <w:tmpl w:val="05DAEFCC"/>
    <w:lvl w:ilvl="0" w:tplc="628CFA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15990"/>
    <w:multiLevelType w:val="hybridMultilevel"/>
    <w:tmpl w:val="70945E2E"/>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BF7CA8"/>
    <w:multiLevelType w:val="multilevel"/>
    <w:tmpl w:val="F52A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B0C28FB"/>
    <w:multiLevelType w:val="hybridMultilevel"/>
    <w:tmpl w:val="DBDAB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B6F6924"/>
    <w:multiLevelType w:val="hybridMultilevel"/>
    <w:tmpl w:val="A8289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3517AA"/>
    <w:multiLevelType w:val="hybridMultilevel"/>
    <w:tmpl w:val="9BC2F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297A9B"/>
    <w:multiLevelType w:val="hybridMultilevel"/>
    <w:tmpl w:val="EDA6A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F57352"/>
    <w:multiLevelType w:val="hybridMultilevel"/>
    <w:tmpl w:val="C20CFC34"/>
    <w:lvl w:ilvl="0" w:tplc="6BE6E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63562DD9"/>
    <w:multiLevelType w:val="hybridMultilevel"/>
    <w:tmpl w:val="3AB81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6D181D"/>
    <w:multiLevelType w:val="multilevel"/>
    <w:tmpl w:val="99A4A712"/>
    <w:styleLink w:val="WWNum30"/>
    <w:lvl w:ilvl="0">
      <w:numFmt w:val="bullet"/>
      <w:lvlText w:val=""/>
      <w:lvlJc w:val="left"/>
      <w:pPr>
        <w:ind w:left="0" w:firstLine="0"/>
      </w:pPr>
      <w:rPr>
        <w:rFonts w:ascii="Wingdings" w:hAnsi="Wingdings"/>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68834965"/>
    <w:multiLevelType w:val="multilevel"/>
    <w:tmpl w:val="C1D0FC40"/>
    <w:styleLink w:val="WWNum32"/>
    <w:lvl w:ilvl="0">
      <w:numFmt w:val="bullet"/>
      <w:lvlText w:val="−"/>
      <w:lvlJc w:val="left"/>
      <w:pPr>
        <w:ind w:left="0" w:firstLine="0"/>
      </w:pPr>
      <w:rPr>
        <w:rFonts w:ascii="Times New Roman" w:hAnsi="Times New Roman" w:cs="Times New Roman"/>
        <w:b/>
        <w:color w:val="auto"/>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74EA7B85"/>
    <w:multiLevelType w:val="hybridMultilevel"/>
    <w:tmpl w:val="FB32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F82CC5"/>
    <w:multiLevelType w:val="hybridMultilevel"/>
    <w:tmpl w:val="9F808020"/>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593510"/>
    <w:multiLevelType w:val="hybridMultilevel"/>
    <w:tmpl w:val="CB26F4E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8966F35"/>
    <w:multiLevelType w:val="hybridMultilevel"/>
    <w:tmpl w:val="C8A62852"/>
    <w:lvl w:ilvl="0" w:tplc="85F2F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AF1799"/>
    <w:multiLevelType w:val="hybridMultilevel"/>
    <w:tmpl w:val="1222FE90"/>
    <w:lvl w:ilvl="0" w:tplc="6BE6E9E8">
      <w:start w:val="1"/>
      <w:numFmt w:val="bullet"/>
      <w:lvlText w:val=""/>
      <w:lvlJc w:val="left"/>
      <w:pPr>
        <w:ind w:left="984" w:hanging="360"/>
      </w:pPr>
      <w:rPr>
        <w:rFonts w:ascii="Symbol" w:hAnsi="Symbol" w:hint="default"/>
      </w:rPr>
    </w:lvl>
    <w:lvl w:ilvl="1" w:tplc="D78C9C06">
      <w:start w:val="1"/>
      <w:numFmt w:val="lowerLetter"/>
      <w:lvlText w:val="%2)"/>
      <w:lvlJc w:val="left"/>
      <w:pPr>
        <w:ind w:left="1968" w:hanging="624"/>
      </w:pPr>
      <w:rPr>
        <w:rFonts w:hint="default"/>
      </w:r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61">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F942253"/>
    <w:multiLevelType w:val="hybridMultilevel"/>
    <w:tmpl w:val="1C3811F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8"/>
  </w:num>
  <w:num w:numId="4">
    <w:abstractNumId w:val="12"/>
  </w:num>
  <w:num w:numId="5">
    <w:abstractNumId w:val="29"/>
  </w:num>
  <w:num w:numId="6">
    <w:abstractNumId w:val="30"/>
  </w:num>
  <w:num w:numId="7">
    <w:abstractNumId w:val="56"/>
  </w:num>
  <w:num w:numId="8">
    <w:abstractNumId w:val="51"/>
  </w:num>
  <w:num w:numId="9">
    <w:abstractNumId w:val="13"/>
  </w:num>
  <w:num w:numId="10">
    <w:abstractNumId w:val="19"/>
  </w:num>
  <w:num w:numId="11">
    <w:abstractNumId w:val="16"/>
  </w:num>
  <w:num w:numId="12">
    <w:abstractNumId w:val="20"/>
  </w:num>
  <w:num w:numId="13">
    <w:abstractNumId w:val="10"/>
  </w:num>
  <w:num w:numId="14">
    <w:abstractNumId w:val="43"/>
  </w:num>
  <w:num w:numId="15">
    <w:abstractNumId w:val="23"/>
  </w:num>
  <w:num w:numId="16">
    <w:abstractNumId w:val="52"/>
  </w:num>
  <w:num w:numId="17">
    <w:abstractNumId w:val="26"/>
  </w:num>
  <w:num w:numId="18">
    <w:abstractNumId w:val="47"/>
  </w:num>
  <w:num w:numId="19">
    <w:abstractNumId w:val="32"/>
  </w:num>
  <w:num w:numId="20">
    <w:abstractNumId w:val="44"/>
  </w:num>
  <w:num w:numId="21">
    <w:abstractNumId w:val="21"/>
  </w:num>
  <w:num w:numId="22">
    <w:abstractNumId w:val="22"/>
  </w:num>
  <w:num w:numId="23">
    <w:abstractNumId w:val="53"/>
  </w:num>
  <w:num w:numId="24">
    <w:abstractNumId w:val="17"/>
  </w:num>
  <w:num w:numId="25">
    <w:abstractNumId w:val="14"/>
  </w:num>
  <w:num w:numId="26">
    <w:abstractNumId w:val="42"/>
  </w:num>
  <w:num w:numId="27">
    <w:abstractNumId w:val="36"/>
  </w:num>
  <w:num w:numId="28">
    <w:abstractNumId w:val="54"/>
  </w:num>
  <w:num w:numId="29">
    <w:abstractNumId w:val="55"/>
  </w:num>
  <w:num w:numId="30">
    <w:abstractNumId w:val="27"/>
  </w:num>
  <w:num w:numId="31">
    <w:abstractNumId w:val="41"/>
  </w:num>
  <w:num w:numId="32">
    <w:abstractNumId w:val="35"/>
  </w:num>
  <w:num w:numId="33">
    <w:abstractNumId w:val="48"/>
  </w:num>
  <w:num w:numId="34">
    <w:abstractNumId w:val="31"/>
  </w:num>
  <w:num w:numId="35">
    <w:abstractNumId w:val="33"/>
  </w:num>
  <w:num w:numId="36">
    <w:abstractNumId w:val="28"/>
  </w:num>
  <w:num w:numId="37">
    <w:abstractNumId w:val="9"/>
  </w:num>
  <w:num w:numId="38">
    <w:abstractNumId w:val="57"/>
  </w:num>
  <w:num w:numId="39">
    <w:abstractNumId w:val="40"/>
  </w:num>
  <w:num w:numId="40">
    <w:abstractNumId w:val="45"/>
  </w:num>
  <w:num w:numId="41">
    <w:abstractNumId w:val="46"/>
  </w:num>
  <w:num w:numId="42">
    <w:abstractNumId w:val="62"/>
  </w:num>
  <w:num w:numId="43">
    <w:abstractNumId w:val="49"/>
  </w:num>
  <w:num w:numId="44">
    <w:abstractNumId w:val="25"/>
  </w:num>
  <w:num w:numId="45">
    <w:abstractNumId w:val="50"/>
  </w:num>
  <w:num w:numId="46">
    <w:abstractNumId w:val="39"/>
  </w:num>
  <w:num w:numId="47">
    <w:abstractNumId w:val="18"/>
  </w:num>
  <w:num w:numId="48">
    <w:abstractNumId w:val="34"/>
  </w:num>
  <w:num w:numId="49">
    <w:abstractNumId w:val="11"/>
  </w:num>
  <w:num w:numId="50">
    <w:abstractNumId w:val="58"/>
  </w:num>
  <w:num w:numId="51">
    <w:abstractNumId w:val="37"/>
  </w:num>
  <w:num w:numId="52">
    <w:abstractNumId w:val="60"/>
  </w:num>
  <w:num w:numId="53">
    <w:abstractNumId w:val="59"/>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106E2"/>
    <w:rsid w:val="000109A2"/>
    <w:rsid w:val="00010E12"/>
    <w:rsid w:val="00017CB1"/>
    <w:rsid w:val="00020BF0"/>
    <w:rsid w:val="0002681D"/>
    <w:rsid w:val="000329C7"/>
    <w:rsid w:val="0003678F"/>
    <w:rsid w:val="00037981"/>
    <w:rsid w:val="00040A87"/>
    <w:rsid w:val="0004135D"/>
    <w:rsid w:val="000537ED"/>
    <w:rsid w:val="00071BED"/>
    <w:rsid w:val="00072C27"/>
    <w:rsid w:val="00074227"/>
    <w:rsid w:val="00076997"/>
    <w:rsid w:val="00082834"/>
    <w:rsid w:val="00084977"/>
    <w:rsid w:val="0009739B"/>
    <w:rsid w:val="000A4560"/>
    <w:rsid w:val="000A6E08"/>
    <w:rsid w:val="000A7A45"/>
    <w:rsid w:val="000B3C40"/>
    <w:rsid w:val="000C29B0"/>
    <w:rsid w:val="000C34FD"/>
    <w:rsid w:val="000C3693"/>
    <w:rsid w:val="000C542B"/>
    <w:rsid w:val="000D18C7"/>
    <w:rsid w:val="000D2700"/>
    <w:rsid w:val="000D66EE"/>
    <w:rsid w:val="000E2824"/>
    <w:rsid w:val="000E558C"/>
    <w:rsid w:val="000E6F16"/>
    <w:rsid w:val="000F0096"/>
    <w:rsid w:val="000F137A"/>
    <w:rsid w:val="000F351C"/>
    <w:rsid w:val="000F70BB"/>
    <w:rsid w:val="001009E3"/>
    <w:rsid w:val="00103598"/>
    <w:rsid w:val="001043DF"/>
    <w:rsid w:val="0010471F"/>
    <w:rsid w:val="00110A1D"/>
    <w:rsid w:val="00131E10"/>
    <w:rsid w:val="00131E62"/>
    <w:rsid w:val="00132B4C"/>
    <w:rsid w:val="001345F1"/>
    <w:rsid w:val="00137109"/>
    <w:rsid w:val="00142B5E"/>
    <w:rsid w:val="00151D79"/>
    <w:rsid w:val="00153F8C"/>
    <w:rsid w:val="00155E29"/>
    <w:rsid w:val="00157F48"/>
    <w:rsid w:val="00164434"/>
    <w:rsid w:val="001645B5"/>
    <w:rsid w:val="0016490B"/>
    <w:rsid w:val="001706D8"/>
    <w:rsid w:val="00172679"/>
    <w:rsid w:val="001827B0"/>
    <w:rsid w:val="00184F09"/>
    <w:rsid w:val="001933DF"/>
    <w:rsid w:val="001A3AD4"/>
    <w:rsid w:val="001A4D9C"/>
    <w:rsid w:val="001A5529"/>
    <w:rsid w:val="001A6F80"/>
    <w:rsid w:val="001B2829"/>
    <w:rsid w:val="001B4068"/>
    <w:rsid w:val="001C095C"/>
    <w:rsid w:val="001C6404"/>
    <w:rsid w:val="001D47F1"/>
    <w:rsid w:val="001E05A2"/>
    <w:rsid w:val="001F189D"/>
    <w:rsid w:val="001F1963"/>
    <w:rsid w:val="001F47EB"/>
    <w:rsid w:val="001F4B2F"/>
    <w:rsid w:val="00206E4B"/>
    <w:rsid w:val="002126E7"/>
    <w:rsid w:val="002165CB"/>
    <w:rsid w:val="00224442"/>
    <w:rsid w:val="00225408"/>
    <w:rsid w:val="0022734A"/>
    <w:rsid w:val="002316A9"/>
    <w:rsid w:val="00233D85"/>
    <w:rsid w:val="00236A45"/>
    <w:rsid w:val="002372F5"/>
    <w:rsid w:val="00245BEC"/>
    <w:rsid w:val="00246052"/>
    <w:rsid w:val="002460B6"/>
    <w:rsid w:val="00246253"/>
    <w:rsid w:val="00254870"/>
    <w:rsid w:val="0025514E"/>
    <w:rsid w:val="002562B7"/>
    <w:rsid w:val="0025677C"/>
    <w:rsid w:val="00261C82"/>
    <w:rsid w:val="00262770"/>
    <w:rsid w:val="0026588D"/>
    <w:rsid w:val="00266FA1"/>
    <w:rsid w:val="00267108"/>
    <w:rsid w:val="0026714D"/>
    <w:rsid w:val="00267432"/>
    <w:rsid w:val="002710F0"/>
    <w:rsid w:val="00277646"/>
    <w:rsid w:val="00280166"/>
    <w:rsid w:val="00280A79"/>
    <w:rsid w:val="00281C3E"/>
    <w:rsid w:val="00283423"/>
    <w:rsid w:val="002837B2"/>
    <w:rsid w:val="00290C5F"/>
    <w:rsid w:val="002A3498"/>
    <w:rsid w:val="002A6601"/>
    <w:rsid w:val="002A7050"/>
    <w:rsid w:val="002B0F32"/>
    <w:rsid w:val="002B708E"/>
    <w:rsid w:val="002C4ACE"/>
    <w:rsid w:val="002C69ED"/>
    <w:rsid w:val="002D2709"/>
    <w:rsid w:val="002E319D"/>
    <w:rsid w:val="002E37A5"/>
    <w:rsid w:val="002E3E41"/>
    <w:rsid w:val="002E45FC"/>
    <w:rsid w:val="002E6F0D"/>
    <w:rsid w:val="002F13D7"/>
    <w:rsid w:val="002F1F36"/>
    <w:rsid w:val="002F3C3E"/>
    <w:rsid w:val="00302898"/>
    <w:rsid w:val="00305EC0"/>
    <w:rsid w:val="00307F34"/>
    <w:rsid w:val="00317ACF"/>
    <w:rsid w:val="003206B2"/>
    <w:rsid w:val="00321847"/>
    <w:rsid w:val="00344044"/>
    <w:rsid w:val="0035079E"/>
    <w:rsid w:val="0035130C"/>
    <w:rsid w:val="0035292C"/>
    <w:rsid w:val="003529D4"/>
    <w:rsid w:val="003548B4"/>
    <w:rsid w:val="00355759"/>
    <w:rsid w:val="0036396B"/>
    <w:rsid w:val="00366494"/>
    <w:rsid w:val="00367E28"/>
    <w:rsid w:val="00367F8D"/>
    <w:rsid w:val="00370E07"/>
    <w:rsid w:val="00372DA0"/>
    <w:rsid w:val="00373A0F"/>
    <w:rsid w:val="003761D3"/>
    <w:rsid w:val="00391E12"/>
    <w:rsid w:val="003929C5"/>
    <w:rsid w:val="003A4BE8"/>
    <w:rsid w:val="003A6057"/>
    <w:rsid w:val="003B28F8"/>
    <w:rsid w:val="003B41C0"/>
    <w:rsid w:val="003B4878"/>
    <w:rsid w:val="003C0966"/>
    <w:rsid w:val="003C2CAB"/>
    <w:rsid w:val="003D55F3"/>
    <w:rsid w:val="003D5E35"/>
    <w:rsid w:val="003E667D"/>
    <w:rsid w:val="003E7B6A"/>
    <w:rsid w:val="003F09AD"/>
    <w:rsid w:val="003F7F3E"/>
    <w:rsid w:val="00400BCD"/>
    <w:rsid w:val="004018EB"/>
    <w:rsid w:val="004036E1"/>
    <w:rsid w:val="0040570F"/>
    <w:rsid w:val="00414110"/>
    <w:rsid w:val="004141FF"/>
    <w:rsid w:val="004174C6"/>
    <w:rsid w:val="00421743"/>
    <w:rsid w:val="004263FA"/>
    <w:rsid w:val="004318A8"/>
    <w:rsid w:val="004341DB"/>
    <w:rsid w:val="00436C30"/>
    <w:rsid w:val="0045065B"/>
    <w:rsid w:val="00451D91"/>
    <w:rsid w:val="00452907"/>
    <w:rsid w:val="00457D53"/>
    <w:rsid w:val="00457F62"/>
    <w:rsid w:val="00461638"/>
    <w:rsid w:val="00465D46"/>
    <w:rsid w:val="00465FA1"/>
    <w:rsid w:val="00466F28"/>
    <w:rsid w:val="0047435E"/>
    <w:rsid w:val="00486351"/>
    <w:rsid w:val="004869D2"/>
    <w:rsid w:val="004A03F2"/>
    <w:rsid w:val="004A10E6"/>
    <w:rsid w:val="004B4815"/>
    <w:rsid w:val="004B7592"/>
    <w:rsid w:val="004B7FE8"/>
    <w:rsid w:val="004C073B"/>
    <w:rsid w:val="004C2C94"/>
    <w:rsid w:val="004C2F22"/>
    <w:rsid w:val="004D25A0"/>
    <w:rsid w:val="004D4BD1"/>
    <w:rsid w:val="004D6158"/>
    <w:rsid w:val="004D797A"/>
    <w:rsid w:val="004E1448"/>
    <w:rsid w:val="004E1679"/>
    <w:rsid w:val="004E3857"/>
    <w:rsid w:val="004E6632"/>
    <w:rsid w:val="004F1F19"/>
    <w:rsid w:val="004F4110"/>
    <w:rsid w:val="004F7BC6"/>
    <w:rsid w:val="00500AD6"/>
    <w:rsid w:val="00500B12"/>
    <w:rsid w:val="00501262"/>
    <w:rsid w:val="005119CF"/>
    <w:rsid w:val="005121B5"/>
    <w:rsid w:val="005144B9"/>
    <w:rsid w:val="00517F7A"/>
    <w:rsid w:val="005204E0"/>
    <w:rsid w:val="005211CC"/>
    <w:rsid w:val="0052378D"/>
    <w:rsid w:val="0052527A"/>
    <w:rsid w:val="00527CF6"/>
    <w:rsid w:val="005330B9"/>
    <w:rsid w:val="005372B2"/>
    <w:rsid w:val="005407A8"/>
    <w:rsid w:val="00543EA0"/>
    <w:rsid w:val="00546E84"/>
    <w:rsid w:val="005501C8"/>
    <w:rsid w:val="005520CC"/>
    <w:rsid w:val="00553533"/>
    <w:rsid w:val="00555903"/>
    <w:rsid w:val="00564E45"/>
    <w:rsid w:val="00564E9E"/>
    <w:rsid w:val="0056792F"/>
    <w:rsid w:val="00567E9A"/>
    <w:rsid w:val="0057367F"/>
    <w:rsid w:val="00573DFE"/>
    <w:rsid w:val="005877D2"/>
    <w:rsid w:val="005A1FFA"/>
    <w:rsid w:val="005B38B4"/>
    <w:rsid w:val="005C5BA7"/>
    <w:rsid w:val="005D503E"/>
    <w:rsid w:val="005D72E1"/>
    <w:rsid w:val="005E05AA"/>
    <w:rsid w:val="005E5F21"/>
    <w:rsid w:val="005E7FFC"/>
    <w:rsid w:val="005F2D88"/>
    <w:rsid w:val="005F5276"/>
    <w:rsid w:val="005F5644"/>
    <w:rsid w:val="005F6E09"/>
    <w:rsid w:val="006030CB"/>
    <w:rsid w:val="006107AF"/>
    <w:rsid w:val="0061135C"/>
    <w:rsid w:val="00611BE9"/>
    <w:rsid w:val="0062101C"/>
    <w:rsid w:val="006222A2"/>
    <w:rsid w:val="00622EC8"/>
    <w:rsid w:val="00627436"/>
    <w:rsid w:val="00652A4F"/>
    <w:rsid w:val="00654B66"/>
    <w:rsid w:val="0065623D"/>
    <w:rsid w:val="00656A10"/>
    <w:rsid w:val="00660ABA"/>
    <w:rsid w:val="00661255"/>
    <w:rsid w:val="00666354"/>
    <w:rsid w:val="00676C26"/>
    <w:rsid w:val="00682E3C"/>
    <w:rsid w:val="00691D65"/>
    <w:rsid w:val="006A0F05"/>
    <w:rsid w:val="006A3FD5"/>
    <w:rsid w:val="006A57C0"/>
    <w:rsid w:val="006B023E"/>
    <w:rsid w:val="006B3714"/>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E5F25"/>
    <w:rsid w:val="006F2B74"/>
    <w:rsid w:val="00710145"/>
    <w:rsid w:val="00710A9D"/>
    <w:rsid w:val="00713726"/>
    <w:rsid w:val="00715D3D"/>
    <w:rsid w:val="00716613"/>
    <w:rsid w:val="007205A4"/>
    <w:rsid w:val="00725AAE"/>
    <w:rsid w:val="0073319C"/>
    <w:rsid w:val="00743D7A"/>
    <w:rsid w:val="00744F3A"/>
    <w:rsid w:val="00745C2E"/>
    <w:rsid w:val="00750183"/>
    <w:rsid w:val="00765DAE"/>
    <w:rsid w:val="00766650"/>
    <w:rsid w:val="007773B7"/>
    <w:rsid w:val="00782908"/>
    <w:rsid w:val="00783D09"/>
    <w:rsid w:val="0079221C"/>
    <w:rsid w:val="007946BB"/>
    <w:rsid w:val="00795A08"/>
    <w:rsid w:val="007A6656"/>
    <w:rsid w:val="007A6AFD"/>
    <w:rsid w:val="007B0CBE"/>
    <w:rsid w:val="007B7FDF"/>
    <w:rsid w:val="007C21C8"/>
    <w:rsid w:val="007C6BFF"/>
    <w:rsid w:val="007E49DA"/>
    <w:rsid w:val="007E5511"/>
    <w:rsid w:val="0081135B"/>
    <w:rsid w:val="00811B6D"/>
    <w:rsid w:val="00814EF9"/>
    <w:rsid w:val="00816807"/>
    <w:rsid w:val="00817062"/>
    <w:rsid w:val="008211EE"/>
    <w:rsid w:val="00826E4E"/>
    <w:rsid w:val="0082763D"/>
    <w:rsid w:val="00834EE1"/>
    <w:rsid w:val="00842FA7"/>
    <w:rsid w:val="00845588"/>
    <w:rsid w:val="0085409D"/>
    <w:rsid w:val="00856FB5"/>
    <w:rsid w:val="00857555"/>
    <w:rsid w:val="0086411B"/>
    <w:rsid w:val="00865B96"/>
    <w:rsid w:val="00892C37"/>
    <w:rsid w:val="00895824"/>
    <w:rsid w:val="00897232"/>
    <w:rsid w:val="008A0E4B"/>
    <w:rsid w:val="008A4FFE"/>
    <w:rsid w:val="008A628C"/>
    <w:rsid w:val="008B0748"/>
    <w:rsid w:val="008B11F2"/>
    <w:rsid w:val="008B2837"/>
    <w:rsid w:val="008C2C59"/>
    <w:rsid w:val="008D110E"/>
    <w:rsid w:val="008D1452"/>
    <w:rsid w:val="008D4091"/>
    <w:rsid w:val="008D60FF"/>
    <w:rsid w:val="008E2D95"/>
    <w:rsid w:val="008E4CC6"/>
    <w:rsid w:val="008E4D7C"/>
    <w:rsid w:val="008E5A1B"/>
    <w:rsid w:val="008E7E0A"/>
    <w:rsid w:val="008F0F3F"/>
    <w:rsid w:val="008F378F"/>
    <w:rsid w:val="00912FB8"/>
    <w:rsid w:val="009226FA"/>
    <w:rsid w:val="009228A1"/>
    <w:rsid w:val="00923352"/>
    <w:rsid w:val="00925742"/>
    <w:rsid w:val="0092684F"/>
    <w:rsid w:val="00931BAF"/>
    <w:rsid w:val="00934CDD"/>
    <w:rsid w:val="0095328A"/>
    <w:rsid w:val="00957454"/>
    <w:rsid w:val="00960956"/>
    <w:rsid w:val="00961687"/>
    <w:rsid w:val="0096188B"/>
    <w:rsid w:val="0096612D"/>
    <w:rsid w:val="00974C2A"/>
    <w:rsid w:val="00981380"/>
    <w:rsid w:val="00982916"/>
    <w:rsid w:val="00987079"/>
    <w:rsid w:val="00997A67"/>
    <w:rsid w:val="009A0A4C"/>
    <w:rsid w:val="009A4655"/>
    <w:rsid w:val="009A48A9"/>
    <w:rsid w:val="009C6671"/>
    <w:rsid w:val="009C739F"/>
    <w:rsid w:val="009D1252"/>
    <w:rsid w:val="009D1717"/>
    <w:rsid w:val="009D75D4"/>
    <w:rsid w:val="009E0D06"/>
    <w:rsid w:val="009E56CF"/>
    <w:rsid w:val="009F4F7D"/>
    <w:rsid w:val="00A04ABE"/>
    <w:rsid w:val="00A20399"/>
    <w:rsid w:val="00A258E3"/>
    <w:rsid w:val="00A3158A"/>
    <w:rsid w:val="00A32069"/>
    <w:rsid w:val="00A34445"/>
    <w:rsid w:val="00A35773"/>
    <w:rsid w:val="00A3640E"/>
    <w:rsid w:val="00A37094"/>
    <w:rsid w:val="00A37DBC"/>
    <w:rsid w:val="00A42AE3"/>
    <w:rsid w:val="00A46ED4"/>
    <w:rsid w:val="00A54F99"/>
    <w:rsid w:val="00A57EAF"/>
    <w:rsid w:val="00A6427B"/>
    <w:rsid w:val="00A70070"/>
    <w:rsid w:val="00A71A52"/>
    <w:rsid w:val="00A75FC3"/>
    <w:rsid w:val="00A776B2"/>
    <w:rsid w:val="00A9087E"/>
    <w:rsid w:val="00A94500"/>
    <w:rsid w:val="00A971D4"/>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D1DDB"/>
    <w:rsid w:val="00AD41E8"/>
    <w:rsid w:val="00AD4785"/>
    <w:rsid w:val="00AD746F"/>
    <w:rsid w:val="00AE17E6"/>
    <w:rsid w:val="00AE2E71"/>
    <w:rsid w:val="00AF1F86"/>
    <w:rsid w:val="00AF5B9E"/>
    <w:rsid w:val="00AF69B2"/>
    <w:rsid w:val="00B0153A"/>
    <w:rsid w:val="00B06F79"/>
    <w:rsid w:val="00B14148"/>
    <w:rsid w:val="00B26E06"/>
    <w:rsid w:val="00B27BD5"/>
    <w:rsid w:val="00B32489"/>
    <w:rsid w:val="00B331AE"/>
    <w:rsid w:val="00B35D73"/>
    <w:rsid w:val="00B407EE"/>
    <w:rsid w:val="00B41783"/>
    <w:rsid w:val="00B41DBA"/>
    <w:rsid w:val="00B43728"/>
    <w:rsid w:val="00B54D26"/>
    <w:rsid w:val="00B705E7"/>
    <w:rsid w:val="00B70E57"/>
    <w:rsid w:val="00B722D9"/>
    <w:rsid w:val="00B73C18"/>
    <w:rsid w:val="00B74CBD"/>
    <w:rsid w:val="00B76C44"/>
    <w:rsid w:val="00B80172"/>
    <w:rsid w:val="00B82CC4"/>
    <w:rsid w:val="00B82F6B"/>
    <w:rsid w:val="00B8463E"/>
    <w:rsid w:val="00B86CD2"/>
    <w:rsid w:val="00B90E20"/>
    <w:rsid w:val="00B96741"/>
    <w:rsid w:val="00BA0447"/>
    <w:rsid w:val="00BA44B6"/>
    <w:rsid w:val="00BA5F4F"/>
    <w:rsid w:val="00BA65B8"/>
    <w:rsid w:val="00BA7C13"/>
    <w:rsid w:val="00BB003D"/>
    <w:rsid w:val="00BB53F2"/>
    <w:rsid w:val="00BD00AE"/>
    <w:rsid w:val="00BE6018"/>
    <w:rsid w:val="00BF45A0"/>
    <w:rsid w:val="00BF6F09"/>
    <w:rsid w:val="00C00AE1"/>
    <w:rsid w:val="00C02D76"/>
    <w:rsid w:val="00C065FA"/>
    <w:rsid w:val="00C077F9"/>
    <w:rsid w:val="00C1028C"/>
    <w:rsid w:val="00C10B25"/>
    <w:rsid w:val="00C147DB"/>
    <w:rsid w:val="00C21647"/>
    <w:rsid w:val="00C22F5C"/>
    <w:rsid w:val="00C34672"/>
    <w:rsid w:val="00C424B7"/>
    <w:rsid w:val="00C4424A"/>
    <w:rsid w:val="00C446B8"/>
    <w:rsid w:val="00C54099"/>
    <w:rsid w:val="00C6414C"/>
    <w:rsid w:val="00C647F6"/>
    <w:rsid w:val="00C677C1"/>
    <w:rsid w:val="00C71C46"/>
    <w:rsid w:val="00C72EB5"/>
    <w:rsid w:val="00C77ECB"/>
    <w:rsid w:val="00C83271"/>
    <w:rsid w:val="00C852C2"/>
    <w:rsid w:val="00C938DE"/>
    <w:rsid w:val="00C97191"/>
    <w:rsid w:val="00C97C5D"/>
    <w:rsid w:val="00CA04CA"/>
    <w:rsid w:val="00CA0825"/>
    <w:rsid w:val="00CA4520"/>
    <w:rsid w:val="00CB419C"/>
    <w:rsid w:val="00CC1D76"/>
    <w:rsid w:val="00CC1F3B"/>
    <w:rsid w:val="00CC3A67"/>
    <w:rsid w:val="00CC3B1C"/>
    <w:rsid w:val="00CC50B6"/>
    <w:rsid w:val="00CD03AE"/>
    <w:rsid w:val="00CD2E73"/>
    <w:rsid w:val="00CE4FB8"/>
    <w:rsid w:val="00CE6DFD"/>
    <w:rsid w:val="00CF0B2D"/>
    <w:rsid w:val="00D0008C"/>
    <w:rsid w:val="00D02966"/>
    <w:rsid w:val="00D20351"/>
    <w:rsid w:val="00D2426C"/>
    <w:rsid w:val="00D31925"/>
    <w:rsid w:val="00D36BC2"/>
    <w:rsid w:val="00D40A2D"/>
    <w:rsid w:val="00D4548B"/>
    <w:rsid w:val="00D5096A"/>
    <w:rsid w:val="00D51330"/>
    <w:rsid w:val="00D70483"/>
    <w:rsid w:val="00D722D2"/>
    <w:rsid w:val="00D73DA2"/>
    <w:rsid w:val="00D75C72"/>
    <w:rsid w:val="00D75D27"/>
    <w:rsid w:val="00D77A1F"/>
    <w:rsid w:val="00D83D1F"/>
    <w:rsid w:val="00D959DC"/>
    <w:rsid w:val="00DA5BC6"/>
    <w:rsid w:val="00DB2E6C"/>
    <w:rsid w:val="00DB7F79"/>
    <w:rsid w:val="00DC2B5F"/>
    <w:rsid w:val="00DD3323"/>
    <w:rsid w:val="00DD43D5"/>
    <w:rsid w:val="00DD6C06"/>
    <w:rsid w:val="00DE1EA3"/>
    <w:rsid w:val="00DF0DCC"/>
    <w:rsid w:val="00DF484D"/>
    <w:rsid w:val="00DF6C26"/>
    <w:rsid w:val="00E05D1F"/>
    <w:rsid w:val="00E10F91"/>
    <w:rsid w:val="00E15281"/>
    <w:rsid w:val="00E17524"/>
    <w:rsid w:val="00E1767F"/>
    <w:rsid w:val="00E21E97"/>
    <w:rsid w:val="00E220BF"/>
    <w:rsid w:val="00E2447F"/>
    <w:rsid w:val="00E315AA"/>
    <w:rsid w:val="00E32092"/>
    <w:rsid w:val="00E350D1"/>
    <w:rsid w:val="00E36025"/>
    <w:rsid w:val="00E40762"/>
    <w:rsid w:val="00E41215"/>
    <w:rsid w:val="00E4601A"/>
    <w:rsid w:val="00E5347C"/>
    <w:rsid w:val="00E5430B"/>
    <w:rsid w:val="00E60AA7"/>
    <w:rsid w:val="00E62FA1"/>
    <w:rsid w:val="00E7602B"/>
    <w:rsid w:val="00E83DEF"/>
    <w:rsid w:val="00E976CC"/>
    <w:rsid w:val="00EA16DA"/>
    <w:rsid w:val="00EA1716"/>
    <w:rsid w:val="00EA5A8C"/>
    <w:rsid w:val="00EB6F53"/>
    <w:rsid w:val="00EC0B91"/>
    <w:rsid w:val="00EC34CF"/>
    <w:rsid w:val="00ED07D4"/>
    <w:rsid w:val="00ED10DE"/>
    <w:rsid w:val="00EE1740"/>
    <w:rsid w:val="00EF041D"/>
    <w:rsid w:val="00EF4FA8"/>
    <w:rsid w:val="00F12308"/>
    <w:rsid w:val="00F17689"/>
    <w:rsid w:val="00F2414E"/>
    <w:rsid w:val="00F2421A"/>
    <w:rsid w:val="00F2582D"/>
    <w:rsid w:val="00F325CE"/>
    <w:rsid w:val="00F3271D"/>
    <w:rsid w:val="00F34F1A"/>
    <w:rsid w:val="00F3644A"/>
    <w:rsid w:val="00F40EA4"/>
    <w:rsid w:val="00F417A3"/>
    <w:rsid w:val="00F46035"/>
    <w:rsid w:val="00F5219A"/>
    <w:rsid w:val="00F53C4D"/>
    <w:rsid w:val="00F6058B"/>
    <w:rsid w:val="00F61AE0"/>
    <w:rsid w:val="00F63119"/>
    <w:rsid w:val="00F807DD"/>
    <w:rsid w:val="00F829C8"/>
    <w:rsid w:val="00F83CC7"/>
    <w:rsid w:val="00F96B8F"/>
    <w:rsid w:val="00F9779D"/>
    <w:rsid w:val="00FA0FB9"/>
    <w:rsid w:val="00FA0FCD"/>
    <w:rsid w:val="00FA7460"/>
    <w:rsid w:val="00FB0BC1"/>
    <w:rsid w:val="00FB2226"/>
    <w:rsid w:val="00FB70DF"/>
    <w:rsid w:val="00FC7C88"/>
    <w:rsid w:val="00FE0D02"/>
    <w:rsid w:val="00FE3DD1"/>
    <w:rsid w:val="00FE5F82"/>
    <w:rsid w:val="00FE6531"/>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40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5"/>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B2D"/>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246253"/>
    <w:pPr>
      <w:keepNext/>
      <w:spacing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BA65B8"/>
    <w:pPr>
      <w:keepNext/>
      <w:keepLines/>
      <w:spacing w:before="240" w:after="240"/>
      <w:outlineLvl w:val="1"/>
    </w:pPr>
    <w:rPr>
      <w:rFonts w:eastAsiaTheme="majorEastAsia" w:cstheme="majorBidi"/>
      <w:b/>
      <w:bCs/>
      <w:sz w:val="28"/>
      <w:szCs w:val="28"/>
    </w:rPr>
  </w:style>
  <w:style w:type="paragraph" w:styleId="Nagwek3">
    <w:name w:val="heading 3"/>
    <w:basedOn w:val="Nagwek2"/>
    <w:next w:val="Normalny"/>
    <w:link w:val="Nagwek3Znak"/>
    <w:autoRedefine/>
    <w:unhideWhenUsed/>
    <w:qFormat/>
    <w:rsid w:val="002460B6"/>
    <w:pPr>
      <w:numPr>
        <w:ilvl w:val="2"/>
        <w:numId w:val="5"/>
      </w:numPr>
      <w:ind w:left="709" w:hanging="567"/>
      <w:outlineLvl w:val="2"/>
    </w:pPr>
    <w:rPr>
      <w:rFonts w:eastAsia="Courier New"/>
      <w:b w:val="0"/>
    </w:rPr>
  </w:style>
  <w:style w:type="paragraph" w:styleId="Nagwek4">
    <w:name w:val="heading 4"/>
    <w:basedOn w:val="Nagwek2"/>
    <w:next w:val="Normalny"/>
    <w:link w:val="Nagwek4Znak"/>
    <w:unhideWhenUsed/>
    <w:qFormat/>
    <w:rsid w:val="005F6E09"/>
    <w:pPr>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246253"/>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2460B6"/>
    <w:rPr>
      <w:rFonts w:ascii="Tahoma" w:eastAsia="Courier New" w:hAnsi="Tahoma" w:cstheme="majorBidi"/>
      <w:bCs/>
      <w:sz w:val="28"/>
      <w:szCs w:val="28"/>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A65B8"/>
    <w:rPr>
      <w:rFonts w:ascii="Tahoma" w:eastAsiaTheme="majorEastAsia" w:hAnsi="Tahoma" w:cstheme="majorBidi"/>
      <w:b/>
      <w:bCs/>
      <w:sz w:val="28"/>
      <w:szCs w:val="28"/>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 w:type="numbering" w:customStyle="1" w:styleId="WWNum29">
    <w:name w:val="WWNum29"/>
    <w:rsid w:val="00817062"/>
    <w:pPr>
      <w:numPr>
        <w:numId w:val="27"/>
      </w:numPr>
    </w:pPr>
  </w:style>
  <w:style w:type="numbering" w:customStyle="1" w:styleId="WWNum30">
    <w:name w:val="WWNum30"/>
    <w:rsid w:val="00817062"/>
    <w:pPr>
      <w:numPr>
        <w:numId w:val="28"/>
      </w:numPr>
    </w:pPr>
  </w:style>
  <w:style w:type="numbering" w:customStyle="1" w:styleId="WWNum32">
    <w:name w:val="WWNum32"/>
    <w:rsid w:val="0081706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91501299">
      <w:bodyDiv w:val="1"/>
      <w:marLeft w:val="0"/>
      <w:marRight w:val="0"/>
      <w:marTop w:val="0"/>
      <w:marBottom w:val="0"/>
      <w:divBdr>
        <w:top w:val="none" w:sz="0" w:space="0" w:color="auto"/>
        <w:left w:val="none" w:sz="0" w:space="0" w:color="auto"/>
        <w:bottom w:val="none" w:sz="0" w:space="0" w:color="auto"/>
        <w:right w:val="none" w:sz="0" w:space="0" w:color="auto"/>
      </w:divBdr>
    </w:div>
    <w:div w:id="295991270">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497842808">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769548121">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02119688">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03843410">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674605835">
      <w:bodyDiv w:val="1"/>
      <w:marLeft w:val="0"/>
      <w:marRight w:val="0"/>
      <w:marTop w:val="0"/>
      <w:marBottom w:val="0"/>
      <w:divBdr>
        <w:top w:val="none" w:sz="0" w:space="0" w:color="auto"/>
        <w:left w:val="none" w:sz="0" w:space="0" w:color="auto"/>
        <w:bottom w:val="none" w:sz="0" w:space="0" w:color="auto"/>
        <w:right w:val="none" w:sz="0" w:space="0" w:color="auto"/>
      </w:divBdr>
    </w:div>
    <w:div w:id="1706246420">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900826068">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angelika@informatics.jaworzno.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pn/sp_olkusz"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sp_olkusz" TargetMode="External"/><Relationship Id="rId14" Type="http://schemas.openxmlformats.org/officeDocument/2006/relationships/hyperlink" Target="https://platformazakupow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E63F-14D6-44B2-8D0B-BF614BB9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8849</Words>
  <Characters>53094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Kinga Pomierna</cp:lastModifiedBy>
  <cp:revision>12</cp:revision>
  <cp:lastPrinted>2021-03-22T12:29:00Z</cp:lastPrinted>
  <dcterms:created xsi:type="dcterms:W3CDTF">2021-03-16T12:43:00Z</dcterms:created>
  <dcterms:modified xsi:type="dcterms:W3CDTF">2021-03-22T12:29:00Z</dcterms:modified>
</cp:coreProperties>
</file>