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F5E2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  <w:r w:rsidRPr="008279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991887" wp14:editId="568F0EFF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</w:p>
    <w:p w14:paraId="75EEDF04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82792C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82792C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82792C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77777777" w:rsidR="00691DA9" w:rsidRPr="0082792C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74 280   </w:t>
      </w:r>
    </w:p>
    <w:p w14:paraId="61A880C4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strona www: </w:t>
      </w:r>
      <w:hyperlink r:id="rId5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82792C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82792C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  <w:lang w:val="en-US"/>
        </w:rPr>
      </w:pPr>
    </w:p>
    <w:p w14:paraId="4B84D33C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 xml:space="preserve">Informacja o kwocie na sfinansowanie zamówienia </w:t>
      </w:r>
    </w:p>
    <w:p w14:paraId="6B9FC199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07DE5D38" w14:textId="21962BEB" w:rsidR="00920A3C" w:rsidRPr="0082792C" w:rsidRDefault="00555403" w:rsidP="00920A3C">
      <w:pPr>
        <w:pStyle w:val="Nagwek"/>
        <w:jc w:val="center"/>
        <w:rPr>
          <w:rFonts w:asciiTheme="minorHAnsi" w:hAnsiTheme="minorHAnsi" w:cstheme="minorHAnsi"/>
          <w:b/>
        </w:rPr>
      </w:pPr>
      <w:r w:rsidRPr="0082792C">
        <w:rPr>
          <w:rFonts w:asciiTheme="minorHAnsi" w:hAnsiTheme="minorHAnsi" w:cstheme="minorHAnsi"/>
          <w:b/>
        </w:rPr>
        <w:t>Dot.</w:t>
      </w:r>
      <w:r w:rsidR="002E148C" w:rsidRPr="0082792C">
        <w:rPr>
          <w:rFonts w:asciiTheme="minorHAnsi" w:hAnsiTheme="minorHAnsi" w:cstheme="minorHAnsi"/>
          <w:b/>
          <w:bCs/>
        </w:rPr>
        <w:t xml:space="preserve"> IZP.2411.1</w:t>
      </w:r>
      <w:r w:rsidR="0079083A">
        <w:rPr>
          <w:rFonts w:asciiTheme="minorHAnsi" w:hAnsiTheme="minorHAnsi" w:cstheme="minorHAnsi"/>
          <w:b/>
          <w:bCs/>
        </w:rPr>
        <w:t>69</w:t>
      </w:r>
      <w:r w:rsidR="002E148C" w:rsidRPr="0082792C">
        <w:rPr>
          <w:rFonts w:asciiTheme="minorHAnsi" w:hAnsiTheme="minorHAnsi" w:cstheme="minorHAnsi"/>
          <w:b/>
          <w:bCs/>
        </w:rPr>
        <w:t>.202</w:t>
      </w:r>
      <w:r w:rsidR="0079083A">
        <w:rPr>
          <w:rFonts w:asciiTheme="minorHAnsi" w:hAnsiTheme="minorHAnsi" w:cstheme="minorHAnsi"/>
          <w:b/>
          <w:bCs/>
        </w:rPr>
        <w:t>3</w:t>
      </w:r>
      <w:r w:rsidR="002E148C" w:rsidRPr="0082792C">
        <w:rPr>
          <w:rFonts w:asciiTheme="minorHAnsi" w:hAnsiTheme="minorHAnsi" w:cstheme="minorHAnsi"/>
          <w:b/>
          <w:bCs/>
        </w:rPr>
        <w:t>.JM</w:t>
      </w:r>
      <w:r w:rsidR="002E148C" w:rsidRPr="0082792C">
        <w:rPr>
          <w:rFonts w:asciiTheme="minorHAnsi" w:eastAsia="Calibri" w:hAnsiTheme="minorHAnsi" w:cstheme="minorHAnsi"/>
          <w:lang w:eastAsia="en-US"/>
        </w:rPr>
        <w:t xml:space="preserve"> </w:t>
      </w:r>
      <w:bookmarkStart w:id="0" w:name="_Hlk142375644"/>
      <w:r w:rsidR="0079083A" w:rsidRPr="00310014">
        <w:rPr>
          <w:rFonts w:asciiTheme="minorHAnsi" w:hAnsiTheme="minorHAnsi" w:cs="Calibri"/>
          <w:b/>
          <w:sz w:val="18"/>
          <w:szCs w:val="18"/>
        </w:rPr>
        <w:t xml:space="preserve">zakup </w:t>
      </w:r>
      <w:r w:rsidR="0079083A">
        <w:rPr>
          <w:rFonts w:asciiTheme="minorHAnsi" w:hAnsiTheme="minorHAnsi" w:cs="Calibri"/>
          <w:b/>
          <w:sz w:val="18"/>
          <w:szCs w:val="18"/>
        </w:rPr>
        <w:t>wraz z dostawą stołów operacyjnych wraz z oprzyrządowaniem dla Bloku Operacyjnego Świętokrzyskiego Centrum Onkologii</w:t>
      </w:r>
      <w:bookmarkEnd w:id="0"/>
    </w:p>
    <w:p w14:paraId="39410195" w14:textId="78AAE9CF" w:rsidR="00555403" w:rsidRPr="0082792C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lang w:eastAsia="en-US"/>
        </w:rPr>
      </w:pPr>
    </w:p>
    <w:p w14:paraId="0DE68D38" w14:textId="77777777" w:rsidR="00555403" w:rsidRPr="0082792C" w:rsidRDefault="00555403" w:rsidP="00555403">
      <w:pPr>
        <w:jc w:val="both"/>
        <w:rPr>
          <w:rFonts w:asciiTheme="minorHAnsi" w:hAnsiTheme="minorHAnsi" w:cstheme="minorHAnsi"/>
          <w:bCs/>
        </w:rPr>
      </w:pPr>
    </w:p>
    <w:p w14:paraId="60C459E2" w14:textId="7C85AA9D" w:rsidR="00555403" w:rsidRPr="0082792C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Pr="0082792C">
        <w:rPr>
          <w:rFonts w:asciiTheme="minorHAnsi" w:hAnsiTheme="minorHAnsi" w:cstheme="minorHAnsi"/>
          <w:bCs/>
          <w:color w:val="auto"/>
          <w:sz w:val="20"/>
          <w:szCs w:val="20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79083A">
        <w:rPr>
          <w:rFonts w:asciiTheme="minorHAnsi" w:hAnsiTheme="minorHAnsi" w:cstheme="minorHAnsi"/>
          <w:bCs/>
          <w:color w:val="auto"/>
          <w:sz w:val="20"/>
          <w:szCs w:val="20"/>
        </w:rPr>
        <w:t>1 900 000,00 zł brutto</w:t>
      </w:r>
    </w:p>
    <w:p w14:paraId="02AF3BAD" w14:textId="77777777" w:rsidR="00A3667E" w:rsidRPr="0082792C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1E3D17C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E478C0D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7B92A4F" w14:textId="77777777" w:rsidR="002671F1" w:rsidRPr="0082792C" w:rsidRDefault="002671F1">
      <w:pPr>
        <w:rPr>
          <w:rFonts w:asciiTheme="minorHAnsi" w:hAnsiTheme="minorHAnsi" w:cstheme="minorHAnsi"/>
        </w:rPr>
      </w:pPr>
    </w:p>
    <w:sectPr w:rsidR="002671F1" w:rsidRPr="0082792C" w:rsidSect="002E5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1969B6"/>
    <w:rsid w:val="00242C06"/>
    <w:rsid w:val="002671F1"/>
    <w:rsid w:val="002E148C"/>
    <w:rsid w:val="00555403"/>
    <w:rsid w:val="00691DA9"/>
    <w:rsid w:val="00701D9A"/>
    <w:rsid w:val="00734B93"/>
    <w:rsid w:val="007801FF"/>
    <w:rsid w:val="0079083A"/>
    <w:rsid w:val="0082792C"/>
    <w:rsid w:val="00920A3C"/>
    <w:rsid w:val="009E4865"/>
    <w:rsid w:val="00A3667E"/>
    <w:rsid w:val="00B84E7E"/>
    <w:rsid w:val="00C26801"/>
    <w:rsid w:val="00CC6DB8"/>
    <w:rsid w:val="00E34CAB"/>
    <w:rsid w:val="00E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dcterms:created xsi:type="dcterms:W3CDTF">2023-09-13T07:42:00Z</dcterms:created>
  <dcterms:modified xsi:type="dcterms:W3CDTF">2023-09-13T07:45:00Z</dcterms:modified>
</cp:coreProperties>
</file>