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22EE4F9E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52457F">
        <w:rPr>
          <w:rFonts w:ascii="Cambria" w:hAnsi="Cambria"/>
          <w:b/>
          <w:bCs/>
        </w:rPr>
        <w:t>23.2024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434494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0A132301" w14:textId="2BEEEBBB" w:rsidR="00AD6BB0" w:rsidRPr="00AD6BB0" w:rsidRDefault="00AD6BB0" w:rsidP="00AD6BB0">
      <w:pPr>
        <w:jc w:val="center"/>
        <w:rPr>
          <w:rFonts w:ascii="Arial" w:hAnsi="Arial" w:cs="Arial"/>
          <w:b/>
          <w:bCs/>
          <w:i/>
          <w:iCs/>
          <w:color w:val="0070C0"/>
        </w:rPr>
      </w:pPr>
      <w:r w:rsidRPr="00AD6BB0">
        <w:rPr>
          <w:rFonts w:ascii="Arial" w:hAnsi="Arial" w:cs="Arial"/>
          <w:i/>
          <w:iCs/>
          <w:color w:val="0070C0"/>
        </w:rPr>
        <w:t>„</w:t>
      </w:r>
      <w:r w:rsidR="000907BB">
        <w:rPr>
          <w:rFonts w:ascii="Arial" w:hAnsi="Arial" w:cs="Arial"/>
          <w:b/>
          <w:bCs/>
          <w:i/>
          <w:iCs/>
          <w:color w:val="0070C0"/>
        </w:rPr>
        <w:t>Zakup energii elektrycznej na potrzeby Gminy Dywity na 202</w:t>
      </w:r>
      <w:r w:rsidR="0052457F">
        <w:rPr>
          <w:rFonts w:ascii="Arial" w:hAnsi="Arial" w:cs="Arial"/>
          <w:b/>
          <w:bCs/>
          <w:i/>
          <w:iCs/>
          <w:color w:val="0070C0"/>
        </w:rPr>
        <w:t>5</w:t>
      </w:r>
      <w:r w:rsidR="000907BB">
        <w:rPr>
          <w:rFonts w:ascii="Arial" w:hAnsi="Arial" w:cs="Arial"/>
          <w:b/>
          <w:bCs/>
          <w:i/>
          <w:iCs/>
          <w:color w:val="0070C0"/>
        </w:rPr>
        <w:t xml:space="preserve"> rok”</w:t>
      </w:r>
    </w:p>
    <w:p w14:paraId="4C74C9C0" w14:textId="77777777" w:rsidR="00BC3515" w:rsidRPr="004248A8" w:rsidRDefault="00BC3515" w:rsidP="00BC3515">
      <w:pPr>
        <w:spacing w:line="276" w:lineRule="auto"/>
        <w:jc w:val="center"/>
        <w:rPr>
          <w:rFonts w:ascii="Cambria" w:hAnsi="Cambria"/>
          <w:b/>
          <w:color w:val="0070C0"/>
        </w:rPr>
      </w:pPr>
    </w:p>
    <w:p w14:paraId="5B679707" w14:textId="77777777" w:rsidR="004C6118" w:rsidRPr="004C6118" w:rsidRDefault="004C6118" w:rsidP="004C6118">
      <w:pPr>
        <w:pStyle w:val="Standard"/>
        <w:numPr>
          <w:ilvl w:val="0"/>
          <w:numId w:val="19"/>
        </w:numPr>
        <w:spacing w:before="240" w:after="240"/>
        <w:ind w:left="284" w:hanging="284"/>
        <w:jc w:val="both"/>
        <w:rPr>
          <w:rFonts w:ascii="Cambria" w:hAnsi="Cambria"/>
          <w:b/>
          <w:color w:val="000000"/>
        </w:rPr>
      </w:pPr>
      <w:r w:rsidRPr="004C6118">
        <w:rPr>
          <w:rFonts w:ascii="Cambria" w:hAnsi="Cambria"/>
          <w:b/>
          <w:color w:val="000000"/>
        </w:rPr>
        <w:t xml:space="preserve">OFERUJĘ WYKONANIE </w:t>
      </w:r>
      <w:r w:rsidRPr="004C6118">
        <w:rPr>
          <w:rFonts w:ascii="Cambria" w:hAnsi="Cambria"/>
          <w:b/>
        </w:rPr>
        <w:t>POSZCZEGÓLNYCH CZĘŚCI ZAMÓWIENIA, ZGODNIE Z WYMOGAMI ZAWARTYMI W SPECYFIKACJI WARUNKÓW ZAMÓWIENIA NA NASTĘPUJĄCYCH WARUNKACH</w:t>
      </w:r>
      <w:r w:rsidRPr="004C6118">
        <w:rPr>
          <w:rFonts w:ascii="Cambria" w:hAnsi="Cambria"/>
          <w:b/>
          <w:color w:val="000000"/>
        </w:rPr>
        <w:t>:</w:t>
      </w:r>
    </w:p>
    <w:p w14:paraId="3019C0A2" w14:textId="13089638" w:rsidR="004C6118" w:rsidRPr="004C6118" w:rsidRDefault="004C6118" w:rsidP="004C6118">
      <w:pPr>
        <w:pStyle w:val="Standard"/>
        <w:numPr>
          <w:ilvl w:val="1"/>
          <w:numId w:val="19"/>
        </w:numPr>
        <w:spacing w:before="80" w:after="80" w:line="276" w:lineRule="auto"/>
        <w:ind w:left="426" w:hanging="426"/>
        <w:rPr>
          <w:rFonts w:ascii="Cambria" w:hAnsi="Cambria"/>
          <w:b/>
        </w:rPr>
      </w:pPr>
      <w:r w:rsidRPr="004C6118">
        <w:rPr>
          <w:rFonts w:ascii="Cambria" w:hAnsi="Cambria"/>
          <w:b/>
          <w:u w:val="single"/>
        </w:rPr>
        <w:t>Część I</w:t>
      </w:r>
      <w:r w:rsidRPr="004C6118">
        <w:rPr>
          <w:rFonts w:ascii="Cambria" w:hAnsi="Cambria"/>
          <w:b/>
        </w:rPr>
        <w:t xml:space="preserve"> - zasilanie oświetlenia ulicznego</w:t>
      </w:r>
      <w:r w:rsidR="00434494">
        <w:rPr>
          <w:rFonts w:ascii="Cambria" w:hAnsi="Cambria"/>
          <w:b/>
        </w:rPr>
        <w:t>:</w:t>
      </w:r>
    </w:p>
    <w:p w14:paraId="66FFDF91" w14:textId="77777777" w:rsidR="004C6118" w:rsidRPr="004C6118" w:rsidRDefault="004C6118" w:rsidP="004C6118">
      <w:pPr>
        <w:pStyle w:val="Standard"/>
        <w:pBdr>
          <w:top w:val="single" w:sz="2" w:space="1" w:color="000000"/>
          <w:left w:val="single" w:sz="2" w:space="2" w:color="000000"/>
          <w:bottom w:val="single" w:sz="2" w:space="1" w:color="000000"/>
          <w:right w:val="single" w:sz="2" w:space="0" w:color="000000"/>
        </w:pBdr>
        <w:spacing w:before="80" w:after="80" w:line="276" w:lineRule="auto"/>
        <w:ind w:left="426" w:right="-143" w:hanging="426"/>
        <w:rPr>
          <w:rFonts w:ascii="Cambria" w:hAnsi="Cambria"/>
        </w:rPr>
      </w:pPr>
      <w:r w:rsidRPr="004C6118">
        <w:rPr>
          <w:rFonts w:ascii="Cambria" w:hAnsi="Cambria"/>
          <w:b/>
          <w:bCs/>
        </w:rPr>
        <w:t>Cena (z VAT)</w:t>
      </w:r>
      <w:r w:rsidRPr="004C6118">
        <w:rPr>
          <w:rFonts w:ascii="Cambria" w:hAnsi="Cambria"/>
          <w:b/>
        </w:rPr>
        <w:t xml:space="preserve">: </w:t>
      </w:r>
      <w:r w:rsidRPr="004C6118">
        <w:rPr>
          <w:rFonts w:ascii="Cambria" w:hAnsi="Cambria"/>
        </w:rPr>
        <w:t>…….……………….……...</w:t>
      </w:r>
      <w:r w:rsidRPr="004C6118">
        <w:rPr>
          <w:rFonts w:ascii="Cambria" w:hAnsi="Cambria"/>
          <w:b/>
        </w:rPr>
        <w:t xml:space="preserve"> PLN, w tym stawka należnego podatku</w:t>
      </w:r>
      <w:r w:rsidRPr="004C6118">
        <w:rPr>
          <w:rFonts w:ascii="Cambria" w:hAnsi="Cambria"/>
          <w:b/>
          <w:color w:val="FF0000"/>
        </w:rPr>
        <w:t xml:space="preserve"> VAT </w:t>
      </w:r>
      <w:r w:rsidRPr="004C6118">
        <w:rPr>
          <w:rFonts w:ascii="Cambria" w:hAnsi="Cambria"/>
          <w:color w:val="FF0000"/>
        </w:rPr>
        <w:t>…..…</w:t>
      </w:r>
      <w:r w:rsidRPr="004C6118">
        <w:rPr>
          <w:rFonts w:ascii="Cambria" w:hAnsi="Cambria"/>
          <w:b/>
          <w:color w:val="FF0000"/>
        </w:rPr>
        <w:t xml:space="preserve"> %,</w:t>
      </w:r>
      <w:r w:rsidRPr="004C6118">
        <w:rPr>
          <w:rFonts w:ascii="Cambria" w:hAnsi="Cambria"/>
          <w:b/>
        </w:rPr>
        <w:t xml:space="preserve"> </w:t>
      </w:r>
      <w:r w:rsidRPr="004C6118">
        <w:rPr>
          <w:rFonts w:ascii="Cambria" w:hAnsi="Cambria"/>
        </w:rPr>
        <w:t>ustalona na podstawie przepisów obowiązujących na dzień sporządzania oferty, zgodnie z poniższą kalkulacją: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268"/>
        <w:gridCol w:w="2268"/>
        <w:gridCol w:w="2268"/>
      </w:tblGrid>
      <w:tr w:rsidR="004C6118" w:rsidRPr="004C6118" w14:paraId="1B32D07D" w14:textId="77777777" w:rsidTr="004C6118">
        <w:trPr>
          <w:trHeight w:val="618"/>
        </w:trPr>
        <w:tc>
          <w:tcPr>
            <w:tcW w:w="2693" w:type="dxa"/>
            <w:vAlign w:val="center"/>
            <w:hideMark/>
          </w:tcPr>
          <w:p w14:paraId="013099EB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Przewidywane zużycie energii [MWh]</w:t>
            </w:r>
          </w:p>
        </w:tc>
        <w:tc>
          <w:tcPr>
            <w:tcW w:w="2268" w:type="dxa"/>
          </w:tcPr>
          <w:p w14:paraId="408D707D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Cena jednostkowa netto [zł/MWh] *)</w:t>
            </w:r>
          </w:p>
        </w:tc>
        <w:tc>
          <w:tcPr>
            <w:tcW w:w="2268" w:type="dxa"/>
            <w:vAlign w:val="center"/>
            <w:hideMark/>
          </w:tcPr>
          <w:p w14:paraId="0D213405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Cena jednostkowa brutto [zł/MWh]</w:t>
            </w:r>
          </w:p>
        </w:tc>
        <w:tc>
          <w:tcPr>
            <w:tcW w:w="2268" w:type="dxa"/>
            <w:vAlign w:val="center"/>
            <w:hideMark/>
          </w:tcPr>
          <w:p w14:paraId="4DD56321" w14:textId="77777777" w:rsidR="004C6118" w:rsidRPr="004C6118" w:rsidRDefault="004C6118" w:rsidP="004C61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Wartość brutto /zł./</w:t>
            </w:r>
          </w:p>
          <w:p w14:paraId="0E48D57D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(kol. 1 x kol. 3)</w:t>
            </w:r>
          </w:p>
        </w:tc>
      </w:tr>
      <w:tr w:rsidR="004C6118" w:rsidRPr="004C6118" w14:paraId="0E8D3569" w14:textId="77777777" w:rsidTr="004C6118">
        <w:trPr>
          <w:trHeight w:val="286"/>
        </w:trPr>
        <w:tc>
          <w:tcPr>
            <w:tcW w:w="2693" w:type="dxa"/>
            <w:vAlign w:val="center"/>
          </w:tcPr>
          <w:p w14:paraId="0775081B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1</w:t>
            </w:r>
          </w:p>
        </w:tc>
        <w:tc>
          <w:tcPr>
            <w:tcW w:w="2268" w:type="dxa"/>
            <w:vAlign w:val="center"/>
          </w:tcPr>
          <w:p w14:paraId="2FC4AC3B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2</w:t>
            </w:r>
          </w:p>
        </w:tc>
        <w:tc>
          <w:tcPr>
            <w:tcW w:w="2268" w:type="dxa"/>
            <w:vAlign w:val="center"/>
          </w:tcPr>
          <w:p w14:paraId="271024A8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3</w:t>
            </w:r>
          </w:p>
        </w:tc>
        <w:tc>
          <w:tcPr>
            <w:tcW w:w="2268" w:type="dxa"/>
            <w:vAlign w:val="center"/>
          </w:tcPr>
          <w:p w14:paraId="315B16FA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4</w:t>
            </w:r>
          </w:p>
        </w:tc>
      </w:tr>
      <w:tr w:rsidR="004C6118" w:rsidRPr="004C6118" w14:paraId="2D31D024" w14:textId="77777777" w:rsidTr="004C6118">
        <w:trPr>
          <w:trHeight w:val="660"/>
        </w:trPr>
        <w:tc>
          <w:tcPr>
            <w:tcW w:w="2693" w:type="dxa"/>
            <w:vAlign w:val="center"/>
          </w:tcPr>
          <w:p w14:paraId="5A46C6A6" w14:textId="3285B594" w:rsidR="004C6118" w:rsidRPr="004C6118" w:rsidRDefault="00FF43F8" w:rsidP="004C6118">
            <w:pPr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485,6</w:t>
            </w:r>
          </w:p>
        </w:tc>
        <w:tc>
          <w:tcPr>
            <w:tcW w:w="2268" w:type="dxa"/>
          </w:tcPr>
          <w:p w14:paraId="683FAF69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E393891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243C0252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</w:p>
        </w:tc>
      </w:tr>
    </w:tbl>
    <w:p w14:paraId="7902CF9A" w14:textId="4AAA6BEA" w:rsidR="004C6118" w:rsidRPr="004C6118" w:rsidRDefault="004C6118" w:rsidP="004C6118">
      <w:pPr>
        <w:pStyle w:val="Standard"/>
        <w:numPr>
          <w:ilvl w:val="1"/>
          <w:numId w:val="19"/>
        </w:numPr>
        <w:spacing w:before="80" w:after="80" w:line="276" w:lineRule="auto"/>
        <w:ind w:left="426" w:hanging="426"/>
        <w:rPr>
          <w:rFonts w:ascii="Cambria" w:hAnsi="Cambria"/>
          <w:b/>
        </w:rPr>
      </w:pPr>
      <w:r w:rsidRPr="004C6118">
        <w:rPr>
          <w:rFonts w:ascii="Cambria" w:hAnsi="Cambria"/>
          <w:b/>
          <w:u w:val="single"/>
        </w:rPr>
        <w:t>Część II</w:t>
      </w:r>
      <w:r w:rsidRPr="004C6118">
        <w:rPr>
          <w:rFonts w:ascii="Cambria" w:hAnsi="Cambria"/>
          <w:b/>
        </w:rPr>
        <w:t xml:space="preserve"> - zasilanie pozostałych obiektów, w tym budynków i instalacji:</w:t>
      </w:r>
    </w:p>
    <w:p w14:paraId="7BE33623" w14:textId="77777777" w:rsidR="004C6118" w:rsidRPr="004C6118" w:rsidRDefault="004C6118" w:rsidP="004C6118">
      <w:pPr>
        <w:pStyle w:val="Standard"/>
        <w:pBdr>
          <w:top w:val="single" w:sz="2" w:space="1" w:color="000000"/>
          <w:left w:val="single" w:sz="2" w:space="2" w:color="000000"/>
          <w:bottom w:val="single" w:sz="2" w:space="1" w:color="000000"/>
          <w:right w:val="single" w:sz="2" w:space="0" w:color="000000"/>
        </w:pBdr>
        <w:spacing w:before="80" w:after="80" w:line="276" w:lineRule="auto"/>
        <w:ind w:left="426" w:right="-143" w:hanging="426"/>
        <w:rPr>
          <w:rFonts w:ascii="Cambria" w:hAnsi="Cambria"/>
        </w:rPr>
      </w:pPr>
      <w:r w:rsidRPr="004C6118">
        <w:rPr>
          <w:rFonts w:ascii="Cambria" w:hAnsi="Cambria"/>
          <w:b/>
          <w:bCs/>
        </w:rPr>
        <w:t>Cena (z VAT)</w:t>
      </w:r>
      <w:r w:rsidRPr="004C6118">
        <w:rPr>
          <w:rFonts w:ascii="Cambria" w:hAnsi="Cambria"/>
          <w:b/>
        </w:rPr>
        <w:t xml:space="preserve">: </w:t>
      </w:r>
      <w:r w:rsidRPr="004C6118">
        <w:rPr>
          <w:rFonts w:ascii="Cambria" w:hAnsi="Cambria"/>
        </w:rPr>
        <w:t>…….……………….……...</w:t>
      </w:r>
      <w:r w:rsidRPr="004C6118">
        <w:rPr>
          <w:rFonts w:ascii="Cambria" w:hAnsi="Cambria"/>
          <w:b/>
        </w:rPr>
        <w:t xml:space="preserve"> PLN, w tym stawka należnego podatku</w:t>
      </w:r>
      <w:r w:rsidRPr="004C6118">
        <w:rPr>
          <w:rFonts w:ascii="Cambria" w:hAnsi="Cambria"/>
          <w:b/>
          <w:color w:val="FF0000"/>
        </w:rPr>
        <w:t xml:space="preserve"> VAT </w:t>
      </w:r>
      <w:r w:rsidRPr="004C6118">
        <w:rPr>
          <w:rFonts w:ascii="Cambria" w:hAnsi="Cambria"/>
          <w:color w:val="FF0000"/>
        </w:rPr>
        <w:t>…..…</w:t>
      </w:r>
      <w:r w:rsidRPr="004C6118">
        <w:rPr>
          <w:rFonts w:ascii="Cambria" w:hAnsi="Cambria"/>
          <w:b/>
          <w:color w:val="FF0000"/>
        </w:rPr>
        <w:t xml:space="preserve"> %,</w:t>
      </w:r>
      <w:r w:rsidRPr="004C6118">
        <w:rPr>
          <w:rFonts w:ascii="Cambria" w:hAnsi="Cambria"/>
          <w:b/>
        </w:rPr>
        <w:t xml:space="preserve"> </w:t>
      </w:r>
      <w:r w:rsidRPr="004C6118">
        <w:rPr>
          <w:rFonts w:ascii="Cambria" w:hAnsi="Cambria"/>
        </w:rPr>
        <w:t>ustalona na podstawie przepisów obowiązujących na dzień sporządzania oferty, zgodnie z poniższą kalkulacją: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268"/>
        <w:gridCol w:w="2268"/>
        <w:gridCol w:w="2268"/>
      </w:tblGrid>
      <w:tr w:rsidR="004C6118" w:rsidRPr="004C6118" w14:paraId="6D59230B" w14:textId="77777777" w:rsidTr="004C6118">
        <w:trPr>
          <w:trHeight w:val="618"/>
        </w:trPr>
        <w:tc>
          <w:tcPr>
            <w:tcW w:w="2693" w:type="dxa"/>
            <w:vAlign w:val="center"/>
            <w:hideMark/>
          </w:tcPr>
          <w:p w14:paraId="56A0CBD5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Przewidywane zużycie energii [MWh]</w:t>
            </w:r>
          </w:p>
        </w:tc>
        <w:tc>
          <w:tcPr>
            <w:tcW w:w="2268" w:type="dxa"/>
          </w:tcPr>
          <w:p w14:paraId="71B8929A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Cena jednostkowa netto [zł/MWh] *)</w:t>
            </w:r>
          </w:p>
        </w:tc>
        <w:tc>
          <w:tcPr>
            <w:tcW w:w="2268" w:type="dxa"/>
            <w:vAlign w:val="center"/>
            <w:hideMark/>
          </w:tcPr>
          <w:p w14:paraId="50DD112F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Cena jednostkowa brutto [zł/MWh]</w:t>
            </w:r>
          </w:p>
        </w:tc>
        <w:tc>
          <w:tcPr>
            <w:tcW w:w="2268" w:type="dxa"/>
            <w:vAlign w:val="center"/>
            <w:hideMark/>
          </w:tcPr>
          <w:p w14:paraId="4BE92000" w14:textId="77777777" w:rsidR="004C6118" w:rsidRPr="004C6118" w:rsidRDefault="004C6118" w:rsidP="004C6118">
            <w:pPr>
              <w:spacing w:line="276" w:lineRule="auto"/>
              <w:ind w:left="33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Wartość brutto /zł./</w:t>
            </w:r>
          </w:p>
          <w:p w14:paraId="497D775E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b/>
              </w:rPr>
            </w:pPr>
            <w:r w:rsidRPr="004C6118">
              <w:rPr>
                <w:rFonts w:ascii="Cambria" w:hAnsi="Cambria"/>
                <w:b/>
              </w:rPr>
              <w:t>(kol. 1 x kol. 3)</w:t>
            </w:r>
          </w:p>
        </w:tc>
      </w:tr>
      <w:tr w:rsidR="004C6118" w:rsidRPr="004C6118" w14:paraId="0F18D926" w14:textId="77777777" w:rsidTr="004C6118">
        <w:trPr>
          <w:trHeight w:val="286"/>
        </w:trPr>
        <w:tc>
          <w:tcPr>
            <w:tcW w:w="2693" w:type="dxa"/>
            <w:vAlign w:val="center"/>
          </w:tcPr>
          <w:p w14:paraId="0FA24B4B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1</w:t>
            </w:r>
          </w:p>
        </w:tc>
        <w:tc>
          <w:tcPr>
            <w:tcW w:w="2268" w:type="dxa"/>
            <w:vAlign w:val="center"/>
          </w:tcPr>
          <w:p w14:paraId="602F3E1B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2</w:t>
            </w:r>
          </w:p>
        </w:tc>
        <w:tc>
          <w:tcPr>
            <w:tcW w:w="2268" w:type="dxa"/>
            <w:vAlign w:val="center"/>
          </w:tcPr>
          <w:p w14:paraId="0F6E850D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3</w:t>
            </w:r>
          </w:p>
        </w:tc>
        <w:tc>
          <w:tcPr>
            <w:tcW w:w="2268" w:type="dxa"/>
            <w:vAlign w:val="center"/>
          </w:tcPr>
          <w:p w14:paraId="1DF30523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</w:rPr>
            </w:pPr>
            <w:r w:rsidRPr="004C6118">
              <w:rPr>
                <w:rFonts w:ascii="Cambria" w:hAnsi="Cambria"/>
              </w:rPr>
              <w:t>4</w:t>
            </w:r>
          </w:p>
        </w:tc>
      </w:tr>
      <w:tr w:rsidR="004C6118" w:rsidRPr="004C6118" w14:paraId="7FF938F4" w14:textId="77777777" w:rsidTr="004C6118">
        <w:trPr>
          <w:trHeight w:val="660"/>
        </w:trPr>
        <w:tc>
          <w:tcPr>
            <w:tcW w:w="2693" w:type="dxa"/>
            <w:vAlign w:val="center"/>
          </w:tcPr>
          <w:p w14:paraId="474F3A94" w14:textId="21E2E685" w:rsidR="004C6118" w:rsidRPr="004C6118" w:rsidRDefault="00FF43F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</w:rPr>
              <w:t>458,9</w:t>
            </w:r>
          </w:p>
        </w:tc>
        <w:tc>
          <w:tcPr>
            <w:tcW w:w="2268" w:type="dxa"/>
          </w:tcPr>
          <w:p w14:paraId="45872D50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6DE21EF7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16CADFD2" w14:textId="77777777" w:rsidR="004C6118" w:rsidRPr="004C6118" w:rsidRDefault="004C6118" w:rsidP="004C6118">
            <w:pPr>
              <w:spacing w:line="276" w:lineRule="auto"/>
              <w:ind w:left="426" w:hanging="426"/>
              <w:jc w:val="center"/>
              <w:rPr>
                <w:rFonts w:ascii="Cambria" w:hAnsi="Cambria"/>
                <w:highlight w:val="yellow"/>
              </w:rPr>
            </w:pPr>
          </w:p>
        </w:tc>
      </w:tr>
    </w:tbl>
    <w:p w14:paraId="1DC8783A" w14:textId="178590E6" w:rsidR="00BC3515" w:rsidRDefault="00BC3515" w:rsidP="004C6118">
      <w:pPr>
        <w:spacing w:line="360" w:lineRule="auto"/>
        <w:ind w:left="426" w:hanging="426"/>
        <w:rPr>
          <w:rFonts w:ascii="Cambria" w:hAnsi="Cambria" w:cs="Arial"/>
        </w:rPr>
      </w:pPr>
    </w:p>
    <w:p w14:paraId="7A148A03" w14:textId="4A91BC76" w:rsidR="00732065" w:rsidRDefault="00732065" w:rsidP="00BC3515">
      <w:pPr>
        <w:spacing w:line="360" w:lineRule="auto"/>
        <w:rPr>
          <w:rFonts w:ascii="Cambria" w:hAnsi="Cambria" w:cs="Arial"/>
        </w:rPr>
      </w:pPr>
    </w:p>
    <w:p w14:paraId="525FD24D" w14:textId="77777777" w:rsidR="00BC3515" w:rsidRPr="00B842AF" w:rsidRDefault="00BC3515" w:rsidP="00BC3515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685767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685767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93280D" w:rsidRDefault="00BC3515" w:rsidP="00685767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086D956E" w:rsidR="00BC3515" w:rsidRDefault="00BC3515" w:rsidP="00685767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zrealizuję/emy zamówienie zgodnie z SWZ i wzorem umowy. </w:t>
      </w:r>
    </w:p>
    <w:p w14:paraId="1F4E6123" w14:textId="19010D37" w:rsidR="004B4BB7" w:rsidRPr="004B4BB7" w:rsidRDefault="004B4BB7" w:rsidP="004B4BB7">
      <w:pPr>
        <w:pStyle w:val="Zwykytekst1"/>
        <w:numPr>
          <w:ilvl w:val="0"/>
          <w:numId w:val="4"/>
        </w:numPr>
        <w:tabs>
          <w:tab w:val="num" w:pos="567"/>
        </w:tabs>
        <w:spacing w:before="120" w:after="120"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09BB4FCE" w14:textId="77777777" w:rsidR="00BC3515" w:rsidRPr="0093280D" w:rsidRDefault="00BC3515" w:rsidP="00BC351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F546E0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4B3E7716" w14:textId="54B27598" w:rsidR="00F546E0" w:rsidRPr="00F546E0" w:rsidRDefault="00F546E0" w:rsidP="0013241C">
      <w:pPr>
        <w:autoSpaceDE w:val="0"/>
        <w:ind w:left="284" w:hanging="284"/>
        <w:jc w:val="both"/>
        <w:rPr>
          <w:rFonts w:ascii="Cambria" w:hAnsi="Cambria" w:cs="Arial"/>
          <w:b/>
          <w:bCs/>
          <w:sz w:val="22"/>
          <w:szCs w:val="22"/>
        </w:rPr>
      </w:pPr>
      <w:r w:rsidRPr="00F546E0">
        <w:rPr>
          <w:rFonts w:ascii="Cambria" w:hAnsi="Cambria"/>
          <w:sz w:val="22"/>
          <w:szCs w:val="22"/>
        </w:rPr>
        <w:t xml:space="preserve">7. </w:t>
      </w:r>
      <w:r w:rsidR="00BC3515" w:rsidRPr="00F546E0">
        <w:rPr>
          <w:rFonts w:ascii="Cambria" w:hAnsi="Cambria"/>
          <w:sz w:val="22"/>
          <w:szCs w:val="22"/>
        </w:rPr>
        <w:t xml:space="preserve">Zobowiązujemy się dotrzymać wskazanego terminu realizacji zamówienia - tj. </w:t>
      </w:r>
      <w:r w:rsidR="00382272">
        <w:rPr>
          <w:rFonts w:ascii="Cambria" w:hAnsi="Cambria"/>
          <w:b/>
          <w:bCs/>
          <w:sz w:val="22"/>
          <w:szCs w:val="22"/>
        </w:rPr>
        <w:t xml:space="preserve"> od dnia podpisania umowy, z tym, że realizacja dostawy nastąpi w okresie od 01.01.202</w:t>
      </w:r>
      <w:r w:rsidR="0052457F">
        <w:rPr>
          <w:rFonts w:ascii="Cambria" w:hAnsi="Cambria"/>
          <w:b/>
          <w:bCs/>
          <w:sz w:val="22"/>
          <w:szCs w:val="22"/>
        </w:rPr>
        <w:t>5</w:t>
      </w:r>
      <w:r w:rsidR="00434494">
        <w:rPr>
          <w:rFonts w:ascii="Cambria" w:hAnsi="Cambria"/>
          <w:b/>
          <w:bCs/>
          <w:sz w:val="22"/>
          <w:szCs w:val="22"/>
        </w:rPr>
        <w:t>r</w:t>
      </w:r>
      <w:r w:rsidR="00382272">
        <w:rPr>
          <w:rFonts w:ascii="Cambria" w:hAnsi="Cambria"/>
          <w:b/>
          <w:bCs/>
          <w:sz w:val="22"/>
          <w:szCs w:val="22"/>
        </w:rPr>
        <w:t>. do 31.12.202</w:t>
      </w:r>
      <w:r w:rsidR="0052457F">
        <w:rPr>
          <w:rFonts w:ascii="Cambria" w:hAnsi="Cambria"/>
          <w:b/>
          <w:bCs/>
          <w:sz w:val="22"/>
          <w:szCs w:val="22"/>
        </w:rPr>
        <w:t>5</w:t>
      </w:r>
      <w:r w:rsidR="00382272">
        <w:rPr>
          <w:rFonts w:ascii="Cambria" w:hAnsi="Cambria"/>
          <w:b/>
          <w:bCs/>
          <w:sz w:val="22"/>
          <w:szCs w:val="22"/>
        </w:rPr>
        <w:t>r.</w:t>
      </w:r>
    </w:p>
    <w:p w14:paraId="4B1E3C13" w14:textId="16AC68BB" w:rsidR="0091550D" w:rsidRPr="0091550D" w:rsidRDefault="0091550D" w:rsidP="00F546E0">
      <w:pPr>
        <w:pStyle w:val="Bezodstpw"/>
        <w:numPr>
          <w:ilvl w:val="0"/>
          <w:numId w:val="17"/>
        </w:numPr>
        <w:spacing w:line="276" w:lineRule="auto"/>
        <w:ind w:left="284" w:hanging="284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37C46B1E" w14:textId="5B2F6B72" w:rsidR="00BC3515" w:rsidRPr="0093280D" w:rsidRDefault="00BC3515" w:rsidP="00F546E0">
      <w:pPr>
        <w:pStyle w:val="Bezodstpw"/>
        <w:numPr>
          <w:ilvl w:val="0"/>
          <w:numId w:val="17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434494">
      <w:pPr>
        <w:numPr>
          <w:ilvl w:val="0"/>
          <w:numId w:val="17"/>
        </w:numPr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lastRenderedPageBreak/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99FD402" w14:textId="77777777" w:rsidR="00300D19" w:rsidRPr="00300D19" w:rsidRDefault="00300D19" w:rsidP="00300D19">
      <w:pPr>
        <w:pStyle w:val="Akapitzlist"/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ind w:left="426"/>
        <w:jc w:val="both"/>
        <w:rPr>
          <w:rFonts w:ascii="Cambria" w:hAnsi="Cambria" w:cs="Arial"/>
          <w:sz w:val="22"/>
          <w:szCs w:val="22"/>
        </w:rPr>
      </w:pPr>
    </w:p>
    <w:p w14:paraId="7DE604BF" w14:textId="52EA5D6F" w:rsidR="00BC3515" w:rsidRDefault="00300D19" w:rsidP="00BC3515">
      <w:pPr>
        <w:spacing w:before="120" w:line="300" w:lineRule="auto"/>
        <w:jc w:val="both"/>
        <w:rPr>
          <w:rFonts w:ascii="Cambria" w:hAnsi="Cambria" w:cs="Arial"/>
          <w:bCs/>
          <w:iCs/>
          <w:sz w:val="16"/>
          <w:szCs w:val="1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lastRenderedPageBreak/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Pr="00F22E41" w:rsidRDefault="00BC3515" w:rsidP="00BC3515">
      <w:pPr>
        <w:rPr>
          <w:rFonts w:ascii="Cambria" w:hAnsi="Cambria" w:cs="Arial"/>
          <w:b/>
          <w:iCs/>
          <w:sz w:val="20"/>
          <w:szCs w:val="20"/>
        </w:rPr>
      </w:pPr>
    </w:p>
    <w:p w14:paraId="1307842C" w14:textId="77777777" w:rsidR="00F22E41" w:rsidRPr="00F22E41" w:rsidRDefault="00F22E41" w:rsidP="00F22E41">
      <w:pPr>
        <w:spacing w:line="276" w:lineRule="auto"/>
        <w:ind w:left="142" w:hanging="142"/>
        <w:jc w:val="both"/>
        <w:rPr>
          <w:rFonts w:ascii="Cambria" w:hAnsi="Cambria"/>
          <w:i/>
          <w:noProof/>
          <w:sz w:val="20"/>
          <w:szCs w:val="20"/>
        </w:rPr>
      </w:pPr>
      <w:r w:rsidRPr="00F22E41">
        <w:rPr>
          <w:rFonts w:ascii="Cambria" w:hAnsi="Cambria"/>
          <w:i/>
          <w:iCs/>
          <w:sz w:val="20"/>
          <w:szCs w:val="20"/>
        </w:rPr>
        <w:t xml:space="preserve">*) </w:t>
      </w:r>
      <w:r w:rsidRPr="00F22E41">
        <w:rPr>
          <w:rFonts w:ascii="Cambria" w:hAnsi="Cambria"/>
          <w:i/>
          <w:noProof/>
          <w:sz w:val="20"/>
          <w:szCs w:val="20"/>
        </w:rPr>
        <w:t>Ceny jednostkowe w kolumnie „Cena jednostkowa netto” muszą zawierać podatek akcyzowy, koszty zwiazane z bilansowaniem handlowym odbiorcy oraz koszty zwiazane z zakupem praw majątkowych wynikających ze świadectw pochodzenia do energii elektrycznej wyprodukowanej w odnawialnych źródłach energii oraz wysokosprawnej kogeneracji. Dla odbiorców samodzielnie opłacających podatek akcyzowy, Wykonawca odliczy od podanej ceny wartość podatku akcyzowego.</w:t>
      </w: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DC3ED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A88A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13915"/>
    <w:multiLevelType w:val="multilevel"/>
    <w:tmpl w:val="C848EA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C848EA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F4F64"/>
    <w:multiLevelType w:val="hybridMultilevel"/>
    <w:tmpl w:val="0F56B296"/>
    <w:lvl w:ilvl="0" w:tplc="854A1050">
      <w:start w:val="1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3933B3"/>
    <w:multiLevelType w:val="hybridMultilevel"/>
    <w:tmpl w:val="E2C2CC8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4561E1"/>
    <w:multiLevelType w:val="hybridMultilevel"/>
    <w:tmpl w:val="1C845A24"/>
    <w:lvl w:ilvl="0" w:tplc="54804E2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53680">
    <w:abstractNumId w:val="12"/>
  </w:num>
  <w:num w:numId="2" w16cid:durableId="1002586805">
    <w:abstractNumId w:val="16"/>
  </w:num>
  <w:num w:numId="3" w16cid:durableId="1971201735">
    <w:abstractNumId w:val="5"/>
  </w:num>
  <w:num w:numId="4" w16cid:durableId="1809935983">
    <w:abstractNumId w:val="15"/>
  </w:num>
  <w:num w:numId="5" w16cid:durableId="2088259473">
    <w:abstractNumId w:val="2"/>
  </w:num>
  <w:num w:numId="6" w16cid:durableId="334302781">
    <w:abstractNumId w:val="10"/>
  </w:num>
  <w:num w:numId="7" w16cid:durableId="2031100143">
    <w:abstractNumId w:val="18"/>
  </w:num>
  <w:num w:numId="8" w16cid:durableId="1603879317">
    <w:abstractNumId w:val="1"/>
  </w:num>
  <w:num w:numId="9" w16cid:durableId="1407147684">
    <w:abstractNumId w:val="8"/>
  </w:num>
  <w:num w:numId="10" w16cid:durableId="667637672">
    <w:abstractNumId w:val="9"/>
  </w:num>
  <w:num w:numId="11" w16cid:durableId="1525171809">
    <w:abstractNumId w:val="13"/>
  </w:num>
  <w:num w:numId="12" w16cid:durableId="931936884">
    <w:abstractNumId w:val="17"/>
  </w:num>
  <w:num w:numId="13" w16cid:durableId="880753376">
    <w:abstractNumId w:val="4"/>
  </w:num>
  <w:num w:numId="14" w16cid:durableId="1500148270">
    <w:abstractNumId w:val="6"/>
  </w:num>
  <w:num w:numId="15" w16cid:durableId="969244361">
    <w:abstractNumId w:val="11"/>
  </w:num>
  <w:num w:numId="16" w16cid:durableId="209007706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3312497">
    <w:abstractNumId w:val="19"/>
  </w:num>
  <w:num w:numId="18" w16cid:durableId="1997486797">
    <w:abstractNumId w:val="20"/>
  </w:num>
  <w:num w:numId="19" w16cid:durableId="1382317724">
    <w:abstractNumId w:val="7"/>
  </w:num>
  <w:num w:numId="20" w16cid:durableId="299775686">
    <w:abstractNumId w:val="3"/>
  </w:num>
  <w:num w:numId="21" w16cid:durableId="4626216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3088B"/>
    <w:rsid w:val="000907BB"/>
    <w:rsid w:val="00113234"/>
    <w:rsid w:val="0013241C"/>
    <w:rsid w:val="001F2526"/>
    <w:rsid w:val="00222BD5"/>
    <w:rsid w:val="00224517"/>
    <w:rsid w:val="00236EF0"/>
    <w:rsid w:val="00251EE6"/>
    <w:rsid w:val="00283724"/>
    <w:rsid w:val="002C2015"/>
    <w:rsid w:val="002E508A"/>
    <w:rsid w:val="002F6785"/>
    <w:rsid w:val="00300D19"/>
    <w:rsid w:val="00354471"/>
    <w:rsid w:val="00382272"/>
    <w:rsid w:val="003968AD"/>
    <w:rsid w:val="003B4F7E"/>
    <w:rsid w:val="003C091E"/>
    <w:rsid w:val="00434494"/>
    <w:rsid w:val="00465897"/>
    <w:rsid w:val="004B4BB7"/>
    <w:rsid w:val="004C6118"/>
    <w:rsid w:val="004E5374"/>
    <w:rsid w:val="005142D9"/>
    <w:rsid w:val="0052457F"/>
    <w:rsid w:val="005739A6"/>
    <w:rsid w:val="005A5623"/>
    <w:rsid w:val="00601CE0"/>
    <w:rsid w:val="00664A3B"/>
    <w:rsid w:val="006801D0"/>
    <w:rsid w:val="00681270"/>
    <w:rsid w:val="00681720"/>
    <w:rsid w:val="00685767"/>
    <w:rsid w:val="006935A4"/>
    <w:rsid w:val="006C02A8"/>
    <w:rsid w:val="006F5C34"/>
    <w:rsid w:val="00732065"/>
    <w:rsid w:val="007439F6"/>
    <w:rsid w:val="007671DA"/>
    <w:rsid w:val="007C1D7A"/>
    <w:rsid w:val="007C4D76"/>
    <w:rsid w:val="007F0455"/>
    <w:rsid w:val="00816F45"/>
    <w:rsid w:val="00862539"/>
    <w:rsid w:val="00882558"/>
    <w:rsid w:val="008A1FC7"/>
    <w:rsid w:val="008A4E6F"/>
    <w:rsid w:val="008B02C2"/>
    <w:rsid w:val="0091550D"/>
    <w:rsid w:val="00934C84"/>
    <w:rsid w:val="00935181"/>
    <w:rsid w:val="009441EE"/>
    <w:rsid w:val="00997B6D"/>
    <w:rsid w:val="00A2067F"/>
    <w:rsid w:val="00A63300"/>
    <w:rsid w:val="00AC652D"/>
    <w:rsid w:val="00AD6BB0"/>
    <w:rsid w:val="00B86E0C"/>
    <w:rsid w:val="00BC3515"/>
    <w:rsid w:val="00BD115D"/>
    <w:rsid w:val="00C073F6"/>
    <w:rsid w:val="00C513EF"/>
    <w:rsid w:val="00C55D05"/>
    <w:rsid w:val="00C57F20"/>
    <w:rsid w:val="00CB23F9"/>
    <w:rsid w:val="00CD42B5"/>
    <w:rsid w:val="00CD546B"/>
    <w:rsid w:val="00D10BE6"/>
    <w:rsid w:val="00D53473"/>
    <w:rsid w:val="00D873C4"/>
    <w:rsid w:val="00DB05A6"/>
    <w:rsid w:val="00DC3EDB"/>
    <w:rsid w:val="00DF16ED"/>
    <w:rsid w:val="00E01E41"/>
    <w:rsid w:val="00E400AD"/>
    <w:rsid w:val="00E57749"/>
    <w:rsid w:val="00E903D9"/>
    <w:rsid w:val="00EC28DB"/>
    <w:rsid w:val="00F07006"/>
    <w:rsid w:val="00F22E41"/>
    <w:rsid w:val="00F26801"/>
    <w:rsid w:val="00F333EF"/>
    <w:rsid w:val="00F546E0"/>
    <w:rsid w:val="00F56920"/>
    <w:rsid w:val="00FA11DA"/>
    <w:rsid w:val="00FC68BC"/>
    <w:rsid w:val="00FD6519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4B4BB7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link w:val="StandardZnak"/>
    <w:qFormat/>
    <w:rsid w:val="004C61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StandardZnak">
    <w:name w:val="Standard Znak"/>
    <w:link w:val="Standard"/>
    <w:locked/>
    <w:rsid w:val="004C6118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1166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10</cp:revision>
  <cp:lastPrinted>2022-02-18T12:53:00Z</cp:lastPrinted>
  <dcterms:created xsi:type="dcterms:W3CDTF">2022-09-16T10:11:00Z</dcterms:created>
  <dcterms:modified xsi:type="dcterms:W3CDTF">2024-11-28T09:18:00Z</dcterms:modified>
</cp:coreProperties>
</file>