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5F7" w:rsidP="528BA38D" w:rsidRDefault="007B25F7" w14:paraId="7B24E105" w14:textId="1CFC9C30">
      <w:pPr>
        <w:spacing w:after="0"/>
        <w:ind w:left="1416" w:firstLine="708"/>
        <w:jc w:val="center"/>
        <w:rPr>
          <w:rFonts w:ascii="Verdana" w:hAnsi="Verdana" w:eastAsia="Verdana" w:cs="Verdana"/>
          <w:color w:val="000000" w:themeColor="background2"/>
          <w:sz w:val="22"/>
          <w:szCs w:val="22"/>
        </w:rPr>
      </w:pPr>
      <w:r w:rsidRPr="462BDB79" w:rsidR="007B25F7">
        <w:rPr>
          <w:rStyle w:val="normaltextrun"/>
          <w:rFonts w:ascii="Verdana" w:hAnsi="Verdana" w:eastAsia="Verdana" w:cs="Verdana"/>
          <w:b w:val="1"/>
          <w:bCs w:val="1"/>
          <w:color w:val="000000" w:themeColor="background2" w:themeTint="FF" w:themeShade="FF"/>
          <w:sz w:val="22"/>
          <w:szCs w:val="22"/>
        </w:rPr>
        <w:t xml:space="preserve">Warszawa, </w:t>
      </w:r>
      <w:r w:rsidRPr="462BDB79" w:rsidR="08EA45A5">
        <w:rPr>
          <w:rStyle w:val="normaltextrun"/>
          <w:rFonts w:ascii="Verdana" w:hAnsi="Verdana" w:eastAsia="Verdana" w:cs="Verdana"/>
          <w:b w:val="1"/>
          <w:bCs w:val="1"/>
          <w:color w:val="000000" w:themeColor="background2" w:themeTint="FF" w:themeShade="FF"/>
          <w:sz w:val="22"/>
          <w:szCs w:val="22"/>
        </w:rPr>
        <w:t>20</w:t>
      </w:r>
      <w:r w:rsidRPr="462BDB79" w:rsidR="007B25F7">
        <w:rPr>
          <w:rStyle w:val="normaltextrun"/>
          <w:rFonts w:ascii="Verdana" w:hAnsi="Verdana" w:eastAsia="Verdana" w:cs="Verdana"/>
          <w:b w:val="1"/>
          <w:bCs w:val="1"/>
          <w:color w:val="000000" w:themeColor="background2" w:themeTint="FF" w:themeShade="FF"/>
          <w:sz w:val="22"/>
          <w:szCs w:val="22"/>
        </w:rPr>
        <w:t>.0</w:t>
      </w:r>
      <w:r w:rsidRPr="462BDB79" w:rsidR="20E8EFE9">
        <w:rPr>
          <w:rStyle w:val="normaltextrun"/>
          <w:rFonts w:ascii="Verdana" w:hAnsi="Verdana" w:eastAsia="Verdana" w:cs="Verdana"/>
          <w:b w:val="1"/>
          <w:bCs w:val="1"/>
          <w:color w:val="000000" w:themeColor="background2" w:themeTint="FF" w:themeShade="FF"/>
          <w:sz w:val="22"/>
          <w:szCs w:val="22"/>
        </w:rPr>
        <w:t>5</w:t>
      </w:r>
      <w:r w:rsidRPr="462BDB79" w:rsidR="007B25F7">
        <w:rPr>
          <w:rStyle w:val="normaltextrun"/>
          <w:rFonts w:ascii="Verdana" w:hAnsi="Verdana" w:eastAsia="Verdana" w:cs="Verdana"/>
          <w:b w:val="1"/>
          <w:bCs w:val="1"/>
          <w:color w:val="000000" w:themeColor="background2" w:themeTint="FF" w:themeShade="FF"/>
          <w:sz w:val="22"/>
          <w:szCs w:val="22"/>
        </w:rPr>
        <w:t>.</w:t>
      </w:r>
      <w:r w:rsidRPr="462BDB79" w:rsidR="007B25F7">
        <w:rPr>
          <w:rStyle w:val="normaltextrun"/>
          <w:rFonts w:ascii="Verdana" w:hAnsi="Verdana" w:eastAsia="Verdana" w:cs="Verdana"/>
          <w:b w:val="1"/>
          <w:bCs w:val="1"/>
          <w:color w:val="000000" w:themeColor="background2" w:themeTint="FF" w:themeShade="FF"/>
          <w:sz w:val="22"/>
          <w:szCs w:val="22"/>
        </w:rPr>
        <w:t>202</w:t>
      </w:r>
      <w:r w:rsidRPr="462BDB79" w:rsidR="007B25F7">
        <w:rPr>
          <w:rStyle w:val="normaltextrun"/>
          <w:rFonts w:ascii="Verdana" w:hAnsi="Verdana" w:eastAsia="Verdana" w:cs="Verdana"/>
          <w:b w:val="1"/>
          <w:bCs w:val="1"/>
          <w:color w:val="000000" w:themeColor="background2" w:themeTint="FF" w:themeShade="FF"/>
          <w:sz w:val="22"/>
          <w:szCs w:val="22"/>
        </w:rPr>
        <w:t>4</w:t>
      </w:r>
      <w:r w:rsidRPr="462BDB79" w:rsidR="007B25F7">
        <w:rPr>
          <w:rStyle w:val="normaltextrun"/>
          <w:rFonts w:ascii="Verdana" w:hAnsi="Verdana" w:eastAsia="Verdana" w:cs="Verdana"/>
          <w:b w:val="1"/>
          <w:bCs w:val="1"/>
          <w:color w:val="000000" w:themeColor="background2" w:themeTint="FF" w:themeShade="FF"/>
          <w:sz w:val="22"/>
          <w:szCs w:val="22"/>
        </w:rPr>
        <w:t xml:space="preserve"> r. </w:t>
      </w:r>
    </w:p>
    <w:p w:rsidR="007B25F7" w:rsidP="007B25F7" w:rsidRDefault="007B25F7" w14:paraId="50D97620" w14:textId="77777777">
      <w:pPr>
        <w:spacing w:after="0"/>
        <w:ind w:left="1416"/>
        <w:jc w:val="center"/>
        <w:rPr>
          <w:rStyle w:val="normaltextrun"/>
          <w:rFonts w:ascii="Verdana" w:hAnsi="Verdana" w:eastAsia="Verdana" w:cs="Verdana"/>
          <w:b/>
          <w:bCs/>
          <w:color w:val="000000" w:themeColor="background2"/>
          <w:sz w:val="22"/>
        </w:rPr>
      </w:pPr>
    </w:p>
    <w:p w:rsidR="007B25F7" w:rsidP="007B25F7" w:rsidRDefault="007B25F7" w14:paraId="41958676" w14:textId="77777777">
      <w:pPr>
        <w:spacing w:after="0"/>
        <w:ind w:left="1416"/>
        <w:jc w:val="center"/>
        <w:rPr>
          <w:rFonts w:ascii="Verdana" w:hAnsi="Verdana" w:eastAsia="Verdana" w:cs="Verdana"/>
          <w:color w:val="000000" w:themeColor="background2"/>
          <w:sz w:val="22"/>
        </w:rPr>
      </w:pPr>
      <w:r w:rsidRPr="6EDE84D3">
        <w:rPr>
          <w:rStyle w:val="normaltextrun"/>
          <w:rFonts w:ascii="Verdana" w:hAnsi="Verdana" w:eastAsia="Verdana" w:cs="Verdana"/>
          <w:b/>
          <w:bCs/>
          <w:color w:val="000000" w:themeColor="background2"/>
          <w:sz w:val="22"/>
          <w:szCs w:val="22"/>
        </w:rPr>
        <w:t xml:space="preserve">Zaproszenie do złożenia oferty </w:t>
      </w:r>
    </w:p>
    <w:p w:rsidR="007B25F7" w:rsidP="528BA38D" w:rsidRDefault="007B25F7" w14:paraId="205438BB" w14:textId="77777777">
      <w:pPr>
        <w:spacing w:after="0"/>
        <w:ind w:left="1416"/>
        <w:jc w:val="center"/>
        <w:rPr>
          <w:rFonts w:ascii="Verdana" w:hAnsi="Verdana" w:eastAsia="Verdana" w:cs="Verdana"/>
          <w:color w:val="000000" w:themeColor="background2"/>
          <w:sz w:val="22"/>
          <w:szCs w:val="22"/>
        </w:rPr>
      </w:pPr>
      <w:r w:rsidRPr="528BA38D" w:rsidR="007B25F7">
        <w:rPr>
          <w:rStyle w:val="normaltextrun"/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 xml:space="preserve">Zamówienie o wartości szacunkowej przedmiotu </w:t>
      </w:r>
      <w:r>
        <w:br/>
      </w:r>
      <w:r w:rsidRPr="528BA38D" w:rsidR="007B25F7">
        <w:rPr>
          <w:rStyle w:val="normaltextrun"/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>poniżej 130 000 zł netto</w:t>
      </w:r>
      <w:r w:rsidRPr="528BA38D" w:rsidR="007B25F7">
        <w:rPr>
          <w:rStyle w:val="eop"/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> </w:t>
      </w:r>
    </w:p>
    <w:p w:rsidR="007B25F7" w:rsidP="528BA38D" w:rsidRDefault="007B25F7" w14:paraId="5A112BEF" w14:textId="0F9C51EF">
      <w:pPr>
        <w:spacing w:after="0"/>
        <w:jc w:val="center"/>
        <w:rPr>
          <w:rStyle w:val="eop"/>
          <w:rFonts w:ascii="Verdana" w:hAnsi="Verdana" w:eastAsia="Verdana" w:cs="Verdana"/>
          <w:color w:val="000000" w:themeColor="background2"/>
          <w:sz w:val="22"/>
          <w:szCs w:val="22"/>
        </w:rPr>
      </w:pPr>
      <w:r w:rsidRPr="528BA38D" w:rsidR="007B25F7">
        <w:rPr>
          <w:rStyle w:val="eop"/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 xml:space="preserve">Znak sprawy </w:t>
      </w:r>
      <w:r w:rsidRPr="528BA38D" w:rsidR="63B74E42">
        <w:rPr>
          <w:rStyle w:val="eop"/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>10/04/2024//W</w:t>
      </w:r>
    </w:p>
    <w:p w:rsidR="007B25F7" w:rsidP="528BA38D" w:rsidRDefault="007B25F7" w14:paraId="5FCF4D09" w14:textId="77777777" w14:noSpellErr="1">
      <w:pPr>
        <w:spacing w:after="0"/>
        <w:jc w:val="center"/>
        <w:rPr>
          <w:rStyle w:val="eop"/>
          <w:rFonts w:ascii="Verdana" w:hAnsi="Verdana" w:eastAsia="Verdana" w:cs="Verdana"/>
          <w:color w:val="000000" w:themeColor="background2"/>
          <w:sz w:val="22"/>
          <w:szCs w:val="22"/>
        </w:rPr>
      </w:pPr>
    </w:p>
    <w:p w:rsidR="007B25F7" w:rsidP="1C1BED2B" w:rsidRDefault="007B25F7" w14:paraId="119288A9" w14:textId="78E0FD0F">
      <w:pPr>
        <w:pStyle w:val="Akapitzlist"/>
        <w:numPr>
          <w:ilvl w:val="0"/>
          <w:numId w:val="28"/>
        </w:numPr>
        <w:tabs>
          <w:tab w:val="num" w:pos="426"/>
        </w:tabs>
        <w:spacing w:before="0" w:after="0"/>
        <w:ind w:lef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/>
          <w:sz w:val="20"/>
          <w:szCs w:val="20"/>
          <w:lang w:val="pl-PL"/>
        </w:rPr>
      </w:pPr>
      <w:r w:rsidRPr="1C1BED2B" w:rsidR="007B25F7">
        <w:rPr>
          <w:rStyle w:val="normaltextrun"/>
          <w:rFonts w:ascii="Verdana" w:hAnsi="Verdana" w:eastAsia="Verdana" w:cs="Verdana"/>
          <w:b w:val="1"/>
          <w:bCs w:val="1"/>
          <w:color w:val="000000" w:themeColor="background2" w:themeTint="FF" w:themeShade="FF"/>
          <w:sz w:val="22"/>
          <w:szCs w:val="22"/>
        </w:rPr>
        <w:t>Przedmiot zamówienia</w:t>
      </w:r>
      <w:r w:rsidRPr="1C1BED2B" w:rsidR="007B25F7">
        <w:rPr>
          <w:rStyle w:val="normaltextrun"/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 xml:space="preserve">: </w:t>
      </w:r>
    </w:p>
    <w:p w:rsidR="007B25F7" w:rsidP="1C1BED2B" w:rsidRDefault="007B25F7" w14:paraId="6217FBE0" w14:textId="70254FF4">
      <w:pPr>
        <w:pStyle w:val="Akapitzlist"/>
        <w:tabs>
          <w:tab w:val="num" w:pos="426"/>
        </w:tabs>
        <w:spacing w:before="0" w:after="0"/>
        <w:ind w:lef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/>
          <w:sz w:val="20"/>
          <w:szCs w:val="20"/>
          <w:lang w:val="pl-PL"/>
        </w:rPr>
      </w:pPr>
      <w:r w:rsidRPr="1C1BED2B" w:rsidR="2E5195B7">
        <w:rPr>
          <w:rStyle w:val="normaltextrun"/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>P</w:t>
      </w:r>
      <w:r w:rsidRPr="1C1BED2B" w:rsidR="2E5195B7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rofesjonalne nagranie filmów fabularnych w tym</w:t>
      </w:r>
      <w:r w:rsidRPr="1C1BED2B" w:rsidR="2E5195B7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:</w:t>
      </w:r>
    </w:p>
    <w:p w:rsidR="007B25F7" w:rsidP="528BA38D" w:rsidRDefault="007B25F7" w14:paraId="4F86BA3A" w14:textId="629DE581">
      <w:pPr>
        <w:pStyle w:val="Akapitzlist"/>
        <w:numPr>
          <w:ilvl w:val="1"/>
          <w:numId w:val="32"/>
        </w:numPr>
        <w:spacing w:before="0" w:after="0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/>
          <w:sz w:val="20"/>
          <w:szCs w:val="20"/>
          <w:lang w:val="pl-PL"/>
        </w:rPr>
      </w:pPr>
      <w:r w:rsidRPr="528BA38D" w:rsidR="2E5195B7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7 filmów edukacyjnych nagranych na podstawie scenariusza </w:t>
      </w:r>
    </w:p>
    <w:p w:rsidR="007B25F7" w:rsidP="528BA38D" w:rsidRDefault="007B25F7" w14:paraId="70D7FAE0" w14:textId="6DA3AD26">
      <w:pPr>
        <w:pStyle w:val="Akapitzlist"/>
        <w:numPr>
          <w:ilvl w:val="1"/>
          <w:numId w:val="32"/>
        </w:numPr>
        <w:spacing w:before="0" w:after="0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/>
          <w:sz w:val="20"/>
          <w:szCs w:val="20"/>
          <w:lang w:val="pl-PL"/>
        </w:rPr>
      </w:pPr>
      <w:r w:rsidRPr="528BA38D" w:rsidR="2E5195B7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(15 min) w profesjonalnym studio, </w:t>
      </w:r>
    </w:p>
    <w:p w:rsidR="007B25F7" w:rsidP="528BA38D" w:rsidRDefault="007B25F7" w14:paraId="2E3AC10B" w14:textId="70D2C555">
      <w:pPr>
        <w:pStyle w:val="Akapitzlist"/>
        <w:numPr>
          <w:ilvl w:val="1"/>
          <w:numId w:val="32"/>
        </w:numPr>
        <w:spacing w:before="0" w:after="0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/>
          <w:sz w:val="20"/>
          <w:szCs w:val="20"/>
          <w:lang w:val="pl-PL"/>
        </w:rPr>
      </w:pPr>
      <w:r w:rsidRPr="528BA38D" w:rsidR="2E5195B7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2 filmy edukacyjne w terenie, nagrane na podstawie scenariusza (15 min), </w:t>
      </w:r>
    </w:p>
    <w:p w:rsidR="007B25F7" w:rsidP="528BA38D" w:rsidRDefault="007B25F7" w14:paraId="3B7EBA01" w14:textId="344FB2D9">
      <w:pPr>
        <w:pStyle w:val="Akapitzlist"/>
        <w:numPr>
          <w:ilvl w:val="1"/>
          <w:numId w:val="32"/>
        </w:numPr>
        <w:spacing w:before="0" w:after="0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/>
          <w:sz w:val="20"/>
          <w:szCs w:val="20"/>
          <w:lang w:val="pl-PL"/>
        </w:rPr>
      </w:pPr>
      <w:r w:rsidRPr="528BA38D" w:rsidR="2E5195B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9 filmów krótkich (max. 3 min) opracowanych na podstawie dłuższych nagrań lub na podstawie scenariusza.</w:t>
      </w:r>
    </w:p>
    <w:p w:rsidR="007B25F7" w:rsidP="528BA38D" w:rsidRDefault="007B25F7" w14:paraId="2ECB2A9D" w14:textId="1278132C">
      <w:pPr>
        <w:pStyle w:val="Akapitzlist"/>
        <w:tabs>
          <w:tab w:val="num" w:pos="426"/>
        </w:tabs>
        <w:spacing w:before="0" w:after="0"/>
        <w:ind w:left="0"/>
        <w:jc w:val="both"/>
        <w:rPr>
          <w:rFonts w:ascii="Verdana" w:hAnsi="Verdana" w:eastAsia="Verdana" w:cs="Verdana"/>
          <w:color w:val="000000" w:themeColor="background2"/>
          <w:sz w:val="22"/>
          <w:szCs w:val="22"/>
        </w:rPr>
      </w:pPr>
      <w:r w:rsidRPr="528BA38D" w:rsidR="007B25F7">
        <w:rPr>
          <w:rStyle w:val="normaltextrun"/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 xml:space="preserve"> Szczeg</w:t>
      </w:r>
      <w:r w:rsidRPr="528BA38D" w:rsidR="007B25F7">
        <w:rPr>
          <w:rStyle w:val="normaltextrun"/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>ółowy opis zamówienia stanowi załącznik nr 1 do Zaproszenia.</w:t>
      </w:r>
    </w:p>
    <w:p w:rsidR="007B25F7" w:rsidP="528BA38D" w:rsidRDefault="007B25F7" w14:paraId="432E826E" w14:textId="4037A3FB">
      <w:pPr>
        <w:pStyle w:val="Akapitzlist"/>
        <w:numPr>
          <w:ilvl w:val="0"/>
          <w:numId w:val="28"/>
        </w:numPr>
        <w:tabs>
          <w:tab w:val="num" w:pos="426"/>
        </w:tabs>
        <w:spacing w:before="0" w:after="0"/>
        <w:ind w:left="0"/>
        <w:jc w:val="both"/>
        <w:rPr>
          <w:rFonts w:ascii="Verdana" w:hAnsi="Verdana" w:eastAsia="Verdana" w:cs="Verdana"/>
          <w:color w:val="000000" w:themeColor="background2"/>
          <w:sz w:val="22"/>
          <w:szCs w:val="22"/>
        </w:rPr>
      </w:pPr>
      <w:r w:rsidRPr="528BA38D" w:rsidR="007B25F7">
        <w:rPr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>Kod CPV</w:t>
      </w:r>
      <w:r w:rsidRPr="528BA38D" w:rsidR="296CC375">
        <w:rPr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 xml:space="preserve"> </w:t>
      </w:r>
      <w:r w:rsidRPr="528BA38D" w:rsidR="58D5730E">
        <w:rPr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 xml:space="preserve"> 92111210-7</w:t>
      </w:r>
    </w:p>
    <w:p w:rsidR="007B25F7" w:rsidP="528BA38D" w:rsidRDefault="007B25F7" w14:paraId="6A4E950B" w14:textId="665391F5">
      <w:pPr>
        <w:pStyle w:val="Akapitzlist"/>
        <w:numPr>
          <w:ilvl w:val="0"/>
          <w:numId w:val="28"/>
        </w:numPr>
        <w:tabs>
          <w:tab w:val="num" w:pos="426"/>
        </w:tabs>
        <w:spacing w:before="0" w:after="0"/>
        <w:ind w:left="0"/>
        <w:jc w:val="both"/>
        <w:rPr>
          <w:rStyle w:val="normaltextrun"/>
          <w:rFonts w:ascii="Verdana" w:hAnsi="Verdana" w:eastAsia="Verdana" w:cs="Verdana"/>
          <w:b w:val="0"/>
          <w:bCs w:val="0"/>
          <w:color w:val="000000" w:themeColor="background2"/>
          <w:sz w:val="22"/>
          <w:szCs w:val="22"/>
          <w:highlight w:val="yellow"/>
        </w:rPr>
      </w:pPr>
      <w:r w:rsidRPr="462BDB79" w:rsidR="007B25F7">
        <w:rPr>
          <w:rStyle w:val="normaltextrun"/>
          <w:rFonts w:ascii="Verdana" w:hAnsi="Verdana" w:eastAsia="Verdana" w:cs="Verdana"/>
          <w:b w:val="0"/>
          <w:bCs w:val="0"/>
          <w:color w:val="000000" w:themeColor="background2" w:themeTint="FF" w:themeShade="FF"/>
          <w:sz w:val="22"/>
          <w:szCs w:val="22"/>
        </w:rPr>
        <w:t>Termin realizacji zamówienia:</w:t>
      </w:r>
      <w:r w:rsidRPr="462BDB79" w:rsidR="007B25F7">
        <w:rPr>
          <w:rStyle w:val="normaltextrun"/>
          <w:rFonts w:ascii="Verdana" w:hAnsi="Verdana" w:eastAsia="Verdana" w:cs="Verdana"/>
          <w:b w:val="0"/>
          <w:bCs w:val="0"/>
          <w:color w:val="000000" w:themeColor="background2" w:themeTint="FF" w:themeShade="FF"/>
          <w:sz w:val="22"/>
          <w:szCs w:val="22"/>
        </w:rPr>
        <w:t xml:space="preserve"> do </w:t>
      </w:r>
      <w:r w:rsidRPr="462BDB79" w:rsidR="2F8A0519">
        <w:rPr>
          <w:rStyle w:val="normaltextrun"/>
          <w:rFonts w:ascii="Verdana" w:hAnsi="Verdana" w:eastAsia="Verdana" w:cs="Verdana"/>
          <w:b w:val="0"/>
          <w:bCs w:val="0"/>
          <w:color w:val="000000" w:themeColor="background2" w:themeTint="FF" w:themeShade="FF"/>
          <w:sz w:val="22"/>
          <w:szCs w:val="22"/>
        </w:rPr>
        <w:t>30</w:t>
      </w:r>
      <w:r w:rsidRPr="462BDB79" w:rsidR="15979BD8">
        <w:rPr>
          <w:rStyle w:val="normaltextrun"/>
          <w:rFonts w:ascii="Verdana" w:hAnsi="Verdana" w:eastAsia="Verdana" w:cs="Verdana"/>
          <w:b w:val="0"/>
          <w:bCs w:val="0"/>
          <w:color w:val="000000" w:themeColor="background2" w:themeTint="FF" w:themeShade="FF"/>
          <w:sz w:val="22"/>
          <w:szCs w:val="22"/>
        </w:rPr>
        <w:t>.10.2024</w:t>
      </w:r>
      <w:r w:rsidRPr="462BDB79" w:rsidR="4060679E">
        <w:rPr>
          <w:rStyle w:val="normaltextrun"/>
          <w:rFonts w:ascii="Verdana" w:hAnsi="Verdana" w:eastAsia="Verdana" w:cs="Verdana"/>
          <w:b w:val="0"/>
          <w:bCs w:val="0"/>
          <w:color w:val="000000" w:themeColor="background2" w:themeTint="FF" w:themeShade="FF"/>
          <w:sz w:val="22"/>
          <w:szCs w:val="22"/>
        </w:rPr>
        <w:t>.</w:t>
      </w:r>
    </w:p>
    <w:p w:rsidR="3C4DD898" w:rsidP="462BDB79" w:rsidRDefault="3C4DD898" w14:paraId="0B34BC83" w14:textId="34E04950">
      <w:pPr>
        <w:pStyle w:val="Akapitzlist"/>
        <w:numPr>
          <w:ilvl w:val="0"/>
          <w:numId w:val="28"/>
        </w:numPr>
        <w:tabs>
          <w:tab w:val="num" w:leader="none" w:pos="426"/>
        </w:tabs>
        <w:spacing w:before="0" w:after="0"/>
        <w:ind w:lef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2"/>
          <w:szCs w:val="22"/>
          <w:lang w:val="pl-PL"/>
        </w:rPr>
      </w:pPr>
      <w:r w:rsidRPr="462BDB79" w:rsidR="3C4DD898">
        <w:rPr>
          <w:rStyle w:val="normaltextrun"/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background2" w:themeTint="FF" w:themeShade="FF"/>
          <w:sz w:val="22"/>
          <w:szCs w:val="22"/>
          <w:u w:val="single"/>
          <w:lang w:val="pl-PL"/>
        </w:rPr>
        <w:t xml:space="preserve"> Warunki udziału w postępowaniu: </w:t>
      </w:r>
    </w:p>
    <w:p w:rsidR="3C4DD898" w:rsidP="462BDB79" w:rsidRDefault="3C4DD898" w14:paraId="005231E6" w14:textId="48FE52AB">
      <w:pPr>
        <w:pStyle w:val="Bezodstpw"/>
        <w:spacing w:before="100" w:after="0" w:line="240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O zamówienie mogą ubiegać się Wykonawcy, którzy:</w:t>
      </w:r>
    </w:p>
    <w:p w:rsidR="466DE8FB" w:rsidP="462BDB79" w:rsidRDefault="466DE8FB" w14:paraId="3D23A683" w14:textId="6702F488">
      <w:pPr>
        <w:pStyle w:val="Bezodstpw"/>
        <w:spacing w:before="100" w:after="0" w:line="240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466DE8F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4.1. </w:t>
      </w:r>
      <w:r w:rsidRPr="462BDB79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Zrealizowali minimum 2 nagrania filmowe dotyczące nowych technologii lub inżynieryjne prezentacje (wykaz).</w:t>
      </w:r>
    </w:p>
    <w:p w:rsidR="34D73135" w:rsidP="462BDB79" w:rsidRDefault="34D73135" w14:paraId="5630ABDD" w14:textId="49523A2F">
      <w:pPr>
        <w:pStyle w:val="Bezodstpw"/>
        <w:spacing w:before="100" w:after="0" w:line="240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34D731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4.2 </w:t>
      </w:r>
      <w:r w:rsidRPr="462BDB79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Opracowali minimum 3 nagrania filmowe w studio dotyczące nowych technologii o wartości min. 5 tys. netto każde</w:t>
      </w:r>
      <w:r w:rsidRPr="462BDB79" w:rsidR="734A6D6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.</w:t>
      </w:r>
    </w:p>
    <w:p w:rsidR="665D8B9C" w:rsidP="462BDB79" w:rsidRDefault="665D8B9C" w14:paraId="67311ADB" w14:textId="23AD4A0F">
      <w:pPr>
        <w:pStyle w:val="Bezodstpw"/>
        <w:spacing w:before="100" w:after="0" w:line="240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665D8B9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4.3 </w:t>
      </w:r>
      <w:r w:rsidRPr="462BDB79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Posiadają doświadcze</w:t>
      </w:r>
      <w:r w:rsidRPr="462BDB79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nie powyżej 5 lat w zakresie realizacji produkcji filmowych (wyciąg z KRS/CIDG) </w:t>
      </w:r>
    </w:p>
    <w:p w:rsidR="3C4DD898" w:rsidP="462BDB79" w:rsidRDefault="3C4DD898" w14:paraId="1B773ACC" w14:textId="430ED239">
      <w:pPr>
        <w:pStyle w:val="Bezodstpw"/>
        <w:spacing w:before="100" w:after="0" w:line="240" w:lineRule="auto"/>
        <w:ind w:left="0"/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12E74393" w:rsidR="3C4DD898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Wykonawca na potwierdzenie powyższego zobowiązany jest załączyć do oferty wykaz wykonanych nagrań w załączniku nr 3 </w:t>
      </w:r>
      <w:r w:rsidRPr="12E74393" w:rsidR="48815263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d</w:t>
      </w:r>
      <w:r w:rsidRPr="12E74393" w:rsidR="3C4DD898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o zaproszenia udokumentowane referencjami lub protokołem zdawczo-odbiorczym.</w:t>
      </w:r>
    </w:p>
    <w:p w:rsidR="1427FB59" w:rsidP="12E74393" w:rsidRDefault="1427FB59" w14:paraId="46F303D4" w14:textId="2E638A4A">
      <w:pPr>
        <w:pStyle w:val="Bezodstpw"/>
        <w:spacing w:before="100" w:after="0" w:line="240" w:lineRule="auto"/>
        <w:ind w:left="0"/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12E74393" w:rsidR="1427FB59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Doświadczenie wskazane w warunkach udziału zamówienia nie będzie oceniane </w:t>
      </w:r>
      <w:r w:rsidRPr="12E74393" w:rsidR="297F88E6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w doświadczeniu wskazanym w pkt. 5.2. </w:t>
      </w:r>
    </w:p>
    <w:p w:rsidR="462BDB79" w:rsidP="462BDB79" w:rsidRDefault="462BDB79" w14:paraId="20F116A2" w14:textId="12FCFBBA">
      <w:pPr>
        <w:pStyle w:val="Akapitzlist"/>
        <w:spacing w:before="0" w:after="280" w:line="280" w:lineRule="exact"/>
        <w:ind w:left="720"/>
        <w:jc w:val="both"/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</w:p>
    <w:p w:rsidR="3C4DD898" w:rsidP="462BDB79" w:rsidRDefault="3C4DD898" w14:paraId="5C2946E0" w14:textId="040D7FF5">
      <w:pPr>
        <w:pStyle w:val="Akapitzlist"/>
        <w:numPr>
          <w:ilvl w:val="0"/>
          <w:numId w:val="28"/>
        </w:numPr>
        <w:suppressLineNumbers w:val="0"/>
        <w:bidi w:val="0"/>
        <w:spacing w:before="0" w:beforeAutospacing="off" w:after="0" w:afterAutospacing="off" w:line="276" w:lineRule="auto"/>
        <w:ind w:left="0" w:right="0" w:hanging="36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2"/>
          <w:szCs w:val="22"/>
          <w:lang w:val="pl-PL"/>
        </w:rPr>
      </w:pPr>
      <w:r w:rsidRPr="462BDB79" w:rsidR="3C4DD898">
        <w:rPr>
          <w:rStyle w:val="normaltextrun"/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background2" w:themeTint="FF" w:themeShade="FF"/>
          <w:sz w:val="22"/>
          <w:szCs w:val="22"/>
          <w:u w:val="single"/>
          <w:lang w:val="pl-PL"/>
        </w:rPr>
        <w:t xml:space="preserve">Kryteria oceny </w:t>
      </w:r>
    </w:p>
    <w:p w:rsidR="3C4DD898" w:rsidP="462BDB79" w:rsidRDefault="3C4DD898" w14:paraId="5036B235" w14:textId="38CD0779">
      <w:pPr>
        <w:pStyle w:val="Normalny"/>
        <w:spacing w:before="100" w:after="200" w:line="276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3C4DD898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Opis kryteriów, którymi Zamawiający będzie kierował się przy wyborze oferty, wraz z podaniem znaczenia tych kryteriów i sposobu oceny ofert:</w:t>
      </w:r>
    </w:p>
    <w:tbl>
      <w:tblPr>
        <w:tblStyle w:val="Standardowy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060"/>
        <w:gridCol w:w="1380"/>
      </w:tblGrid>
      <w:tr w:rsidR="462BDB79" w:rsidTr="462BDB79" w14:paraId="56D63147">
        <w:trPr>
          <w:trHeight w:val="480"/>
        </w:trPr>
        <w:tc>
          <w:tcPr>
            <w:tcW w:w="675" w:type="dxa"/>
            <w:tcBorders>
              <w:top w:val="single" w:color="000000" w:themeColor="background2" w:sz="6"/>
              <w:left w:val="single" w:color="000000" w:themeColor="background2" w:sz="6"/>
              <w:bottom w:val="single" w:color="000000" w:themeColor="background2" w:sz="6"/>
              <w:right w:val="single" w:color="000000" w:themeColor="background2" w:sz="6"/>
            </w:tcBorders>
            <w:tcMar>
              <w:left w:w="90" w:type="dxa"/>
              <w:right w:w="90" w:type="dxa"/>
            </w:tcMar>
            <w:vAlign w:val="top"/>
          </w:tcPr>
          <w:p w:rsidR="462BDB79" w:rsidP="462BDB79" w:rsidRDefault="462BDB79" w14:paraId="028DDB69" w14:textId="6CD4B3F2">
            <w:pPr>
              <w:spacing w:before="100" w:after="200" w:line="276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color="000000" w:themeColor="background2" w:sz="6"/>
              <w:left w:val="single" w:color="000000" w:themeColor="background2" w:sz="6"/>
              <w:bottom w:val="single" w:color="000000" w:themeColor="background2" w:sz="6"/>
              <w:right w:val="single" w:color="000000" w:themeColor="background2" w:sz="6"/>
            </w:tcBorders>
            <w:tcMar>
              <w:left w:w="90" w:type="dxa"/>
              <w:right w:w="90" w:type="dxa"/>
            </w:tcMar>
            <w:vAlign w:val="top"/>
          </w:tcPr>
          <w:p w:rsidR="462BDB79" w:rsidP="462BDB79" w:rsidRDefault="462BDB79" w14:paraId="78B75D1A" w14:textId="5225358D">
            <w:pPr>
              <w:spacing w:before="100" w:after="200" w:line="276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2BDB79" w:rsidR="462BDB7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Kryterium</w:t>
            </w:r>
          </w:p>
        </w:tc>
        <w:tc>
          <w:tcPr>
            <w:tcW w:w="1380" w:type="dxa"/>
            <w:tcBorders>
              <w:top w:val="single" w:color="000000" w:themeColor="background2" w:sz="6"/>
              <w:left w:val="single" w:color="000000" w:themeColor="background2" w:sz="6"/>
              <w:bottom w:val="single" w:color="000000" w:themeColor="background2" w:sz="6"/>
              <w:right w:val="single" w:color="000000" w:themeColor="background2" w:sz="6"/>
            </w:tcBorders>
            <w:tcMar>
              <w:left w:w="90" w:type="dxa"/>
              <w:right w:w="90" w:type="dxa"/>
            </w:tcMar>
            <w:vAlign w:val="top"/>
          </w:tcPr>
          <w:p w:rsidR="462BDB79" w:rsidP="462BDB79" w:rsidRDefault="462BDB79" w14:paraId="79C1167B" w14:textId="4722C9DD">
            <w:pPr>
              <w:spacing w:before="100" w:after="200" w:line="276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2BDB79" w:rsidR="462BDB7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Liczba punktów</w:t>
            </w:r>
          </w:p>
        </w:tc>
      </w:tr>
      <w:tr w:rsidR="462BDB79" w:rsidTr="462BDB79" w14:paraId="1831BA08">
        <w:trPr>
          <w:trHeight w:val="480"/>
        </w:trPr>
        <w:tc>
          <w:tcPr>
            <w:tcW w:w="675" w:type="dxa"/>
            <w:tcBorders>
              <w:top w:val="single" w:color="000000" w:themeColor="background2" w:sz="6"/>
              <w:left w:val="single" w:color="000000" w:themeColor="background2" w:sz="6"/>
              <w:bottom w:val="single" w:color="000000" w:themeColor="background2" w:sz="6"/>
              <w:right w:val="single" w:color="000000" w:themeColor="background2" w:sz="6"/>
            </w:tcBorders>
            <w:tcMar>
              <w:left w:w="90" w:type="dxa"/>
              <w:right w:w="90" w:type="dxa"/>
            </w:tcMar>
            <w:vAlign w:val="top"/>
          </w:tcPr>
          <w:p w:rsidR="462BDB79" w:rsidP="462BDB79" w:rsidRDefault="462BDB79" w14:paraId="5AFEA460" w14:textId="022F6201">
            <w:pPr>
              <w:spacing w:before="100" w:after="200" w:line="276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2BDB79" w:rsidR="462BDB7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1.</w:t>
            </w:r>
          </w:p>
        </w:tc>
        <w:tc>
          <w:tcPr>
            <w:tcW w:w="6060" w:type="dxa"/>
            <w:tcBorders>
              <w:top w:val="single" w:color="000000" w:themeColor="background2" w:sz="6"/>
              <w:left w:val="single" w:color="000000" w:themeColor="background2" w:sz="6"/>
              <w:bottom w:val="single" w:color="000000" w:themeColor="background2" w:sz="6"/>
              <w:right w:val="single" w:color="000000" w:themeColor="background2" w:sz="6"/>
            </w:tcBorders>
            <w:tcMar>
              <w:left w:w="90" w:type="dxa"/>
              <w:right w:w="90" w:type="dxa"/>
            </w:tcMar>
            <w:vAlign w:val="top"/>
          </w:tcPr>
          <w:p w:rsidR="462BDB79" w:rsidP="462BDB79" w:rsidRDefault="462BDB79" w14:paraId="0BDEA9CD" w14:textId="2BFF0769">
            <w:pPr>
              <w:spacing w:before="100" w:after="200" w:line="276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2BDB79" w:rsidR="462BDB7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Cena</w:t>
            </w:r>
          </w:p>
        </w:tc>
        <w:tc>
          <w:tcPr>
            <w:tcW w:w="1380" w:type="dxa"/>
            <w:tcBorders>
              <w:top w:val="single" w:color="000000" w:themeColor="background2" w:sz="6"/>
              <w:left w:val="single" w:color="000000" w:themeColor="background2" w:sz="6"/>
              <w:bottom w:val="single" w:color="000000" w:themeColor="background2" w:sz="6"/>
              <w:right w:val="single" w:color="000000" w:themeColor="background2" w:sz="6"/>
            </w:tcBorders>
            <w:tcMar>
              <w:left w:w="90" w:type="dxa"/>
              <w:right w:w="90" w:type="dxa"/>
            </w:tcMar>
            <w:vAlign w:val="top"/>
          </w:tcPr>
          <w:p w:rsidR="462BDB79" w:rsidP="462BDB79" w:rsidRDefault="462BDB79" w14:paraId="38198239" w14:textId="3A484535">
            <w:pPr>
              <w:spacing w:before="100" w:after="200" w:line="276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2BDB79" w:rsidR="462BDB7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60 pkt.</w:t>
            </w:r>
          </w:p>
        </w:tc>
      </w:tr>
      <w:tr w:rsidR="462BDB79" w:rsidTr="462BDB79" w14:paraId="4A515C09">
        <w:trPr>
          <w:trHeight w:val="480"/>
        </w:trPr>
        <w:tc>
          <w:tcPr>
            <w:tcW w:w="675" w:type="dxa"/>
            <w:tcBorders>
              <w:top w:val="single" w:color="000000" w:themeColor="background2" w:sz="6"/>
              <w:left w:val="single" w:color="000000" w:themeColor="background2" w:sz="6"/>
              <w:bottom w:val="single" w:color="000000" w:themeColor="background2" w:sz="6"/>
              <w:right w:val="single" w:color="000000" w:themeColor="background2" w:sz="6"/>
            </w:tcBorders>
            <w:tcMar>
              <w:left w:w="90" w:type="dxa"/>
              <w:right w:w="90" w:type="dxa"/>
            </w:tcMar>
            <w:vAlign w:val="top"/>
          </w:tcPr>
          <w:p w:rsidR="462BDB79" w:rsidP="462BDB79" w:rsidRDefault="462BDB79" w14:paraId="3E5135AF" w14:textId="68EF631C">
            <w:pPr>
              <w:spacing w:before="100" w:after="200" w:line="276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2BDB79" w:rsidR="462BDB7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2.</w:t>
            </w:r>
          </w:p>
        </w:tc>
        <w:tc>
          <w:tcPr>
            <w:tcW w:w="6060" w:type="dxa"/>
            <w:tcBorders>
              <w:top w:val="single" w:color="000000" w:themeColor="background2" w:sz="6"/>
              <w:left w:val="single" w:color="000000" w:themeColor="background2" w:sz="6"/>
              <w:bottom w:val="single" w:color="000000" w:themeColor="background2" w:sz="6"/>
              <w:right w:val="single" w:color="000000" w:themeColor="background2" w:sz="6"/>
            </w:tcBorders>
            <w:tcMar>
              <w:left w:w="90" w:type="dxa"/>
              <w:right w:w="90" w:type="dxa"/>
            </w:tcMar>
            <w:vAlign w:val="top"/>
          </w:tcPr>
          <w:p w:rsidR="462BDB79" w:rsidP="462BDB79" w:rsidRDefault="462BDB79" w14:paraId="45C7AFC0" w14:textId="17DF2999">
            <w:pPr>
              <w:spacing w:before="100" w:after="200" w:line="276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2BDB79" w:rsidR="462BDB7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Doświadczenie </w:t>
            </w:r>
          </w:p>
          <w:p w:rsidR="462BDB79" w:rsidP="462BDB79" w:rsidRDefault="462BDB79" w14:paraId="744F3A70" w14:textId="52CB0030">
            <w:pPr>
              <w:spacing w:before="100" w:after="200" w:line="276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2BDB79" w:rsidR="462BDB7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Wykaz zrealizowanych projektów i usług z tematyki zgodnej z zakresem zamówienia</w:t>
            </w:r>
          </w:p>
        </w:tc>
        <w:tc>
          <w:tcPr>
            <w:tcW w:w="1380" w:type="dxa"/>
            <w:tcBorders>
              <w:top w:val="single" w:color="000000" w:themeColor="background2" w:sz="6"/>
              <w:left w:val="single" w:color="000000" w:themeColor="background2" w:sz="6"/>
              <w:bottom w:val="single" w:color="000000" w:themeColor="background2" w:sz="6"/>
              <w:right w:val="single" w:color="000000" w:themeColor="background2" w:sz="6"/>
            </w:tcBorders>
            <w:tcMar>
              <w:left w:w="90" w:type="dxa"/>
              <w:right w:w="90" w:type="dxa"/>
            </w:tcMar>
            <w:vAlign w:val="top"/>
          </w:tcPr>
          <w:p w:rsidR="462BDB79" w:rsidP="462BDB79" w:rsidRDefault="462BDB79" w14:paraId="4B033BDA" w14:textId="5F784070">
            <w:pPr>
              <w:spacing w:before="100" w:after="200" w:line="276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2BDB79" w:rsidR="462BDB7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40 pkt</w:t>
            </w:r>
          </w:p>
        </w:tc>
      </w:tr>
    </w:tbl>
    <w:p w:rsidR="462BDB79" w:rsidP="462BDB79" w:rsidRDefault="462BDB79" w14:paraId="6B395A72" w14:textId="0BB04226">
      <w:pPr>
        <w:pStyle w:val="Normalny"/>
        <w:spacing w:before="100" w:after="200" w:line="276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</w:p>
    <w:p w:rsidR="728719BA" w:rsidP="462BDB79" w:rsidRDefault="728719BA" w14:paraId="761EDC68" w14:textId="1C2C86CF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728719B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5.1  </w:t>
      </w:r>
      <w:r w:rsidRPr="462BDB79" w:rsidR="3C4DD8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Kryterium 1 Cena - 60 pkt.</w:t>
      </w:r>
    </w:p>
    <w:p w:rsidR="3C4DD898" w:rsidP="462BDB79" w:rsidRDefault="3C4DD898" w14:paraId="39869EE0" w14:textId="2DCE5AC7">
      <w:pPr>
        <w:pStyle w:val="Normalny"/>
        <w:spacing w:before="100" w:after="200" w:line="276" w:lineRule="auto"/>
        <w:ind w:left="70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W kryterium „Cena” najwyższą liczbę punktów (60 pkt) otrzyma oferta zawierająca najniższą cenę brutto, a każda następna odpowiednio zgodnie ze wzorem:</w:t>
      </w:r>
    </w:p>
    <w:p w:rsidR="462BDB79" w:rsidP="462BDB79" w:rsidRDefault="462BDB79" w14:paraId="2D793BD9" w14:textId="4C2A5B96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</w:p>
    <w:p w:rsidR="3C4DD898" w:rsidP="462BDB79" w:rsidRDefault="3C4DD898" w14:paraId="56D24695" w14:textId="445C306E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                                               najniższa oferta cenowa x</w:t>
      </w:r>
      <w:r w:rsidRPr="462BDB79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881798"/>
          <w:sz w:val="20"/>
          <w:szCs w:val="20"/>
          <w:u w:val="single"/>
          <w:lang w:val="pl-PL"/>
        </w:rPr>
        <w:t xml:space="preserve"> </w:t>
      </w:r>
      <w:r w:rsidRPr="462BDB79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60</w:t>
      </w:r>
    </w:p>
    <w:p w:rsidR="3C4DD898" w:rsidP="462BDB79" w:rsidRDefault="3C4DD898" w14:paraId="18B02A39" w14:textId="6E097BF3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              </w:t>
      </w:r>
      <w:r>
        <w:tab/>
      </w:r>
      <w:r w:rsidRPr="462BDB79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Liczba punktów = ---------------------------------------------- </w:t>
      </w:r>
    </w:p>
    <w:p w:rsidR="3C4DD898" w:rsidP="462BDB79" w:rsidRDefault="3C4DD898" w14:paraId="70A8B7D4" w14:textId="2E741329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                                                         cena oferty ocenianej </w:t>
      </w:r>
    </w:p>
    <w:p w:rsidR="462BDB79" w:rsidP="462BDB79" w:rsidRDefault="462BDB79" w14:paraId="7622C1E1" w14:textId="1455B49A">
      <w:pPr>
        <w:pStyle w:val="Normalny"/>
        <w:spacing w:before="100" w:after="200" w:line="276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462BDB7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5.</w:t>
      </w:r>
      <w:r w:rsidRPr="462BDB79" w:rsidR="3C4DD8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2 Kryterium doświadczenie – 40 pkt. </w:t>
      </w:r>
    </w:p>
    <w:p w:rsidR="6C70847A" w:rsidP="3FFB3075" w:rsidRDefault="6C70847A" w14:paraId="2ECA1E5E" w14:textId="6DD41D3D">
      <w:pPr>
        <w:pStyle w:val="Normalny"/>
        <w:spacing w:before="100" w:after="200" w:line="276" w:lineRule="auto"/>
        <w:ind w:left="70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l-PL"/>
        </w:rPr>
      </w:pPr>
      <w:r w:rsidRPr="3FFB3075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l-PL"/>
        </w:rPr>
        <w:t xml:space="preserve"> </w:t>
      </w:r>
      <w:r w:rsidRPr="3FFB3075" w:rsidR="6C70847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Z</w:t>
      </w:r>
      <w:r w:rsidRPr="3FFB3075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amawiający dokona oceny doświadczenia wynikającego ze zrealizowanych projektów i usług. </w:t>
      </w:r>
    </w:p>
    <w:p w:rsidR="6C70847A" w:rsidP="3FFB3075" w:rsidRDefault="6C70847A" w14:paraId="380523C7" w14:textId="08CD297C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3FFB3075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W przypadku projektów lub usług w trakcie realizacji w polu dotyczącym zakończenia realizacji należy wpisać „w realizacji”. Maksymalna ocena za zrealizowane projekty/usługi wynosi 40 pkt, przy czym </w:t>
      </w:r>
      <w:r w:rsidRPr="3FFB3075" w:rsidR="05DC484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Z</w:t>
      </w:r>
      <w:r w:rsidRPr="3FFB3075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amawiający przyzna:</w:t>
      </w:r>
    </w:p>
    <w:p w:rsidR="3C4DD898" w:rsidP="3FFB3075" w:rsidRDefault="3C4DD898" w14:paraId="542F2FA2" w14:textId="0311BE54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3FFB3075" w:rsidR="3C4DD898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- 5 punkt</w:t>
      </w:r>
      <w:r w:rsidRPr="3FFB3075" w:rsidR="487DBFC6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ów</w:t>
      </w:r>
      <w:r w:rsidRPr="3FFB3075" w:rsidR="3C4DD898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 za projekt bezpośrednio związany z technologiami wodorowymi, w realizacji którego brał udział członek zespołu Wykonawcy;</w:t>
      </w:r>
    </w:p>
    <w:p w:rsidR="3C4DD898" w:rsidP="462BDB79" w:rsidRDefault="3C4DD898" w14:paraId="7A20D20D" w14:textId="686300E2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3C4DD898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- 4 punkty za projekt związany z tematami inżynierii, technologii bezpieczeństwa, mechaniki i energetyki, również transformacji energetycznej, w realizacji którego brał udział członek zespołu Wykonawcy; </w:t>
      </w:r>
    </w:p>
    <w:p w:rsidR="3C4DD898" w:rsidP="462BDB79" w:rsidRDefault="3C4DD898" w14:paraId="48EFABCE" w14:textId="4C5A450B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3C4DD898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- 3 punkty za projekt, w którym nagrania obejmują wykład/prezentację treści naukowych przez naukowców (w bezpośredniej współpracy z instytucjami akademickimi i naukowymi), w realizacji którego brał udział członek zespołu Wykonawcy;</w:t>
      </w:r>
    </w:p>
    <w:p w:rsidR="3C4DD898" w:rsidP="462BDB79" w:rsidRDefault="3C4DD898" w14:paraId="67978228" w14:textId="6DD98F82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3FFB3075" w:rsidR="3C4DD898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- 0 punktów za projekt niezwiązany ze wskazaną tematyką</w:t>
      </w:r>
    </w:p>
    <w:p w:rsidR="3C4DD898" w:rsidP="3FFB3075" w:rsidRDefault="3C4DD898" w14:paraId="6FCC86CD" w14:textId="6F7D75EE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3FFB3075" w:rsidR="3C4DD89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Jeżeli suma uzyskanych punktów przekroczy 40, to Wykonawca otrzyma maksymalną liczbę 40 pkt. </w:t>
      </w:r>
    </w:p>
    <w:p w:rsidR="3C4DD898" w:rsidP="462BDB79" w:rsidRDefault="3C4DD898" w14:paraId="101CE50D" w14:textId="349F7A34">
      <w:pPr>
        <w:pStyle w:val="Akapitzlist"/>
        <w:numPr>
          <w:ilvl w:val="0"/>
          <w:numId w:val="28"/>
        </w:numPr>
        <w:spacing w:before="100" w:after="200" w:line="276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3C4DD898">
        <w:rPr>
          <w:rStyle w:val="normaltextrun"/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Sposób, miejsce i termin składania </w:t>
      </w:r>
      <w:r w:rsidRPr="462BDB79" w:rsidR="3C4DD898">
        <w:rPr>
          <w:rStyle w:val="normaltextrun"/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ofert</w:t>
      </w:r>
      <w:r w:rsidRPr="462BDB79" w:rsidR="3D98A0B2">
        <w:rPr>
          <w:rStyle w:val="eop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:</w:t>
      </w:r>
    </w:p>
    <w:p w:rsidR="3D98A0B2" w:rsidP="462BDB79" w:rsidRDefault="3D98A0B2" w14:paraId="0FFD7D88" w14:textId="2B47799D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3D98A0B2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6.1</w:t>
      </w:r>
      <w:r w:rsidRPr="462BDB79" w:rsidR="3327A088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. </w:t>
      </w:r>
      <w:r w:rsidRPr="462BDB79" w:rsidR="3C4DD898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Oferty należy składać na formularzu ofertowym stanowiącym Załącznik nr 2 do Zaproszenia w terminie do </w:t>
      </w:r>
      <w:r w:rsidRPr="462BDB79" w:rsidR="3C4DD898">
        <w:rPr>
          <w:rStyle w:val="normaltextrun"/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27.05.2024 r.</w:t>
      </w:r>
      <w:r w:rsidRPr="462BDB79" w:rsidR="3C4DD898">
        <w:rPr>
          <w:rStyle w:val="eop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  </w:t>
      </w:r>
      <w:r w:rsidRPr="462BDB79" w:rsidR="3C4DD898">
        <w:rPr>
          <w:rStyle w:val="eop"/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do godz. 1</w:t>
      </w:r>
      <w:r w:rsidRPr="462BDB79" w:rsidR="492D3468">
        <w:rPr>
          <w:rStyle w:val="eop"/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4</w:t>
      </w:r>
      <w:r w:rsidRPr="462BDB79" w:rsidR="3C4DD898">
        <w:rPr>
          <w:rStyle w:val="eop"/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vertAlign w:val="superscript"/>
          <w:lang w:val="pl-PL"/>
        </w:rPr>
        <w:t>00</w:t>
      </w:r>
      <w:r w:rsidRPr="462BDB79" w:rsidR="3C4DD898">
        <w:rPr>
          <w:rStyle w:val="eop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.</w:t>
      </w:r>
    </w:p>
    <w:p w:rsidR="0FF8627E" w:rsidP="462BDB79" w:rsidRDefault="0FF8627E" w14:paraId="59F0147E" w14:textId="0FB3D65F">
      <w:pPr>
        <w:pStyle w:val="Akapitzlist"/>
        <w:spacing w:before="100" w:after="200" w:line="276" w:lineRule="auto"/>
        <w:ind w:left="720"/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0FF8627E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6.2. </w:t>
      </w:r>
      <w:r w:rsidRPr="462BDB79" w:rsidR="3C4DD898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Ofertę należy opisać nazwą i adresem Wykonawcy oraz tytułem zamówienia, a następnie: </w:t>
      </w:r>
    </w:p>
    <w:p w:rsidR="187D6B0A" w:rsidP="3FFB3075" w:rsidRDefault="187D6B0A" w14:paraId="35181453" w14:textId="6E8D189A">
      <w:pPr>
        <w:pStyle w:val="Akapitzlist"/>
        <w:spacing w:before="100" w:after="200" w:line="276" w:lineRule="auto"/>
        <w:ind w:left="720"/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3FFB3075" w:rsidR="187D6B0A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6</w:t>
      </w:r>
      <w:r w:rsidRPr="3FFB3075" w:rsidR="30FD8BBC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.</w:t>
      </w:r>
      <w:r w:rsidRPr="3FFB3075" w:rsidR="741AD9E5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3</w:t>
      </w:r>
      <w:r w:rsidRPr="3FFB3075" w:rsidR="30FD8BBC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. </w:t>
      </w:r>
      <w:r w:rsidRPr="3FFB3075" w:rsidR="3C4DD898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złożyć osobiście w siedzibie Sieć Badawcza Łukasiewicz – ITECH Instytut Innowacji i Technologii, </w:t>
      </w:r>
      <w:r w:rsidRPr="3FFB3075" w:rsidR="2D803172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ul. Żelazna 87 w </w:t>
      </w:r>
      <w:r w:rsidRPr="3FFB3075" w:rsidR="2D803172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Warszawie, </w:t>
      </w:r>
      <w:r w:rsidRPr="3FFB3075" w:rsidR="3C4DD898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pok.</w:t>
      </w:r>
      <w:r w:rsidRPr="3FFB3075" w:rsidR="3C4DD898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 nr 602</w:t>
      </w:r>
      <w:r w:rsidRPr="3FFB3075" w:rsidR="58AD7007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, </w:t>
      </w:r>
      <w:r w:rsidRPr="3FFB3075" w:rsidR="3C4DD898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 VI piętro</w:t>
      </w:r>
    </w:p>
    <w:p w:rsidR="10B741D7" w:rsidP="462BDB79" w:rsidRDefault="10B741D7" w14:paraId="47589695" w14:textId="3C2D1BCF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10B741D7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6</w:t>
      </w:r>
      <w:r w:rsidRPr="462BDB79" w:rsidR="6B8D53D3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.</w:t>
      </w:r>
      <w:r w:rsidRPr="462BDB79" w:rsidR="11569CA6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4</w:t>
      </w:r>
      <w:r w:rsidRPr="462BDB79" w:rsidR="6B8D53D3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. </w:t>
      </w:r>
      <w:r w:rsidRPr="462BDB79" w:rsidR="3C4DD898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Lub przesłać pocztą elektroniczną na adres: </w:t>
      </w:r>
      <w:hyperlink r:id="R5db116c33b3849ef">
        <w:r w:rsidRPr="462BDB79" w:rsidR="3C4DD898">
          <w:rPr>
            <w:rStyle w:val="Hipercze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l-PL"/>
          </w:rPr>
          <w:t>zamowienia@itech.lukasiewicz.gov.pl.</w:t>
        </w:r>
      </w:hyperlink>
      <w:r w:rsidRPr="462BDB79" w:rsidR="3C4DD898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 Dokumenty powinny być sporządzone w postaci elektronicznej i opatrzone kwalifikowanym podpisem elektronicznym, zaufanym lub osobistym. </w:t>
      </w:r>
    </w:p>
    <w:p w:rsidR="34E2ED6E" w:rsidP="462BDB79" w:rsidRDefault="34E2ED6E" w14:paraId="056421B3" w14:textId="5E6663D6">
      <w:pPr>
        <w:pStyle w:val="Akapitzlist"/>
        <w:spacing w:before="100" w:after="200" w:line="276" w:lineRule="auto"/>
        <w:ind w:left="7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</w:pPr>
      <w:r w:rsidRPr="462BDB79" w:rsidR="34E2ED6E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6.5 </w:t>
      </w:r>
      <w:r w:rsidRPr="462BDB79" w:rsidR="4925878F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>.</w:t>
      </w:r>
      <w:r w:rsidRPr="462BDB79" w:rsidR="3C4DD898">
        <w:rPr>
          <w:rStyle w:val="normaltextrun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0"/>
          <w:szCs w:val="20"/>
          <w:lang w:val="pl-PL"/>
        </w:rPr>
        <w:t xml:space="preserve">Oferty złożone po terminie nie będą oceniane w przedmiotowym postępowaniu. </w:t>
      </w:r>
    </w:p>
    <w:p w:rsidR="00644912" w:rsidP="007B25F7" w:rsidRDefault="00644912" w14:paraId="61776E59" w14:textId="77777777">
      <w:pPr>
        <w:tabs>
          <w:tab w:val="num" w:pos="426"/>
        </w:tabs>
        <w:spacing w:after="0"/>
        <w:rPr>
          <w:rStyle w:val="normaltextrun"/>
          <w:rFonts w:ascii="Verdana" w:hAnsi="Verdana" w:eastAsia="Verdana" w:cs="Verdana"/>
          <w:b/>
          <w:bCs/>
          <w:color w:val="000000" w:themeColor="background2"/>
          <w:sz w:val="22"/>
          <w:szCs w:val="22"/>
        </w:rPr>
      </w:pPr>
    </w:p>
    <w:p w:rsidR="007B25F7" w:rsidP="007B25F7" w:rsidRDefault="007B25F7" w14:paraId="3F0FAA5F" w14:textId="6D93FDAB">
      <w:pPr>
        <w:tabs>
          <w:tab w:val="num" w:pos="426"/>
        </w:tabs>
        <w:spacing w:after="0"/>
        <w:rPr>
          <w:rFonts w:ascii="Verdana" w:hAnsi="Verdana" w:eastAsia="Verdana" w:cs="Verdana"/>
          <w:color w:val="000000" w:themeColor="background2"/>
          <w:sz w:val="22"/>
        </w:rPr>
      </w:pPr>
      <w:r w:rsidRPr="3A0BEEA8">
        <w:rPr>
          <w:rStyle w:val="normaltextrun"/>
          <w:rFonts w:ascii="Verdana" w:hAnsi="Verdana" w:eastAsia="Verdana" w:cs="Verdana"/>
          <w:b/>
          <w:bCs/>
          <w:color w:val="000000" w:themeColor="background2"/>
          <w:sz w:val="22"/>
          <w:szCs w:val="22"/>
        </w:rPr>
        <w:t xml:space="preserve">Informacje dodatkowe: </w:t>
      </w:r>
    </w:p>
    <w:p w:rsidR="007B25F7" w:rsidP="007B25F7" w:rsidRDefault="007B25F7" w14:paraId="5707D474" w14:textId="77777777">
      <w:pPr>
        <w:tabs>
          <w:tab w:val="num" w:pos="426"/>
        </w:tabs>
        <w:spacing w:after="0"/>
        <w:rPr>
          <w:rFonts w:ascii="Verdana" w:hAnsi="Verdana" w:eastAsia="Verdana" w:cs="Verdana"/>
          <w:color w:val="000000" w:themeColor="background2"/>
          <w:sz w:val="22"/>
        </w:rPr>
      </w:pPr>
    </w:p>
    <w:p w:rsidR="007B25F7" w:rsidP="007B25F7" w:rsidRDefault="007B25F7" w14:paraId="626E4D17" w14:textId="77777777">
      <w:pPr>
        <w:pStyle w:val="paragraph"/>
        <w:spacing w:beforeAutospacing="0" w:after="0" w:afterAutospacing="0" w:line="276" w:lineRule="auto"/>
        <w:jc w:val="both"/>
        <w:rPr>
          <w:rFonts w:ascii="Verdana" w:hAnsi="Verdana" w:eastAsia="Verdana" w:cs="Verdana"/>
          <w:b/>
          <w:bCs/>
          <w:color w:val="000000" w:themeColor="background2"/>
          <w:sz w:val="22"/>
          <w:szCs w:val="22"/>
        </w:rPr>
      </w:pPr>
      <w:r w:rsidRPr="3A0BEEA8">
        <w:rPr>
          <w:rFonts w:ascii="Verdana" w:hAnsi="Verdana" w:eastAsia="Verdana" w:cs="Verdana"/>
          <w:b/>
          <w:bCs/>
          <w:color w:val="000000" w:themeColor="background2"/>
          <w:sz w:val="22"/>
          <w:szCs w:val="22"/>
        </w:rPr>
        <w:t xml:space="preserve">Zastrzega się, że niniejsze Zapytanie, a także określone w nim warunki mogą być zmienione lub odwołane przez Zamawiającego. </w:t>
      </w:r>
      <w:r>
        <w:tab/>
      </w:r>
    </w:p>
    <w:p w:rsidR="007B25F7" w:rsidP="462BDB79" w:rsidRDefault="007B25F7" w14:paraId="29EB4101" w14:textId="2DDE3570">
      <w:pPr>
        <w:pStyle w:val="Normalny"/>
        <w:rPr>
          <w:b w:val="1"/>
          <w:bCs w:val="1"/>
        </w:rPr>
      </w:pPr>
    </w:p>
    <w:p w:rsidR="007B25F7" w:rsidP="462BDB79" w:rsidRDefault="007B25F7" w14:paraId="5AB32DEE" w14:textId="63C829EC">
      <w:pPr>
        <w:pStyle w:val="Normalny"/>
        <w:rPr>
          <w:b w:val="1"/>
          <w:bCs w:val="1"/>
        </w:rPr>
      </w:pPr>
      <w:r w:rsidRPr="462BDB79" w:rsidR="007B25F7">
        <w:rPr>
          <w:b w:val="1"/>
          <w:bCs w:val="1"/>
        </w:rPr>
        <w:t xml:space="preserve">Wykaz załączników </w:t>
      </w:r>
    </w:p>
    <w:p w:rsidR="007B25F7" w:rsidP="528BA38D" w:rsidRDefault="007B25F7" w14:paraId="26F5ED43" w14:textId="77777777">
      <w:pPr>
        <w:pStyle w:val="Akapitzlist"/>
        <w:numPr>
          <w:ilvl w:val="0"/>
          <w:numId w:val="25"/>
        </w:numPr>
        <w:spacing w:before="0" w:after="280"/>
        <w:jc w:val="both"/>
        <w:rPr>
          <w:rFonts w:ascii="Verdana" w:hAnsi="Verdana" w:eastAsia="Verdana" w:cs="Verdana"/>
          <w:color w:val="000000" w:themeColor="background2"/>
          <w:sz w:val="22"/>
          <w:szCs w:val="22"/>
        </w:rPr>
      </w:pPr>
      <w:r w:rsidRPr="528BA38D" w:rsidR="007B25F7">
        <w:rPr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>Zał.1 Opis Przedmiotu Zamówienia;</w:t>
      </w:r>
    </w:p>
    <w:p w:rsidRPr="00060F6C" w:rsidR="007B25F7" w:rsidP="528BA38D" w:rsidRDefault="007B25F7" w14:paraId="439BE919" w14:textId="77777777">
      <w:pPr>
        <w:pStyle w:val="Akapitzlist"/>
        <w:numPr>
          <w:ilvl w:val="0"/>
          <w:numId w:val="25"/>
        </w:numPr>
        <w:spacing w:before="0" w:after="280"/>
        <w:jc w:val="both"/>
        <w:rPr>
          <w:rFonts w:ascii="Verdana" w:hAnsi="Verdana" w:eastAsia="Verdana" w:cs="Verdana"/>
          <w:color w:val="000000" w:themeColor="background2"/>
          <w:sz w:val="22"/>
          <w:szCs w:val="22"/>
        </w:rPr>
      </w:pPr>
      <w:r w:rsidRPr="528BA38D" w:rsidR="007B25F7">
        <w:rPr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>Zał.2 Formularz ofertowy;</w:t>
      </w:r>
    </w:p>
    <w:p w:rsidR="007B25F7" w:rsidP="528BA38D" w:rsidRDefault="007B25F7" w14:paraId="4F4A420B" w14:textId="3606E6B7">
      <w:pPr>
        <w:pStyle w:val="Akapitzlist"/>
        <w:numPr>
          <w:ilvl w:val="0"/>
          <w:numId w:val="25"/>
        </w:numPr>
        <w:spacing w:before="0" w:after="280"/>
        <w:jc w:val="both"/>
        <w:rPr>
          <w:rFonts w:ascii="Verdana" w:hAnsi="Verdana" w:eastAsia="Verdana" w:cs="Verdana"/>
          <w:color w:val="000000" w:themeColor="background2"/>
          <w:sz w:val="22"/>
          <w:szCs w:val="22"/>
        </w:rPr>
      </w:pPr>
      <w:r w:rsidRPr="3FFB3075" w:rsidR="007B25F7">
        <w:rPr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>Zał.3 Wykaz potwierdzający spełnieni</w:t>
      </w:r>
      <w:r w:rsidRPr="3FFB3075" w:rsidR="5A37E6D3">
        <w:rPr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>e</w:t>
      </w:r>
      <w:r w:rsidRPr="3FFB3075" w:rsidR="007B25F7">
        <w:rPr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 xml:space="preserve"> warunków udziału;</w:t>
      </w:r>
    </w:p>
    <w:p w:rsidR="007B25F7" w:rsidP="528BA38D" w:rsidRDefault="007B25F7" w14:paraId="6ED4714A" w14:textId="77777777">
      <w:pPr>
        <w:pStyle w:val="Akapitzlist"/>
        <w:numPr>
          <w:ilvl w:val="0"/>
          <w:numId w:val="25"/>
        </w:numPr>
        <w:spacing w:before="0" w:after="280"/>
        <w:jc w:val="both"/>
        <w:rPr>
          <w:rFonts w:ascii="Verdana" w:hAnsi="Verdana" w:eastAsia="Verdana" w:cs="Verdana"/>
          <w:color w:val="000000" w:themeColor="background2"/>
          <w:sz w:val="22"/>
          <w:szCs w:val="22"/>
        </w:rPr>
      </w:pPr>
      <w:r w:rsidRPr="528BA38D" w:rsidR="007B25F7">
        <w:rPr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>Zał.4 Wykaz doświadczenia;</w:t>
      </w:r>
    </w:p>
    <w:p w:rsidRPr="00060F6C" w:rsidR="007B25F7" w:rsidP="528BA38D" w:rsidRDefault="007B25F7" w14:paraId="670B2728" w14:textId="77777777">
      <w:pPr>
        <w:pStyle w:val="Akapitzlist"/>
        <w:numPr>
          <w:ilvl w:val="0"/>
          <w:numId w:val="25"/>
        </w:numPr>
        <w:spacing w:before="0" w:after="280"/>
        <w:jc w:val="both"/>
        <w:rPr>
          <w:rFonts w:ascii="Verdana" w:hAnsi="Verdana" w:eastAsia="Verdana" w:cs="Verdana"/>
          <w:color w:val="000000" w:themeColor="background2"/>
          <w:sz w:val="22"/>
          <w:szCs w:val="22"/>
        </w:rPr>
      </w:pPr>
      <w:r w:rsidRPr="528BA38D" w:rsidR="007B25F7">
        <w:rPr>
          <w:rFonts w:ascii="Verdana" w:hAnsi="Verdana" w:eastAsia="Verdana" w:cs="Verdana"/>
          <w:color w:val="000000" w:themeColor="background2" w:themeTint="FF" w:themeShade="FF"/>
          <w:sz w:val="22"/>
          <w:szCs w:val="22"/>
        </w:rPr>
        <w:t>Zał. 5. Wzór umowy.</w:t>
      </w:r>
    </w:p>
    <w:p w:rsidRPr="00821F16" w:rsidR="0084396A" w:rsidP="007B25F7" w:rsidRDefault="0084396A" w14:paraId="3C18187A" w14:textId="184A72DA">
      <w:pPr>
        <w:pStyle w:val="Normalny2"/>
        <w:jc w:val="center"/>
      </w:pPr>
    </w:p>
    <w:sectPr w:rsidRPr="00821F16" w:rsidR="0084396A" w:rsidSect="00E3763E">
      <w:footerReference w:type="default" r:id="rId15"/>
      <w:headerReference w:type="first" r:id="rId16"/>
      <w:footerReference w:type="first" r:id="rId17"/>
      <w:pgSz w:w="11906" w:h="16838" w:orient="portrait" w:code="9"/>
      <w:pgMar w:top="2325" w:right="1021" w:bottom="2155" w:left="2694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C74D097" w16cex:dateUtc="2024-04-26T14:57:44.6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A75" w:rsidP="006747BD" w:rsidRDefault="00985A75" w14:paraId="7B85FE45" w14:textId="77777777">
      <w:pPr>
        <w:spacing w:after="0" w:line="240" w:lineRule="auto"/>
      </w:pPr>
      <w:r>
        <w:separator/>
      </w:r>
    </w:p>
  </w:endnote>
  <w:endnote w:type="continuationSeparator" w:id="0">
    <w:p w:rsidR="00985A75" w:rsidP="006747BD" w:rsidRDefault="00985A75" w14:paraId="52FFBFC8" w14:textId="77777777">
      <w:pPr>
        <w:spacing w:after="0" w:line="240" w:lineRule="auto"/>
      </w:pPr>
      <w:r>
        <w:continuationSeparator/>
      </w:r>
    </w:p>
  </w:endnote>
  <w:endnote w:type="continuationNotice" w:id="1">
    <w:p w:rsidR="00985A75" w:rsidRDefault="00985A75" w14:paraId="4F59C9F0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 w14:paraId="72665324" w14:textId="74C1AABA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:rsidR="00D40690" w:rsidRDefault="00DA52A1" w14:paraId="4CA53EE0" w14:textId="61112568">
    <w:pPr>
      <w:pStyle w:val="Stopka"/>
    </w:pPr>
    <w:r w:rsidRPr="00DA52A1"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6D43" w:rsidP="009B6D43" w:rsidRDefault="009B6D43" w14:paraId="4A608B04" w14:textId="2218BF7F">
                          <w:pPr>
                            <w:pStyle w:val="LukStopka-adres"/>
                          </w:pPr>
                          <w:r>
                            <w:t xml:space="preserve">Sieć Badawcza Łukasiewicz </w:t>
                          </w:r>
                          <w:r w:rsidR="00A1190B">
                            <w:t>–</w:t>
                          </w:r>
                          <w:r>
                            <w:t xml:space="preserve"> ITECH Instytut Innowacji i Technologii</w:t>
                          </w:r>
                        </w:p>
                        <w:p w:rsidR="009B6D43" w:rsidP="009B6D43" w:rsidRDefault="009B6D43" w14:paraId="74C1E39A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Pr="00542BA1" w:rsidR="009B6D43" w:rsidP="009B6D43" w:rsidRDefault="009B6D43" w14:paraId="4D459244" w14:textId="77777777">
                          <w:pPr>
                            <w:pStyle w:val="LukStopka-adres"/>
                          </w:pPr>
                          <w:r w:rsidRPr="00542BA1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DA52A1" w:rsidP="00533B76" w:rsidRDefault="009B6D43" w14:paraId="4ABCEF24" w14:textId="54AAE7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4B73DB8">
              <v:stroke joinstyle="miter"/>
              <v:path gradientshapeok="t" o:connecttype="rect"/>
            </v:shapetype>
            <v:shape id="Pole tekstowe 2" style="position:absolute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>
              <o:lock v:ext="edit" aspectratio="t"/>
              <v:textbox style="mso-fit-shape-to-text:t" inset="0,0,0,0">
                <w:txbxContent>
                  <w:p w:rsidR="009B6D43" w:rsidP="009B6D43" w:rsidRDefault="009B6D43" w14:paraId="4A608B04" w14:textId="2218BF7F">
                    <w:pPr>
                      <w:pStyle w:val="LukStopka-adres"/>
                    </w:pPr>
                    <w:r>
                      <w:t xml:space="preserve">Sieć Badawcza Łukasiewicz </w:t>
                    </w:r>
                    <w:r w:rsidR="00A1190B">
                      <w:t>–</w:t>
                    </w:r>
                    <w:r>
                      <w:t xml:space="preserve"> ITECH Instytut Innowacji i Technologii</w:t>
                    </w:r>
                  </w:p>
                  <w:p w:rsidR="009B6D43" w:rsidP="009B6D43" w:rsidRDefault="009B6D43" w14:paraId="74C1E39A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Pr="00542BA1" w:rsidR="009B6D43" w:rsidP="009B6D43" w:rsidRDefault="009B6D43" w14:paraId="4D459244" w14:textId="77777777">
                    <w:pPr>
                      <w:pStyle w:val="LukStopka-adres"/>
                    </w:pPr>
                    <w:r w:rsidRPr="00542BA1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DA52A1" w:rsidP="00533B76" w:rsidRDefault="009B6D43" w14:paraId="4ABCEF24" w14:textId="54AAE7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Pr="00D40690" w:rsidR="004F5805" w:rsidP="00D40690" w:rsidRDefault="004F5805" w14:paraId="5B768260" w14:textId="3A80FA46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Pr="00D40690">
              <w:t>2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Pr="00D40690">
              <w:t>2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:rsidRPr="00D06D36" w:rsidR="003F4BA3" w:rsidP="00D06D36" w:rsidRDefault="00DA52A1" w14:paraId="4AD7D64D" w14:textId="524A23D3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014D2A1A" wp14:editId="2F21291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P="00DA52A1" w:rsidRDefault="00DA52A1" w14:paraId="38BD6C63" w14:textId="77777777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:rsidR="00DA52A1" w:rsidP="00DA52A1" w:rsidRDefault="00DA52A1" w14:paraId="55F3F5FE" w14:textId="77777777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:rsidR="00DA52A1" w:rsidP="00DA52A1" w:rsidRDefault="00DA52A1" w14:paraId="0B30FDEC" w14:textId="77777777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:rsidRPr="00DA52A1" w:rsidR="00DA52A1" w:rsidP="00DA52A1" w:rsidRDefault="00DA52A1" w14:paraId="7DF9CADB" w14:textId="718A08BE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14D2A1A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DA52A1" w:rsidP="00DA52A1" w:rsidRDefault="00DA52A1" w14:paraId="38BD6C63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DA52A1" w:rsidP="00DA52A1" w:rsidRDefault="00DA52A1" w14:paraId="55F3F5FE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DA52A1" w:rsidP="00DA52A1" w:rsidRDefault="00DA52A1" w14:paraId="0B30FDEC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DA52A1" w:rsidP="00DA52A1" w:rsidRDefault="00DA52A1" w14:paraId="7DF9CADB" w14:textId="718A08BE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color w:val="2B579A"/>
        <w:spacing w:val="2"/>
        <w:shd w:val="clear" w:color="auto" w:fill="E6E6E6"/>
      </w:rPr>
      <w:drawing>
        <wp:anchor distT="0" distB="0" distL="114300" distR="114300" simplePos="0" relativeHeight="251658240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color w:val="2B579A"/>
        <w:spacing w:val="2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588" w:rsidP="00265588" w:rsidRDefault="00DA52A1" w14:paraId="3093C8B3" w14:textId="5230E218">
                          <w:pPr>
                            <w:pStyle w:val="LukStopka-adres"/>
                          </w:pPr>
                          <w:r>
                            <w:t xml:space="preserve">Sieć Badawcza Łukasiewicz </w:t>
                          </w:r>
                          <w:r w:rsidR="00A1190B">
                            <w:t>–</w:t>
                          </w:r>
                          <w:r>
                            <w:t xml:space="preserve"> </w:t>
                          </w:r>
                          <w:r w:rsidR="00582C0E">
                            <w:t xml:space="preserve">ITECH </w:t>
                          </w:r>
                          <w:r w:rsidR="004C4A6F">
                            <w:t xml:space="preserve">Instytut </w:t>
                          </w:r>
                          <w:r w:rsidR="00582C0E">
                            <w:t>Innowacji i Technologii</w:t>
                          </w:r>
                        </w:p>
                        <w:p w:rsidR="00DA52A1" w:rsidP="00DA52A1" w:rsidRDefault="00DA52A1" w14:paraId="091E2C7C" w14:textId="1690F28E">
                          <w:pPr>
                            <w:pStyle w:val="LukStopka-adres"/>
                          </w:pPr>
                          <w:r>
                            <w:t>0</w:t>
                          </w:r>
                          <w:r w:rsidR="00117642">
                            <w:t>0-879</w:t>
                          </w:r>
                          <w:r>
                            <w:t xml:space="preserve"> Warszawa, ul. </w:t>
                          </w:r>
                          <w:r w:rsidR="00117642">
                            <w:t>Żelazna 87</w:t>
                          </w:r>
                          <w:r>
                            <w:t xml:space="preserve">, Tel: +48 </w:t>
                          </w:r>
                          <w:r w:rsidRPr="00117642" w:rsidR="00117642">
                            <w:t>(22) 100</w:t>
                          </w:r>
                          <w:r w:rsidR="0067276D">
                            <w:t xml:space="preserve"> </w:t>
                          </w:r>
                          <w:r w:rsidRPr="00117642" w:rsidR="00117642">
                            <w:t>14</w:t>
                          </w:r>
                          <w:r w:rsidR="0067276D">
                            <w:t xml:space="preserve"> </w:t>
                          </w:r>
                          <w:r w:rsidRPr="00117642" w:rsidR="00117642">
                            <w:t>63</w:t>
                          </w:r>
                          <w:r>
                            <w:t>,</w:t>
                          </w:r>
                        </w:p>
                        <w:p w:rsidRPr="00542BA1" w:rsidR="00533B76" w:rsidP="00533B76" w:rsidRDefault="00533B76" w14:paraId="57581879" w14:textId="59EB9DDC">
                          <w:pPr>
                            <w:pStyle w:val="LukStopka-adres"/>
                          </w:pPr>
                          <w:r w:rsidRPr="00542BA1">
                            <w:t>E-mail: instytut@</w:t>
                          </w:r>
                          <w:r w:rsidRPr="00542BA1" w:rsidR="006C1057">
                            <w:t>itech.lukasiewicz.gov.pl</w:t>
                          </w:r>
                          <w:r w:rsidRPr="00542BA1">
                            <w:t xml:space="preserve">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4F5805" w:rsidP="00533B76" w:rsidRDefault="00533B76" w14:paraId="38C94097" w14:textId="1BD5B8E4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_x0000_s1028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w14:anchorId="10866887">
              <o:lock v:ext="edit" aspectratio="t"/>
              <v:textbox style="mso-fit-shape-to-text:t" inset="0,0,0,0">
                <w:txbxContent>
                  <w:p w:rsidR="00265588" w:rsidP="00265588" w:rsidRDefault="00DA52A1" w14:paraId="3093C8B3" w14:textId="5230E218">
                    <w:pPr>
                      <w:pStyle w:val="LukStopka-adres"/>
                    </w:pPr>
                    <w:r>
                      <w:t xml:space="preserve">Sieć Badawcza Łukasiewicz </w:t>
                    </w:r>
                    <w:r w:rsidR="00A1190B">
                      <w:t>–</w:t>
                    </w:r>
                    <w:r>
                      <w:t xml:space="preserve"> </w:t>
                    </w:r>
                    <w:r w:rsidR="00582C0E">
                      <w:t xml:space="preserve">ITECH </w:t>
                    </w:r>
                    <w:r w:rsidR="004C4A6F">
                      <w:t xml:space="preserve">Instytut </w:t>
                    </w:r>
                    <w:r w:rsidR="00582C0E">
                      <w:t>Innowacji i Technologii</w:t>
                    </w:r>
                  </w:p>
                  <w:p w:rsidR="00DA52A1" w:rsidP="00DA52A1" w:rsidRDefault="00DA52A1" w14:paraId="091E2C7C" w14:textId="1690F28E">
                    <w:pPr>
                      <w:pStyle w:val="LukStopka-adres"/>
                    </w:pPr>
                    <w:r>
                      <w:t>0</w:t>
                    </w:r>
                    <w:r w:rsidR="00117642">
                      <w:t>0-879</w:t>
                    </w:r>
                    <w:r>
                      <w:t xml:space="preserve"> Warszawa, ul. </w:t>
                    </w:r>
                    <w:r w:rsidR="00117642">
                      <w:t>Żelazna 87</w:t>
                    </w:r>
                    <w:r>
                      <w:t xml:space="preserve">, Tel: +48 </w:t>
                    </w:r>
                    <w:r w:rsidRPr="00117642" w:rsidR="00117642">
                      <w:t>(22) 100</w:t>
                    </w:r>
                    <w:r w:rsidR="0067276D">
                      <w:t xml:space="preserve"> </w:t>
                    </w:r>
                    <w:r w:rsidRPr="00117642" w:rsidR="00117642">
                      <w:t>14</w:t>
                    </w:r>
                    <w:r w:rsidR="0067276D">
                      <w:t xml:space="preserve"> </w:t>
                    </w:r>
                    <w:r w:rsidRPr="00117642" w:rsidR="00117642">
                      <w:t>63</w:t>
                    </w:r>
                    <w:r>
                      <w:t>,</w:t>
                    </w:r>
                  </w:p>
                  <w:p w:rsidRPr="00542BA1" w:rsidR="00533B76" w:rsidP="00533B76" w:rsidRDefault="00533B76" w14:paraId="57581879" w14:textId="59EB9DDC">
                    <w:pPr>
                      <w:pStyle w:val="LukStopka-adres"/>
                    </w:pPr>
                    <w:r w:rsidRPr="00542BA1">
                      <w:t>E-mail: instytut@</w:t>
                    </w:r>
                    <w:r w:rsidRPr="00542BA1" w:rsidR="006C1057">
                      <w:t>itech.lukasiewicz.gov.pl</w:t>
                    </w:r>
                    <w:r w:rsidRPr="00542BA1">
                      <w:t xml:space="preserve">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4F5805" w:rsidP="00533B76" w:rsidRDefault="00533B76" w14:paraId="38C94097" w14:textId="1BD5B8E4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A75" w:rsidP="006747BD" w:rsidRDefault="00985A75" w14:paraId="13D29A38" w14:textId="77777777">
      <w:pPr>
        <w:spacing w:after="0" w:line="240" w:lineRule="auto"/>
      </w:pPr>
      <w:r>
        <w:separator/>
      </w:r>
    </w:p>
  </w:footnote>
  <w:footnote w:type="continuationSeparator" w:id="0">
    <w:p w:rsidR="00985A75" w:rsidP="006747BD" w:rsidRDefault="00985A75" w14:paraId="07017B4F" w14:textId="77777777">
      <w:pPr>
        <w:spacing w:after="0" w:line="240" w:lineRule="auto"/>
      </w:pPr>
      <w:r>
        <w:continuationSeparator/>
      </w:r>
    </w:p>
  </w:footnote>
  <w:footnote w:type="continuationNotice" w:id="1">
    <w:p w:rsidR="00985A75" w:rsidRDefault="00985A75" w14:paraId="727E1B85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A52A1" w:rsidR="006747BD" w:rsidRDefault="00582C0E" w14:paraId="77B0B933" w14:textId="630879D5">
    <w:pPr>
      <w:pStyle w:val="Nagwek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5" behindDoc="1" locked="0" layoutInCell="1" allowOverlap="1" wp14:anchorId="0A9F914C" wp14:editId="679B7587">
          <wp:simplePos x="0" y="0"/>
          <wp:positionH relativeFrom="margin">
            <wp:posOffset>-1417320</wp:posOffset>
          </wp:positionH>
          <wp:positionV relativeFrom="paragraph">
            <wp:posOffset>95885</wp:posOffset>
          </wp:positionV>
          <wp:extent cx="704850" cy="1306195"/>
          <wp:effectExtent l="0" t="0" r="0" b="825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3">
    <w:nsid w:val="19c2eb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5a6ee5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326a82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2bd54c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7e9c94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6a8d5b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a7528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3bd56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6a2da7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1c2f18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917cd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4226c9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63d4a2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3d40b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61725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49bec8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11ba29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7ce516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9103d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b3871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5d5b0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50f37c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cfbb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18d683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641cc2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6011f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9834d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4f062eab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23c9b2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70ecbdee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28d00e7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70cb487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4b8d439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13f8e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ddb02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9b8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0d857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41407AE"/>
    <w:multiLevelType w:val="hybridMultilevel"/>
    <w:tmpl w:val="8A288B5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4CDE357"/>
    <w:multiLevelType w:val="multilevel"/>
    <w:tmpl w:val="3E92B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15870D3C"/>
    <w:multiLevelType w:val="hybridMultilevel"/>
    <w:tmpl w:val="E7AAF3B4"/>
    <w:lvl w:ilvl="0" w:tplc="04150001">
      <w:start w:val="1"/>
      <w:numFmt w:val="bullet"/>
      <w:lvlText w:val=""/>
      <w:lvlJc w:val="left"/>
      <w:pPr>
        <w:ind w:left="140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13" w15:restartNumberingAfterBreak="0">
    <w:nsid w:val="1BA8FFBB"/>
    <w:multiLevelType w:val="hybridMultilevel"/>
    <w:tmpl w:val="468E3918"/>
    <w:lvl w:ilvl="0" w:tplc="C0DC40BA">
      <w:start w:val="1"/>
      <w:numFmt w:val="lowerLetter"/>
      <w:lvlText w:val="%1."/>
      <w:lvlJc w:val="left"/>
      <w:pPr>
        <w:ind w:left="720" w:hanging="360"/>
      </w:pPr>
    </w:lvl>
    <w:lvl w:ilvl="1" w:tplc="AFE2EFDA">
      <w:start w:val="1"/>
      <w:numFmt w:val="lowerLetter"/>
      <w:lvlText w:val="%2."/>
      <w:lvlJc w:val="left"/>
      <w:pPr>
        <w:ind w:left="1440" w:hanging="360"/>
      </w:pPr>
    </w:lvl>
    <w:lvl w:ilvl="2" w:tplc="16ECD418">
      <w:start w:val="1"/>
      <w:numFmt w:val="lowerRoman"/>
      <w:lvlText w:val="%3."/>
      <w:lvlJc w:val="right"/>
      <w:pPr>
        <w:ind w:left="2160" w:hanging="180"/>
      </w:pPr>
    </w:lvl>
    <w:lvl w:ilvl="3" w:tplc="3540202C">
      <w:start w:val="1"/>
      <w:numFmt w:val="decimal"/>
      <w:lvlText w:val="%4."/>
      <w:lvlJc w:val="left"/>
      <w:pPr>
        <w:ind w:left="2880" w:hanging="360"/>
      </w:pPr>
    </w:lvl>
    <w:lvl w:ilvl="4" w:tplc="BC7A457A">
      <w:start w:val="1"/>
      <w:numFmt w:val="lowerLetter"/>
      <w:lvlText w:val="%5."/>
      <w:lvlJc w:val="left"/>
      <w:pPr>
        <w:ind w:left="3600" w:hanging="360"/>
      </w:pPr>
    </w:lvl>
    <w:lvl w:ilvl="5" w:tplc="BC1E4A46">
      <w:start w:val="1"/>
      <w:numFmt w:val="lowerRoman"/>
      <w:lvlText w:val="%6."/>
      <w:lvlJc w:val="right"/>
      <w:pPr>
        <w:ind w:left="4320" w:hanging="180"/>
      </w:pPr>
    </w:lvl>
    <w:lvl w:ilvl="6" w:tplc="C8F29C76">
      <w:start w:val="1"/>
      <w:numFmt w:val="decimal"/>
      <w:lvlText w:val="%7."/>
      <w:lvlJc w:val="left"/>
      <w:pPr>
        <w:ind w:left="5040" w:hanging="360"/>
      </w:pPr>
    </w:lvl>
    <w:lvl w:ilvl="7" w:tplc="DA78D1C2">
      <w:start w:val="1"/>
      <w:numFmt w:val="lowerLetter"/>
      <w:lvlText w:val="%8."/>
      <w:lvlJc w:val="left"/>
      <w:pPr>
        <w:ind w:left="5760" w:hanging="360"/>
      </w:pPr>
    </w:lvl>
    <w:lvl w:ilvl="8" w:tplc="B02AAD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A3BDD"/>
    <w:multiLevelType w:val="hybridMultilevel"/>
    <w:tmpl w:val="917CBE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75C19"/>
    <w:multiLevelType w:val="hybridMultilevel"/>
    <w:tmpl w:val="6500328A"/>
    <w:lvl w:ilvl="0" w:tplc="F6FEFCF8">
      <w:numFmt w:val="bullet"/>
      <w:lvlText w:val="•"/>
      <w:lvlJc w:val="left"/>
      <w:pPr>
        <w:ind w:left="1068" w:hanging="708"/>
      </w:pPr>
      <w:rPr>
        <w:rFonts w:hint="default" w:ascii="Verdana" w:hAnsi="Verdana" w:cs="Verdana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46C6ECF"/>
    <w:multiLevelType w:val="hybridMultilevel"/>
    <w:tmpl w:val="8D5E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F3B7D"/>
    <w:multiLevelType w:val="hybridMultilevel"/>
    <w:tmpl w:val="E06C38A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FE7FDC"/>
    <w:multiLevelType w:val="hybridMultilevel"/>
    <w:tmpl w:val="F718122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76726A"/>
    <w:multiLevelType w:val="hybridMultilevel"/>
    <w:tmpl w:val="A76A2B9C"/>
    <w:lvl w:ilvl="0" w:tplc="D9AAEAE0">
      <w:start w:val="1"/>
      <w:numFmt w:val="bullet"/>
      <w:pStyle w:val="BulletedList"/>
      <w:lvlText w:val=""/>
      <w:lvlJc w:val="left"/>
      <w:pPr>
        <w:ind w:left="680" w:hanging="340"/>
      </w:pPr>
      <w:rPr>
        <w:rFonts w:hint="default" w:ascii="Symbol" w:hAnsi="Symbol"/>
        <w:color w:val="44D62C" w:themeColor="accent1"/>
      </w:rPr>
    </w:lvl>
    <w:lvl w:ilvl="1" w:tplc="3DD45682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hint="default" w:ascii="Courier New" w:hAnsi="Courier New"/>
      </w:rPr>
    </w:lvl>
    <w:lvl w:ilvl="2" w:tplc="75A6C844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hint="default" w:ascii="Calibri" w:hAnsi="Calibri"/>
      </w:rPr>
    </w:lvl>
    <w:lvl w:ilvl="3" w:tplc="DDBC079E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hint="default" w:ascii="Calibri" w:hAnsi="Calibri"/>
      </w:rPr>
    </w:lvl>
    <w:lvl w:ilvl="4" w:tplc="FA7AE4F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hint="default" w:ascii="Calibri" w:hAnsi="Calibri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20" w15:restartNumberingAfterBreak="0">
    <w:nsid w:val="5CC9461B"/>
    <w:multiLevelType w:val="hybridMultilevel"/>
    <w:tmpl w:val="7C6CDA08"/>
    <w:lvl w:ilvl="0" w:tplc="F6FEFCF8">
      <w:numFmt w:val="bullet"/>
      <w:lvlText w:val="•"/>
      <w:lvlJc w:val="left"/>
      <w:pPr>
        <w:ind w:left="1068" w:hanging="708"/>
      </w:pPr>
      <w:rPr>
        <w:rFonts w:hint="default" w:ascii="Verdana" w:hAnsi="Verdana" w:cs="Verdana" w:eastAsia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737A59"/>
    <w:multiLevelType w:val="hybridMultilevel"/>
    <w:tmpl w:val="046ACB9A"/>
    <w:lvl w:ilvl="0" w:tplc="4DC873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0AAE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04A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F41D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5A2E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EC1F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8AD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EEFC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8448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9661F4"/>
    <w:multiLevelType w:val="hybridMultilevel"/>
    <w:tmpl w:val="5532EC5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E719FF"/>
    <w:multiLevelType w:val="hybridMultilevel"/>
    <w:tmpl w:val="280226C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176C1D"/>
    <w:multiLevelType w:val="multilevel"/>
    <w:tmpl w:val="C2F2554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2E5DD8"/>
    <w:multiLevelType w:val="hybridMultilevel"/>
    <w:tmpl w:val="35E4D4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C3F3EC"/>
    <w:multiLevelType w:val="hybridMultilevel"/>
    <w:tmpl w:val="8E2CC20E"/>
    <w:lvl w:ilvl="0" w:tplc="06485BA8">
      <w:start w:val="1"/>
      <w:numFmt w:val="decimal"/>
      <w:lvlText w:val="%1."/>
      <w:lvlJc w:val="left"/>
      <w:pPr>
        <w:ind w:left="720" w:hanging="360"/>
      </w:pPr>
    </w:lvl>
    <w:lvl w:ilvl="1" w:tplc="C34E2912">
      <w:start w:val="1"/>
      <w:numFmt w:val="lowerLetter"/>
      <w:lvlText w:val="%2."/>
      <w:lvlJc w:val="left"/>
      <w:pPr>
        <w:ind w:left="1440" w:hanging="360"/>
      </w:pPr>
    </w:lvl>
    <w:lvl w:ilvl="2" w:tplc="029674E6">
      <w:start w:val="1"/>
      <w:numFmt w:val="lowerRoman"/>
      <w:lvlText w:val="%3."/>
      <w:lvlJc w:val="right"/>
      <w:pPr>
        <w:ind w:left="2160" w:hanging="180"/>
      </w:pPr>
    </w:lvl>
    <w:lvl w:ilvl="3" w:tplc="0644AF00">
      <w:start w:val="1"/>
      <w:numFmt w:val="decimal"/>
      <w:lvlText w:val="%4."/>
      <w:lvlJc w:val="left"/>
      <w:pPr>
        <w:ind w:left="2880" w:hanging="360"/>
      </w:pPr>
    </w:lvl>
    <w:lvl w:ilvl="4" w:tplc="2FF67F94">
      <w:start w:val="1"/>
      <w:numFmt w:val="lowerLetter"/>
      <w:lvlText w:val="%5."/>
      <w:lvlJc w:val="left"/>
      <w:pPr>
        <w:ind w:left="3600" w:hanging="360"/>
      </w:pPr>
    </w:lvl>
    <w:lvl w:ilvl="5" w:tplc="F97499D2">
      <w:start w:val="1"/>
      <w:numFmt w:val="lowerRoman"/>
      <w:lvlText w:val="%6."/>
      <w:lvlJc w:val="right"/>
      <w:pPr>
        <w:ind w:left="4320" w:hanging="180"/>
      </w:pPr>
    </w:lvl>
    <w:lvl w:ilvl="6" w:tplc="AEF4408A">
      <w:start w:val="1"/>
      <w:numFmt w:val="decimal"/>
      <w:lvlText w:val="%7."/>
      <w:lvlJc w:val="left"/>
      <w:pPr>
        <w:ind w:left="5040" w:hanging="360"/>
      </w:pPr>
    </w:lvl>
    <w:lvl w:ilvl="7" w:tplc="3DDE01A4">
      <w:start w:val="1"/>
      <w:numFmt w:val="lowerLetter"/>
      <w:lvlText w:val="%8."/>
      <w:lvlJc w:val="left"/>
      <w:pPr>
        <w:ind w:left="5760" w:hanging="360"/>
      </w:pPr>
    </w:lvl>
    <w:lvl w:ilvl="8" w:tplc="2774F99A">
      <w:start w:val="1"/>
      <w:numFmt w:val="lowerRoman"/>
      <w:lvlText w:val="%9."/>
      <w:lvlJc w:val="right"/>
      <w:pPr>
        <w:ind w:left="6480" w:hanging="180"/>
      </w:pPr>
    </w:lvl>
  </w:abstractNum>
  <w:num w:numId="65">
    <w:abstractNumId w:val="63"/>
  </w:num>
  <w:num w:numId="64">
    <w:abstractNumId w:val="62"/>
  </w:num>
  <w:num w:numId="63">
    <w:abstractNumId w:val="61"/>
  </w:num>
  <w:num w:numId="62">
    <w:abstractNumId w:val="60"/>
  </w:num>
  <w:num w:numId="61">
    <w:abstractNumId w:val="59"/>
  </w:num>
  <w:num w:numId="60">
    <w:abstractNumId w:val="58"/>
  </w:num>
  <w:num w:numId="59">
    <w:abstractNumId w:val="57"/>
  </w:num>
  <w:num w:numId="58">
    <w:abstractNumId w:val="56"/>
  </w:num>
  <w:num w:numId="57">
    <w:abstractNumId w:val="55"/>
  </w:num>
  <w:num w:numId="56">
    <w:abstractNumId w:val="54"/>
  </w:num>
  <w:num w:numId="55">
    <w:abstractNumId w:val="53"/>
  </w:num>
  <w:num w:numId="54">
    <w:abstractNumId w:val="52"/>
  </w:num>
  <w:num w:numId="53">
    <w:abstractNumId w:val="51"/>
  </w:num>
  <w:num w:numId="52">
    <w:abstractNumId w:val="50"/>
  </w:num>
  <w:num w:numId="51">
    <w:abstractNumId w:val="49"/>
  </w:num>
  <w:num w:numId="50">
    <w:abstractNumId w:val="48"/>
  </w:num>
  <w:num w:numId="49">
    <w:abstractNumId w:val="47"/>
  </w:num>
  <w:num w:numId="48">
    <w:abstractNumId w:val="46"/>
  </w:num>
  <w:num w:numId="47">
    <w:abstractNumId w:val="45"/>
  </w: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2"/>
  </w:num>
  <w:num w:numId="13">
    <w:abstractNumId w:val="18"/>
  </w:num>
  <w:num w:numId="14">
    <w:abstractNumId w:val="14"/>
  </w:num>
  <w:num w:numId="15">
    <w:abstractNumId w:val="10"/>
  </w:num>
  <w:num w:numId="16">
    <w:abstractNumId w:val="17"/>
  </w:num>
  <w:num w:numId="17">
    <w:abstractNumId w:val="25"/>
  </w:num>
  <w:num w:numId="18">
    <w:abstractNumId w:val="23"/>
  </w:num>
  <w:num w:numId="19">
    <w:abstractNumId w:val="15"/>
  </w:num>
  <w:num w:numId="20">
    <w:abstractNumId w:val="20"/>
  </w:num>
  <w:num w:numId="21">
    <w:abstractNumId w:val="1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2"/>
  </w:num>
  <w:num w:numId="25">
    <w:abstractNumId w:val="26"/>
  </w:num>
  <w:num w:numId="26">
    <w:abstractNumId w:val="13"/>
  </w:num>
  <w:num w:numId="27">
    <w:abstractNumId w:val="21"/>
  </w:num>
  <w:num w:numId="28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D"/>
    <w:rsid w:val="00060F6C"/>
    <w:rsid w:val="00070438"/>
    <w:rsid w:val="00077647"/>
    <w:rsid w:val="001062E3"/>
    <w:rsid w:val="00117642"/>
    <w:rsid w:val="0021209C"/>
    <w:rsid w:val="00227AC5"/>
    <w:rsid w:val="00231524"/>
    <w:rsid w:val="00253D43"/>
    <w:rsid w:val="00255C7A"/>
    <w:rsid w:val="00265588"/>
    <w:rsid w:val="00290474"/>
    <w:rsid w:val="002B451E"/>
    <w:rsid w:val="002D48BE"/>
    <w:rsid w:val="002E43A3"/>
    <w:rsid w:val="002F4540"/>
    <w:rsid w:val="003300F8"/>
    <w:rsid w:val="00335F9F"/>
    <w:rsid w:val="00346C00"/>
    <w:rsid w:val="00351458"/>
    <w:rsid w:val="00360FEE"/>
    <w:rsid w:val="003F4BA3"/>
    <w:rsid w:val="00403930"/>
    <w:rsid w:val="0043685B"/>
    <w:rsid w:val="00441948"/>
    <w:rsid w:val="004675D9"/>
    <w:rsid w:val="00484FF1"/>
    <w:rsid w:val="004C4A6F"/>
    <w:rsid w:val="004F5805"/>
    <w:rsid w:val="00526CDD"/>
    <w:rsid w:val="00533B76"/>
    <w:rsid w:val="00541FA7"/>
    <w:rsid w:val="00542BA1"/>
    <w:rsid w:val="0057087D"/>
    <w:rsid w:val="00582C0E"/>
    <w:rsid w:val="005D1495"/>
    <w:rsid w:val="005E2BA4"/>
    <w:rsid w:val="005F48B2"/>
    <w:rsid w:val="00640AA6"/>
    <w:rsid w:val="00644912"/>
    <w:rsid w:val="00663754"/>
    <w:rsid w:val="0067276D"/>
    <w:rsid w:val="006747BD"/>
    <w:rsid w:val="006C1057"/>
    <w:rsid w:val="006C7748"/>
    <w:rsid w:val="006D6DE5"/>
    <w:rsid w:val="006E5990"/>
    <w:rsid w:val="0071625C"/>
    <w:rsid w:val="00720180"/>
    <w:rsid w:val="007400A0"/>
    <w:rsid w:val="00797A94"/>
    <w:rsid w:val="007A7481"/>
    <w:rsid w:val="007B25F7"/>
    <w:rsid w:val="007E57B3"/>
    <w:rsid w:val="00805DF6"/>
    <w:rsid w:val="00816942"/>
    <w:rsid w:val="00821F16"/>
    <w:rsid w:val="008368C0"/>
    <w:rsid w:val="0084396A"/>
    <w:rsid w:val="00854B7B"/>
    <w:rsid w:val="008A0CE9"/>
    <w:rsid w:val="008B145B"/>
    <w:rsid w:val="008C1729"/>
    <w:rsid w:val="008C75DD"/>
    <w:rsid w:val="008E4CE1"/>
    <w:rsid w:val="008F209D"/>
    <w:rsid w:val="009075C3"/>
    <w:rsid w:val="00963E8F"/>
    <w:rsid w:val="00985A75"/>
    <w:rsid w:val="009B4325"/>
    <w:rsid w:val="009B6D43"/>
    <w:rsid w:val="009D4C4D"/>
    <w:rsid w:val="00A1190B"/>
    <w:rsid w:val="00A36F46"/>
    <w:rsid w:val="00A433D8"/>
    <w:rsid w:val="00A43A00"/>
    <w:rsid w:val="00A52C29"/>
    <w:rsid w:val="00A74470"/>
    <w:rsid w:val="00AF2682"/>
    <w:rsid w:val="00B61F8A"/>
    <w:rsid w:val="00BF7CB8"/>
    <w:rsid w:val="00C457D9"/>
    <w:rsid w:val="00C70670"/>
    <w:rsid w:val="00C736D5"/>
    <w:rsid w:val="00CA2AE9"/>
    <w:rsid w:val="00CF6670"/>
    <w:rsid w:val="00D005B3"/>
    <w:rsid w:val="00D06D36"/>
    <w:rsid w:val="00D40690"/>
    <w:rsid w:val="00D557BE"/>
    <w:rsid w:val="00D95A05"/>
    <w:rsid w:val="00DA52A1"/>
    <w:rsid w:val="00E3763E"/>
    <w:rsid w:val="00EA1537"/>
    <w:rsid w:val="00EE3354"/>
    <w:rsid w:val="00EE493C"/>
    <w:rsid w:val="00F02850"/>
    <w:rsid w:val="00F170AE"/>
    <w:rsid w:val="00F5471C"/>
    <w:rsid w:val="00F7591E"/>
    <w:rsid w:val="00FD35B0"/>
    <w:rsid w:val="00FF73C6"/>
    <w:rsid w:val="0135B40F"/>
    <w:rsid w:val="05695BFB"/>
    <w:rsid w:val="05DC484B"/>
    <w:rsid w:val="06031EB8"/>
    <w:rsid w:val="08E1810C"/>
    <w:rsid w:val="08EA45A5"/>
    <w:rsid w:val="09A9C19A"/>
    <w:rsid w:val="0B5A5887"/>
    <w:rsid w:val="0E584F0B"/>
    <w:rsid w:val="0E584F0B"/>
    <w:rsid w:val="0FB65067"/>
    <w:rsid w:val="0FF8627E"/>
    <w:rsid w:val="10A0D687"/>
    <w:rsid w:val="10B741D7"/>
    <w:rsid w:val="11569CA6"/>
    <w:rsid w:val="11E85C42"/>
    <w:rsid w:val="12E74393"/>
    <w:rsid w:val="138CF9F5"/>
    <w:rsid w:val="1427FB59"/>
    <w:rsid w:val="14EB9F98"/>
    <w:rsid w:val="14FBDC23"/>
    <w:rsid w:val="15979BD8"/>
    <w:rsid w:val="17C306E3"/>
    <w:rsid w:val="187D6B0A"/>
    <w:rsid w:val="19EF3137"/>
    <w:rsid w:val="1C1BED2B"/>
    <w:rsid w:val="1F723813"/>
    <w:rsid w:val="206B654E"/>
    <w:rsid w:val="20E8EFE9"/>
    <w:rsid w:val="211FB07D"/>
    <w:rsid w:val="22A4DA28"/>
    <w:rsid w:val="22A4DA28"/>
    <w:rsid w:val="24E6BC23"/>
    <w:rsid w:val="253D8F66"/>
    <w:rsid w:val="260C5A15"/>
    <w:rsid w:val="2796F778"/>
    <w:rsid w:val="293DD51C"/>
    <w:rsid w:val="296CC375"/>
    <w:rsid w:val="297F88E6"/>
    <w:rsid w:val="2C7B7CD2"/>
    <w:rsid w:val="2C898AAB"/>
    <w:rsid w:val="2D803172"/>
    <w:rsid w:val="2E4D402C"/>
    <w:rsid w:val="2E4D402C"/>
    <w:rsid w:val="2E5195B7"/>
    <w:rsid w:val="2E61F785"/>
    <w:rsid w:val="2F8A0519"/>
    <w:rsid w:val="30FD8BBC"/>
    <w:rsid w:val="32359245"/>
    <w:rsid w:val="3327A088"/>
    <w:rsid w:val="34C41D04"/>
    <w:rsid w:val="34D73135"/>
    <w:rsid w:val="34E2ED6E"/>
    <w:rsid w:val="352D38BC"/>
    <w:rsid w:val="3C4DD898"/>
    <w:rsid w:val="3D98A0B2"/>
    <w:rsid w:val="3DC85B0F"/>
    <w:rsid w:val="3DC85B0F"/>
    <w:rsid w:val="3ED5D78B"/>
    <w:rsid w:val="3ED5D78B"/>
    <w:rsid w:val="3EFE7E60"/>
    <w:rsid w:val="3FFB3075"/>
    <w:rsid w:val="4060679E"/>
    <w:rsid w:val="462BDB79"/>
    <w:rsid w:val="466DE8FB"/>
    <w:rsid w:val="471BB4EE"/>
    <w:rsid w:val="487DBFC6"/>
    <w:rsid w:val="48815263"/>
    <w:rsid w:val="4925878F"/>
    <w:rsid w:val="492D3468"/>
    <w:rsid w:val="4BB49B94"/>
    <w:rsid w:val="4F06F920"/>
    <w:rsid w:val="51344C24"/>
    <w:rsid w:val="528BA38D"/>
    <w:rsid w:val="540EC259"/>
    <w:rsid w:val="540EC259"/>
    <w:rsid w:val="54596425"/>
    <w:rsid w:val="579BDDCB"/>
    <w:rsid w:val="58AD7007"/>
    <w:rsid w:val="58D5730E"/>
    <w:rsid w:val="5A37E6D3"/>
    <w:rsid w:val="5A8D6AC8"/>
    <w:rsid w:val="5CCBC1EF"/>
    <w:rsid w:val="5DF1D086"/>
    <w:rsid w:val="6078D878"/>
    <w:rsid w:val="6355AAB7"/>
    <w:rsid w:val="639583DE"/>
    <w:rsid w:val="63ABFEC8"/>
    <w:rsid w:val="63B74E42"/>
    <w:rsid w:val="6544C819"/>
    <w:rsid w:val="665D8B9C"/>
    <w:rsid w:val="67CBA541"/>
    <w:rsid w:val="67D076B0"/>
    <w:rsid w:val="68F03008"/>
    <w:rsid w:val="6A1BA519"/>
    <w:rsid w:val="6B8D53D3"/>
    <w:rsid w:val="6C62B2AC"/>
    <w:rsid w:val="6C70847A"/>
    <w:rsid w:val="6DBD4FE0"/>
    <w:rsid w:val="7163614E"/>
    <w:rsid w:val="728719BA"/>
    <w:rsid w:val="734A6D6E"/>
    <w:rsid w:val="741AD9E5"/>
    <w:rsid w:val="79778948"/>
    <w:rsid w:val="7C11B5BF"/>
    <w:rsid w:val="7CC265AF"/>
    <w:rsid w:val="7E4B6911"/>
    <w:rsid w:val="7F9CF498"/>
    <w:rsid w:val="7F9CF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FD8C00"/>
  <w15:chartTrackingRefBased/>
  <w15:docId w15:val="{8AE18FB3-F81E-4D67-8C4E-8653D97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542BA1"/>
  </w:style>
  <w:style w:type="paragraph" w:styleId="Nagwek1">
    <w:name w:val="heading 1"/>
    <w:basedOn w:val="Normalny"/>
    <w:next w:val="Normalny"/>
    <w:link w:val="Nagwek1Znak"/>
    <w:uiPriority w:val="9"/>
    <w:qFormat/>
    <w:rsid w:val="00542BA1"/>
    <w:pPr>
      <w:pBdr>
        <w:top w:val="single" w:color="44D62C" w:themeColor="accent1" w:sz="24" w:space="0"/>
        <w:left w:val="single" w:color="44D62C" w:themeColor="accent1" w:sz="24" w:space="0"/>
        <w:bottom w:val="single" w:color="44D62C" w:themeColor="accent1" w:sz="24" w:space="0"/>
        <w:right w:val="single" w:color="44D62C" w:themeColor="accent1" w:sz="24" w:space="0"/>
      </w:pBdr>
      <w:shd w:val="clear" w:color="auto" w:fill="44D62C" w:themeFill="accent1"/>
      <w:spacing w:after="0"/>
      <w:outlineLvl w:val="0"/>
    </w:pPr>
    <w:rPr>
      <w:caps/>
      <w:color w:val="000000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2BA1"/>
    <w:pPr>
      <w:pBdr>
        <w:top w:val="single" w:color="D9F6D4" w:themeColor="accent1" w:themeTint="33" w:sz="24" w:space="0"/>
        <w:left w:val="single" w:color="D9F6D4" w:themeColor="accent1" w:themeTint="33" w:sz="24" w:space="0"/>
        <w:bottom w:val="single" w:color="D9F6D4" w:themeColor="accent1" w:themeTint="33" w:sz="24" w:space="0"/>
        <w:right w:val="single" w:color="D9F6D4" w:themeColor="accent1" w:themeTint="33" w:sz="24" w:space="0"/>
      </w:pBdr>
      <w:shd w:val="clear" w:color="auto" w:fill="D9F6D4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BA1"/>
    <w:pPr>
      <w:pBdr>
        <w:top w:val="single" w:color="44D62C" w:themeColor="accent1" w:sz="6" w:space="2"/>
      </w:pBdr>
      <w:spacing w:before="300" w:after="0"/>
      <w:outlineLvl w:val="2"/>
    </w:pPr>
    <w:rPr>
      <w:caps/>
      <w:color w:val="216B1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2BA1"/>
    <w:pPr>
      <w:pBdr>
        <w:top w:val="dotted" w:color="44D62C" w:themeColor="accent1" w:sz="6" w:space="2"/>
      </w:pBdr>
      <w:spacing w:before="200" w:after="0"/>
      <w:outlineLvl w:val="3"/>
    </w:pPr>
    <w:rPr>
      <w:caps/>
      <w:color w:val="31A11F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BA1"/>
    <w:pPr>
      <w:pBdr>
        <w:bottom w:val="single" w:color="44D62C" w:themeColor="accent1" w:sz="6" w:space="1"/>
      </w:pBdr>
      <w:spacing w:before="200" w:after="0"/>
      <w:outlineLvl w:val="4"/>
    </w:pPr>
    <w:rPr>
      <w:caps/>
      <w:color w:val="31A11F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BA1"/>
    <w:pPr>
      <w:pBdr>
        <w:bottom w:val="dotted" w:color="44D62C" w:themeColor="accent1" w:sz="6" w:space="1"/>
      </w:pBdr>
      <w:spacing w:before="200" w:after="0"/>
      <w:outlineLvl w:val="5"/>
    </w:pPr>
    <w:rPr>
      <w:caps/>
      <w:color w:val="31A11F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BA1"/>
    <w:pPr>
      <w:spacing w:before="200" w:after="0"/>
      <w:outlineLvl w:val="6"/>
    </w:pPr>
    <w:rPr>
      <w:caps/>
      <w:color w:val="31A11F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B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B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542BA1"/>
    <w:rPr>
      <w:caps/>
      <w:color w:val="000000" w:themeColor="background1"/>
      <w:spacing w:val="15"/>
      <w:sz w:val="22"/>
      <w:szCs w:val="22"/>
      <w:shd w:val="clear" w:color="auto" w:fill="44D62C" w:themeFill="accent1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styleId="LukSzanownaPani" w:customStyle="1">
    <w:name w:val="Luk_Szanowna Pani"/>
    <w:basedOn w:val="Normalny"/>
    <w:autoRedefine/>
    <w:rsid w:val="00542BA1"/>
    <w:pPr>
      <w:spacing w:before="520" w:after="0"/>
      <w:ind w:left="4026"/>
    </w:pPr>
    <w:rPr>
      <w:rFonts w:ascii="Verdana" w:hAnsi="Verdana" w:cs="Verdana"/>
    </w:rPr>
  </w:style>
  <w:style w:type="paragraph" w:styleId="LukImiiNazwwisko" w:customStyle="1">
    <w:name w:val="Luk_Imię i Nazwwisko"/>
    <w:basedOn w:val="LucInstytut"/>
    <w:rsid w:val="00D005B3"/>
    <w:rPr>
      <w:b/>
    </w:rPr>
  </w:style>
  <w:style w:type="paragraph" w:styleId="LukNagloweklistu" w:customStyle="1">
    <w:name w:val="Luk_Naglowek_listu"/>
    <w:basedOn w:val="LucInstytut"/>
    <w:autoRedefine/>
    <w:rsid w:val="005D1495"/>
    <w:pPr>
      <w:spacing w:before="560" w:after="560"/>
      <w:ind w:left="0"/>
    </w:pPr>
    <w:rPr>
      <w:b/>
    </w:rPr>
  </w:style>
  <w:style w:type="paragraph" w:styleId="LucInstytut" w:customStyle="1">
    <w:name w:val="Luc_Instytut"/>
    <w:basedOn w:val="LukSzanownaPani"/>
    <w:rsid w:val="00D005B3"/>
    <w:pPr>
      <w:spacing w:before="0"/>
    </w:pPr>
  </w:style>
  <w:style w:type="paragraph" w:styleId="LukStopka-adres" w:customStyle="1">
    <w:name w:val="Luk_Stopka-adres"/>
    <w:basedOn w:val="Normalny"/>
    <w:rsid w:val="00D06D36"/>
    <w:pPr>
      <w:spacing w:after="0" w:line="170" w:lineRule="exac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ucZwyrazami" w:customStyle="1">
    <w:name w:val="Luc_Z_wyrazami"/>
    <w:basedOn w:val="Normalny"/>
    <w:autoRedefine/>
    <w:rsid w:val="00821F16"/>
    <w:pPr>
      <w:spacing w:before="1360" w:after="840"/>
    </w:pPr>
  </w:style>
  <w:style w:type="paragraph" w:styleId="Bezodstpw">
    <w:name w:val="No Spacing"/>
    <w:aliases w:val="Luc_Bez odstępów"/>
    <w:uiPriority w:val="1"/>
    <w:qFormat/>
    <w:rsid w:val="00542BA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76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6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2BA1"/>
    <w:pPr>
      <w:ind w:left="720"/>
      <w:contextualSpacing/>
    </w:pPr>
  </w:style>
  <w:style w:type="paragraph" w:styleId="BulletedList" w:customStyle="1">
    <w:name w:val="Bulleted List"/>
    <w:uiPriority w:val="12"/>
    <w:rsid w:val="00542BA1"/>
    <w:pPr>
      <w:numPr>
        <w:numId w:val="11"/>
      </w:numPr>
      <w:spacing w:after="60" w:line="260" w:lineRule="exact"/>
      <w:jc w:val="both"/>
    </w:pPr>
    <w:rPr>
      <w:color w:val="000000" w:themeColor="text1"/>
      <w:lang w:val="en-GB"/>
    </w:rPr>
  </w:style>
  <w:style w:type="character" w:styleId="normaltextrun" w:customStyle="1">
    <w:name w:val="normaltextrun"/>
    <w:basedOn w:val="Domylnaczcionkaakapitu"/>
    <w:rsid w:val="00542B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BA1"/>
    <w:pPr>
      <w:spacing w:after="0" w:line="240" w:lineRule="auto"/>
    </w:p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542B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BA1"/>
    <w:rPr>
      <w:vertAlign w:val="superscript"/>
    </w:rPr>
  </w:style>
  <w:style w:type="character" w:styleId="rpv-coretext-layer-text" w:customStyle="1">
    <w:name w:val="rpv-core__text-layer-text"/>
    <w:basedOn w:val="Domylnaczcionkaakapitu"/>
    <w:rsid w:val="00542BA1"/>
  </w:style>
  <w:style w:type="character" w:styleId="Uwydatnienie">
    <w:name w:val="Emphasis"/>
    <w:uiPriority w:val="20"/>
    <w:qFormat/>
    <w:rsid w:val="00542BA1"/>
    <w:rPr>
      <w:caps/>
      <w:color w:val="216B15" w:themeColor="accent1" w:themeShade="7F"/>
      <w:spacing w:val="5"/>
    </w:rPr>
  </w:style>
  <w:style w:type="character" w:styleId="Nagwek2Znak" w:customStyle="1">
    <w:name w:val="Nagłówek 2 Znak"/>
    <w:basedOn w:val="Domylnaczcionkaakapitu"/>
    <w:link w:val="Nagwek2"/>
    <w:uiPriority w:val="9"/>
    <w:rsid w:val="00542BA1"/>
    <w:rPr>
      <w:caps/>
      <w:spacing w:val="15"/>
      <w:shd w:val="clear" w:color="auto" w:fill="D9F6D4" w:themeFill="accent1" w:themeFillTint="33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542BA1"/>
    <w:rPr>
      <w:caps/>
      <w:color w:val="216B15" w:themeColor="accent1" w:themeShade="7F"/>
      <w:spacing w:val="15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542BA1"/>
    <w:rPr>
      <w:caps/>
      <w:color w:val="31A11F" w:themeColor="accent1" w:themeShade="BF"/>
      <w:spacing w:val="10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542BA1"/>
    <w:rPr>
      <w:caps/>
      <w:color w:val="31A11F" w:themeColor="accent1" w:themeShade="BF"/>
      <w:spacing w:val="10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542BA1"/>
    <w:rPr>
      <w:caps/>
      <w:color w:val="31A11F" w:themeColor="accent1" w:themeShade="BF"/>
      <w:spacing w:val="10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542BA1"/>
    <w:rPr>
      <w:caps/>
      <w:color w:val="31A11F" w:themeColor="accent1" w:themeShade="BF"/>
      <w:spacing w:val="10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542BA1"/>
    <w:rPr>
      <w:caps/>
      <w:spacing w:val="10"/>
      <w:sz w:val="18"/>
      <w:szCs w:val="1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542BA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2BA1"/>
    <w:rPr>
      <w:b/>
      <w:bCs/>
      <w:color w:val="31A11F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542BA1"/>
    <w:pPr>
      <w:spacing w:before="0" w:after="0"/>
    </w:pPr>
    <w:rPr>
      <w:rFonts w:asciiTheme="majorHAnsi" w:hAnsiTheme="majorHAnsi" w:eastAsiaTheme="majorEastAsia" w:cstheme="majorBidi"/>
      <w:caps/>
      <w:color w:val="44D62C" w:themeColor="accent1"/>
      <w:spacing w:val="10"/>
      <w:sz w:val="52"/>
      <w:szCs w:val="52"/>
    </w:rPr>
  </w:style>
  <w:style w:type="character" w:styleId="TytuZnak" w:customStyle="1">
    <w:name w:val="Tytuł Znak"/>
    <w:basedOn w:val="Domylnaczcionkaakapitu"/>
    <w:link w:val="Tytu"/>
    <w:rsid w:val="00542BA1"/>
    <w:rPr>
      <w:rFonts w:asciiTheme="majorHAnsi" w:hAnsiTheme="majorHAnsi" w:eastAsiaTheme="majorEastAsia" w:cstheme="majorBidi"/>
      <w:caps/>
      <w:color w:val="44D62C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BA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PodtytuZnak" w:customStyle="1">
    <w:name w:val="Podtytuł Znak"/>
    <w:basedOn w:val="Domylnaczcionkaakapitu"/>
    <w:link w:val="Podtytu"/>
    <w:uiPriority w:val="11"/>
    <w:rsid w:val="00542BA1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42BA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42BA1"/>
    <w:rPr>
      <w:i/>
      <w:iCs/>
      <w:sz w:val="24"/>
      <w:szCs w:val="24"/>
    </w:rPr>
  </w:style>
  <w:style w:type="character" w:styleId="CytatZnak" w:customStyle="1">
    <w:name w:val="Cytat Znak"/>
    <w:basedOn w:val="Domylnaczcionkaakapitu"/>
    <w:link w:val="Cytat"/>
    <w:uiPriority w:val="29"/>
    <w:rsid w:val="00542BA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BA1"/>
    <w:pPr>
      <w:spacing w:before="240" w:after="240" w:line="240" w:lineRule="auto"/>
      <w:ind w:left="1080" w:right="1080"/>
      <w:jc w:val="center"/>
    </w:pPr>
    <w:rPr>
      <w:color w:val="44D62C" w:themeColor="accent1"/>
      <w:sz w:val="24"/>
      <w:szCs w:val="24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42BA1"/>
    <w:rPr>
      <w:color w:val="44D62C" w:themeColor="accent1"/>
      <w:sz w:val="24"/>
      <w:szCs w:val="24"/>
    </w:rPr>
  </w:style>
  <w:style w:type="character" w:styleId="Wyrnieniedelikatne">
    <w:name w:val="Subtle Emphasis"/>
    <w:uiPriority w:val="19"/>
    <w:qFormat/>
    <w:rsid w:val="00542BA1"/>
    <w:rPr>
      <w:i/>
      <w:iCs/>
      <w:color w:val="216B15" w:themeColor="accent1" w:themeShade="7F"/>
    </w:rPr>
  </w:style>
  <w:style w:type="character" w:styleId="Wyrnienieintensywne">
    <w:name w:val="Intense Emphasis"/>
    <w:uiPriority w:val="21"/>
    <w:qFormat/>
    <w:rsid w:val="00542BA1"/>
    <w:rPr>
      <w:b/>
      <w:bCs/>
      <w:caps/>
      <w:color w:val="216B15" w:themeColor="accent1" w:themeShade="7F"/>
      <w:spacing w:val="10"/>
    </w:rPr>
  </w:style>
  <w:style w:type="character" w:styleId="Odwoaniedelikatne">
    <w:name w:val="Subtle Reference"/>
    <w:uiPriority w:val="31"/>
    <w:qFormat/>
    <w:rsid w:val="00542BA1"/>
    <w:rPr>
      <w:b/>
      <w:bCs/>
      <w:color w:val="44D62C" w:themeColor="accent1"/>
    </w:rPr>
  </w:style>
  <w:style w:type="character" w:styleId="Odwoanieintensywne">
    <w:name w:val="Intense Reference"/>
    <w:uiPriority w:val="32"/>
    <w:qFormat/>
    <w:rsid w:val="00542BA1"/>
    <w:rPr>
      <w:b/>
      <w:bCs/>
      <w:i/>
      <w:iCs/>
      <w:caps/>
      <w:color w:val="44D62C" w:themeColor="accent1"/>
    </w:rPr>
  </w:style>
  <w:style w:type="character" w:styleId="Tytuksiki">
    <w:name w:val="Book Title"/>
    <w:uiPriority w:val="33"/>
    <w:qFormat/>
    <w:rsid w:val="00542BA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2BA1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670"/>
    <w:pPr>
      <w:spacing w:before="0" w:after="0" w:line="240" w:lineRule="auto"/>
    </w:p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CF6670"/>
  </w:style>
  <w:style w:type="character" w:styleId="Odwoanieprzypisukocowego">
    <w:name w:val="endnote reference"/>
    <w:basedOn w:val="Domylnaczcionkaakapitu"/>
    <w:uiPriority w:val="99"/>
    <w:semiHidden/>
    <w:unhideWhenUsed/>
    <w:rsid w:val="00CF6670"/>
    <w:rPr>
      <w:vertAlign w:val="superscript"/>
    </w:rPr>
  </w:style>
  <w:style w:type="paragraph" w:styleId="Normalny2" w:customStyle="1">
    <w:name w:val="Normalny2"/>
    <w:rsid w:val="00403930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op" w:customStyle="1">
    <w:name w:val="eop"/>
    <w:basedOn w:val="Domylnaczcionkaakapitu"/>
    <w:uiPriority w:val="1"/>
    <w:rsid w:val="007B25F7"/>
  </w:style>
  <w:style w:type="paragraph" w:styleId="paragraph" w:customStyle="1">
    <w:name w:val="paragraph"/>
    <w:basedOn w:val="Normalny"/>
    <w:uiPriority w:val="1"/>
    <w:rsid w:val="007B25F7"/>
    <w:pPr>
      <w:spacing w:before="0" w:beforeAutospacing="1" w:after="280" w:afterAutospacing="1" w:line="240" w:lineRule="auto"/>
    </w:pPr>
    <w:rPr>
      <w:rFonts w:ascii="Times New Roman" w:hAnsi="Times New Roman" w:eastAsia="Times New Roman" w:cs="Times New Roman"/>
      <w:spacing w:val="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7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7B3"/>
    <w:pPr>
      <w:spacing w:line="240" w:lineRule="auto"/>
    </w:p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7E57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7B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7E57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7B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E57B3"/>
    <w:rPr>
      <w:rFonts w:ascii="Segoe UI" w:hAnsi="Segoe UI" w:cs="Segoe UI"/>
      <w:sz w:val="18"/>
      <w:szCs w:val="18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8F5FF1D6-0E5F-4D35-B55E-5383E52BB0C0}">
    <t:Anchor>
      <t:Comment id="1014288535"/>
    </t:Anchor>
    <t:History>
      <t:Event id="{0FA70079-191D-4A22-A09E-9670FF042786}" time="2024-04-26T14:57:44.729Z">
        <t:Attribution userId="S::joanna.grudowska@itech.lukasiewicz.gov.pl::e023cca6-6ae9-4e33-8c11-dd04966da049" userProvider="AD" userName="Joanna Grudowska | Łukasiewicz – ITECH"/>
        <t:Anchor>
          <t:Comment id="1014288535"/>
        </t:Anchor>
        <t:Create/>
      </t:Event>
      <t:Event id="{0DAC7AA2-A0BB-483D-910F-38D9B3992440}" time="2024-04-26T14:57:44.729Z">
        <t:Attribution userId="S::joanna.grudowska@itech.lukasiewicz.gov.pl::e023cca6-6ae9-4e33-8c11-dd04966da049" userProvider="AD" userName="Joanna Grudowska | Łukasiewicz – ITECH"/>
        <t:Anchor>
          <t:Comment id="1014288535"/>
        </t:Anchor>
        <t:Assign userId="S::katarzyna.iwinska@itech.lukasiewicz.gov.pl::9b0c4d65-7fa1-4dad-a913-cc2361a2a200" userProvider="AD" userName="Katarzyna Iwińska | Łukasiewicz – ITECH"/>
      </t:Event>
      <t:Event id="{BB207D80-3816-4F3E-949F-AB5793EF436C}" time="2024-04-26T14:57:44.729Z">
        <t:Attribution userId="S::joanna.grudowska@itech.lukasiewicz.gov.pl::e023cca6-6ae9-4e33-8c11-dd04966da049" userProvider="AD" userName="Joanna Grudowska | Łukasiewicz – ITECH"/>
        <t:Anchor>
          <t:Comment id="1014288535"/>
        </t:Anchor>
        <t:SetTitle title="@Katarzyna Iwińska | Łukasiewicz – ITECH punkt 3 i 4 jest do przeniesienia do opzc(opz-załącznik 1). My składamy tylko opz, zaproszenie i cała dokumentację proceduralną przygotowuje dao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microsoft.com/office/2018/08/relationships/commentsExtensible" Target="commentsExtensible.xml" Id="R800291bf9ac64dd6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9/05/relationships/documenttasks" Target="tasks.xml" Id="Rc72cb04d18604452" /><Relationship Type="http://schemas.openxmlformats.org/officeDocument/2006/relationships/hyperlink" Target="mailto:zamowienia@itech.lukasiewicz.gov.pl" TargetMode="External" Id="R5db116c33b3849e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2ca7b-9712-4a69-85c2-35a3f129008b">
      <UserInfo>
        <DisplayName>Paulina Rojan | Łukasiewicz - ORGMASZ</DisplayName>
        <AccountId>1602</AccountId>
        <AccountType/>
      </UserInfo>
    </SharedWithUsers>
    <TaxCatchAll xmlns="f312ca7b-9712-4a69-85c2-35a3f129008b" xsi:nil="true"/>
    <lcf76f155ced4ddcb4097134ff3c332f xmlns="3a35d905-4cb6-4e99-948b-275438d472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5453-FC9C-4474-8A04-0AFA49096F4D}"/>
</file>

<file path=customXml/itemProps2.xml><?xml version="1.0" encoding="utf-8"?>
<ds:datastoreItem xmlns:ds="http://schemas.openxmlformats.org/officeDocument/2006/customXml" ds:itemID="{AF00C911-2F12-4CF4-8DA1-CFD410470366}">
  <ds:schemaRefs>
    <ds:schemaRef ds:uri="http://purl.org/dc/terms/"/>
    <ds:schemaRef ds:uri="f312ca7b-9712-4a69-85c2-35a3f129008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fb8a920-1a7c-4053-a735-2bf949efc1e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88EB6-4C69-40ED-928D-67857854C5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Małgorzata Ozimska | Łukasiewicz – ORGMASZ</dc:creator>
  <keywords/>
  <dc:description/>
  <lastModifiedBy>Kinga Sobiech | Łukasiewicz – ITECH</lastModifiedBy>
  <revision>25</revision>
  <lastPrinted>2020-03-17T21:31:00.0000000Z</lastPrinted>
  <dcterms:created xsi:type="dcterms:W3CDTF">2024-04-20T21:56:00.0000000Z</dcterms:created>
  <dcterms:modified xsi:type="dcterms:W3CDTF">2024-05-20T13:38:32.1238298Z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Order">
    <vt:r8>17800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MediaServiceImageTags">
    <vt:lpwstr/>
  </property>
</Properties>
</file>