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92793" w14:textId="5CCDCE75" w:rsidR="00296676" w:rsidRPr="00CF0513" w:rsidRDefault="00296676" w:rsidP="00C4215A">
      <w:pPr>
        <w:jc w:val="center"/>
        <w:rPr>
          <w:rFonts w:cstheme="minorHAnsi"/>
          <w:sz w:val="32"/>
          <w:szCs w:val="32"/>
        </w:rPr>
      </w:pPr>
      <w:r w:rsidRPr="00CF0513">
        <w:rPr>
          <w:rFonts w:cstheme="minorHAnsi"/>
          <w:noProof/>
          <w:sz w:val="32"/>
          <w:szCs w:val="32"/>
        </w:rPr>
        <w:drawing>
          <wp:anchor distT="0" distB="0" distL="114300" distR="114300" simplePos="0" relativeHeight="251658240" behindDoc="1" locked="0" layoutInCell="1" allowOverlap="1" wp14:anchorId="5B520FEA" wp14:editId="23E47733">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94BA7" w14:textId="7DFFCA90" w:rsidR="00296676" w:rsidRPr="00CF0513" w:rsidRDefault="00296676" w:rsidP="00C4215A">
      <w:pPr>
        <w:jc w:val="center"/>
        <w:rPr>
          <w:rFonts w:cstheme="minorHAnsi"/>
          <w:sz w:val="32"/>
          <w:szCs w:val="32"/>
        </w:rPr>
      </w:pPr>
    </w:p>
    <w:p w14:paraId="55552C59" w14:textId="2DF0E43B" w:rsidR="00296676" w:rsidRPr="00CF0513" w:rsidRDefault="00296676" w:rsidP="00C4215A">
      <w:pPr>
        <w:jc w:val="center"/>
        <w:rPr>
          <w:rFonts w:cstheme="minorHAnsi"/>
          <w:sz w:val="32"/>
          <w:szCs w:val="32"/>
        </w:rPr>
      </w:pPr>
    </w:p>
    <w:p w14:paraId="77B5A123" w14:textId="77777777" w:rsidR="00296676" w:rsidRPr="00CF0513" w:rsidRDefault="00296676" w:rsidP="00C4215A">
      <w:pPr>
        <w:jc w:val="cente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724173F1" w:rsidR="00C4215A" w:rsidRPr="00CF0513"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58267B" w:rsidRPr="00CF0513">
        <w:rPr>
          <w:rFonts w:eastAsia="Times New Roman" w:cstheme="minorHAnsi"/>
          <w:b/>
          <w:bCs/>
          <w:sz w:val="24"/>
          <w:szCs w:val="24"/>
          <w:lang w:eastAsia="pl-PL"/>
        </w:rPr>
        <w:t>IGPN-I.271.</w:t>
      </w:r>
      <w:r w:rsidR="005412A8">
        <w:rPr>
          <w:rFonts w:eastAsia="Times New Roman" w:cstheme="minorHAnsi"/>
          <w:b/>
          <w:bCs/>
          <w:sz w:val="24"/>
          <w:szCs w:val="24"/>
          <w:lang w:eastAsia="pl-PL"/>
        </w:rPr>
        <w:t>2</w:t>
      </w:r>
      <w:r w:rsidR="008D78B2">
        <w:rPr>
          <w:rFonts w:eastAsia="Times New Roman" w:cstheme="minorHAnsi"/>
          <w:b/>
          <w:bCs/>
          <w:sz w:val="24"/>
          <w:szCs w:val="24"/>
          <w:lang w:eastAsia="pl-PL"/>
        </w:rPr>
        <w:t>3</w:t>
      </w:r>
      <w:r w:rsidR="0058267B" w:rsidRPr="00CF0513">
        <w:rPr>
          <w:rFonts w:eastAsia="Times New Roman" w:cstheme="minorHAnsi"/>
          <w:b/>
          <w:bCs/>
          <w:sz w:val="24"/>
          <w:szCs w:val="24"/>
          <w:lang w:eastAsia="pl-PL"/>
        </w:rPr>
        <w:t>.202</w:t>
      </w:r>
      <w:r w:rsidR="00CF0513" w:rsidRPr="00CF0513">
        <w:rPr>
          <w:rFonts w:eastAsia="Times New Roman" w:cstheme="minorHAnsi"/>
          <w:b/>
          <w:bCs/>
          <w:sz w:val="24"/>
          <w:szCs w:val="24"/>
          <w:lang w:eastAsia="pl-PL"/>
        </w:rPr>
        <w:t>2</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06CF50E3" w:rsidR="003B4138" w:rsidRPr="00CF0513" w:rsidRDefault="003B4138" w:rsidP="00C4215A">
      <w:pPr>
        <w:spacing w:after="0" w:line="240" w:lineRule="auto"/>
        <w:jc w:val="center"/>
        <w:rPr>
          <w:rFonts w:eastAsia="Times New Roman" w:cstheme="minorHAnsi"/>
          <w:b/>
          <w:bCs/>
          <w:sz w:val="24"/>
          <w:szCs w:val="24"/>
          <w:lang w:eastAsia="pl-PL"/>
        </w:rPr>
      </w:pPr>
      <w:r w:rsidRPr="00CF0513">
        <w:rPr>
          <w:rFonts w:eastAsia="Times New Roman" w:cstheme="minorHAnsi"/>
          <w:b/>
          <w:bCs/>
          <w:sz w:val="24"/>
          <w:szCs w:val="24"/>
          <w:lang w:eastAsia="pl-PL"/>
        </w:rPr>
        <w:t>Gmina Stegna</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72FE9C8A" w14:textId="3776094E" w:rsidR="003B4138" w:rsidRPr="00CF0513" w:rsidRDefault="003B4138" w:rsidP="00C4215A">
      <w:pPr>
        <w:spacing w:before="240" w:after="0" w:line="360" w:lineRule="auto"/>
        <w:jc w:val="center"/>
        <w:rPr>
          <w:rFonts w:eastAsia="Times New Roman" w:cstheme="minorHAnsi"/>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21</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1129 ze zm.</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proofErr w:type="spellStart"/>
      <w:r w:rsidRPr="00CF0513">
        <w:rPr>
          <w:rFonts w:eastAsia="Times New Roman" w:cstheme="minorHAnsi"/>
          <w:color w:val="000000"/>
          <w:sz w:val="24"/>
          <w:szCs w:val="24"/>
          <w:lang w:eastAsia="pl-PL"/>
        </w:rPr>
        <w:t>pn</w:t>
      </w:r>
      <w:proofErr w:type="spellEnd"/>
      <w:r w:rsidRPr="00CF0513">
        <w:rPr>
          <w:rFonts w:eastAsia="Times New Roman" w:cstheme="minorHAnsi"/>
          <w:color w:val="000000"/>
          <w:sz w:val="24"/>
          <w:szCs w:val="24"/>
          <w:lang w:eastAsia="pl-PL"/>
        </w:rPr>
        <w:t>:</w:t>
      </w:r>
    </w:p>
    <w:p w14:paraId="2CC851A2" w14:textId="2E106DE4" w:rsidR="003B4138" w:rsidRPr="00CF0513" w:rsidRDefault="003B4138" w:rsidP="00C10D7F">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bookmarkStart w:id="0" w:name="_Hlk76543827"/>
      <w:r w:rsidR="0061134E">
        <w:rPr>
          <w:rFonts w:eastAsia="Times New Roman" w:cstheme="minorHAnsi"/>
          <w:b/>
          <w:bCs/>
          <w:sz w:val="24"/>
          <w:szCs w:val="24"/>
          <w:lang w:eastAsia="pl-PL"/>
        </w:rPr>
        <w:t>Budowa parkingu w miejscowości Jantar</w:t>
      </w:r>
      <w:r w:rsidRPr="00CF0513">
        <w:rPr>
          <w:rFonts w:eastAsia="Times New Roman" w:cstheme="minorHAnsi"/>
          <w:b/>
          <w:bCs/>
          <w:sz w:val="24"/>
          <w:szCs w:val="24"/>
          <w:lang w:eastAsia="pl-PL"/>
        </w:rPr>
        <w:br/>
      </w:r>
      <w:bookmarkEnd w:id="0"/>
      <w:r w:rsidRPr="00CF0513">
        <w:rPr>
          <w:rFonts w:eastAsia="Times New Roman" w:cstheme="minorHAnsi"/>
          <w:b/>
          <w:bCs/>
          <w:sz w:val="24"/>
          <w:szCs w:val="24"/>
          <w:lang w:eastAsia="pl-PL"/>
        </w:rPr>
        <w:br/>
      </w:r>
    </w:p>
    <w:p w14:paraId="475FD124" w14:textId="2A35D1A2" w:rsidR="00C4215A" w:rsidRPr="00CF0513" w:rsidRDefault="00C4215A" w:rsidP="00C4215A">
      <w:pPr>
        <w:spacing w:after="240" w:line="240" w:lineRule="auto"/>
        <w:rPr>
          <w:rFonts w:eastAsia="Times New Roman" w:cstheme="minorHAnsi"/>
          <w:sz w:val="24"/>
          <w:szCs w:val="24"/>
          <w:lang w:eastAsia="pl-PL"/>
        </w:rPr>
      </w:pPr>
    </w:p>
    <w:p w14:paraId="5D08427B" w14:textId="77777777" w:rsidR="00C4215A" w:rsidRPr="00CF0513" w:rsidRDefault="00C4215A" w:rsidP="00C4215A">
      <w:pPr>
        <w:spacing w:after="0" w:line="240" w:lineRule="auto"/>
        <w:jc w:val="center"/>
        <w:rPr>
          <w:rFonts w:eastAsia="Times New Roman" w:cstheme="minorHAnsi"/>
          <w:sz w:val="24"/>
          <w:szCs w:val="24"/>
          <w:lang w:eastAsia="pl-PL"/>
        </w:rPr>
      </w:pPr>
    </w:p>
    <w:p w14:paraId="7E8327E8" w14:textId="77777777" w:rsidR="00C4215A" w:rsidRPr="00CF0513" w:rsidRDefault="00C4215A" w:rsidP="00C4215A">
      <w:pPr>
        <w:spacing w:after="0" w:line="240" w:lineRule="auto"/>
        <w:jc w:val="center"/>
        <w:rPr>
          <w:rFonts w:eastAsia="Times New Roman" w:cstheme="minorHAnsi"/>
          <w:sz w:val="24"/>
          <w:szCs w:val="24"/>
          <w:lang w:eastAsia="pl-PL"/>
        </w:rPr>
      </w:pPr>
    </w:p>
    <w:p w14:paraId="52876EB0" w14:textId="31F0AE97" w:rsidR="00C4215A" w:rsidRPr="00CF0513" w:rsidRDefault="00C4215A" w:rsidP="00C4215A">
      <w:pPr>
        <w:spacing w:after="0" w:line="240" w:lineRule="auto"/>
        <w:jc w:val="center"/>
        <w:rPr>
          <w:rFonts w:eastAsia="Times New Roman" w:cstheme="minorHAnsi"/>
          <w:sz w:val="24"/>
          <w:szCs w:val="24"/>
          <w:lang w:eastAsia="pl-PL"/>
        </w:rPr>
      </w:pPr>
    </w:p>
    <w:p w14:paraId="79669B09" w14:textId="7056B3B5" w:rsidR="00A52C4B" w:rsidRPr="00CF0513" w:rsidRDefault="00A52C4B" w:rsidP="00C4215A">
      <w:pPr>
        <w:spacing w:after="0" w:line="240" w:lineRule="auto"/>
        <w:jc w:val="center"/>
        <w:rPr>
          <w:rFonts w:eastAsia="Times New Roman" w:cstheme="minorHAnsi"/>
          <w:sz w:val="24"/>
          <w:szCs w:val="24"/>
          <w:lang w:eastAsia="pl-PL"/>
        </w:rPr>
      </w:pPr>
    </w:p>
    <w:p w14:paraId="4939284E" w14:textId="77777777" w:rsidR="00A52C4B" w:rsidRPr="00CF0513" w:rsidRDefault="00A52C4B" w:rsidP="00C4215A">
      <w:pPr>
        <w:spacing w:after="0" w:line="240" w:lineRule="auto"/>
        <w:jc w:val="center"/>
        <w:rPr>
          <w:rFonts w:eastAsia="Times New Roman" w:cstheme="minorHAnsi"/>
          <w:sz w:val="24"/>
          <w:szCs w:val="24"/>
          <w:lang w:eastAsia="pl-PL"/>
        </w:rPr>
      </w:pPr>
    </w:p>
    <w:p w14:paraId="16B0299F" w14:textId="732DB1E4" w:rsidR="00C4215A" w:rsidRPr="00CF0513" w:rsidRDefault="00C4215A" w:rsidP="00C4215A">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Zatwierdził</w:t>
      </w:r>
    </w:p>
    <w:p w14:paraId="3B0E60A7" w14:textId="319EC501" w:rsidR="00C4215A" w:rsidRPr="00CF0513" w:rsidRDefault="00C4215A" w:rsidP="00C4215A">
      <w:pPr>
        <w:spacing w:after="0" w:line="240" w:lineRule="auto"/>
        <w:jc w:val="center"/>
        <w:rPr>
          <w:rFonts w:eastAsia="Times New Roman" w:cstheme="minorHAnsi"/>
          <w:sz w:val="24"/>
          <w:szCs w:val="24"/>
          <w:lang w:eastAsia="pl-PL"/>
        </w:rPr>
      </w:pPr>
    </w:p>
    <w:p w14:paraId="32F88524" w14:textId="03187E63" w:rsidR="00C4215A" w:rsidRPr="00CF0513" w:rsidRDefault="00C4215A" w:rsidP="00C4215A">
      <w:pPr>
        <w:spacing w:after="0" w:line="240" w:lineRule="auto"/>
        <w:jc w:val="center"/>
        <w:rPr>
          <w:rFonts w:eastAsia="Times New Roman" w:cstheme="minorHAnsi"/>
          <w:sz w:val="24"/>
          <w:szCs w:val="24"/>
          <w:lang w:eastAsia="pl-PL"/>
        </w:rPr>
      </w:pPr>
    </w:p>
    <w:p w14:paraId="5DB55A4E" w14:textId="6DB81003" w:rsidR="00C4215A" w:rsidRPr="00CF0513" w:rsidRDefault="00C4215A" w:rsidP="00C4215A">
      <w:pPr>
        <w:spacing w:after="0" w:line="240" w:lineRule="auto"/>
        <w:jc w:val="center"/>
        <w:rPr>
          <w:rFonts w:eastAsia="Times New Roman" w:cstheme="minorHAnsi"/>
          <w:sz w:val="24"/>
          <w:szCs w:val="24"/>
          <w:lang w:eastAsia="pl-PL"/>
        </w:rPr>
      </w:pPr>
    </w:p>
    <w:p w14:paraId="494B2CF7" w14:textId="6408CC88" w:rsidR="00311F33" w:rsidRPr="00CF0513" w:rsidRDefault="00311F33" w:rsidP="00C4215A">
      <w:pPr>
        <w:spacing w:after="0" w:line="240" w:lineRule="auto"/>
        <w:jc w:val="center"/>
        <w:rPr>
          <w:rFonts w:eastAsia="Times New Roman" w:cstheme="minorHAnsi"/>
          <w:sz w:val="24"/>
          <w:szCs w:val="24"/>
          <w:lang w:eastAsia="pl-PL"/>
        </w:rPr>
      </w:pPr>
    </w:p>
    <w:p w14:paraId="409B5E37" w14:textId="237A3189" w:rsidR="00311F33" w:rsidRPr="00CF0513" w:rsidRDefault="00311F33" w:rsidP="00C4215A">
      <w:pPr>
        <w:spacing w:after="0" w:line="240" w:lineRule="auto"/>
        <w:jc w:val="center"/>
        <w:rPr>
          <w:rFonts w:eastAsia="Times New Roman" w:cstheme="minorHAnsi"/>
          <w:sz w:val="24"/>
          <w:szCs w:val="24"/>
          <w:lang w:eastAsia="pl-PL"/>
        </w:rPr>
      </w:pPr>
    </w:p>
    <w:p w14:paraId="21CB082C" w14:textId="77777777" w:rsidR="00311F33" w:rsidRPr="00CF0513" w:rsidRDefault="00311F33" w:rsidP="00C4215A">
      <w:pPr>
        <w:spacing w:after="0" w:line="240" w:lineRule="auto"/>
        <w:jc w:val="center"/>
        <w:rPr>
          <w:rFonts w:eastAsia="Times New Roman" w:cstheme="minorHAnsi"/>
          <w:sz w:val="24"/>
          <w:szCs w:val="24"/>
          <w:lang w:eastAsia="pl-PL"/>
        </w:rPr>
      </w:pPr>
    </w:p>
    <w:p w14:paraId="76B4578F" w14:textId="77777777" w:rsidR="00C4215A" w:rsidRPr="00CF0513" w:rsidRDefault="00C4215A" w:rsidP="00C4215A">
      <w:pPr>
        <w:spacing w:after="0" w:line="240" w:lineRule="auto"/>
        <w:jc w:val="center"/>
        <w:rPr>
          <w:rFonts w:eastAsia="Times New Roman" w:cstheme="minorHAnsi"/>
          <w:sz w:val="24"/>
          <w:szCs w:val="24"/>
          <w:lang w:eastAsia="pl-PL"/>
        </w:rPr>
      </w:pPr>
    </w:p>
    <w:p w14:paraId="35076ABF" w14:textId="655B32D8" w:rsidR="00C4215A" w:rsidRPr="00CF0513" w:rsidRDefault="00C4215A" w:rsidP="00C4215A">
      <w:pPr>
        <w:spacing w:after="0" w:line="240" w:lineRule="auto"/>
        <w:jc w:val="center"/>
        <w:rPr>
          <w:rFonts w:eastAsia="Times New Roman" w:cstheme="minorHAnsi"/>
          <w:sz w:val="24"/>
          <w:szCs w:val="24"/>
          <w:lang w:eastAsia="pl-PL"/>
        </w:rPr>
      </w:pPr>
    </w:p>
    <w:p w14:paraId="76BA7496" w14:textId="77777777" w:rsidR="00FE4986" w:rsidRPr="00CF0513" w:rsidRDefault="00FE4986" w:rsidP="00C4215A">
      <w:pPr>
        <w:spacing w:after="0" w:line="240" w:lineRule="auto"/>
        <w:jc w:val="center"/>
        <w:rPr>
          <w:rFonts w:eastAsia="Times New Roman" w:cstheme="minorHAnsi"/>
          <w:sz w:val="24"/>
          <w:szCs w:val="24"/>
          <w:lang w:eastAsia="pl-PL"/>
        </w:rPr>
      </w:pPr>
    </w:p>
    <w:p w14:paraId="1657AC8D" w14:textId="27B19FA4" w:rsidR="00A52C4B" w:rsidRPr="00CF0513" w:rsidRDefault="0061134E" w:rsidP="00F10E1D">
      <w:pPr>
        <w:spacing w:after="0" w:line="240" w:lineRule="auto"/>
        <w:jc w:val="center"/>
        <w:rPr>
          <w:rFonts w:eastAsia="Times New Roman" w:cstheme="minorHAnsi"/>
          <w:sz w:val="24"/>
          <w:szCs w:val="24"/>
          <w:lang w:eastAsia="pl-PL"/>
        </w:rPr>
      </w:pPr>
      <w:r>
        <w:rPr>
          <w:rFonts w:eastAsia="Times New Roman" w:cstheme="minorHAnsi"/>
          <w:b/>
          <w:bCs/>
          <w:lang w:eastAsia="pl-PL"/>
        </w:rPr>
        <w:t>Sierpień</w:t>
      </w:r>
      <w:r w:rsidR="00C4215A" w:rsidRPr="00CF0513">
        <w:rPr>
          <w:rFonts w:eastAsia="Times New Roman" w:cstheme="minorHAnsi"/>
          <w:b/>
          <w:bCs/>
          <w:lang w:eastAsia="pl-PL"/>
        </w:rPr>
        <w:t xml:space="preserve"> </w:t>
      </w:r>
      <w:r w:rsidR="00C4215A" w:rsidRPr="00CF0513">
        <w:rPr>
          <w:rFonts w:eastAsia="Times New Roman" w:cstheme="minorHAnsi"/>
          <w:b/>
          <w:bCs/>
          <w:color w:val="000000"/>
          <w:lang w:eastAsia="pl-PL"/>
        </w:rPr>
        <w:t>202</w:t>
      </w:r>
      <w:r w:rsidR="00CF0513" w:rsidRPr="00CF0513">
        <w:rPr>
          <w:rFonts w:eastAsia="Times New Roman" w:cstheme="minorHAnsi"/>
          <w:b/>
          <w:bCs/>
          <w:color w:val="000000"/>
          <w:lang w:eastAsia="pl-PL"/>
        </w:rPr>
        <w:t>2</w:t>
      </w:r>
    </w:p>
    <w:p w14:paraId="596CBE1F" w14:textId="77DE92DF" w:rsidR="00213A31" w:rsidRPr="00CF0513"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lastRenderedPageBreak/>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30B56688" w14:textId="37934204" w:rsidR="00213A31" w:rsidRPr="00CF0513" w:rsidRDefault="00213A31"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Gmina Stegna</w:t>
      </w:r>
    </w:p>
    <w:p w14:paraId="275861AE" w14:textId="7EAE2203" w:rsidR="00213A31" w:rsidRPr="00CF0513" w:rsidRDefault="00F00D3A"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ul. </w:t>
      </w:r>
      <w:r w:rsidR="006D6243" w:rsidRPr="00CF0513">
        <w:rPr>
          <w:rFonts w:eastAsia="Times New Roman" w:cstheme="minorHAnsi"/>
          <w:sz w:val="24"/>
          <w:szCs w:val="24"/>
          <w:lang w:eastAsia="pl-PL"/>
        </w:rPr>
        <w:t>Gdańska 34</w:t>
      </w:r>
    </w:p>
    <w:p w14:paraId="795BBA42" w14:textId="4AD98D8D" w:rsidR="006D6243" w:rsidRPr="00CF0513" w:rsidRDefault="006D624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82-103 Stegna</w:t>
      </w:r>
    </w:p>
    <w:p w14:paraId="16AFAD23" w14:textId="6FACE04C" w:rsidR="003F1027" w:rsidRPr="00CF0513" w:rsidRDefault="005503AB"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NIP 579</w:t>
      </w:r>
      <w:r w:rsidR="008C6BC3" w:rsidRPr="00CF0513">
        <w:rPr>
          <w:rFonts w:eastAsia="Times New Roman" w:cstheme="minorHAnsi"/>
          <w:sz w:val="24"/>
          <w:szCs w:val="24"/>
          <w:lang w:eastAsia="pl-PL"/>
        </w:rPr>
        <w:t>-</w:t>
      </w:r>
      <w:r w:rsidRPr="00CF0513">
        <w:rPr>
          <w:rFonts w:eastAsia="Times New Roman" w:cstheme="minorHAnsi"/>
          <w:sz w:val="24"/>
          <w:szCs w:val="24"/>
          <w:lang w:eastAsia="pl-PL"/>
        </w:rPr>
        <w:t>206</w:t>
      </w:r>
      <w:r w:rsidR="008C6BC3" w:rsidRPr="00CF0513">
        <w:rPr>
          <w:rFonts w:eastAsia="Times New Roman" w:cstheme="minorHAnsi"/>
          <w:sz w:val="24"/>
          <w:szCs w:val="24"/>
          <w:lang w:eastAsia="pl-PL"/>
        </w:rPr>
        <w:t>-</w:t>
      </w:r>
      <w:r w:rsidRPr="00CF0513">
        <w:rPr>
          <w:rFonts w:eastAsia="Times New Roman" w:cstheme="minorHAnsi"/>
          <w:sz w:val="24"/>
          <w:szCs w:val="24"/>
          <w:lang w:eastAsia="pl-PL"/>
        </w:rPr>
        <w:t>96</w:t>
      </w:r>
      <w:r w:rsidR="008C6BC3" w:rsidRPr="00CF0513">
        <w:rPr>
          <w:rFonts w:eastAsia="Times New Roman" w:cstheme="minorHAnsi"/>
          <w:sz w:val="24"/>
          <w:szCs w:val="24"/>
          <w:lang w:eastAsia="pl-PL"/>
        </w:rPr>
        <w:t>-</w:t>
      </w:r>
      <w:r w:rsidRPr="00CF0513">
        <w:rPr>
          <w:rFonts w:eastAsia="Times New Roman" w:cstheme="minorHAnsi"/>
          <w:sz w:val="24"/>
          <w:szCs w:val="24"/>
          <w:lang w:eastAsia="pl-PL"/>
        </w:rPr>
        <w:t>87</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524C0AEA"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Poniedziałek-Środa od 7:00-15:00, Czwartek 7:00-16:00, Piątek 7:00-14:00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8C52DD" w:rsidRPr="00CF0513">
        <w:rPr>
          <w:rFonts w:eastAsia="Times New Roman" w:cstheme="minorHAnsi"/>
          <w:sz w:val="24"/>
          <w:szCs w:val="24"/>
          <w:lang w:eastAsia="pl-PL"/>
        </w:rPr>
        <w:t>55-247-81-71</w:t>
      </w:r>
    </w:p>
    <w:p w14:paraId="78465BEC" w14:textId="4802FF1A" w:rsidR="002928CD" w:rsidRPr="00CF0513"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3601571F" w14:textId="6C781D18" w:rsidR="002928CD" w:rsidRPr="00CF0513" w:rsidRDefault="00000000" w:rsidP="008C73F3">
      <w:pPr>
        <w:spacing w:after="0" w:line="276" w:lineRule="auto"/>
        <w:jc w:val="both"/>
        <w:rPr>
          <w:rFonts w:cstheme="minorHAnsi"/>
          <w:sz w:val="24"/>
          <w:szCs w:val="24"/>
        </w:rPr>
      </w:pPr>
      <w:hyperlink r:id="rId9" w:history="1">
        <w:r w:rsidR="002928CD" w:rsidRPr="00CF0513">
          <w:rPr>
            <w:rStyle w:val="Hipercze"/>
            <w:rFonts w:cstheme="minorHAnsi"/>
            <w:sz w:val="24"/>
            <w:szCs w:val="24"/>
          </w:rPr>
          <w:t>https://platformazakupowa.pl/pn/stegna</w:t>
        </w:r>
      </w:hyperlink>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2BD6BB09" w14:textId="2EDE5D5F" w:rsidR="008C73F3" w:rsidRPr="00CF0513" w:rsidRDefault="008C73F3" w:rsidP="008C73F3">
      <w:pPr>
        <w:pStyle w:val="Default"/>
        <w:rPr>
          <w:rFonts w:asciiTheme="minorHAnsi" w:hAnsiTheme="minorHAnsi" w:cstheme="min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23B0CA26" w14:textId="6895AD7A" w:rsidR="008C73F3" w:rsidRPr="00CF0513" w:rsidRDefault="00000000" w:rsidP="008C73F3">
      <w:pPr>
        <w:pStyle w:val="Default"/>
        <w:rPr>
          <w:rFonts w:asciiTheme="minorHAnsi" w:hAnsiTheme="minorHAnsi" w:cstheme="minorHAnsi"/>
        </w:rPr>
      </w:pPr>
      <w:hyperlink r:id="rId10" w:history="1">
        <w:r w:rsidR="008C73F3" w:rsidRPr="00CF0513">
          <w:rPr>
            <w:rStyle w:val="Hipercze"/>
            <w:rFonts w:asciiTheme="minorHAnsi" w:hAnsiTheme="minorHAnsi" w:cstheme="minorHAnsi"/>
          </w:rPr>
          <w:t>https://platformazakupowa.pl/pn/stegna</w:t>
        </w:r>
      </w:hyperlink>
      <w:r w:rsidR="008C73F3" w:rsidRPr="00CF0513">
        <w:rPr>
          <w:rFonts w:asciiTheme="minorHAnsi" w:hAnsiTheme="minorHAnsi" w:cstheme="minorHAnsi"/>
        </w:rPr>
        <w:t xml:space="preserve"> </w:t>
      </w:r>
    </w:p>
    <w:p w14:paraId="64F1F33A" w14:textId="6E6D8A30" w:rsidR="008C73F3" w:rsidRPr="00CF0513" w:rsidRDefault="008C73F3" w:rsidP="008C73F3">
      <w:pPr>
        <w:spacing w:after="0" w:line="276" w:lineRule="auto"/>
        <w:jc w:val="both"/>
        <w:rPr>
          <w:rFonts w:eastAsia="Times New Roman" w:cstheme="minorHAnsi"/>
          <w:sz w:val="24"/>
          <w:szCs w:val="24"/>
          <w:lang w:eastAsia="pl-PL"/>
        </w:rPr>
      </w:pPr>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1"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2" w:name="_Hlk108168361"/>
      <w:bookmarkEnd w:id="1"/>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CF0513"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administratorem Pani/Pana danych osobowych jest </w:t>
      </w:r>
      <w:r w:rsidRPr="00CF0513">
        <w:rPr>
          <w:rFonts w:cstheme="minorHAnsi"/>
          <w:bCs/>
          <w:sz w:val="24"/>
          <w:szCs w:val="24"/>
          <w:lang w:eastAsia="pl-PL"/>
        </w:rPr>
        <w:t>Gmina Stegna, ul. Gdańska 34, 82-103 Stegna</w:t>
      </w:r>
      <w:r w:rsidRPr="00CF0513">
        <w:rPr>
          <w:rFonts w:eastAsia="Times New Roman" w:cstheme="minorHAnsi"/>
          <w:color w:val="000000"/>
          <w:sz w:val="24"/>
          <w:szCs w:val="24"/>
          <w:lang w:eastAsia="pl-PL"/>
        </w:rPr>
        <w:t>.</w:t>
      </w:r>
    </w:p>
    <w:p w14:paraId="62CC91CB" w14:textId="03CC6A29"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administrator wyznaczył Inspektora Danych Osobowych, z którym można się kontaktować pod adresem e-mail</w:t>
      </w:r>
      <w:r w:rsidR="00CF0513" w:rsidRPr="00CF0513">
        <w:rPr>
          <w:rFonts w:eastAsia="Times New Roman" w:cstheme="minorHAnsi"/>
          <w:color w:val="000000"/>
          <w:sz w:val="24"/>
          <w:szCs w:val="24"/>
          <w:lang w:eastAsia="pl-PL"/>
        </w:rPr>
        <w:t xml:space="preserve">: </w:t>
      </w:r>
      <w:hyperlink r:id="rId11" w:history="1">
        <w:r w:rsidR="00CF0513" w:rsidRPr="00CF0513">
          <w:rPr>
            <w:rStyle w:val="Hipercze"/>
            <w:rFonts w:cstheme="minorHAnsi"/>
          </w:rPr>
          <w:t>inspektor@cbi24.pl</w:t>
        </w:r>
      </w:hyperlink>
      <w:r w:rsidR="003E6A7E" w:rsidRPr="00CF0513">
        <w:rPr>
          <w:rFonts w:cstheme="minorHAnsi"/>
          <w:sz w:val="24"/>
          <w:szCs w:val="24"/>
        </w:rPr>
        <w:t>.</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odbiorcami Pani/Pana danych osobowych będą osoby lub podmioty, którym udostępniona zostanie dokumentacja postępowania w oparciu o art. 74 ustawy PZP</w:t>
      </w:r>
    </w:p>
    <w:p w14:paraId="04DAAA2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2"/>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2839C76B" w:rsidR="002F17FC" w:rsidRPr="00CF0513" w:rsidRDefault="00E5246A" w:rsidP="002F17FC">
      <w:pPr>
        <w:numPr>
          <w:ilvl w:val="0"/>
          <w:numId w:val="4"/>
        </w:numPr>
        <w:spacing w:after="0" w:line="276" w:lineRule="auto"/>
        <w:ind w:left="360"/>
        <w:jc w:val="both"/>
        <w:textAlignment w:val="baseline"/>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C0246"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4C0246" w:rsidRPr="00CF0513">
        <w:rPr>
          <w:rFonts w:eastAsia="Times New Roman" w:cstheme="minorHAnsi"/>
          <w:color w:val="000000"/>
          <w:sz w:val="24"/>
          <w:szCs w:val="24"/>
          <w:lang w:eastAsia="pl-PL"/>
        </w:rPr>
        <w:t>20</w:t>
      </w:r>
      <w:r w:rsidRPr="00CF0513">
        <w:rPr>
          <w:rFonts w:eastAsia="Times New Roman" w:cstheme="minorHAnsi"/>
          <w:color w:val="000000"/>
          <w:sz w:val="24"/>
          <w:szCs w:val="24"/>
          <w:lang w:eastAsia="pl-PL"/>
        </w:rPr>
        <w:t xml:space="preserve"> r. poz. </w:t>
      </w:r>
      <w:r w:rsidR="004C0246" w:rsidRPr="00CF0513">
        <w:rPr>
          <w:rFonts w:eastAsia="Times New Roman" w:cstheme="minorHAnsi"/>
          <w:color w:val="000000"/>
          <w:sz w:val="24"/>
          <w:szCs w:val="24"/>
          <w:lang w:eastAsia="pl-PL"/>
        </w:rPr>
        <w:t>1320</w:t>
      </w:r>
      <w:r w:rsidRPr="00CF0513">
        <w:rPr>
          <w:rFonts w:eastAsia="Times New Roman" w:cstheme="minorHAnsi"/>
          <w:color w:val="000000"/>
          <w:sz w:val="24"/>
          <w:szCs w:val="24"/>
          <w:lang w:eastAsia="pl-PL"/>
        </w:rPr>
        <w:t>) obejmują następujące rodzaje czynności</w:t>
      </w:r>
      <w:r w:rsidR="002F17FC" w:rsidRPr="00CF0513">
        <w:rPr>
          <w:rFonts w:cstheme="minorHAnsi"/>
          <w:b/>
          <w:bCs/>
        </w:rPr>
        <w:t xml:space="preserve"> </w:t>
      </w:r>
      <w:r w:rsidR="002F17FC" w:rsidRPr="00CF0513">
        <w:rPr>
          <w:rFonts w:cstheme="minorHAnsi"/>
          <w:sz w:val="24"/>
          <w:szCs w:val="24"/>
        </w:rPr>
        <w:t xml:space="preserve">w zakresie realizacji przedmiotu zamówienia </w:t>
      </w:r>
      <w:r w:rsidR="002F17FC" w:rsidRPr="00CF0513">
        <w:rPr>
          <w:rFonts w:cstheme="minorHAnsi"/>
          <w:b/>
          <w:bCs/>
          <w:sz w:val="24"/>
          <w:szCs w:val="24"/>
        </w:rPr>
        <w:t xml:space="preserve">tj.: </w:t>
      </w:r>
      <w:r w:rsidR="00780D52">
        <w:rPr>
          <w:rFonts w:cstheme="minorHAnsi"/>
          <w:b/>
          <w:bCs/>
          <w:sz w:val="24"/>
          <w:szCs w:val="24"/>
        </w:rPr>
        <w:t xml:space="preserve">roboty gruntowe, wykonanie podbudowy, układanie nawierzchni, inne prace budowlane </w:t>
      </w:r>
      <w:r w:rsidR="00DB7B1D">
        <w:rPr>
          <w:rFonts w:cstheme="minorHAnsi"/>
          <w:b/>
          <w:bCs/>
          <w:sz w:val="24"/>
          <w:szCs w:val="24"/>
        </w:rPr>
        <w:t>w zakresie realizacji przedmiotu umowy.</w:t>
      </w:r>
      <w:r w:rsidR="00780D52">
        <w:rPr>
          <w:rFonts w:cstheme="minorHAnsi"/>
          <w:b/>
          <w:bCs/>
          <w:sz w:val="24"/>
          <w:szCs w:val="24"/>
        </w:rPr>
        <w:t xml:space="preserve"> </w:t>
      </w:r>
    </w:p>
    <w:p w14:paraId="376D6A08" w14:textId="57E61D2E" w:rsidR="00E5246A" w:rsidRPr="00CF0513"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F0513">
        <w:rPr>
          <w:rFonts w:eastAsia="Times New Roman" w:cstheme="minorHAnsi"/>
          <w:sz w:val="24"/>
          <w:szCs w:val="24"/>
          <w:lang w:eastAsia="pl-PL"/>
        </w:rPr>
        <w:t>4</w:t>
      </w:r>
      <w:r w:rsidRPr="00CF0513">
        <w:rPr>
          <w:rFonts w:eastAsia="Times New Roman" w:cstheme="minorHAnsi"/>
          <w:color w:val="000000"/>
          <w:sz w:val="24"/>
          <w:szCs w:val="24"/>
          <w:lang w:eastAsia="pl-PL"/>
        </w:rPr>
        <w:t xml:space="preserve"> do SWZ. </w:t>
      </w:r>
    </w:p>
    <w:p w14:paraId="7B898095" w14:textId="72509A8F" w:rsidR="00E5246A" w:rsidRPr="00CF0513" w:rsidRDefault="00E5246A"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7ACD3D53" w14:textId="77777777" w:rsidR="003977C3" w:rsidRPr="00CF0513"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7619DA01" w14:textId="5E209056" w:rsidR="00E71524" w:rsidRPr="00265842" w:rsidRDefault="00CF3A0A" w:rsidP="00E71524">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1A1FE0">
        <w:rPr>
          <w:rFonts w:ascii="Times New Roman" w:eastAsia="Calibri" w:hAnsi="Times New Roman" w:cs="Times New Roman"/>
          <w:sz w:val="24"/>
          <w:szCs w:val="24"/>
        </w:rPr>
        <w:t>Przedmiotem zamówienia jest budowa parkingu wielostanowiskowego oraz drogi manewrowej dla samochodów osobowych w miejscowości Jantar na terenie działki nr 257 z wydzieleniem niezależnych miejsc parkingowych dla osób niepełnosprawnych oraz rodzin z dziećmi. Zakres inwestycji polegać będzie na wykonaniu nowych nawierzchni dla drogi manewrowej oraz projektowanych nawierzchni parkingowych</w:t>
      </w:r>
      <w:r>
        <w:rPr>
          <w:rFonts w:ascii="Times New Roman" w:eastAsia="Calibri" w:hAnsi="Times New Roman" w:cs="Times New Roman"/>
          <w:sz w:val="24"/>
          <w:szCs w:val="24"/>
        </w:rPr>
        <w:t xml:space="preserve"> z odwodnieniem powierzchniowym</w:t>
      </w:r>
      <w:r w:rsidR="007A4EC1">
        <w:rPr>
          <w:rFonts w:eastAsia="Calibri" w:cstheme="minorHAnsi"/>
          <w:sz w:val="24"/>
          <w:szCs w:val="24"/>
        </w:rPr>
        <w:t>.</w:t>
      </w:r>
    </w:p>
    <w:p w14:paraId="2328ACC3" w14:textId="77777777" w:rsidR="00265842" w:rsidRDefault="00265842" w:rsidP="00460FA5">
      <w:pPr>
        <w:spacing w:after="0" w:line="276" w:lineRule="auto"/>
        <w:jc w:val="both"/>
        <w:textAlignment w:val="baseline"/>
        <w:rPr>
          <w:rFonts w:eastAsia="Times New Roman" w:cstheme="minorHAnsi"/>
          <w:color w:val="000000"/>
          <w:sz w:val="24"/>
          <w:szCs w:val="24"/>
          <w:lang w:eastAsia="pl-PL"/>
        </w:rPr>
      </w:pPr>
    </w:p>
    <w:p w14:paraId="1CD59310" w14:textId="39A1FEB6" w:rsidR="00265842" w:rsidRPr="00996C19" w:rsidRDefault="00265842" w:rsidP="00996C19">
      <w:pPr>
        <w:spacing w:after="0" w:line="276" w:lineRule="auto"/>
        <w:ind w:left="360"/>
        <w:jc w:val="both"/>
        <w:textAlignment w:val="baseline"/>
        <w:rPr>
          <w:rFonts w:eastAsia="Times New Roman" w:cstheme="minorHAnsi"/>
          <w:color w:val="000000"/>
          <w:sz w:val="24"/>
          <w:szCs w:val="24"/>
          <w:u w:val="single"/>
          <w:lang w:eastAsia="pl-PL"/>
        </w:rPr>
      </w:pPr>
      <w:r w:rsidRPr="00996C19">
        <w:rPr>
          <w:rFonts w:eastAsia="Times New Roman" w:cstheme="minorHAnsi"/>
          <w:color w:val="000000"/>
          <w:sz w:val="24"/>
          <w:szCs w:val="24"/>
          <w:u w:val="single"/>
          <w:lang w:eastAsia="pl-PL"/>
        </w:rPr>
        <w:t xml:space="preserve">Zakres robót </w:t>
      </w:r>
      <w:r w:rsidR="00E0678B" w:rsidRPr="00996C19">
        <w:rPr>
          <w:rFonts w:eastAsia="Times New Roman" w:cstheme="minorHAnsi"/>
          <w:color w:val="000000"/>
          <w:sz w:val="24"/>
          <w:szCs w:val="24"/>
          <w:u w:val="single"/>
          <w:lang w:eastAsia="pl-PL"/>
        </w:rPr>
        <w:t>obejmuje</w:t>
      </w:r>
      <w:r w:rsidRPr="00996C19">
        <w:rPr>
          <w:rFonts w:eastAsia="Times New Roman" w:cstheme="minorHAnsi"/>
          <w:color w:val="000000"/>
          <w:sz w:val="24"/>
          <w:szCs w:val="24"/>
          <w:u w:val="single"/>
          <w:lang w:eastAsia="pl-PL"/>
        </w:rPr>
        <w:t>:</w:t>
      </w:r>
    </w:p>
    <w:p w14:paraId="2556A9C6" w14:textId="77777777" w:rsidR="00CF3A0A" w:rsidRPr="00CF3A0A" w:rsidRDefault="00CF3A0A" w:rsidP="00F8112F">
      <w:pPr>
        <w:spacing w:line="254" w:lineRule="auto"/>
        <w:ind w:left="426" w:hanging="142"/>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1.Odtworzenie trasy i punktów wysokościowych</w:t>
      </w:r>
    </w:p>
    <w:p w14:paraId="08BBD591"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lastRenderedPageBreak/>
        <w:t xml:space="preserve">1.1 Roboty pomiarowe przy liniowych robotach ziemnych odtworzenie trasy i punktów </w:t>
      </w:r>
    </w:p>
    <w:p w14:paraId="28FCDDD7"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      wysokościowych – 0,10 km.</w:t>
      </w:r>
    </w:p>
    <w:p w14:paraId="07D7437F" w14:textId="77777777" w:rsidR="00CF3A0A" w:rsidRPr="00CF3A0A" w:rsidRDefault="00CF3A0A" w:rsidP="00F8112F">
      <w:pPr>
        <w:spacing w:line="254" w:lineRule="auto"/>
        <w:ind w:left="720" w:hanging="436"/>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2. Wykonanie wykopów</w:t>
      </w:r>
    </w:p>
    <w:p w14:paraId="68451010"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2.1 Wykopy (wywóz na 5 km) usunięcie gruntów słabonośnych niezaklasyfikowanych </w:t>
      </w:r>
    </w:p>
    <w:p w14:paraId="3C86271B"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      do gruntów G-1 zgodnie z badaniami geologicznymi – 1 643,19 m</w:t>
      </w:r>
      <w:r w:rsidRPr="00CF3A0A">
        <w:rPr>
          <w:rFonts w:ascii="Times New Roman" w:eastAsia="Calibri" w:hAnsi="Times New Roman" w:cs="Times New Roman"/>
          <w:sz w:val="24"/>
          <w:szCs w:val="24"/>
          <w:vertAlign w:val="superscript"/>
        </w:rPr>
        <w:t>3</w:t>
      </w:r>
      <w:r w:rsidRPr="00CF3A0A">
        <w:rPr>
          <w:rFonts w:ascii="Times New Roman" w:eastAsia="Calibri" w:hAnsi="Times New Roman" w:cs="Times New Roman"/>
          <w:sz w:val="24"/>
          <w:szCs w:val="24"/>
        </w:rPr>
        <w:t>.</w:t>
      </w:r>
    </w:p>
    <w:p w14:paraId="019702DD" w14:textId="77777777" w:rsidR="00CF3A0A" w:rsidRPr="00CF3A0A" w:rsidRDefault="00CF3A0A" w:rsidP="00F8112F">
      <w:pPr>
        <w:spacing w:line="254" w:lineRule="auto"/>
        <w:ind w:left="720" w:hanging="436"/>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3. Profilowanie i zagęszczenie podłoża</w:t>
      </w:r>
    </w:p>
    <w:p w14:paraId="195599C6"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3.1 Profilowanie i zagęszczenie podłoża – 1 316,00 m</w:t>
      </w:r>
      <w:r w:rsidRPr="00CF3A0A">
        <w:rPr>
          <w:rFonts w:ascii="Times New Roman" w:eastAsia="Calibri" w:hAnsi="Times New Roman" w:cs="Times New Roman"/>
          <w:sz w:val="24"/>
          <w:szCs w:val="24"/>
          <w:vertAlign w:val="superscript"/>
        </w:rPr>
        <w:t>2</w:t>
      </w:r>
      <w:r w:rsidRPr="00CF3A0A">
        <w:rPr>
          <w:rFonts w:ascii="Times New Roman" w:eastAsia="Calibri" w:hAnsi="Times New Roman" w:cs="Times New Roman"/>
          <w:sz w:val="24"/>
          <w:szCs w:val="24"/>
        </w:rPr>
        <w:t>.</w:t>
      </w:r>
    </w:p>
    <w:p w14:paraId="03F91155" w14:textId="77777777" w:rsidR="00CF3A0A" w:rsidRPr="00CF3A0A" w:rsidRDefault="00CF3A0A" w:rsidP="00F8112F">
      <w:pPr>
        <w:spacing w:line="254" w:lineRule="auto"/>
        <w:ind w:left="720" w:hanging="436"/>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4. Wykonanie nasypów</w:t>
      </w:r>
    </w:p>
    <w:p w14:paraId="051AA50A"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4.1 Wykonanie nasypów z gruntów przepuszczalnych – 1 707,84 m</w:t>
      </w:r>
      <w:r w:rsidRPr="00CF3A0A">
        <w:rPr>
          <w:rFonts w:ascii="Times New Roman" w:eastAsia="Calibri" w:hAnsi="Times New Roman" w:cs="Times New Roman"/>
          <w:sz w:val="24"/>
          <w:szCs w:val="24"/>
          <w:vertAlign w:val="superscript"/>
        </w:rPr>
        <w:t>3</w:t>
      </w:r>
      <w:r w:rsidRPr="00CF3A0A">
        <w:rPr>
          <w:rFonts w:ascii="Times New Roman" w:eastAsia="Calibri" w:hAnsi="Times New Roman" w:cs="Times New Roman"/>
          <w:sz w:val="24"/>
          <w:szCs w:val="24"/>
        </w:rPr>
        <w:t>.</w:t>
      </w:r>
    </w:p>
    <w:p w14:paraId="6A3A2079" w14:textId="77777777" w:rsidR="00CF3A0A" w:rsidRPr="00CF3A0A" w:rsidRDefault="00CF3A0A" w:rsidP="00F8112F">
      <w:pPr>
        <w:spacing w:line="254" w:lineRule="auto"/>
        <w:ind w:left="720" w:hanging="436"/>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5. Podbudowy</w:t>
      </w:r>
    </w:p>
    <w:p w14:paraId="42B08320" w14:textId="34F25818"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5.1 Podbudowa z kruszywa naturalnego łamanego stabilizowanego mechanicznie 0/31,5 grub. warstwy po zagęszczeniu 20 cm – 1 286,00 m</w:t>
      </w:r>
      <w:r w:rsidRPr="00CF3A0A">
        <w:rPr>
          <w:rFonts w:ascii="Times New Roman" w:eastAsia="Calibri" w:hAnsi="Times New Roman" w:cs="Times New Roman"/>
          <w:sz w:val="24"/>
          <w:szCs w:val="24"/>
          <w:vertAlign w:val="superscript"/>
        </w:rPr>
        <w:t>2</w:t>
      </w:r>
      <w:r w:rsidRPr="00CF3A0A">
        <w:rPr>
          <w:rFonts w:ascii="Times New Roman" w:eastAsia="Calibri" w:hAnsi="Times New Roman" w:cs="Times New Roman"/>
          <w:sz w:val="24"/>
          <w:szCs w:val="24"/>
        </w:rPr>
        <w:t>.</w:t>
      </w:r>
    </w:p>
    <w:p w14:paraId="08A32E62" w14:textId="77777777" w:rsidR="00CF3A0A" w:rsidRPr="00CF3A0A" w:rsidRDefault="00CF3A0A" w:rsidP="00F8112F">
      <w:pPr>
        <w:spacing w:line="254" w:lineRule="auto"/>
        <w:ind w:left="720" w:hanging="436"/>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6. Nawierzchnie</w:t>
      </w:r>
    </w:p>
    <w:p w14:paraId="77370B36"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6.1 Nawierzchnia z kostki betonowej ekologicznej o gr. 8 cm. na podsypce piaskowej </w:t>
      </w:r>
    </w:p>
    <w:p w14:paraId="15B61DDE"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      gr. 5 cm. z osypką grysem bazaltowym (ulica i drogi manewrowe na parkingu) – </w:t>
      </w:r>
    </w:p>
    <w:p w14:paraId="06A47BE2"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      599,00 m</w:t>
      </w:r>
      <w:r w:rsidRPr="00CF3A0A">
        <w:rPr>
          <w:rFonts w:ascii="Times New Roman" w:eastAsia="Calibri" w:hAnsi="Times New Roman" w:cs="Times New Roman"/>
          <w:sz w:val="24"/>
          <w:szCs w:val="24"/>
          <w:vertAlign w:val="superscript"/>
        </w:rPr>
        <w:t>2</w:t>
      </w:r>
      <w:r w:rsidRPr="00CF3A0A">
        <w:rPr>
          <w:rFonts w:ascii="Times New Roman" w:eastAsia="Calibri" w:hAnsi="Times New Roman" w:cs="Times New Roman"/>
          <w:sz w:val="24"/>
          <w:szCs w:val="24"/>
        </w:rPr>
        <w:t>.</w:t>
      </w:r>
    </w:p>
    <w:p w14:paraId="6F314359"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6.2 Nawierzchnia z płyt ażurowych betonowych o gr. 8 cm. na podsypce piaskowej gr. </w:t>
      </w:r>
    </w:p>
    <w:p w14:paraId="4FF19AA7"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      5 cm. z osypką żwirem (miejsca parkingowe) wraz z wbudowaniem linii </w:t>
      </w:r>
    </w:p>
    <w:p w14:paraId="02C6D31C"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     segregacyjnych z kostki betonowej gr. 8 cm – 579,00 m</w:t>
      </w:r>
      <w:r w:rsidRPr="00CF3A0A">
        <w:rPr>
          <w:rFonts w:ascii="Times New Roman" w:eastAsia="Calibri" w:hAnsi="Times New Roman" w:cs="Times New Roman"/>
          <w:sz w:val="24"/>
          <w:szCs w:val="24"/>
          <w:vertAlign w:val="superscript"/>
        </w:rPr>
        <w:t>2</w:t>
      </w:r>
      <w:r w:rsidRPr="00CF3A0A">
        <w:rPr>
          <w:rFonts w:ascii="Times New Roman" w:eastAsia="Calibri" w:hAnsi="Times New Roman" w:cs="Times New Roman"/>
          <w:sz w:val="24"/>
          <w:szCs w:val="24"/>
        </w:rPr>
        <w:t>.</w:t>
      </w:r>
    </w:p>
    <w:p w14:paraId="209D95DE"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6.3 Nawierzchnia z kostki betonowej gr. 8 cm na podsypce cementowo-piaskowej gr. 4 </w:t>
      </w:r>
    </w:p>
    <w:p w14:paraId="6C0D80C3" w14:textId="28A5E956"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      cm. (kolor-miejsca postojowe dla osób niepełnosprawnych oraz matek z małymi dziećmi) – 108,00 m</w:t>
      </w:r>
      <w:r w:rsidRPr="00CF3A0A">
        <w:rPr>
          <w:rFonts w:ascii="Times New Roman" w:eastAsia="Calibri" w:hAnsi="Times New Roman" w:cs="Times New Roman"/>
          <w:sz w:val="24"/>
          <w:szCs w:val="24"/>
          <w:vertAlign w:val="superscript"/>
        </w:rPr>
        <w:t>2</w:t>
      </w:r>
      <w:r w:rsidRPr="00CF3A0A">
        <w:rPr>
          <w:rFonts w:ascii="Times New Roman" w:eastAsia="Calibri" w:hAnsi="Times New Roman" w:cs="Times New Roman"/>
          <w:sz w:val="24"/>
          <w:szCs w:val="24"/>
        </w:rPr>
        <w:t>.</w:t>
      </w:r>
    </w:p>
    <w:p w14:paraId="5D11AC14" w14:textId="77777777" w:rsidR="00CF3A0A" w:rsidRPr="00CF3A0A" w:rsidRDefault="00CF3A0A" w:rsidP="00F8112F">
      <w:pPr>
        <w:spacing w:line="254" w:lineRule="auto"/>
        <w:ind w:left="720" w:hanging="436"/>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7. Krawężniki betonowe</w:t>
      </w:r>
    </w:p>
    <w:p w14:paraId="0A036332"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7.1 Krawężnik betonowy 15x30na ławie betonowej z oporem – 140,00 </w:t>
      </w:r>
      <w:proofErr w:type="spellStart"/>
      <w:r w:rsidRPr="00CF3A0A">
        <w:rPr>
          <w:rFonts w:ascii="Times New Roman" w:eastAsia="Calibri" w:hAnsi="Times New Roman" w:cs="Times New Roman"/>
          <w:sz w:val="24"/>
          <w:szCs w:val="24"/>
        </w:rPr>
        <w:t>mb</w:t>
      </w:r>
      <w:proofErr w:type="spellEnd"/>
      <w:r w:rsidRPr="00CF3A0A">
        <w:rPr>
          <w:rFonts w:ascii="Times New Roman" w:eastAsia="Calibri" w:hAnsi="Times New Roman" w:cs="Times New Roman"/>
          <w:sz w:val="24"/>
          <w:szCs w:val="24"/>
        </w:rPr>
        <w:t>.</w:t>
      </w:r>
    </w:p>
    <w:p w14:paraId="3F01262B"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7.2 Ława betonowa pod krawężniki i opory z betonu C12/15 – 9,10 m</w:t>
      </w:r>
      <w:r w:rsidRPr="00CF3A0A">
        <w:rPr>
          <w:rFonts w:ascii="Times New Roman" w:eastAsia="Calibri" w:hAnsi="Times New Roman" w:cs="Times New Roman"/>
          <w:sz w:val="24"/>
          <w:szCs w:val="24"/>
          <w:vertAlign w:val="superscript"/>
        </w:rPr>
        <w:t>3</w:t>
      </w:r>
      <w:r w:rsidRPr="00CF3A0A">
        <w:rPr>
          <w:rFonts w:ascii="Times New Roman" w:eastAsia="Calibri" w:hAnsi="Times New Roman" w:cs="Times New Roman"/>
          <w:sz w:val="24"/>
          <w:szCs w:val="24"/>
        </w:rPr>
        <w:t>.</w:t>
      </w:r>
    </w:p>
    <w:p w14:paraId="2A221185"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7.3 Krawężnik betonowy 12x25 wtopiony z oporem – 200,00 </w:t>
      </w:r>
      <w:proofErr w:type="spellStart"/>
      <w:r w:rsidRPr="00CF3A0A">
        <w:rPr>
          <w:rFonts w:ascii="Times New Roman" w:eastAsia="Calibri" w:hAnsi="Times New Roman" w:cs="Times New Roman"/>
          <w:sz w:val="24"/>
          <w:szCs w:val="24"/>
        </w:rPr>
        <w:t>mb</w:t>
      </w:r>
      <w:proofErr w:type="spellEnd"/>
      <w:r w:rsidRPr="00CF3A0A">
        <w:rPr>
          <w:rFonts w:ascii="Times New Roman" w:eastAsia="Calibri" w:hAnsi="Times New Roman" w:cs="Times New Roman"/>
          <w:sz w:val="24"/>
          <w:szCs w:val="24"/>
        </w:rPr>
        <w:t>.</w:t>
      </w:r>
    </w:p>
    <w:p w14:paraId="7806E33F" w14:textId="77777777" w:rsidR="00CF3A0A" w:rsidRP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7.4 Ława betonowa pod krawężniki i opory z betonu C12/15 – 19,00 m</w:t>
      </w:r>
      <w:r w:rsidRPr="00CF3A0A">
        <w:rPr>
          <w:rFonts w:ascii="Times New Roman" w:eastAsia="Calibri" w:hAnsi="Times New Roman" w:cs="Times New Roman"/>
          <w:sz w:val="24"/>
          <w:szCs w:val="24"/>
          <w:vertAlign w:val="superscript"/>
        </w:rPr>
        <w:t>3</w:t>
      </w:r>
      <w:r w:rsidRPr="00CF3A0A">
        <w:rPr>
          <w:rFonts w:ascii="Times New Roman" w:eastAsia="Calibri" w:hAnsi="Times New Roman" w:cs="Times New Roman"/>
          <w:sz w:val="24"/>
          <w:szCs w:val="24"/>
        </w:rPr>
        <w:t>.</w:t>
      </w:r>
    </w:p>
    <w:p w14:paraId="3B48D01D" w14:textId="77777777" w:rsidR="00CF3A0A" w:rsidRPr="00CF3A0A" w:rsidRDefault="00CF3A0A" w:rsidP="00F8112F">
      <w:pPr>
        <w:spacing w:line="254" w:lineRule="auto"/>
        <w:ind w:left="720" w:hanging="436"/>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8. Pobocza</w:t>
      </w:r>
    </w:p>
    <w:p w14:paraId="7364B57C" w14:textId="384E60BA" w:rsidR="00CF3A0A" w:rsidRDefault="00CF3A0A" w:rsidP="00F8112F">
      <w:pPr>
        <w:spacing w:line="254" w:lineRule="auto"/>
        <w:ind w:left="720" w:hanging="294"/>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8.1 Wykonanie poboczy i inne – 77,00 m</w:t>
      </w:r>
      <w:r w:rsidRPr="00CF3A0A">
        <w:rPr>
          <w:rFonts w:ascii="Times New Roman" w:eastAsia="Calibri" w:hAnsi="Times New Roman" w:cs="Times New Roman"/>
          <w:sz w:val="24"/>
          <w:szCs w:val="24"/>
          <w:vertAlign w:val="superscript"/>
        </w:rPr>
        <w:t>2</w:t>
      </w:r>
      <w:r w:rsidRPr="00CF3A0A">
        <w:rPr>
          <w:rFonts w:ascii="Times New Roman" w:eastAsia="Calibri" w:hAnsi="Times New Roman" w:cs="Times New Roman"/>
          <w:sz w:val="24"/>
          <w:szCs w:val="24"/>
        </w:rPr>
        <w:t>.</w:t>
      </w:r>
    </w:p>
    <w:p w14:paraId="31E183E8" w14:textId="338E27EF" w:rsidR="00F8112F" w:rsidRDefault="00F8112F" w:rsidP="00F8112F">
      <w:pPr>
        <w:spacing w:line="254" w:lineRule="auto"/>
        <w:ind w:left="720" w:hanging="294"/>
        <w:contextualSpacing/>
        <w:jc w:val="both"/>
        <w:rPr>
          <w:rFonts w:ascii="Times New Roman" w:eastAsia="Calibri" w:hAnsi="Times New Roman" w:cs="Times New Roman"/>
          <w:sz w:val="24"/>
          <w:szCs w:val="24"/>
        </w:rPr>
      </w:pPr>
    </w:p>
    <w:p w14:paraId="6F9ECEB1" w14:textId="7BB7BAFD" w:rsidR="00F8112F" w:rsidRPr="00CF3A0A" w:rsidRDefault="00F8112F" w:rsidP="00F8112F">
      <w:pPr>
        <w:spacing w:line="254" w:lineRule="auto"/>
        <w:ind w:left="720" w:hanging="294"/>
        <w:contextualSpacing/>
        <w:jc w:val="both"/>
        <w:rPr>
          <w:rFonts w:ascii="Times New Roman" w:eastAsia="Calibri" w:hAnsi="Times New Roman" w:cs="Times New Roman"/>
          <w:b/>
          <w:bCs/>
          <w:color w:val="FF0000"/>
          <w:sz w:val="24"/>
          <w:szCs w:val="24"/>
        </w:rPr>
      </w:pPr>
      <w:r w:rsidRPr="00F8112F">
        <w:rPr>
          <w:rFonts w:ascii="Times New Roman" w:eastAsia="Calibri" w:hAnsi="Times New Roman" w:cs="Times New Roman"/>
          <w:b/>
          <w:bCs/>
          <w:color w:val="FF0000"/>
          <w:sz w:val="24"/>
          <w:szCs w:val="24"/>
        </w:rPr>
        <w:t>UWAGA! Do wyceny oferty należy również uwzględnić:</w:t>
      </w:r>
    </w:p>
    <w:p w14:paraId="799344CA" w14:textId="77777777" w:rsidR="00CF3A0A" w:rsidRPr="00CF3A0A" w:rsidRDefault="00CF3A0A" w:rsidP="00F8112F">
      <w:pPr>
        <w:spacing w:line="254" w:lineRule="auto"/>
        <w:ind w:left="567" w:hanging="283"/>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9. Wykonawca zdemontuje wbudowane krawężniki betonowe oraz ułoży na paletach w ilości ok. 308,10 </w:t>
      </w:r>
      <w:proofErr w:type="spellStart"/>
      <w:r w:rsidRPr="00CF3A0A">
        <w:rPr>
          <w:rFonts w:ascii="Times New Roman" w:eastAsia="Calibri" w:hAnsi="Times New Roman" w:cs="Times New Roman"/>
          <w:sz w:val="24"/>
          <w:szCs w:val="24"/>
        </w:rPr>
        <w:t>mb</w:t>
      </w:r>
      <w:proofErr w:type="spellEnd"/>
      <w:r w:rsidRPr="00CF3A0A">
        <w:rPr>
          <w:rFonts w:ascii="Times New Roman" w:eastAsia="Calibri" w:hAnsi="Times New Roman" w:cs="Times New Roman"/>
          <w:sz w:val="24"/>
          <w:szCs w:val="24"/>
        </w:rPr>
        <w:t>,</w:t>
      </w:r>
    </w:p>
    <w:p w14:paraId="21C2E535" w14:textId="77777777" w:rsidR="00CF3A0A" w:rsidRPr="00CF3A0A" w:rsidRDefault="00CF3A0A" w:rsidP="00F8112F">
      <w:pPr>
        <w:spacing w:line="254" w:lineRule="auto"/>
        <w:ind w:left="709" w:hanging="425"/>
        <w:contextualSpacing/>
        <w:jc w:val="both"/>
        <w:rPr>
          <w:rFonts w:ascii="Times New Roman" w:eastAsia="Calibri" w:hAnsi="Times New Roman" w:cs="Times New Roman"/>
          <w:sz w:val="24"/>
          <w:szCs w:val="24"/>
        </w:rPr>
      </w:pPr>
      <w:r w:rsidRPr="00CF3A0A">
        <w:rPr>
          <w:rFonts w:ascii="Times New Roman" w:eastAsia="Calibri" w:hAnsi="Times New Roman" w:cs="Times New Roman"/>
          <w:sz w:val="24"/>
          <w:szCs w:val="24"/>
        </w:rPr>
        <w:t xml:space="preserve">10. Wykonawca przewiezie i zeskładuje zdemontowane krawężniki betonowe w miejscu wskazanym przez Zamawiającego na odległość 15 km. </w:t>
      </w:r>
    </w:p>
    <w:p w14:paraId="16B561EA" w14:textId="77777777" w:rsidR="00206B49" w:rsidRPr="00265842" w:rsidRDefault="00206B49" w:rsidP="008C145D">
      <w:pPr>
        <w:spacing w:after="0" w:line="276" w:lineRule="auto"/>
        <w:jc w:val="both"/>
        <w:textAlignment w:val="baseline"/>
        <w:rPr>
          <w:rFonts w:eastAsia="Times New Roman" w:cstheme="minorHAnsi"/>
          <w:color w:val="000000"/>
          <w:sz w:val="24"/>
          <w:szCs w:val="24"/>
          <w:u w:val="single"/>
          <w:lang w:eastAsia="pl-PL"/>
        </w:rPr>
      </w:pPr>
    </w:p>
    <w:p w14:paraId="629318F2" w14:textId="05B0B6EC" w:rsidR="00666182" w:rsidRPr="00CF0513" w:rsidRDefault="00666182" w:rsidP="00C41261">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Wspólny Słownik Zamówień CPV: </w:t>
      </w:r>
    </w:p>
    <w:p w14:paraId="37E6A09D" w14:textId="77777777" w:rsidR="00AB2774" w:rsidRPr="00AB2774" w:rsidRDefault="00AB2774" w:rsidP="00AB2774">
      <w:pPr>
        <w:autoSpaceDE w:val="0"/>
        <w:autoSpaceDN w:val="0"/>
        <w:adjustRightInd w:val="0"/>
        <w:spacing w:after="0" w:line="276" w:lineRule="auto"/>
        <w:ind w:firstLine="284"/>
        <w:jc w:val="both"/>
        <w:rPr>
          <w:rFonts w:eastAsia="Times New Roman" w:cstheme="minorHAnsi"/>
          <w:sz w:val="24"/>
          <w:szCs w:val="24"/>
          <w:lang w:eastAsia="pl-PL"/>
        </w:rPr>
      </w:pPr>
      <w:r w:rsidRPr="00AB2774">
        <w:rPr>
          <w:rFonts w:eastAsia="Times New Roman" w:cstheme="minorHAnsi"/>
          <w:sz w:val="24"/>
          <w:szCs w:val="24"/>
          <w:lang w:eastAsia="pl-PL"/>
        </w:rPr>
        <w:t>45111200-0 Roboty w zakresie przygotowania terenu pod budowę i roboty ziemne</w:t>
      </w:r>
    </w:p>
    <w:p w14:paraId="25AC8898" w14:textId="17456473" w:rsidR="00AB2774" w:rsidRPr="00AB2774" w:rsidRDefault="00AB2774" w:rsidP="00AB2774">
      <w:pPr>
        <w:autoSpaceDE w:val="0"/>
        <w:autoSpaceDN w:val="0"/>
        <w:adjustRightInd w:val="0"/>
        <w:spacing w:after="0" w:line="276" w:lineRule="auto"/>
        <w:ind w:firstLine="284"/>
        <w:jc w:val="both"/>
        <w:rPr>
          <w:rFonts w:eastAsia="Times New Roman" w:cstheme="minorHAnsi"/>
          <w:sz w:val="24"/>
          <w:szCs w:val="24"/>
          <w:lang w:eastAsia="pl-PL"/>
        </w:rPr>
      </w:pPr>
      <w:r w:rsidRPr="00AB2774">
        <w:rPr>
          <w:rFonts w:eastAsia="Times New Roman" w:cstheme="minorHAnsi"/>
          <w:sz w:val="24"/>
          <w:szCs w:val="24"/>
          <w:lang w:eastAsia="pl-PL"/>
        </w:rPr>
        <w:t>45233200-1 Roboty w zakresie różnych nawierzchni</w:t>
      </w:r>
    </w:p>
    <w:p w14:paraId="6700F5B9" w14:textId="68F88AF5" w:rsidR="00AB2774" w:rsidRPr="00AB2774" w:rsidRDefault="00AB2774" w:rsidP="00AB2774">
      <w:pPr>
        <w:autoSpaceDE w:val="0"/>
        <w:autoSpaceDN w:val="0"/>
        <w:adjustRightInd w:val="0"/>
        <w:spacing w:after="0" w:line="276" w:lineRule="auto"/>
        <w:ind w:firstLine="284"/>
        <w:jc w:val="both"/>
        <w:rPr>
          <w:rFonts w:eastAsia="Times New Roman" w:cstheme="minorHAnsi"/>
          <w:sz w:val="24"/>
          <w:szCs w:val="24"/>
          <w:lang w:eastAsia="pl-PL"/>
        </w:rPr>
      </w:pPr>
      <w:r w:rsidRPr="00AB2774">
        <w:rPr>
          <w:rFonts w:eastAsia="Times New Roman" w:cstheme="minorHAnsi"/>
          <w:sz w:val="24"/>
          <w:szCs w:val="24"/>
          <w:lang w:eastAsia="pl-PL"/>
        </w:rPr>
        <w:t>45233250-6  Roboty w zakresie nawierzchni, z wyjątkiem dróg</w:t>
      </w:r>
    </w:p>
    <w:p w14:paraId="67FDA9D2" w14:textId="08B4455E" w:rsidR="00195F57" w:rsidRPr="00CF0513" w:rsidRDefault="00AB2774" w:rsidP="00AB2774">
      <w:pPr>
        <w:autoSpaceDE w:val="0"/>
        <w:autoSpaceDN w:val="0"/>
        <w:adjustRightInd w:val="0"/>
        <w:spacing w:after="0" w:line="276" w:lineRule="auto"/>
        <w:ind w:firstLine="284"/>
        <w:jc w:val="both"/>
        <w:rPr>
          <w:rFonts w:eastAsia="Times New Roman" w:cstheme="minorHAnsi"/>
          <w:sz w:val="24"/>
          <w:szCs w:val="24"/>
          <w:lang w:eastAsia="pl-PL"/>
        </w:rPr>
      </w:pPr>
      <w:r w:rsidRPr="00AB2774">
        <w:rPr>
          <w:rFonts w:eastAsia="Times New Roman" w:cstheme="minorHAnsi"/>
          <w:sz w:val="24"/>
          <w:szCs w:val="24"/>
          <w:lang w:eastAsia="pl-PL"/>
        </w:rPr>
        <w:t>34928472-7  Oznakowanie</w:t>
      </w:r>
    </w:p>
    <w:p w14:paraId="301CF567" w14:textId="4D03BC48" w:rsidR="00666182" w:rsidRDefault="00666182" w:rsidP="00C41261">
      <w:pPr>
        <w:numPr>
          <w:ilvl w:val="0"/>
          <w:numId w:val="9"/>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dopuszcza składania ofert częściowych</w:t>
      </w:r>
      <w:r w:rsidRPr="00CF0513">
        <w:rPr>
          <w:rFonts w:eastAsia="Times New Roman" w:cstheme="minorHAnsi"/>
          <w:color w:val="000000"/>
          <w:sz w:val="24"/>
          <w:szCs w:val="24"/>
          <w:lang w:eastAsia="pl-PL"/>
        </w:rPr>
        <w:t>.</w:t>
      </w:r>
      <w:r w:rsidR="00107EAF">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 xml:space="preserve">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t>
      </w:r>
      <w:r w:rsidRPr="009617DB">
        <w:rPr>
          <w:rFonts w:eastAsia="Times New Roman" w:cstheme="minorHAnsi"/>
          <w:color w:val="000000"/>
          <w:sz w:val="24"/>
          <w:szCs w:val="24"/>
          <w:lang w:eastAsia="pl-PL"/>
        </w:rPr>
        <w:lastRenderedPageBreak/>
        <w:t>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61FF3B6B" w14:textId="77777777" w:rsidR="00666182" w:rsidRPr="00CF0513" w:rsidRDefault="00666182" w:rsidP="00C41261">
      <w:pPr>
        <w:numPr>
          <w:ilvl w:val="0"/>
          <w:numId w:val="10"/>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dopuszcza składania ofert wariantowych oraz w postaci katalogów elektronicznych.</w:t>
      </w:r>
    </w:p>
    <w:p w14:paraId="361AE866" w14:textId="77777777" w:rsidR="00901224" w:rsidRPr="00CF0513" w:rsidRDefault="00666182" w:rsidP="00C41261">
      <w:pPr>
        <w:numPr>
          <w:ilvl w:val="0"/>
          <w:numId w:val="11"/>
        </w:numPr>
        <w:spacing w:after="0" w:line="276" w:lineRule="auto"/>
        <w:ind w:left="360" w:hanging="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udzielania zamówień, o których mowa w art. 214 ust. 1 pkt 7 i 8.</w:t>
      </w:r>
    </w:p>
    <w:p w14:paraId="077AB787" w14:textId="66CBAF04" w:rsidR="00666182" w:rsidRPr="00B43CD8" w:rsidRDefault="00666182" w:rsidP="00C41261">
      <w:pPr>
        <w:numPr>
          <w:ilvl w:val="0"/>
          <w:numId w:val="11"/>
        </w:numPr>
        <w:spacing w:after="0" w:line="276" w:lineRule="auto"/>
        <w:ind w:left="360" w:hanging="360"/>
        <w:jc w:val="both"/>
        <w:textAlignment w:val="baseline"/>
        <w:rPr>
          <w:rFonts w:eastAsia="Times New Roman" w:cstheme="minorHAnsi"/>
          <w:sz w:val="24"/>
          <w:szCs w:val="24"/>
          <w:u w:val="single"/>
          <w:lang w:eastAsia="pl-PL"/>
        </w:rPr>
      </w:pPr>
      <w:r w:rsidRPr="00B43CD8">
        <w:rPr>
          <w:rFonts w:eastAsia="Times New Roman" w:cstheme="minorHAnsi"/>
          <w:color w:val="000000"/>
          <w:sz w:val="24"/>
          <w:szCs w:val="24"/>
          <w:u w:val="single"/>
          <w:lang w:eastAsia="pl-PL"/>
        </w:rPr>
        <w:t>Szczegółowy opis oraz sposób realizacji zamówienia zawiera</w:t>
      </w:r>
      <w:r w:rsidR="00901224" w:rsidRPr="00B43CD8">
        <w:rPr>
          <w:rFonts w:eastAsia="Times New Roman" w:cstheme="minorHAnsi"/>
          <w:color w:val="000000"/>
          <w:sz w:val="24"/>
          <w:szCs w:val="24"/>
          <w:u w:val="single"/>
          <w:lang w:eastAsia="pl-PL"/>
        </w:rPr>
        <w:t>:</w:t>
      </w:r>
    </w:p>
    <w:p w14:paraId="4FD849F5" w14:textId="23BB261D" w:rsidR="00901224" w:rsidRPr="00CF0513" w:rsidRDefault="00901224" w:rsidP="00C41261">
      <w:pPr>
        <w:pStyle w:val="Akapitzlist"/>
        <w:numPr>
          <w:ilvl w:val="1"/>
          <w:numId w:val="11"/>
        </w:numPr>
        <w:spacing w:after="0" w:line="276" w:lineRule="auto"/>
        <w:ind w:left="709" w:hanging="425"/>
        <w:jc w:val="both"/>
        <w:textAlignment w:val="baseline"/>
        <w:rPr>
          <w:rFonts w:eastAsia="Times New Roman" w:cstheme="minorHAnsi"/>
          <w:sz w:val="24"/>
          <w:szCs w:val="24"/>
          <w:lang w:eastAsia="pl-PL"/>
        </w:rPr>
      </w:pPr>
      <w:r w:rsidRPr="00B43CD8">
        <w:rPr>
          <w:rFonts w:eastAsia="Times New Roman" w:cstheme="minorHAnsi"/>
          <w:sz w:val="24"/>
          <w:szCs w:val="24"/>
          <w:u w:val="single"/>
          <w:lang w:eastAsia="pl-PL"/>
        </w:rPr>
        <w:t>Dokumentacja projektow</w:t>
      </w:r>
      <w:r w:rsidR="002A74E9" w:rsidRPr="00B43CD8">
        <w:rPr>
          <w:rFonts w:eastAsia="Times New Roman" w:cstheme="minorHAnsi"/>
          <w:sz w:val="24"/>
          <w:szCs w:val="24"/>
          <w:u w:val="single"/>
          <w:lang w:eastAsia="pl-PL"/>
        </w:rPr>
        <w:t>a</w:t>
      </w:r>
      <w:r w:rsidR="001A1FE0" w:rsidRPr="00CF0513">
        <w:rPr>
          <w:rFonts w:eastAsia="Times New Roman" w:cstheme="minorHAnsi"/>
          <w:sz w:val="24"/>
          <w:szCs w:val="24"/>
          <w:lang w:eastAsia="pl-PL"/>
        </w:rPr>
        <w:t xml:space="preserve"> – </w:t>
      </w:r>
      <w:r w:rsidR="001A1FE0" w:rsidRPr="00CF0513">
        <w:rPr>
          <w:rFonts w:eastAsia="Times New Roman" w:cstheme="minorHAnsi"/>
          <w:b/>
          <w:bCs/>
          <w:sz w:val="24"/>
          <w:szCs w:val="24"/>
          <w:lang w:eastAsia="pl-PL"/>
        </w:rPr>
        <w:t xml:space="preserve">Załącznik nr </w:t>
      </w:r>
      <w:r w:rsidR="00572E46" w:rsidRPr="00CF0513">
        <w:rPr>
          <w:rFonts w:eastAsia="Times New Roman" w:cstheme="minorHAnsi"/>
          <w:b/>
          <w:bCs/>
          <w:sz w:val="24"/>
          <w:szCs w:val="24"/>
          <w:lang w:eastAsia="pl-PL"/>
        </w:rPr>
        <w:t>10</w:t>
      </w:r>
      <w:r w:rsidR="001A1FE0" w:rsidRPr="00CF0513">
        <w:rPr>
          <w:rFonts w:eastAsia="Times New Roman" w:cstheme="minorHAnsi"/>
          <w:b/>
          <w:bCs/>
          <w:sz w:val="24"/>
          <w:szCs w:val="24"/>
          <w:lang w:eastAsia="pl-PL"/>
        </w:rPr>
        <w:t xml:space="preserve"> do SWZ</w:t>
      </w:r>
      <w:r w:rsidR="00F53C63" w:rsidRPr="00CF0513">
        <w:rPr>
          <w:rFonts w:eastAsia="Times New Roman" w:cstheme="minorHAnsi"/>
          <w:sz w:val="24"/>
          <w:szCs w:val="24"/>
          <w:lang w:eastAsia="pl-PL"/>
        </w:rPr>
        <w:t>.</w:t>
      </w:r>
    </w:p>
    <w:p w14:paraId="0F5463D8" w14:textId="5B26CB55"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t>Wykonawca składając ofertę zobowiązuje się wykonać zamówienie w zakresie opisanym w dokumentacji projektowej</w:t>
      </w:r>
      <w:r w:rsidR="00F32FBC" w:rsidRPr="00CF0513">
        <w:rPr>
          <w:rFonts w:eastAsia="Times New Roman" w:cstheme="minorHAnsi"/>
          <w:bCs/>
          <w:color w:val="000000"/>
          <w:sz w:val="24"/>
          <w:szCs w:val="24"/>
          <w:lang w:eastAsia="zh-CN"/>
        </w:rPr>
        <w:t xml:space="preserve"> oraz przedmiarze robót</w:t>
      </w:r>
      <w:r w:rsidRPr="00CF0513">
        <w:rPr>
          <w:rFonts w:eastAsia="Times New Roman" w:cstheme="minorHAnsi"/>
          <w:bCs/>
          <w:color w:val="000000"/>
          <w:sz w:val="24"/>
          <w:szCs w:val="24"/>
          <w:lang w:eastAsia="zh-CN"/>
        </w:rPr>
        <w:t>.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7A535AA9"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Jeżeli w dokumentach opisujących przedmiot zamówienia znajdują się nazwy materiałów, urządzeń lub jakichkolwiek innych wyrobów lub produktów, to służą one jedynie i wyłącznie określeniu pożądanego standardu wykonania i określenia właściwości i wymogów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założonych w dokumentacji technicznej dla danego typu rozwiązań, nie są obowiązujące i należy je traktować, jako propozycje projektanta. Nie są one wiążące przyszłego Wykonawcę do ich stosowania.</w:t>
      </w:r>
    </w:p>
    <w:p w14:paraId="7F21D6FF" w14:textId="3BB2123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urządzenia równoważne o parametrach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20F9098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Wykonawca składający ofertę równoważną będzie zobowiązany do udowodnienia Zamawiającemu, że oferowane przez niego urządzenia lub materiały są równoważne w stosunku do zaproponowanych w projekcie. Wykonawca przedstawi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lastRenderedPageBreak/>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cstheme="minorHAnsi"/>
          <w:sz w:val="24"/>
          <w:szCs w:val="24"/>
        </w:rPr>
        <w:t>Wymagania stawiane Wykonawcy:</w:t>
      </w:r>
    </w:p>
    <w:p w14:paraId="21CA8452" w14:textId="68DB5608" w:rsidR="00110C9C" w:rsidRPr="00CF0513" w:rsidRDefault="00110C9C" w:rsidP="00A90886">
      <w:pPr>
        <w:pStyle w:val="Tekstpodstawowy31"/>
        <w:tabs>
          <w:tab w:val="left" w:pos="993"/>
        </w:tabs>
        <w:spacing w:line="276" w:lineRule="auto"/>
        <w:ind w:left="709" w:right="70" w:hanging="425"/>
        <w:jc w:val="both"/>
        <w:rPr>
          <w:rFonts w:asciiTheme="minorHAnsi" w:hAnsiTheme="minorHAnsi" w:cstheme="minorHAnsi"/>
        </w:rPr>
      </w:pPr>
      <w:r w:rsidRPr="00CF0513">
        <w:rPr>
          <w:rFonts w:asciiTheme="minorHAnsi" w:hAnsiTheme="minorHAnsi" w:cstheme="minorHAnsi"/>
          <w:sz w:val="24"/>
        </w:rPr>
        <w:t xml:space="preserve"> 1) Wykonawca jest odpowiedzialny za jakość, zgodność z warunkami technicznymi i jakościowymi opisanymi dla przedmiotu zamówienia według dokumentacji </w:t>
      </w:r>
      <w:r w:rsidR="008E68E6" w:rsidRPr="00CF0513">
        <w:rPr>
          <w:rFonts w:asciiTheme="minorHAnsi" w:hAnsiTheme="minorHAnsi" w:cstheme="minorHAnsi"/>
          <w:sz w:val="24"/>
        </w:rPr>
        <w:t>projekt</w:t>
      </w:r>
      <w:r w:rsidR="005E742B">
        <w:rPr>
          <w:rFonts w:asciiTheme="minorHAnsi" w:hAnsiTheme="minorHAnsi" w:cstheme="minorHAnsi"/>
          <w:sz w:val="24"/>
        </w:rPr>
        <w:t>owej</w:t>
      </w:r>
      <w:r w:rsidRPr="00CF0513">
        <w:rPr>
          <w:rFonts w:asciiTheme="minorHAnsi" w:hAnsiTheme="minorHAnsi" w:cstheme="minorHAnsi"/>
          <w:sz w:val="24"/>
        </w:rPr>
        <w:t>, zgodnie z przepisami, normami i sztuką budowlaną,</w:t>
      </w:r>
    </w:p>
    <w:p w14:paraId="7142F1CA" w14:textId="77777777" w:rsidR="00110C9C" w:rsidRPr="00CF0513" w:rsidRDefault="00110C9C" w:rsidP="00110C9C">
      <w:pPr>
        <w:pStyle w:val="Tekstpodstawowy31"/>
        <w:tabs>
          <w:tab w:val="left" w:pos="993"/>
        </w:tabs>
        <w:spacing w:line="276" w:lineRule="auto"/>
        <w:ind w:left="284" w:right="70" w:hanging="284"/>
        <w:jc w:val="both"/>
        <w:rPr>
          <w:rFonts w:asciiTheme="minorHAnsi" w:hAnsiTheme="minorHAnsi" w:cstheme="minorHAnsi"/>
        </w:rPr>
      </w:pPr>
      <w:r w:rsidRPr="00CF0513">
        <w:rPr>
          <w:rFonts w:asciiTheme="minorHAnsi" w:hAnsiTheme="minorHAnsi" w:cstheme="minorHAnsi"/>
          <w:sz w:val="24"/>
        </w:rPr>
        <w:t xml:space="preserve">        -  wymagana jest należyta staranność przy realizacji zobowiązań umowy,</w:t>
      </w:r>
    </w:p>
    <w:p w14:paraId="3042C579" w14:textId="77777777"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ustalenia i decyzje dotyczące wykonywania zamówienia uzgadniane będą przez  Zamawiającego z ustanowionym przedstawicielem Wykonawcy,</w:t>
      </w:r>
    </w:p>
    <w:p w14:paraId="0C9E8CCD" w14:textId="41805F20"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określenie przez Wykonawcę telefonów kontaktowych oraz innych ustaleń niezbędnych dla sprawnego i terminowego wykonania zmówienia,</w:t>
      </w:r>
    </w:p>
    <w:p w14:paraId="398C3FC8" w14:textId="77777777"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Zamawiający nie ponosi odpowiedzialności za szkody wyrządzone przez Wykonawcę podczas wykonywania przedmiotu zamówienia,</w:t>
      </w:r>
    </w:p>
    <w:p w14:paraId="5477B50B" w14:textId="524A2A7C" w:rsidR="00110C9C" w:rsidRPr="00CF0513"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rPr>
        <w:t xml:space="preserve">        - realizacja zadania podlega prawu polskiemu, w tym w szczególności Ustawie z dnia </w:t>
      </w:r>
      <w:r w:rsidRPr="00CF0513">
        <w:rPr>
          <w:rFonts w:asciiTheme="minorHAnsi" w:hAnsiTheme="minorHAnsi" w:cstheme="minorHAnsi"/>
          <w:sz w:val="24"/>
        </w:rPr>
        <w:br/>
        <w:t>7 lipca 1994 r. Prawo budowlane (t. j. Dz. U. z 202</w:t>
      </w:r>
      <w:r w:rsidR="005E742B">
        <w:rPr>
          <w:rFonts w:asciiTheme="minorHAnsi" w:hAnsiTheme="minorHAnsi" w:cstheme="minorHAnsi"/>
          <w:sz w:val="24"/>
        </w:rPr>
        <w:t>1</w:t>
      </w:r>
      <w:r w:rsidRPr="00CF0513">
        <w:rPr>
          <w:rFonts w:asciiTheme="minorHAnsi" w:hAnsiTheme="minorHAnsi" w:cstheme="minorHAnsi"/>
          <w:sz w:val="24"/>
        </w:rPr>
        <w:t xml:space="preserve"> poz. </w:t>
      </w:r>
      <w:r w:rsidR="004F274C">
        <w:rPr>
          <w:rFonts w:asciiTheme="minorHAnsi" w:hAnsiTheme="minorHAnsi" w:cstheme="minorHAnsi"/>
          <w:sz w:val="24"/>
        </w:rPr>
        <w:t>2351</w:t>
      </w:r>
      <w:r w:rsidRPr="00CF0513">
        <w:rPr>
          <w:rFonts w:asciiTheme="minorHAnsi" w:hAnsiTheme="minorHAnsi" w:cstheme="minorHAnsi"/>
          <w:sz w:val="24"/>
        </w:rPr>
        <w:t xml:space="preserve"> ze zm.)</w:t>
      </w:r>
    </w:p>
    <w:p w14:paraId="2D3CD4FB" w14:textId="63D7C10B" w:rsidR="00110C9C" w:rsidRPr="00CF0513" w:rsidRDefault="00110C9C" w:rsidP="008E68E6">
      <w:pPr>
        <w:pStyle w:val="Tekstpodstawowy31"/>
        <w:tabs>
          <w:tab w:val="left" w:pos="993"/>
        </w:tabs>
        <w:spacing w:line="276" w:lineRule="auto"/>
        <w:ind w:left="709" w:right="70" w:hanging="709"/>
        <w:jc w:val="both"/>
        <w:rPr>
          <w:rFonts w:asciiTheme="minorHAnsi" w:hAnsiTheme="minorHAnsi" w:cstheme="minorHAnsi"/>
          <w:sz w:val="24"/>
          <w:shd w:val="clear" w:color="auto" w:fill="FFFFFF"/>
        </w:rPr>
      </w:pPr>
      <w:r w:rsidRPr="00CF0513">
        <w:rPr>
          <w:rFonts w:asciiTheme="minorHAnsi" w:hAnsiTheme="minorHAnsi" w:cstheme="minorHAnsi"/>
          <w:sz w:val="24"/>
        </w:rPr>
        <w:t xml:space="preserve">         -</w:t>
      </w:r>
      <w:r w:rsidRPr="00CF0513">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6715A90C" w14:textId="2A4A5CC7" w:rsidR="007F536B" w:rsidRPr="00CF0513" w:rsidRDefault="007F536B" w:rsidP="008E68E6">
      <w:pPr>
        <w:pStyle w:val="Tekstpodstawowy31"/>
        <w:tabs>
          <w:tab w:val="left" w:pos="993"/>
        </w:tabs>
        <w:spacing w:line="276" w:lineRule="auto"/>
        <w:ind w:left="709" w:right="70" w:hanging="709"/>
        <w:jc w:val="both"/>
        <w:rPr>
          <w:rFonts w:asciiTheme="minorHAnsi" w:hAnsiTheme="minorHAnsi" w:cstheme="minorHAnsi"/>
        </w:rPr>
      </w:pPr>
      <w:r w:rsidRPr="00CF0513">
        <w:rPr>
          <w:rFonts w:asciiTheme="minorHAnsi" w:hAnsiTheme="minorHAnsi" w:cstheme="minorHAnsi"/>
          <w:sz w:val="24"/>
          <w:shd w:val="clear" w:color="auto" w:fill="FFFFFF"/>
        </w:rPr>
        <w:t xml:space="preserve">         - </w:t>
      </w:r>
      <w:r w:rsidRPr="00CF0513">
        <w:rPr>
          <w:rFonts w:asciiTheme="minorHAnsi" w:eastAsia="Calibri" w:hAnsiTheme="minorHAnsi" w:cstheme="minorHAnsi"/>
          <w:iCs/>
          <w:sz w:val="24"/>
          <w:szCs w:val="24"/>
        </w:rPr>
        <w:t>Wykonawca</w:t>
      </w:r>
      <w:r w:rsidRPr="00CF0513">
        <w:rPr>
          <w:rFonts w:asciiTheme="minorHAnsi" w:eastAsia="Calibri" w:hAnsiTheme="minorHAnsi" w:cstheme="minorHAnsi"/>
          <w:sz w:val="24"/>
          <w:szCs w:val="24"/>
        </w:rPr>
        <w:t xml:space="preserve"> winien posiadać wymagane przepisami prawa dokumenty, potwierdzające dokonanie obowiązkowych ubezpieczeń tj. NW, OC.</w:t>
      </w:r>
    </w:p>
    <w:p w14:paraId="6C84D39A" w14:textId="77777777" w:rsidR="00A90886" w:rsidRPr="00CF0513"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Wykonawca dokonuje wyceny oferty na własne ryzyko i odpowiedzialność.</w:t>
      </w:r>
    </w:p>
    <w:p w14:paraId="7B1FA2DA" w14:textId="77777777" w:rsidR="00A90886" w:rsidRPr="00CF0513"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Wykonawca ponosi wszystkie koszty związane z przygotowaniem i przedłożeniem swojej oferty oraz wszelkich dokumentów z tym związanych.</w:t>
      </w:r>
    </w:p>
    <w:p w14:paraId="2860E294" w14:textId="623BBECD" w:rsidR="00A90886" w:rsidRPr="00CF0513" w:rsidRDefault="00110C9C" w:rsidP="008E68E6">
      <w:pPr>
        <w:pStyle w:val="Tekstpodstawowy31"/>
        <w:numPr>
          <w:ilvl w:val="2"/>
          <w:numId w:val="11"/>
        </w:numPr>
        <w:tabs>
          <w:tab w:val="left" w:pos="709"/>
        </w:tabs>
        <w:spacing w:line="276" w:lineRule="auto"/>
        <w:ind w:left="709" w:right="70" w:hanging="283"/>
        <w:jc w:val="both"/>
        <w:rPr>
          <w:rFonts w:asciiTheme="minorHAnsi" w:hAnsiTheme="minorHAnsi" w:cstheme="minorHAnsi"/>
        </w:rPr>
      </w:pPr>
      <w:r w:rsidRPr="00CF0513">
        <w:rPr>
          <w:rFonts w:asciiTheme="minorHAnsi" w:hAnsiTheme="minorHAnsi" w:cstheme="minorHAnsi"/>
          <w:sz w:val="24"/>
        </w:rPr>
        <w:t xml:space="preserve">Zamawiający zwraca szczególną uwagę Wykonawcy na konieczność składowania i  </w:t>
      </w:r>
      <w:r w:rsidRPr="00CF0513">
        <w:rPr>
          <w:rFonts w:asciiTheme="minorHAnsi" w:hAnsiTheme="minorHAnsi" w:cstheme="minorHAnsi"/>
          <w:sz w:val="24"/>
        </w:rPr>
        <w:br/>
        <w:t>utylizacji odpadów zgodnie z obowiązującymi przepisami</w:t>
      </w:r>
      <w:r w:rsidR="00A90886" w:rsidRPr="00CF0513">
        <w:rPr>
          <w:rFonts w:asciiTheme="minorHAnsi" w:hAnsiTheme="minorHAnsi" w:cstheme="minorHAnsi"/>
          <w:sz w:val="24"/>
        </w:rPr>
        <w:t>.</w:t>
      </w:r>
    </w:p>
    <w:p w14:paraId="07E334CF" w14:textId="6B004603" w:rsidR="00A90886" w:rsidRPr="00CF0513"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Zakres wartościowy umowy obejmuje również wszelkie koszty niezbędne do wykonania zadania między innymi:</w:t>
      </w:r>
    </w:p>
    <w:p w14:paraId="0014356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i utrzymanie objazdów, przejazdów oraz tymczasowego oznakowania,</w:t>
      </w:r>
    </w:p>
    <w:p w14:paraId="5A01E6EA"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urządzenie, utrzymanie i zabezpieczenie terenu budowy wraz z zapleczem budowy,</w:t>
      </w:r>
    </w:p>
    <w:p w14:paraId="240D0FE4"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koszty doprowadzenia i utrzymania energii i wody oraz innych niezbędnych mediów dla potrzeb technologicznych, zaplecza i terenu budowy,</w:t>
      </w:r>
    </w:p>
    <w:p w14:paraId="63597652"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dróg tymczasowych dla celów budowy i dla ewentualnych objazdów,</w:t>
      </w:r>
    </w:p>
    <w:p w14:paraId="4C9C50D0" w14:textId="4543D4B3"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CE70E8">
        <w:rPr>
          <w:rFonts w:cstheme="minorHAnsi"/>
          <w:sz w:val="24"/>
          <w:szCs w:val="24"/>
        </w:rPr>
        <w:t xml:space="preserve"> </w:t>
      </w:r>
      <w:r w:rsidRPr="00CF0513">
        <w:rPr>
          <w:rFonts w:cstheme="minorHAnsi"/>
          <w:sz w:val="24"/>
          <w:szCs w:val="24"/>
        </w:rPr>
        <w:t xml:space="preserve">z budowy), </w:t>
      </w:r>
    </w:p>
    <w:p w14:paraId="54907F3E"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terenu budowy w stanie wolnym od przeszkód komunikacyjnych oraz usuwanie na bieżąco zbędnych materiałów, odpadów i śmieci,</w:t>
      </w:r>
    </w:p>
    <w:p w14:paraId="6EFAE4A0"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naprawy uszkodzonych na skutek prowadzonych robót dróg i ulic dojazdowych,</w:t>
      </w:r>
    </w:p>
    <w:p w14:paraId="583BA8D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dozoru, a także właściwych warunków bezpieczeństwa i higieny pracy,</w:t>
      </w:r>
    </w:p>
    <w:p w14:paraId="75EC0899"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lastRenderedPageBreak/>
        <w:t xml:space="preserve">zorganizowanie i przeprowadzenie niezbędnych prób, badań i odbiorów oraz ewentualnego uzupełnienia dokumentacji odbiorowej dla zakresu robót objętych umową, </w:t>
      </w:r>
    </w:p>
    <w:p w14:paraId="63215B92" w14:textId="06D589BD" w:rsidR="00A90886" w:rsidRPr="00CF0513"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CF0513">
        <w:rPr>
          <w:rFonts w:cstheme="minorHAnsi"/>
          <w:sz w:val="24"/>
          <w:szCs w:val="24"/>
        </w:rPr>
        <w:t xml:space="preserve">dokonanie uzgodnień, uzyskanie wszelkich opinii niezbędnych do wykonania przedmiotu </w:t>
      </w:r>
      <w:r w:rsidR="00D56B5E" w:rsidRPr="00CF0513">
        <w:rPr>
          <w:rFonts w:cstheme="minorHAnsi"/>
          <w:sz w:val="24"/>
          <w:szCs w:val="24"/>
        </w:rPr>
        <w:t>umowy</w:t>
      </w:r>
      <w:r w:rsidRPr="00CF0513">
        <w:rPr>
          <w:rFonts w:cstheme="minorHAnsi"/>
          <w:sz w:val="24"/>
          <w:szCs w:val="24"/>
        </w:rPr>
        <w:t>,</w:t>
      </w:r>
    </w:p>
    <w:p w14:paraId="463BAE2C" w14:textId="77777777" w:rsidR="00A90886" w:rsidRPr="00CF0513"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CF0513">
        <w:rPr>
          <w:rFonts w:cstheme="minorHAnsi"/>
          <w:sz w:val="24"/>
          <w:szCs w:val="24"/>
        </w:rPr>
        <w:t xml:space="preserve">demontaż obiektów i urządzeń tymczasowych budowy, uporządkowanie terenu budowy po zakończeniu robót, </w:t>
      </w:r>
      <w:r w:rsidRPr="00CF0513">
        <w:rPr>
          <w:rFonts w:cstheme="minorHAnsi"/>
          <w:color w:val="000000"/>
          <w:sz w:val="24"/>
          <w:szCs w:val="24"/>
        </w:rPr>
        <w:t>wysiew trawy</w:t>
      </w:r>
      <w:r w:rsidRPr="00CF0513">
        <w:rPr>
          <w:rFonts w:cstheme="minorHAnsi"/>
          <w:sz w:val="24"/>
          <w:szCs w:val="24"/>
        </w:rPr>
        <w:t xml:space="preserve"> i przekazania Zamawiającemu najpóźniej w dniu odbioru,</w:t>
      </w:r>
    </w:p>
    <w:p w14:paraId="73D980EC" w14:textId="77777777" w:rsidR="00AE4744" w:rsidRPr="00CF0513"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CF0513">
        <w:rPr>
          <w:rFonts w:cstheme="minorHAnsi"/>
          <w:sz w:val="24"/>
          <w:szCs w:val="24"/>
        </w:rPr>
        <w:t>zapewnienie obsługi geodezyjnej budowy,</w:t>
      </w:r>
    </w:p>
    <w:p w14:paraId="71EC0E08" w14:textId="09AE03EE" w:rsidR="00A90886" w:rsidRPr="00CF0513"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CF0513">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7721A17C"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Wykonany zakres robót ma zapewnić prawidłowe funkcjonowanie </w:t>
      </w:r>
      <w:r w:rsidR="004F274C">
        <w:rPr>
          <w:rFonts w:eastAsia="Times New Roman" w:cstheme="minorHAnsi"/>
          <w:kern w:val="2"/>
          <w:sz w:val="24"/>
          <w:szCs w:val="24"/>
          <w:lang w:eastAsia="zh-CN"/>
        </w:rPr>
        <w:t>drogi</w:t>
      </w:r>
      <w:r w:rsidRPr="00CF0513">
        <w:rPr>
          <w:rFonts w:eastAsia="Times New Roman" w:cstheme="minorHAnsi"/>
          <w:kern w:val="2"/>
          <w:sz w:val="24"/>
          <w:szCs w:val="24"/>
          <w:lang w:eastAsia="zh-CN"/>
        </w:rPr>
        <w:t>.</w:t>
      </w:r>
    </w:p>
    <w:p w14:paraId="5586EAA7" w14:textId="77777777" w:rsidR="00901224" w:rsidRPr="00CF0513"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A432874" w14:textId="0BC1559C" w:rsidR="00901224" w:rsidRPr="00CF0513" w:rsidRDefault="00D43DB7" w:rsidP="00C41261">
      <w:pPr>
        <w:numPr>
          <w:ilvl w:val="0"/>
          <w:numId w:val="12"/>
        </w:numPr>
        <w:spacing w:before="240" w:after="40" w:line="276" w:lineRule="auto"/>
        <w:ind w:left="360"/>
        <w:jc w:val="both"/>
        <w:textAlignment w:val="baseline"/>
        <w:rPr>
          <w:rFonts w:eastAsia="Times New Roman" w:cstheme="minorHAnsi"/>
          <w:color w:val="FF9900"/>
          <w:sz w:val="24"/>
          <w:szCs w:val="24"/>
          <w:lang w:eastAsia="pl-PL"/>
        </w:rPr>
      </w:pPr>
      <w:r w:rsidRPr="00CF0513">
        <w:rPr>
          <w:rFonts w:cstheme="minorHAnsi"/>
          <w:bCs/>
          <w:sz w:val="24"/>
          <w:szCs w:val="24"/>
        </w:rPr>
        <w:t>Zaleca się, aby wycena oferty została poprzedzona wizją lokalną terenu realizowanej roboty i jego okolicy w celu dokonania oceny dokumentów i informacji przekazywanych w ramach niniejszego postępowania przez Zamawiającego i powinna uwzględniać wszystkie koszty  i czynności niezbędne do wykonania przedmiotu zamówienia zgodnie z prawem i wiedzą techniczną</w:t>
      </w:r>
      <w:r w:rsidR="00901224" w:rsidRPr="00CF0513">
        <w:rPr>
          <w:rFonts w:eastAsia="Times New Roman" w:cstheme="minorHAnsi"/>
          <w:color w:val="FF9900"/>
          <w:sz w:val="24"/>
          <w:szCs w:val="24"/>
          <w:lang w:eastAsia="pl-PL"/>
        </w:rPr>
        <w:t>. </w:t>
      </w:r>
    </w:p>
    <w:p w14:paraId="5D73C6D3" w14:textId="12FE020A" w:rsidR="00901224" w:rsidRPr="00CF0513" w:rsidRDefault="00901224"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sidRPr="00CF0513">
        <w:rPr>
          <w:rFonts w:eastAsia="Times New Roman" w:cstheme="minorHAnsi"/>
          <w:sz w:val="24"/>
          <w:szCs w:val="24"/>
          <w:lang w:eastAsia="pl-PL"/>
        </w:rPr>
        <w:t>W celu umówienia wizji lokalnej należy kontaktować się z osobami wyznaczonymi do komunikowania się z Wykonawcami. </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70D126E7" w14:textId="6BC937C6"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5E7FE1">
      <w:pPr>
        <w:spacing w:after="0" w:line="276" w:lineRule="auto"/>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5E37AE79" w:rsidR="00013C7F" w:rsidRPr="00CF0513" w:rsidRDefault="00013C7F" w:rsidP="00C41261">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realizacji zamówienia wynosi:</w:t>
      </w:r>
      <w:r w:rsidR="00686065" w:rsidRPr="00CF0513">
        <w:rPr>
          <w:rFonts w:eastAsia="Times New Roman" w:cstheme="minorHAnsi"/>
          <w:color w:val="000000"/>
          <w:sz w:val="24"/>
          <w:szCs w:val="24"/>
          <w:lang w:eastAsia="pl-PL"/>
        </w:rPr>
        <w:t xml:space="preserve"> </w:t>
      </w:r>
      <w:r w:rsidR="00AB2774">
        <w:rPr>
          <w:rFonts w:eastAsia="Times New Roman" w:cstheme="minorHAnsi"/>
          <w:b/>
          <w:bCs/>
          <w:color w:val="000000"/>
          <w:sz w:val="24"/>
          <w:szCs w:val="24"/>
          <w:lang w:eastAsia="pl-PL"/>
        </w:rPr>
        <w:t>3</w:t>
      </w:r>
      <w:r w:rsidR="00686065" w:rsidRPr="00CF0513">
        <w:rPr>
          <w:rFonts w:eastAsia="Times New Roman" w:cstheme="minorHAnsi"/>
          <w:b/>
          <w:bCs/>
          <w:color w:val="000000"/>
          <w:sz w:val="24"/>
          <w:szCs w:val="24"/>
          <w:lang w:eastAsia="pl-PL"/>
        </w:rPr>
        <w:t xml:space="preserve"> miesi</w:t>
      </w:r>
      <w:r w:rsidR="00A436F7" w:rsidRPr="00CF0513">
        <w:rPr>
          <w:rFonts w:eastAsia="Times New Roman" w:cstheme="minorHAnsi"/>
          <w:b/>
          <w:bCs/>
          <w:color w:val="000000"/>
          <w:sz w:val="24"/>
          <w:szCs w:val="24"/>
          <w:lang w:eastAsia="pl-PL"/>
        </w:rPr>
        <w:t>ą</w:t>
      </w:r>
      <w:r w:rsidR="00686065" w:rsidRPr="00CF0513">
        <w:rPr>
          <w:rFonts w:eastAsia="Times New Roman" w:cstheme="minorHAnsi"/>
          <w:b/>
          <w:bCs/>
          <w:color w:val="000000"/>
          <w:sz w:val="24"/>
          <w:szCs w:val="24"/>
          <w:lang w:eastAsia="pl-PL"/>
        </w:rPr>
        <w:t>c</w:t>
      </w:r>
      <w:r w:rsidR="00A436F7" w:rsidRPr="00CF0513">
        <w:rPr>
          <w:rFonts w:eastAsia="Times New Roman" w:cstheme="minorHAnsi"/>
          <w:b/>
          <w:bCs/>
          <w:color w:val="000000"/>
          <w:sz w:val="24"/>
          <w:szCs w:val="24"/>
          <w:lang w:eastAsia="pl-PL"/>
        </w:rPr>
        <w:t>e</w:t>
      </w:r>
      <w:r w:rsidR="00686065" w:rsidRPr="00CF0513">
        <w:rPr>
          <w:rFonts w:eastAsia="Times New Roman" w:cstheme="minorHAnsi"/>
          <w:color w:val="000000"/>
          <w:sz w:val="24"/>
          <w:szCs w:val="24"/>
          <w:lang w:eastAsia="pl-PL"/>
        </w:rPr>
        <w:t xml:space="preserve"> od dnia podpisania umowy.</w:t>
      </w:r>
    </w:p>
    <w:p w14:paraId="3651900B" w14:textId="567CB8E9" w:rsidR="0062226D" w:rsidRPr="00CF0513" w:rsidRDefault="00013C7F"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2571A1ED" w14:textId="338E0FB2" w:rsidR="0062226D" w:rsidRPr="00CF0513" w:rsidRDefault="0062226D"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lastRenderedPageBreak/>
        <w:t xml:space="preserve">Za datę zakończenia robót Zamawiający uzna datę podpisania bezusterkowego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p>
    <w:p w14:paraId="769A3773" w14:textId="64B6B545" w:rsidR="0062226D" w:rsidRPr="00CF0513" w:rsidRDefault="0062226D" w:rsidP="00AE4744">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Ponadto wykonawca zobowiązany jest na dzień podpisania protokołu technicznego odbioru robót przekazać Zamawiającemu dokumentację powykonawczą wraz ze zgłoszeniem inwentaryzacji wykonanych robót do Wydziału Geodezji Kartografii i Katastru Starostwa Powiatowego w Nowym Dworze Gdańskim.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5BFB2786" w14:textId="747313F5" w:rsidR="00B253F7" w:rsidRPr="00CF0513" w:rsidRDefault="000173E6" w:rsidP="00A3749C">
      <w:pPr>
        <w:pStyle w:val="Akapitzlist"/>
        <w:spacing w:after="0" w:line="276" w:lineRule="auto"/>
        <w:ind w:left="709" w:right="20" w:firstLine="142"/>
        <w:jc w:val="both"/>
        <w:textAlignment w:val="baseline"/>
        <w:rPr>
          <w:rFonts w:eastAsia="Times New Roman" w:cstheme="minorHAnsi"/>
          <w:color w:val="ED7D31" w:themeColor="accent2"/>
          <w:sz w:val="24"/>
          <w:szCs w:val="24"/>
          <w:lang w:eastAsia="pl-PL"/>
        </w:rPr>
      </w:pPr>
      <w:r w:rsidRPr="00CF0513">
        <w:rPr>
          <w:rFonts w:cstheme="minorHAnsi"/>
          <w:sz w:val="24"/>
          <w:szCs w:val="24"/>
          <w:lang w:eastAsia="pl-PL"/>
        </w:rPr>
        <w:t>Zamawiający nie stawia szczegółowych wymagań w tym zakresie.</w:t>
      </w: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CF0513"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71EC4C59" w14:textId="763107C9" w:rsidR="00A3749C" w:rsidRPr="00CF0513" w:rsidRDefault="00857BB8" w:rsidP="00A3749C">
      <w:pPr>
        <w:suppressAutoHyphens/>
        <w:spacing w:after="0" w:line="240" w:lineRule="auto"/>
        <w:ind w:left="993"/>
        <w:jc w:val="both"/>
        <w:rPr>
          <w:rFonts w:eastAsia="Times New Roman" w:cstheme="minorHAnsi"/>
          <w:b/>
          <w:sz w:val="24"/>
          <w:szCs w:val="20"/>
          <w:lang w:eastAsia="zh-CN"/>
        </w:rPr>
      </w:pPr>
      <w:r w:rsidRPr="00CF0513">
        <w:rPr>
          <w:rFonts w:cstheme="minorHAnsi"/>
          <w:sz w:val="24"/>
          <w:szCs w:val="24"/>
        </w:rPr>
        <w:t>Zamawiający uzna warunek za spełniony, jeżeli Wykonawca wykaże, że w okresie ostatnich</w:t>
      </w:r>
      <w:r w:rsidRPr="00CF0513">
        <w:rPr>
          <w:rFonts w:eastAsia="Times New Roman" w:cstheme="minorHAnsi"/>
          <w:kern w:val="2"/>
          <w:sz w:val="24"/>
          <w:szCs w:val="24"/>
          <w:lang w:eastAsia="zh-CN"/>
        </w:rPr>
        <w:t xml:space="preserve"> </w:t>
      </w:r>
      <w:r w:rsidR="00A3749C" w:rsidRPr="00CF0513">
        <w:rPr>
          <w:rFonts w:eastAsia="Times New Roman" w:cstheme="minorHAnsi"/>
          <w:kern w:val="2"/>
          <w:sz w:val="24"/>
          <w:szCs w:val="24"/>
          <w:lang w:eastAsia="zh-CN"/>
        </w:rPr>
        <w:t>5 lat przed upływem terminu składania ofert o dopuszczenie do udziału w postępowaniu, a jeżeli okres prowadzenia działalności jest krótszy – w tym okresie</w:t>
      </w:r>
      <w:r w:rsidR="00A3749C" w:rsidRPr="00CF0513">
        <w:rPr>
          <w:rFonts w:eastAsia="Times New Roman" w:cstheme="minorHAnsi"/>
          <w:bCs/>
          <w:sz w:val="24"/>
          <w:szCs w:val="24"/>
          <w:lang w:eastAsia="zh-CN"/>
        </w:rPr>
        <w:t xml:space="preserve">, wykonał minimum jedną robotę budowlaną polegającą na budowie lub przebudowie </w:t>
      </w:r>
      <w:r w:rsidR="005B1452" w:rsidRPr="00CF0513">
        <w:rPr>
          <w:rFonts w:eastAsia="Times New Roman" w:cstheme="minorHAnsi"/>
          <w:bCs/>
          <w:sz w:val="24"/>
          <w:szCs w:val="24"/>
          <w:lang w:eastAsia="zh-CN"/>
        </w:rPr>
        <w:t>drogi</w:t>
      </w:r>
      <w:r w:rsidR="00A3749C" w:rsidRPr="00CF0513">
        <w:rPr>
          <w:rFonts w:eastAsia="Times New Roman" w:cstheme="minorHAnsi"/>
          <w:bCs/>
          <w:sz w:val="24"/>
          <w:szCs w:val="24"/>
          <w:lang w:eastAsia="zh-CN"/>
        </w:rPr>
        <w:t xml:space="preserve"> o wartości robót minimum </w:t>
      </w:r>
      <w:r w:rsidR="00922682">
        <w:rPr>
          <w:rFonts w:eastAsia="Times New Roman" w:cstheme="minorHAnsi"/>
          <w:bCs/>
          <w:sz w:val="24"/>
          <w:szCs w:val="24"/>
          <w:lang w:eastAsia="zh-CN"/>
        </w:rPr>
        <w:t>15</w:t>
      </w:r>
      <w:r w:rsidR="002A74E9" w:rsidRPr="00CF0513">
        <w:rPr>
          <w:rFonts w:eastAsia="Times New Roman" w:cstheme="minorHAnsi"/>
          <w:bCs/>
          <w:sz w:val="24"/>
          <w:szCs w:val="24"/>
          <w:lang w:eastAsia="zh-CN"/>
        </w:rPr>
        <w:t>0</w:t>
      </w:r>
      <w:r w:rsidR="00A3749C" w:rsidRPr="00CF0513">
        <w:rPr>
          <w:rFonts w:eastAsia="Times New Roman" w:cstheme="minorHAnsi"/>
          <w:bCs/>
          <w:sz w:val="24"/>
          <w:szCs w:val="24"/>
          <w:lang w:eastAsia="zh-CN"/>
        </w:rPr>
        <w:t> 000,00 zł brutto</w:t>
      </w:r>
      <w:r w:rsidRPr="00CF0513">
        <w:rPr>
          <w:rFonts w:eastAsia="Times New Roman" w:cstheme="minorHAnsi"/>
          <w:bCs/>
          <w:sz w:val="24"/>
          <w:szCs w:val="24"/>
          <w:lang w:eastAsia="zh-CN"/>
        </w:rPr>
        <w:t>.</w:t>
      </w:r>
    </w:p>
    <w:p w14:paraId="0C9172A7" w14:textId="35BD0A13" w:rsidR="00A3749C" w:rsidRPr="00CF0513"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sz w:val="24"/>
          <w:szCs w:val="24"/>
          <w:lang w:eastAsia="zh-CN"/>
        </w:rPr>
        <w:t>wykazu osób, które będą uczestniczyć w wykonywaniu zamówienia publicznego</w:t>
      </w:r>
    </w:p>
    <w:p w14:paraId="60B67A7B" w14:textId="559FE745" w:rsidR="00A3749C" w:rsidRPr="00CF0513" w:rsidRDefault="00A3749C" w:rsidP="00A3749C">
      <w:pPr>
        <w:suppressAutoHyphens/>
        <w:spacing w:after="0" w:line="240" w:lineRule="auto"/>
        <w:ind w:left="993" w:hanging="709"/>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            Zamawiający uzna warunek za spełniony jeżeli Wykonawca skieruje do realizacji zamówienia osoby:</w:t>
      </w:r>
    </w:p>
    <w:p w14:paraId="5385A1CA" w14:textId="4060F6E8" w:rsidR="00A3749C" w:rsidRPr="00CF0513" w:rsidRDefault="00A3749C" w:rsidP="000C2D65">
      <w:pPr>
        <w:numPr>
          <w:ilvl w:val="0"/>
          <w:numId w:val="85"/>
        </w:numPr>
        <w:suppressAutoHyphens/>
        <w:spacing w:after="0" w:line="240" w:lineRule="auto"/>
        <w:ind w:left="993" w:hanging="284"/>
        <w:jc w:val="both"/>
        <w:rPr>
          <w:rFonts w:eastAsia="Times New Roman" w:cstheme="minorHAnsi"/>
          <w:kern w:val="2"/>
          <w:sz w:val="24"/>
          <w:szCs w:val="24"/>
          <w:lang w:eastAsia="zh-CN"/>
        </w:rPr>
      </w:pPr>
      <w:bookmarkStart w:id="3" w:name="_Hlk60040408"/>
      <w:r w:rsidRPr="00CF0513">
        <w:rPr>
          <w:rFonts w:eastAsia="Times New Roman" w:cstheme="minorHAnsi"/>
          <w:b/>
          <w:bCs/>
          <w:kern w:val="2"/>
          <w:sz w:val="24"/>
          <w:szCs w:val="24"/>
          <w:lang w:eastAsia="zh-CN"/>
        </w:rPr>
        <w:t xml:space="preserve">kierownika budowy w specjalności </w:t>
      </w:r>
      <w:r w:rsidR="005B1452" w:rsidRPr="00CF0513">
        <w:rPr>
          <w:rFonts w:eastAsia="Times New Roman" w:cstheme="minorHAnsi"/>
          <w:b/>
          <w:bCs/>
          <w:kern w:val="2"/>
          <w:sz w:val="24"/>
          <w:szCs w:val="24"/>
          <w:lang w:eastAsia="zh-CN"/>
        </w:rPr>
        <w:t>drogowej</w:t>
      </w:r>
      <w:r w:rsidRPr="00CF0513">
        <w:rPr>
          <w:rFonts w:eastAsia="Times New Roman" w:cstheme="minorHAnsi"/>
          <w:kern w:val="2"/>
          <w:sz w:val="24"/>
          <w:szCs w:val="24"/>
          <w:lang w:eastAsia="zh-CN"/>
        </w:rPr>
        <w:t xml:space="preserve"> - posiadającym uprawnienia budowlane do kierowania robotami budowlanymi w specjalności </w:t>
      </w:r>
      <w:r w:rsidR="005B1452" w:rsidRPr="00CF0513">
        <w:rPr>
          <w:rFonts w:eastAsia="Times New Roman" w:cstheme="minorHAnsi"/>
          <w:kern w:val="2"/>
          <w:sz w:val="24"/>
          <w:szCs w:val="24"/>
          <w:lang w:eastAsia="zh-CN"/>
        </w:rPr>
        <w:t>drogowej</w:t>
      </w:r>
      <w:r w:rsidRPr="00CF0513">
        <w:rPr>
          <w:rFonts w:eastAsia="Times New Roman" w:cstheme="minorHAnsi"/>
          <w:kern w:val="2"/>
          <w:sz w:val="24"/>
          <w:szCs w:val="24"/>
          <w:lang w:eastAsia="zh-CN"/>
        </w:rPr>
        <w:t xml:space="preserve"> bez ograniczeń, posiadającym co najmniej 3 letnie (licząc od dnia uzyskania uprawnienia) doświadczenie zawodowe na stanowisku kierownika budowy lub kierownika robót</w:t>
      </w:r>
      <w:r w:rsidRPr="00CF0513">
        <w:rPr>
          <w:rFonts w:eastAsia="Times New Roman" w:cstheme="minorHAnsi"/>
          <w:color w:val="000000"/>
          <w:kern w:val="2"/>
          <w:sz w:val="24"/>
          <w:szCs w:val="24"/>
          <w:lang w:eastAsia="zh-CN"/>
        </w:rPr>
        <w:t xml:space="preserve"> w zakresie niezbędnym do prowadzenia w/w zakresu robót</w:t>
      </w:r>
      <w:r w:rsidRPr="00CF0513">
        <w:rPr>
          <w:rFonts w:eastAsia="Times New Roman" w:cstheme="minorHAnsi"/>
          <w:kern w:val="2"/>
          <w:sz w:val="24"/>
          <w:szCs w:val="24"/>
          <w:lang w:eastAsia="zh-CN"/>
        </w:rPr>
        <w:t>.</w:t>
      </w:r>
    </w:p>
    <w:bookmarkEnd w:id="3"/>
    <w:p w14:paraId="3785398F" w14:textId="77777777" w:rsidR="00236D42" w:rsidRPr="00CF0513" w:rsidRDefault="00236D42" w:rsidP="00236D42">
      <w:pPr>
        <w:suppressAutoHyphens/>
        <w:spacing w:after="0" w:line="240" w:lineRule="auto"/>
        <w:jc w:val="both"/>
        <w:rPr>
          <w:rFonts w:eastAsia="Times New Roman" w:cstheme="minorHAnsi"/>
          <w:color w:val="000000"/>
          <w:sz w:val="24"/>
          <w:szCs w:val="24"/>
          <w:lang w:eastAsia="pl-PL"/>
        </w:rPr>
      </w:pPr>
    </w:p>
    <w:p w14:paraId="15A30522" w14:textId="47CDAC1F" w:rsidR="00E56075" w:rsidRPr="00CF0513" w:rsidRDefault="00E56075"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F0513" w:rsidRDefault="00AE4744" w:rsidP="00AE4744">
      <w:pPr>
        <w:spacing w:line="240" w:lineRule="auto"/>
        <w:jc w:val="both"/>
        <w:rPr>
          <w:rFonts w:cstheme="minorHAnsi"/>
          <w:sz w:val="24"/>
          <w:szCs w:val="24"/>
          <w:lang w:eastAsia="pl-PL"/>
        </w:rPr>
      </w:pPr>
    </w:p>
    <w:p w14:paraId="45352ADA" w14:textId="0FDDC90A" w:rsidR="00AE4744" w:rsidRPr="00CF0513" w:rsidRDefault="00AE4744" w:rsidP="00AE4744">
      <w:pPr>
        <w:spacing w:after="0" w:line="276" w:lineRule="auto"/>
        <w:jc w:val="both"/>
        <w:textAlignment w:val="baseline"/>
        <w:rPr>
          <w:rFonts w:eastAsia="Times New Roman" w:cstheme="minorHAnsi"/>
          <w:color w:val="000000"/>
          <w:sz w:val="24"/>
          <w:szCs w:val="24"/>
          <w:lang w:eastAsia="pl-PL"/>
        </w:rPr>
      </w:pPr>
      <w:r w:rsidRPr="00CF0513">
        <w:rPr>
          <w:rFonts w:cstheme="minorHAnsi"/>
          <w:b/>
          <w:bCs/>
          <w:sz w:val="24"/>
          <w:szCs w:val="24"/>
        </w:rPr>
        <w:t xml:space="preserve">Uwaga </w:t>
      </w:r>
      <w:r w:rsidRPr="00CF0513">
        <w:rPr>
          <w:rFonts w:cstheme="minorHAnsi"/>
          <w:i/>
          <w:iCs/>
          <w:sz w:val="24"/>
          <w:szCs w:val="24"/>
        </w:rPr>
        <w:t xml:space="preserve">Wskazuje się na dyspozycję z art. 12 a ustawy Prawo budowlane o brzmieniu: </w:t>
      </w:r>
      <w:r w:rsidRPr="00CF0513">
        <w:rPr>
          <w:rFonts w:cstheme="minorHAnsi"/>
          <w:i/>
          <w:iCs/>
          <w:sz w:val="24"/>
          <w:szCs w:val="24"/>
          <w:lang w:eastAsia="pl-PL"/>
        </w:rPr>
        <w:t xml:space="preserve">Art.  12a.  „Samodzielne funkcje techniczne w budownictwie, określone w art. 12 ust. 1, mogą również wykonywać osoby, których odpowiednie kwalifikacje zawodowe zostały uznane na zasadach określonych w </w:t>
      </w:r>
      <w:hyperlink r:id="rId12" w:anchor="/search-hypertext/16796118_art(12(a))_1?pit=2020-04-08" w:history="1">
        <w:r w:rsidRPr="00CF0513">
          <w:rPr>
            <w:rStyle w:val="Hipercze"/>
            <w:rFonts w:cstheme="minorHAnsi"/>
            <w:i/>
            <w:iCs/>
            <w:sz w:val="24"/>
            <w:szCs w:val="24"/>
            <w:lang w:eastAsia="pl-PL"/>
          </w:rPr>
          <w:t>przepisach</w:t>
        </w:r>
      </w:hyperlink>
      <w:r w:rsidRPr="00CF0513">
        <w:rPr>
          <w:rFonts w:cstheme="minorHAnsi"/>
          <w:i/>
          <w:iCs/>
          <w:sz w:val="24"/>
          <w:szCs w:val="24"/>
          <w:lang w:eastAsia="pl-PL"/>
        </w:rPr>
        <w:t xml:space="preserve"> odrębnych”, tj. </w:t>
      </w:r>
      <w:r w:rsidRPr="00CF0513">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F0513">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F0513"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77777777"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 xml:space="preserve">Z postępowania o udzielenie zamówienia publicznego wyklucza się wykonawcę, o którym jest mowa w art. 7 ust. 1 ustawy z dnia 13 kwietnia 2022r. o szczególnych rozwiązaniach </w:t>
      </w:r>
      <w:r w:rsidRPr="00F51B9C">
        <w:rPr>
          <w:rFonts w:cstheme="minorHAnsi"/>
          <w:color w:val="000000"/>
          <w:sz w:val="24"/>
          <w:szCs w:val="24"/>
        </w:rPr>
        <w:lastRenderedPageBreak/>
        <w:t xml:space="preserve">w zakresie przeciwdziałania wspieraniu agresji na Ukrainę oraz służących ochronie bezpieczeństwa narodowego (Dz. U. z 2022r. poz. 835), tj.: </w:t>
      </w:r>
    </w:p>
    <w:p w14:paraId="77307D52" w14:textId="27BF476E" w:rsidR="004F274C" w:rsidRPr="004F274C" w:rsidRDefault="004F274C" w:rsidP="00187360">
      <w:pPr>
        <w:pStyle w:val="Akapitzlist"/>
        <w:numPr>
          <w:ilvl w:val="1"/>
          <w:numId w:val="7"/>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A44BAA3" w14:textId="77777777" w:rsidR="004F274C" w:rsidRPr="00F51B9C" w:rsidRDefault="004F274C" w:rsidP="004F274C">
      <w:pPr>
        <w:pStyle w:val="Akapitzlist"/>
        <w:numPr>
          <w:ilvl w:val="1"/>
          <w:numId w:val="7"/>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color w:val="000000"/>
          <w:sz w:val="24"/>
          <w:szCs w:val="24"/>
        </w:rPr>
        <w:t xml:space="preserve"> 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77777777" w:rsidR="004F274C" w:rsidRPr="00F51B9C" w:rsidRDefault="004F274C" w:rsidP="004F274C">
      <w:pPr>
        <w:pStyle w:val="Akapitzlist"/>
        <w:numPr>
          <w:ilvl w:val="1"/>
          <w:numId w:val="7"/>
        </w:numPr>
        <w:spacing w:before="60" w:after="60" w:line="276" w:lineRule="auto"/>
        <w:ind w:left="709" w:hanging="283"/>
        <w:jc w:val="both"/>
        <w:textAlignment w:val="baseline"/>
        <w:rPr>
          <w:rFonts w:eastAsia="Times New Roman" w:cstheme="minorHAnsi"/>
          <w:color w:val="000000"/>
          <w:sz w:val="24"/>
          <w:szCs w:val="24"/>
          <w:lang w:eastAsia="pl-PL"/>
        </w:rPr>
      </w:pPr>
      <w:r w:rsidRPr="00F51B9C">
        <w:rPr>
          <w:rFonts w:cstheme="min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67D5B4F9" w:rsidR="004F274C" w:rsidRPr="004F274C" w:rsidRDefault="004F274C" w:rsidP="00187360">
      <w:pPr>
        <w:pStyle w:val="Akapitzlist"/>
        <w:spacing w:before="60" w:after="60" w:line="276" w:lineRule="auto"/>
        <w:ind w:left="709"/>
        <w:jc w:val="both"/>
        <w:textAlignment w:val="baseline"/>
        <w:rPr>
          <w:rFonts w:eastAsia="Times New Roman" w:cstheme="minorHAnsi"/>
          <w:color w:val="000000"/>
          <w:sz w:val="24"/>
          <w:szCs w:val="24"/>
          <w:lang w:eastAsia="pl-PL"/>
        </w:rPr>
      </w:pPr>
      <w:r w:rsidRPr="00F51B9C">
        <w:rPr>
          <w:rFonts w:cstheme="minorHAnsi"/>
          <w:sz w:val="24"/>
          <w:szCs w:val="24"/>
        </w:rPr>
        <w:lastRenderedPageBreak/>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2EFB0F04" w:rsidR="008228DF" w:rsidRP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załącznik nr 9 do SWZ</w:t>
      </w:r>
      <w:r>
        <w:rPr>
          <w:rFonts w:eastAsia="Times New Roman" w:cstheme="minorHAnsi"/>
          <w:b/>
          <w:bCs/>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Podmiotowe środki dowodowe wymagane od wykonawcy obejmują:</w:t>
      </w:r>
    </w:p>
    <w:p w14:paraId="754EEBF6" w14:textId="2630FDC4"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6</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1E4FC2B" w14:textId="77777777"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9B95F7" w14:textId="23130B9C"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7</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8A99C97" w14:textId="5B2BDCF1" w:rsidR="00086541" w:rsidRPr="00CF0513" w:rsidRDefault="008420F9"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cstheme="minorHAnsi"/>
          <w:sz w:val="24"/>
          <w:szCs w:val="24"/>
        </w:rPr>
        <w:t>wykaz osób, skierowanych przez Wykonawcę do realizacji zamówienia publicznego,</w:t>
      </w:r>
      <w:r w:rsidRPr="00CF0513">
        <w:rPr>
          <w:rFonts w:cstheme="minorHAnsi"/>
          <w:sz w:val="24"/>
          <w:szCs w:val="24"/>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CF0513">
        <w:rPr>
          <w:rFonts w:cstheme="minorHAnsi"/>
          <w:b/>
          <w:sz w:val="24"/>
          <w:szCs w:val="24"/>
        </w:rPr>
        <w:t xml:space="preserve">załącznik nr 8 do SWZ. </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Pr>
          <w:rFonts w:eastAsia="Times New Roman" w:cstheme="minorHAnsi"/>
          <w:color w:val="000000"/>
          <w:sz w:val="24"/>
          <w:szCs w:val="24"/>
          <w:lang w:eastAsia="pl-PL"/>
        </w:rPr>
        <w:t>4</w:t>
      </w:r>
      <w:r w:rsidRPr="00CF0513">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w:t>
      </w:r>
      <w:r w:rsidRPr="00CF0513">
        <w:rPr>
          <w:rFonts w:eastAsia="Times New Roman" w:cstheme="minorHAnsi"/>
          <w:color w:val="000000"/>
          <w:sz w:val="24"/>
          <w:szCs w:val="24"/>
          <w:lang w:eastAsia="pl-PL"/>
        </w:rPr>
        <w:lastRenderedPageBreak/>
        <w:t>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F0513">
        <w:rPr>
          <w:rFonts w:cstheme="minorHAnsi"/>
          <w:sz w:val="24"/>
          <w:szCs w:val="24"/>
        </w:rPr>
        <w:t>p.z.p</w:t>
      </w:r>
      <w:proofErr w:type="spellEnd"/>
      <w:r w:rsidRPr="00CF0513">
        <w:rPr>
          <w:rFonts w:cstheme="minorHAnsi"/>
          <w:sz w:val="24"/>
          <w:szCs w:val="24"/>
        </w:rPr>
        <w:t xml:space="preserve">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CF0513"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CF0513" w:rsidRDefault="00543600" w:rsidP="00FC4746">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0746A9" w:rsidRPr="00CF0513">
        <w:rPr>
          <w:rFonts w:eastAsia="Times New Roman" w:cstheme="minorHAnsi"/>
          <w:b/>
          <w:bCs/>
          <w:color w:val="000000"/>
          <w:sz w:val="24"/>
          <w:szCs w:val="24"/>
          <w:lang w:eastAsia="pl-PL"/>
        </w:rPr>
        <w:t>2 i 3</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77777777"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Postępowanie prowadzone jest w języku polskim w formie elektronicznej za pośrednictwem </w:t>
      </w:r>
      <w:hyperlink r:id="rId13"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adresem</w:t>
      </w:r>
      <w:r w:rsidR="00AB6B93" w:rsidRPr="00CF0513">
        <w:rPr>
          <w:rFonts w:eastAsia="Times New Roman" w:cstheme="minorHAnsi"/>
          <w:color w:val="FF9900"/>
          <w:sz w:val="24"/>
          <w:szCs w:val="24"/>
          <w:lang w:eastAsia="pl-PL"/>
        </w:rPr>
        <w:t xml:space="preserve"> </w:t>
      </w:r>
      <w:hyperlink r:id="rId14" w:history="1">
        <w:r w:rsidR="00AB6B93" w:rsidRPr="00CF0513">
          <w:rPr>
            <w:rStyle w:val="Hipercze"/>
            <w:rFonts w:eastAsia="Times New Roman" w:cstheme="minorHAnsi"/>
            <w:sz w:val="24"/>
            <w:szCs w:val="24"/>
            <w:lang w:eastAsia="pl-PL"/>
          </w:rPr>
          <w:t>https://platformazakupowa.pl/pn/stegna</w:t>
        </w:r>
      </w:hyperlink>
      <w:r w:rsidR="00AB6B93" w:rsidRPr="00CF0513">
        <w:rPr>
          <w:rFonts w:eastAsia="Times New Roman" w:cstheme="minorHAnsi"/>
          <w:color w:val="FF9900"/>
          <w:sz w:val="24"/>
          <w:szCs w:val="24"/>
          <w:lang w:eastAsia="pl-PL"/>
        </w:rPr>
        <w:t xml:space="preserve"> </w:t>
      </w:r>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lastRenderedPageBreak/>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4246BD99"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 xml:space="preserve">- </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5">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6">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09612EB" w14:textId="22A4A5DA" w:rsidR="00AE3EA6" w:rsidRPr="00CF051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 </w:t>
      </w:r>
      <w:r w:rsidR="00A21DED" w:rsidRPr="00CF0513">
        <w:rPr>
          <w:rFonts w:eastAsia="Times New Roman" w:cstheme="minorHAnsi"/>
          <w:color w:val="00AFEC"/>
          <w:sz w:val="24"/>
          <w:szCs w:val="24"/>
          <w:lang w:eastAsia="pl-PL"/>
        </w:rPr>
        <w:t>angelika.talpa@stegna.p</w:t>
      </w:r>
      <w:r w:rsidRPr="00CF0513">
        <w:rPr>
          <w:rFonts w:eastAsia="Times New Roman" w:cstheme="minorHAnsi"/>
          <w:color w:val="00AFEC"/>
          <w:sz w:val="24"/>
          <w:szCs w:val="24"/>
          <w:lang w:eastAsia="pl-PL"/>
        </w:rPr>
        <w:t xml:space="preserve">l </w:t>
      </w:r>
    </w:p>
    <w:p w14:paraId="7A696E18" w14:textId="5651C3C0" w:rsidR="00B5561A" w:rsidRPr="00693B97" w:rsidRDefault="00B5561A" w:rsidP="00A21DED">
      <w:pPr>
        <w:spacing w:after="0" w:line="360" w:lineRule="auto"/>
        <w:jc w:val="both"/>
        <w:rPr>
          <w:rFonts w:eastAsia="Times New Roman" w:cstheme="minorHAnsi"/>
          <w:sz w:val="24"/>
          <w:szCs w:val="24"/>
          <w:lang w:eastAsia="pl-PL"/>
        </w:rPr>
      </w:pPr>
      <w:r w:rsidRPr="00CF0513">
        <w:rPr>
          <w:rFonts w:eastAsia="Times New Roman" w:cstheme="minorHAnsi"/>
          <w:color w:val="00AFEC"/>
          <w:sz w:val="24"/>
          <w:szCs w:val="24"/>
          <w:lang w:eastAsia="pl-PL"/>
        </w:rPr>
        <w:t xml:space="preserve">- </w:t>
      </w:r>
      <w:r w:rsidRPr="00CF0513">
        <w:rPr>
          <w:rFonts w:eastAsia="Times New Roman" w:cstheme="minorHAnsi"/>
          <w:sz w:val="24"/>
          <w:szCs w:val="24"/>
          <w:lang w:eastAsia="pl-PL"/>
        </w:rPr>
        <w:t>spr</w:t>
      </w:r>
      <w:r w:rsidR="00470FD4">
        <w:rPr>
          <w:rFonts w:eastAsia="Times New Roman" w:cstheme="minorHAnsi"/>
          <w:sz w:val="24"/>
          <w:szCs w:val="24"/>
          <w:lang w:eastAsia="pl-PL"/>
        </w:rPr>
        <w:t>awy</w:t>
      </w:r>
      <w:r w:rsidRPr="00CF0513">
        <w:rPr>
          <w:rFonts w:eastAsia="Times New Roman" w:cstheme="minorHAnsi"/>
          <w:sz w:val="24"/>
          <w:szCs w:val="24"/>
          <w:lang w:eastAsia="pl-PL"/>
        </w:rPr>
        <w:t xml:space="preserve"> merytoryczne(OPZ, dokumentacja</w:t>
      </w:r>
      <w:r w:rsidR="00693B97">
        <w:rPr>
          <w:rFonts w:eastAsia="Times New Roman" w:cstheme="minorHAnsi"/>
          <w:sz w:val="24"/>
          <w:szCs w:val="24"/>
          <w:lang w:eastAsia="pl-PL"/>
        </w:rPr>
        <w:t>, wizja lokalna</w:t>
      </w:r>
      <w:r w:rsidR="00470FD4">
        <w:rPr>
          <w:rFonts w:eastAsia="Times New Roman" w:cstheme="minorHAnsi"/>
          <w:sz w:val="24"/>
          <w:szCs w:val="24"/>
          <w:lang w:eastAsia="pl-PL"/>
        </w:rPr>
        <w:t xml:space="preserve">) </w:t>
      </w:r>
      <w:hyperlink r:id="rId17" w:history="1">
        <w:r w:rsidR="00470FD4" w:rsidRPr="001848AB">
          <w:rPr>
            <w:rStyle w:val="Hipercze"/>
            <w:rFonts w:eastAsia="Times New Roman" w:cstheme="minorHAnsi"/>
            <w:sz w:val="24"/>
            <w:szCs w:val="24"/>
            <w:lang w:eastAsia="pl-PL"/>
          </w:rPr>
          <w:t>agnieszka.skrzypczak@stegna.pl</w:t>
        </w:r>
      </w:hyperlink>
      <w:r w:rsidRPr="00CF0513">
        <w:rPr>
          <w:rFonts w:eastAsia="Times New Roman" w:cstheme="minorHAnsi"/>
          <w:sz w:val="24"/>
          <w:szCs w:val="24"/>
          <w:lang w:eastAsia="pl-PL"/>
        </w:rPr>
        <w:t xml:space="preserve"> </w:t>
      </w:r>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będzie przekazywał wykonawcom informacje za pośrednictwem </w:t>
      </w:r>
      <w:hyperlink r:id="rId18"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w:t>
      </w:r>
      <w:r w:rsidRPr="00CF0513">
        <w:rPr>
          <w:rFonts w:eastAsia="Times New Roman" w:cstheme="minorHAnsi"/>
          <w:color w:val="000000"/>
          <w:sz w:val="24"/>
          <w:szCs w:val="24"/>
          <w:lang w:eastAsia="pl-PL"/>
        </w:rPr>
        <w:lastRenderedPageBreak/>
        <w:t xml:space="preserve">platformie w sekcji “Komunikaty”. Korespondencja, której zgodnie z obowiązującymi przepisami adresatem jest konkretny Wykonawca, będzie przekazywana za pośrednictwem </w:t>
      </w:r>
      <w:hyperlink r:id="rId19"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w:t>
      </w:r>
      <w:proofErr w:type="spellStart"/>
      <w:r w:rsidRPr="00CF0513">
        <w:rPr>
          <w:rFonts w:eastAsia="Times New Roman" w:cstheme="minorHAnsi"/>
          <w:color w:val="000000"/>
          <w:sz w:val="24"/>
          <w:szCs w:val="24"/>
          <w:lang w:eastAsia="pl-PL"/>
        </w:rPr>
        <w:t>kb</w:t>
      </w:r>
      <w:proofErr w:type="spellEnd"/>
      <w:r w:rsidRPr="00CF0513">
        <w:rPr>
          <w:rFonts w:eastAsia="Times New Roman" w:cstheme="minorHAnsi"/>
          <w:color w:val="000000"/>
          <w:sz w:val="24"/>
          <w:szCs w:val="24"/>
          <w:lang w:eastAsia="pl-PL"/>
        </w:rPr>
        <w:t>/s,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zainstalowany program Adobe </w:t>
      </w:r>
      <w:proofErr w:type="spellStart"/>
      <w:r w:rsidRPr="00CF0513">
        <w:rPr>
          <w:rFonts w:eastAsia="Times New Roman" w:cstheme="minorHAnsi"/>
          <w:color w:val="000000"/>
          <w:sz w:val="24"/>
          <w:szCs w:val="24"/>
          <w:lang w:eastAsia="pl-PL"/>
        </w:rPr>
        <w:t>Acrobat</w:t>
      </w:r>
      <w:proofErr w:type="spellEnd"/>
      <w:r w:rsidRPr="00CF0513">
        <w:rPr>
          <w:rFonts w:eastAsia="Times New Roman" w:cstheme="minorHAnsi"/>
          <w:color w:val="000000"/>
          <w:sz w:val="24"/>
          <w:szCs w:val="24"/>
          <w:lang w:eastAsia="pl-PL"/>
        </w:rPr>
        <w:t xml:space="preserve">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w:t>
      </w:r>
      <w:proofErr w:type="spellStart"/>
      <w:r w:rsidRPr="00CF0513">
        <w:rPr>
          <w:rFonts w:eastAsia="Times New Roman" w:cstheme="minorHAnsi"/>
          <w:color w:val="000000"/>
          <w:sz w:val="24"/>
          <w:szCs w:val="24"/>
          <w:lang w:eastAsia="pl-PL"/>
        </w:rPr>
        <w:t>hh:mm:ss</w:t>
      </w:r>
      <w:proofErr w:type="spellEnd"/>
      <w:r w:rsidRPr="00CF0513">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21"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22"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23"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4"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F0513">
        <w:rPr>
          <w:rFonts w:eastAsia="Times New Roman" w:cstheme="minorHAnsi"/>
          <w:color w:val="000000"/>
          <w:sz w:val="24"/>
          <w:szCs w:val="24"/>
          <w:lang w:eastAsia="pl-PL"/>
        </w:rPr>
        <w:br/>
      </w:r>
      <w:r w:rsidRPr="00CF0513">
        <w:rPr>
          <w:rFonts w:eastAsia="Times New Roman" w:cstheme="minorHAnsi"/>
          <w:color w:val="000000"/>
          <w:sz w:val="24"/>
          <w:szCs w:val="24"/>
          <w:lang w:eastAsia="pl-PL"/>
        </w:rPr>
        <w:lastRenderedPageBreak/>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informuje, że instrukcje korzystania z </w:t>
      </w:r>
      <w:hyperlink r:id="rId25"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6"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7"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8"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podpisana </w:t>
      </w:r>
      <w:hyperlink r:id="rId29" w:history="1">
        <w:r w:rsidRPr="00CF0513">
          <w:rPr>
            <w:rFonts w:eastAsia="Times New Roman" w:cstheme="minorHAnsi"/>
            <w:b/>
            <w:bCs/>
            <w:color w:val="1155CC"/>
            <w:sz w:val="24"/>
            <w:szCs w:val="24"/>
            <w:u w:val="single"/>
            <w:lang w:eastAsia="pl-PL"/>
          </w:rPr>
          <w:t>kwalifikowanym podpisem elektronicznym</w:t>
        </w:r>
      </w:hyperlink>
      <w:r w:rsidRPr="00CF0513">
        <w:rPr>
          <w:rFonts w:eastAsia="Times New Roman" w:cstheme="minorHAnsi"/>
          <w:color w:val="000000"/>
          <w:sz w:val="24"/>
          <w:szCs w:val="24"/>
          <w:lang w:eastAsia="pl-PL"/>
        </w:rPr>
        <w:t xml:space="preserve"> lub </w:t>
      </w:r>
      <w:hyperlink r:id="rId30" w:history="1">
        <w:r w:rsidRPr="00CF0513">
          <w:rPr>
            <w:rFonts w:eastAsia="Times New Roman" w:cstheme="minorHAnsi"/>
            <w:b/>
            <w:bCs/>
            <w:color w:val="1155CC"/>
            <w:sz w:val="24"/>
            <w:szCs w:val="24"/>
            <w:u w:val="single"/>
            <w:lang w:eastAsia="pl-PL"/>
          </w:rPr>
          <w:t>podpisem zaufanym</w:t>
        </w:r>
      </w:hyperlink>
      <w:r w:rsidRPr="00CF0513">
        <w:rPr>
          <w:rFonts w:eastAsia="Times New Roman" w:cstheme="minorHAnsi"/>
          <w:color w:val="000000"/>
          <w:sz w:val="24"/>
          <w:szCs w:val="24"/>
          <w:lang w:eastAsia="pl-PL"/>
        </w:rPr>
        <w:t xml:space="preserve"> lub </w:t>
      </w:r>
      <w:hyperlink r:id="rId31" w:history="1">
        <w:r w:rsidRPr="00CF0513">
          <w:rPr>
            <w:rFonts w:eastAsia="Times New Roman" w:cstheme="minorHAnsi"/>
            <w:b/>
            <w:bCs/>
            <w:color w:val="1155CC"/>
            <w:sz w:val="24"/>
            <w:szCs w:val="24"/>
            <w:u w:val="single"/>
            <w:lang w:eastAsia="pl-PL"/>
          </w:rPr>
          <w:t>podpisem osobistym</w:t>
        </w:r>
      </w:hyperlink>
      <w:r w:rsidRPr="00CF0513">
        <w:rPr>
          <w:rFonts w:eastAsia="Times New Roman" w:cstheme="minorHAnsi"/>
          <w:color w:val="000000"/>
          <w:sz w:val="24"/>
          <w:szCs w:val="24"/>
          <w:lang w:eastAsia="pl-PL"/>
        </w:rPr>
        <w:t xml:space="preserve"> 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F0513">
        <w:rPr>
          <w:rFonts w:eastAsia="Times New Roman" w:cstheme="minorHAnsi"/>
          <w:color w:val="000000"/>
          <w:sz w:val="24"/>
          <w:szCs w:val="24"/>
          <w:lang w:eastAsia="pl-PL"/>
        </w:rPr>
        <w:t>eIDAS</w:t>
      </w:r>
      <w:proofErr w:type="spellEnd"/>
      <w:r w:rsidRPr="00CF0513">
        <w:rPr>
          <w:rFonts w:eastAsia="Times New Roman" w:cstheme="minorHAnsi"/>
          <w:color w:val="000000"/>
          <w:sz w:val="24"/>
          <w:szCs w:val="24"/>
          <w:lang w:eastAsia="pl-PL"/>
        </w:rPr>
        <w:t>)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przypadku wykorzystania formatu podpisu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Zgodnie z art. 18 ust. 3 ustawy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32"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33"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formatów: .pdf .</w:t>
      </w:r>
      <w:proofErr w:type="spellStart"/>
      <w:r w:rsidRPr="00CF0513">
        <w:rPr>
          <w:rFonts w:eastAsia="Times New Roman" w:cstheme="minorHAnsi"/>
          <w:color w:val="000000"/>
          <w:sz w:val="24"/>
          <w:szCs w:val="24"/>
          <w:lang w:eastAsia="pl-PL"/>
        </w:rPr>
        <w:t>doc</w:t>
      </w:r>
      <w:proofErr w:type="spellEnd"/>
      <w:r w:rsidRPr="00CF0513">
        <w:rPr>
          <w:rFonts w:eastAsia="Times New Roman" w:cstheme="minorHAnsi"/>
          <w:color w:val="000000"/>
          <w:sz w:val="24"/>
          <w:szCs w:val="24"/>
          <w:lang w:eastAsia="pl-PL"/>
        </w:rPr>
        <w:t xml:space="preserve"> .</w:t>
      </w:r>
      <w:proofErr w:type="spellStart"/>
      <w:r w:rsidRPr="00CF0513">
        <w:rPr>
          <w:rFonts w:eastAsia="Times New Roman" w:cstheme="minorHAnsi"/>
          <w:color w:val="000000"/>
          <w:sz w:val="24"/>
          <w:szCs w:val="24"/>
          <w:lang w:eastAsia="pl-PL"/>
        </w:rPr>
        <w:t>docx</w:t>
      </w:r>
      <w:proofErr w:type="spellEnd"/>
      <w:r w:rsidRPr="00CF0513">
        <w:rPr>
          <w:rFonts w:eastAsia="Times New Roman" w:cstheme="minorHAnsi"/>
          <w:color w:val="000000"/>
          <w:sz w:val="24"/>
          <w:szCs w:val="24"/>
          <w:lang w:eastAsia="pl-PL"/>
        </w:rPr>
        <w:t xml:space="preserve"> .xls .</w:t>
      </w:r>
      <w:proofErr w:type="spellStart"/>
      <w:r w:rsidRPr="00CF0513">
        <w:rPr>
          <w:rFonts w:eastAsia="Times New Roman" w:cstheme="minorHAnsi"/>
          <w:color w:val="000000"/>
          <w:sz w:val="24"/>
          <w:szCs w:val="24"/>
          <w:lang w:eastAsia="pl-PL"/>
        </w:rPr>
        <w:t>xlsx</w:t>
      </w:r>
      <w:proofErr w:type="spellEnd"/>
      <w:r w:rsidRPr="00CF0513">
        <w:rPr>
          <w:rFonts w:eastAsia="Times New Roman" w:cstheme="minorHAnsi"/>
          <w:color w:val="000000"/>
          <w:sz w:val="24"/>
          <w:szCs w:val="24"/>
          <w:lang w:eastAsia="pl-PL"/>
        </w:rPr>
        <w:t xml:space="preserve"> .jpg (.</w:t>
      </w:r>
      <w:proofErr w:type="spellStart"/>
      <w:r w:rsidRPr="00CF0513">
        <w:rPr>
          <w:rFonts w:eastAsia="Times New Roman" w:cstheme="minorHAnsi"/>
          <w:color w:val="000000"/>
          <w:sz w:val="24"/>
          <w:szCs w:val="24"/>
          <w:lang w:eastAsia="pl-PL"/>
        </w:rPr>
        <w:t>jpeg</w:t>
      </w:r>
      <w:proofErr w:type="spellEnd"/>
      <w:r w:rsidRPr="00CF0513">
        <w:rPr>
          <w:rFonts w:eastAsia="Times New Roman" w:cstheme="minorHAnsi"/>
          <w:color w:val="000000"/>
          <w:sz w:val="24"/>
          <w:szCs w:val="24"/>
          <w:lang w:eastAsia="pl-PL"/>
        </w:rPr>
        <w:t xml:space="preserve">)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w:t>
      </w:r>
      <w:proofErr w:type="spellStart"/>
      <w:r w:rsidRPr="00CF0513">
        <w:rPr>
          <w:rFonts w:eastAsia="Times New Roman" w:cstheme="minorHAnsi"/>
          <w:color w:val="000000"/>
          <w:sz w:val="24"/>
          <w:szCs w:val="24"/>
          <w:lang w:eastAsia="pl-PL"/>
        </w:rPr>
        <w:t>eDoApp</w:t>
      </w:r>
      <w:proofErr w:type="spellEnd"/>
      <w:r w:rsidRPr="00CF0513">
        <w:rPr>
          <w:rFonts w:eastAsia="Times New Roman" w:cstheme="minorHAnsi"/>
          <w:color w:val="000000"/>
          <w:sz w:val="24"/>
          <w:szCs w:val="24"/>
          <w:lang w:eastAsia="pl-PL"/>
        </w:rPr>
        <w:t xml:space="preserve">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 xml:space="preserve">przekonwertowanie plików składających się na ofertę na rozszerzenie .pdf  i opatrzenie ich podpisem kwalifikowanym w formacie </w:t>
      </w:r>
      <w:proofErr w:type="spellStart"/>
      <w:r w:rsidRPr="00CF0513">
        <w:rPr>
          <w:rFonts w:eastAsia="Times New Roman" w:cstheme="minorHAnsi"/>
          <w:b/>
          <w:bCs/>
          <w:color w:val="000000"/>
          <w:sz w:val="24"/>
          <w:szCs w:val="24"/>
          <w:lang w:eastAsia="pl-PL"/>
        </w:rPr>
        <w:t>PAdES</w:t>
      </w:r>
      <w:proofErr w:type="spellEnd"/>
      <w:r w:rsidRPr="00CF0513">
        <w:rPr>
          <w:rFonts w:eastAsia="Times New Roman" w:cstheme="minorHAnsi"/>
          <w:b/>
          <w:bCs/>
          <w:color w:val="000000"/>
          <w:sz w:val="24"/>
          <w:szCs w:val="24"/>
          <w:lang w:eastAsia="pl-PL"/>
        </w:rPr>
        <w:t>.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 xml:space="preserve">zaleca się opatrzyć podpisem w formacie </w:t>
      </w:r>
      <w:proofErr w:type="spellStart"/>
      <w:r w:rsidRPr="00CF0513">
        <w:rPr>
          <w:rFonts w:eastAsia="Times New Roman" w:cstheme="minorHAnsi"/>
          <w:b/>
          <w:bCs/>
          <w:color w:val="000000"/>
          <w:sz w:val="24"/>
          <w:szCs w:val="24"/>
          <w:lang w:eastAsia="pl-PL"/>
        </w:rPr>
        <w:t>XAdES</w:t>
      </w:r>
      <w:proofErr w:type="spellEnd"/>
      <w:r w:rsidRPr="00CF0513">
        <w:rPr>
          <w:rFonts w:eastAsia="Times New Roman" w:cstheme="minorHAnsi"/>
          <w:b/>
          <w:bCs/>
          <w:color w:val="000000"/>
          <w:sz w:val="24"/>
          <w:szCs w:val="24"/>
          <w:lang w:eastAsia="pl-PL"/>
        </w:rPr>
        <w:t xml:space="preserve">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280C412D" w:rsidR="00177436" w:rsidRPr="005E7FE1"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4C9F356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F0513">
        <w:rPr>
          <w:rFonts w:eastAsia="Times New Roman" w:cstheme="minorHAnsi"/>
          <w:color w:val="000000"/>
          <w:sz w:val="24"/>
          <w:szCs w:val="24"/>
          <w:lang w:eastAsia="pl-PL"/>
        </w:rPr>
        <w:t>20</w:t>
      </w:r>
      <w:r w:rsidRPr="00CF0513">
        <w:rPr>
          <w:rFonts w:eastAsia="Times New Roman" w:cstheme="minorHAnsi"/>
          <w:color w:val="000000"/>
          <w:sz w:val="24"/>
          <w:szCs w:val="24"/>
          <w:lang w:eastAsia="pl-PL"/>
        </w:rPr>
        <w:t xml:space="preserve"> r. poz. </w:t>
      </w:r>
      <w:r w:rsidR="00F81630" w:rsidRPr="00CF0513">
        <w:rPr>
          <w:rFonts w:eastAsia="Times New Roman" w:cstheme="minorHAnsi"/>
          <w:color w:val="000000"/>
          <w:sz w:val="24"/>
          <w:szCs w:val="24"/>
          <w:lang w:eastAsia="pl-PL"/>
        </w:rPr>
        <w:t>106</w:t>
      </w:r>
      <w:r w:rsidRPr="00CF0513">
        <w:rPr>
          <w:rFonts w:eastAsia="Times New Roman" w:cstheme="minorHAnsi"/>
          <w:color w:val="000000"/>
          <w:sz w:val="24"/>
          <w:szCs w:val="24"/>
          <w:lang w:eastAsia="pl-PL"/>
        </w:rPr>
        <w:t xml:space="preserve">, z </w:t>
      </w:r>
      <w:proofErr w:type="spellStart"/>
      <w:r w:rsidRPr="00CF0513">
        <w:rPr>
          <w:rFonts w:eastAsia="Times New Roman" w:cstheme="minorHAnsi"/>
          <w:color w:val="000000"/>
          <w:sz w:val="24"/>
          <w:szCs w:val="24"/>
          <w:lang w:eastAsia="pl-PL"/>
        </w:rPr>
        <w:t>późn</w:t>
      </w:r>
      <w:proofErr w:type="spellEnd"/>
      <w:r w:rsidRPr="00CF0513">
        <w:rPr>
          <w:rFonts w:eastAsia="Times New Roman" w:cstheme="minorHAnsi"/>
          <w:color w:val="000000"/>
          <w:sz w:val="24"/>
          <w:szCs w:val="24"/>
          <w:lang w:eastAsia="pl-PL"/>
        </w:rPr>
        <w:t>. 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CF0513"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F0513"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33E44B9C" w:rsidR="00204D7F" w:rsidRPr="00CF0513"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zobowiązany jest do zabezpieczenia swojej oferty wadium w wysokości: </w:t>
      </w:r>
      <w:r w:rsidRPr="00CF0513">
        <w:rPr>
          <w:rFonts w:eastAsia="Times New Roman" w:cstheme="minorHAnsi"/>
          <w:smallCaps/>
          <w:color w:val="000000"/>
          <w:sz w:val="24"/>
          <w:szCs w:val="24"/>
          <w:lang w:eastAsia="pl-PL"/>
        </w:rPr>
        <w:t> </w:t>
      </w:r>
      <w:r w:rsidR="00922682">
        <w:rPr>
          <w:rFonts w:eastAsia="Times New Roman" w:cstheme="minorHAnsi"/>
          <w:smallCaps/>
          <w:color w:val="000000"/>
          <w:sz w:val="24"/>
          <w:szCs w:val="24"/>
          <w:lang w:eastAsia="pl-PL"/>
        </w:rPr>
        <w:t>5</w:t>
      </w:r>
      <w:r w:rsidR="00E047C0" w:rsidRPr="00CF0513">
        <w:rPr>
          <w:rFonts w:eastAsia="Times New Roman" w:cstheme="minorHAnsi"/>
          <w:sz w:val="24"/>
          <w:szCs w:val="24"/>
          <w:lang w:eastAsia="pl-PL"/>
        </w:rPr>
        <w:t xml:space="preserve"> 000,00 zł </w:t>
      </w:r>
      <w:r w:rsidRPr="00CF0513">
        <w:rPr>
          <w:rFonts w:eastAsia="Times New Roman" w:cstheme="minorHAnsi"/>
          <w:color w:val="000000"/>
          <w:sz w:val="24"/>
          <w:szCs w:val="24"/>
          <w:lang w:eastAsia="pl-PL"/>
        </w:rPr>
        <w:t>(słownie</w:t>
      </w:r>
      <w:r w:rsidR="00E047C0" w:rsidRPr="00CF0513">
        <w:rPr>
          <w:rFonts w:eastAsia="Times New Roman" w:cstheme="minorHAnsi"/>
          <w:color w:val="000000"/>
          <w:sz w:val="24"/>
          <w:szCs w:val="24"/>
          <w:lang w:eastAsia="pl-PL"/>
        </w:rPr>
        <w:t xml:space="preserve">: </w:t>
      </w:r>
      <w:r w:rsidR="00922682">
        <w:rPr>
          <w:rFonts w:eastAsia="Times New Roman" w:cstheme="minorHAnsi"/>
          <w:color w:val="000000"/>
          <w:sz w:val="24"/>
          <w:szCs w:val="24"/>
          <w:lang w:eastAsia="pl-PL"/>
        </w:rPr>
        <w:t>pięć</w:t>
      </w:r>
      <w:r w:rsidR="008D5E27">
        <w:rPr>
          <w:rFonts w:eastAsia="Times New Roman" w:cstheme="minorHAnsi"/>
          <w:color w:val="000000"/>
          <w:sz w:val="24"/>
          <w:szCs w:val="24"/>
          <w:lang w:eastAsia="pl-PL"/>
        </w:rPr>
        <w:t xml:space="preserve"> tysięcy</w:t>
      </w:r>
      <w:r w:rsidR="00E047C0" w:rsidRPr="00CF0513">
        <w:rPr>
          <w:rFonts w:eastAsia="Times New Roman" w:cstheme="minorHAnsi"/>
          <w:color w:val="000000"/>
          <w:sz w:val="24"/>
          <w:szCs w:val="24"/>
          <w:lang w:eastAsia="pl-PL"/>
        </w:rPr>
        <w:t xml:space="preserve"> złotych</w:t>
      </w:r>
      <w:r w:rsidRPr="00CF0513">
        <w:rPr>
          <w:rFonts w:eastAsia="Times New Roman" w:cstheme="minorHAnsi"/>
          <w:color w:val="000000"/>
          <w:sz w:val="24"/>
          <w:szCs w:val="24"/>
          <w:lang w:eastAsia="pl-PL"/>
        </w:rPr>
        <w:t xml:space="preserve"> 00/100 złotych);</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76EFF909"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2020 r. poz. 299).</w:t>
      </w:r>
    </w:p>
    <w:p w14:paraId="4B0564A1" w14:textId="57838F83"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 formie pieniądza należy wnieść przelewem na konto w </w:t>
      </w:r>
      <w:r w:rsidR="00B11B58" w:rsidRPr="00CF0513">
        <w:rPr>
          <w:rFonts w:cstheme="minorHAnsi"/>
          <w:sz w:val="24"/>
          <w:szCs w:val="24"/>
        </w:rPr>
        <w:t xml:space="preserve">Banku Spółdzielczy w Stegnie </w:t>
      </w:r>
      <w:r w:rsidR="00B11B58" w:rsidRPr="00CF0513">
        <w:rPr>
          <w:rFonts w:cstheme="minorHAnsi"/>
          <w:b/>
          <w:bCs/>
          <w:sz w:val="24"/>
          <w:szCs w:val="24"/>
        </w:rPr>
        <w:t>nr  konta 33 8308 0001 0000 0550 2000 0070</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 xml:space="preserve">z dopiskiem „Wadium – </w:t>
      </w:r>
      <w:r w:rsidRPr="00CF0513">
        <w:rPr>
          <w:rFonts w:eastAsia="Times New Roman" w:cstheme="minorHAnsi"/>
          <w:i/>
          <w:iCs/>
          <w:color w:val="000000"/>
          <w:sz w:val="24"/>
          <w:szCs w:val="24"/>
          <w:lang w:eastAsia="pl-PL"/>
        </w:rPr>
        <w:t>nr postępowania</w:t>
      </w:r>
      <w:r w:rsidRPr="00CF0513">
        <w:rPr>
          <w:rFonts w:eastAsia="Times New Roman" w:cstheme="minorHAnsi"/>
          <w:color w:val="000000"/>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1F52E704"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Gmina Stegna</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153CB93D" w:rsidR="00E66C1C" w:rsidRPr="00CF0513" w:rsidRDefault="00E66C1C" w:rsidP="000C2D65">
      <w:pPr>
        <w:numPr>
          <w:ilvl w:val="0"/>
          <w:numId w:val="60"/>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będzie związany ofertą przez okres </w:t>
      </w:r>
      <w:r w:rsidRPr="00CF0513">
        <w:rPr>
          <w:rFonts w:eastAsia="Times New Roman" w:cstheme="minorHAnsi"/>
          <w:b/>
          <w:bCs/>
          <w:color w:val="000000"/>
          <w:sz w:val="24"/>
          <w:szCs w:val="24"/>
          <w:lang w:eastAsia="pl-PL"/>
        </w:rPr>
        <w:t>30 dni</w:t>
      </w:r>
      <w:r w:rsidRPr="00CF0513">
        <w:rPr>
          <w:rFonts w:eastAsia="Times New Roman" w:cstheme="minorHAnsi"/>
          <w:color w:val="000000"/>
          <w:sz w:val="24"/>
          <w:szCs w:val="24"/>
          <w:lang w:eastAsia="pl-PL"/>
        </w:rPr>
        <w:t xml:space="preserve">, tj. do dnia </w:t>
      </w:r>
      <w:r w:rsidR="005643AD">
        <w:rPr>
          <w:rFonts w:eastAsia="Times New Roman" w:cstheme="minorHAnsi"/>
          <w:b/>
          <w:bCs/>
          <w:color w:val="000000"/>
          <w:sz w:val="24"/>
          <w:szCs w:val="24"/>
          <w:lang w:eastAsia="pl-PL"/>
        </w:rPr>
        <w:t>2</w:t>
      </w:r>
      <w:r w:rsidR="00E32F1F">
        <w:rPr>
          <w:rFonts w:eastAsia="Times New Roman" w:cstheme="minorHAnsi"/>
          <w:b/>
          <w:bCs/>
          <w:color w:val="000000"/>
          <w:sz w:val="24"/>
          <w:szCs w:val="24"/>
          <w:lang w:eastAsia="pl-PL"/>
        </w:rPr>
        <w:t>4</w:t>
      </w:r>
      <w:r w:rsidR="00E047C0" w:rsidRPr="00CF0513">
        <w:rPr>
          <w:rFonts w:eastAsia="Times New Roman" w:cstheme="minorHAnsi"/>
          <w:b/>
          <w:bCs/>
          <w:sz w:val="24"/>
          <w:szCs w:val="24"/>
          <w:lang w:eastAsia="pl-PL"/>
        </w:rPr>
        <w:t>.0</w:t>
      </w:r>
      <w:r w:rsidR="00E32F1F">
        <w:rPr>
          <w:rFonts w:eastAsia="Times New Roman" w:cstheme="minorHAnsi"/>
          <w:b/>
          <w:bCs/>
          <w:sz w:val="24"/>
          <w:szCs w:val="24"/>
          <w:lang w:eastAsia="pl-PL"/>
        </w:rPr>
        <w:t>9</w:t>
      </w:r>
      <w:r w:rsidR="00E047C0" w:rsidRPr="00CF0513">
        <w:rPr>
          <w:rFonts w:eastAsia="Times New Roman" w:cstheme="minorHAnsi"/>
          <w:b/>
          <w:bCs/>
          <w:sz w:val="24"/>
          <w:szCs w:val="24"/>
          <w:lang w:eastAsia="pl-PL"/>
        </w:rPr>
        <w:t>.202</w:t>
      </w:r>
      <w:r w:rsidR="00CF164D" w:rsidRPr="00CF0513">
        <w:rPr>
          <w:rFonts w:eastAsia="Times New Roman" w:cstheme="minorHAnsi"/>
          <w:b/>
          <w:bCs/>
          <w:sz w:val="24"/>
          <w:szCs w:val="24"/>
          <w:lang w:eastAsia="pl-PL"/>
        </w:rPr>
        <w:t>2</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r. Bieg 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4"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4"/>
    <w:p w14:paraId="4B26F766" w14:textId="06A26CFE" w:rsidR="00E66C1C" w:rsidRPr="00CF0513"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Ofertę wraz z wymaganymi dokumentami należy umieścić na </w:t>
      </w:r>
      <w:hyperlink r:id="rId34"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pod adresem: </w:t>
      </w:r>
      <w:hyperlink r:id="rId35" w:history="1">
        <w:r w:rsidR="00AC572F" w:rsidRPr="00CF0513">
          <w:rPr>
            <w:rStyle w:val="Hipercze"/>
            <w:rFonts w:eastAsia="Times New Roman" w:cstheme="minorHAnsi"/>
            <w:sz w:val="24"/>
            <w:szCs w:val="24"/>
            <w:lang w:eastAsia="pl-PL"/>
          </w:rPr>
          <w:t>https://platformazakupowa.pl/pn/stegna</w:t>
        </w:r>
      </w:hyperlink>
      <w:r w:rsidR="00AC572F" w:rsidRPr="00CF0513">
        <w:rPr>
          <w:rFonts w:eastAsia="Times New Roman" w:cstheme="minorHAnsi"/>
          <w:color w:val="FF9900"/>
          <w:sz w:val="24"/>
          <w:szCs w:val="24"/>
          <w:lang w:eastAsia="pl-PL"/>
        </w:rPr>
        <w:t xml:space="preserve"> </w:t>
      </w:r>
      <w:r w:rsidRPr="00CF0513">
        <w:rPr>
          <w:rFonts w:eastAsia="Times New Roman" w:cstheme="minorHAnsi"/>
          <w:color w:val="000000"/>
          <w:sz w:val="24"/>
          <w:szCs w:val="24"/>
          <w:lang w:eastAsia="pl-PL"/>
        </w:rPr>
        <w:t xml:space="preserve">w myśl Ustawy PZP na stronie internetowej prowadzonego postępowania  do dnia </w:t>
      </w:r>
      <w:r w:rsidR="005643AD">
        <w:rPr>
          <w:rFonts w:eastAsia="Times New Roman" w:cstheme="minorHAnsi"/>
          <w:b/>
          <w:bCs/>
          <w:color w:val="000000"/>
          <w:sz w:val="24"/>
          <w:szCs w:val="24"/>
          <w:lang w:eastAsia="pl-PL"/>
        </w:rPr>
        <w:t>2</w:t>
      </w:r>
      <w:r w:rsidR="00E32F1F">
        <w:rPr>
          <w:rFonts w:eastAsia="Times New Roman" w:cstheme="minorHAnsi"/>
          <w:b/>
          <w:bCs/>
          <w:color w:val="000000"/>
          <w:sz w:val="24"/>
          <w:szCs w:val="24"/>
          <w:lang w:eastAsia="pl-PL"/>
        </w:rPr>
        <w:t>6</w:t>
      </w:r>
      <w:r w:rsidR="00AC572F" w:rsidRPr="00CF0513">
        <w:rPr>
          <w:rFonts w:eastAsia="Times New Roman" w:cstheme="minorHAnsi"/>
          <w:b/>
          <w:bCs/>
          <w:sz w:val="24"/>
          <w:szCs w:val="24"/>
          <w:lang w:eastAsia="pl-PL"/>
        </w:rPr>
        <w:t>.</w:t>
      </w:r>
      <w:r w:rsidR="000A6A6F">
        <w:rPr>
          <w:rFonts w:eastAsia="Times New Roman" w:cstheme="minorHAnsi"/>
          <w:b/>
          <w:bCs/>
          <w:sz w:val="24"/>
          <w:szCs w:val="24"/>
          <w:lang w:eastAsia="pl-PL"/>
        </w:rPr>
        <w:t>0</w:t>
      </w:r>
      <w:r w:rsidR="00E32F1F">
        <w:rPr>
          <w:rFonts w:eastAsia="Times New Roman" w:cstheme="minorHAnsi"/>
          <w:b/>
          <w:bCs/>
          <w:sz w:val="24"/>
          <w:szCs w:val="24"/>
          <w:lang w:eastAsia="pl-PL"/>
        </w:rPr>
        <w:t>8</w:t>
      </w:r>
      <w:r w:rsidR="00AC572F" w:rsidRPr="00CF0513">
        <w:rPr>
          <w:rFonts w:eastAsia="Times New Roman" w:cstheme="minorHAnsi"/>
          <w:b/>
          <w:bCs/>
          <w:sz w:val="24"/>
          <w:szCs w:val="24"/>
          <w:lang w:eastAsia="pl-PL"/>
        </w:rPr>
        <w:t>.202</w:t>
      </w:r>
      <w:r w:rsidR="000A6A6F">
        <w:rPr>
          <w:rFonts w:eastAsia="Times New Roman" w:cstheme="minorHAnsi"/>
          <w:b/>
          <w:bCs/>
          <w:sz w:val="24"/>
          <w:szCs w:val="24"/>
          <w:lang w:eastAsia="pl-PL"/>
        </w:rPr>
        <w:t>2</w:t>
      </w:r>
      <w:r w:rsidR="00AC572F" w:rsidRPr="00CF0513">
        <w:rPr>
          <w:rFonts w:eastAsia="Times New Roman" w:cstheme="minorHAnsi"/>
          <w:b/>
          <w:bCs/>
          <w:sz w:val="24"/>
          <w:szCs w:val="24"/>
          <w:lang w:eastAsia="pl-PL"/>
        </w:rPr>
        <w:t xml:space="preserve"> r.</w:t>
      </w:r>
      <w:r w:rsidRPr="00CF0513">
        <w:rPr>
          <w:rFonts w:eastAsia="Times New Roman" w:cstheme="minorHAnsi"/>
          <w:color w:val="000000"/>
          <w:sz w:val="24"/>
          <w:szCs w:val="24"/>
          <w:lang w:eastAsia="pl-PL"/>
        </w:rPr>
        <w:t xml:space="preserve"> do godziny </w:t>
      </w:r>
      <w:r w:rsidR="00AC572F" w:rsidRPr="00CF0513">
        <w:rPr>
          <w:rFonts w:eastAsia="Times New Roman" w:cstheme="minorHAnsi"/>
          <w:b/>
          <w:bCs/>
          <w:sz w:val="24"/>
          <w:szCs w:val="24"/>
          <w:lang w:eastAsia="pl-PL"/>
        </w:rPr>
        <w:t>09:00</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6"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7"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8"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5" w:name="_Hlk66351978"/>
      <w:r w:rsidRPr="00CF0513">
        <w:rPr>
          <w:rFonts w:eastAsia="Times New Roman" w:cstheme="minorHAnsi"/>
          <w:b/>
          <w:bCs/>
          <w:color w:val="000000"/>
          <w:sz w:val="24"/>
          <w:szCs w:val="24"/>
          <w:highlight w:val="lightGray"/>
          <w:lang w:eastAsia="pl-PL"/>
        </w:rPr>
        <w:t>XIX.  OTWARCIE OFERT</w:t>
      </w:r>
      <w:bookmarkEnd w:id="5"/>
    </w:p>
    <w:p w14:paraId="631BFF51" w14:textId="77777777" w:rsidR="000D5F30" w:rsidRPr="00CF0513"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474EE47D"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CF0513">
        <w:rPr>
          <w:rFonts w:eastAsia="Times New Roman" w:cstheme="minorHAnsi"/>
          <w:color w:val="000000"/>
          <w:sz w:val="24"/>
          <w:szCs w:val="24"/>
          <w:lang w:eastAsia="pl-PL"/>
        </w:rPr>
        <w:t xml:space="preserve">Otwarcie ofert następuje niezwłocznie po upływie terminu składania ofert, nie później niż następnego dnia po dniu, w którym upłynął termin składania ofert tj. </w:t>
      </w:r>
      <w:r w:rsidR="005643AD">
        <w:rPr>
          <w:rFonts w:eastAsia="Times New Roman" w:cstheme="minorHAnsi"/>
          <w:b/>
          <w:bCs/>
          <w:color w:val="000000"/>
          <w:sz w:val="24"/>
          <w:szCs w:val="24"/>
          <w:lang w:eastAsia="pl-PL"/>
        </w:rPr>
        <w:t>2</w:t>
      </w:r>
      <w:r w:rsidR="00E32F1F">
        <w:rPr>
          <w:rFonts w:eastAsia="Times New Roman" w:cstheme="minorHAnsi"/>
          <w:b/>
          <w:bCs/>
          <w:color w:val="000000"/>
          <w:sz w:val="24"/>
          <w:szCs w:val="24"/>
          <w:lang w:eastAsia="pl-PL"/>
        </w:rPr>
        <w:t>6</w:t>
      </w:r>
      <w:r w:rsidR="00AC572F" w:rsidRPr="00CF0513">
        <w:rPr>
          <w:rFonts w:eastAsia="Times New Roman" w:cstheme="minorHAnsi"/>
          <w:b/>
          <w:bCs/>
          <w:sz w:val="24"/>
          <w:szCs w:val="24"/>
          <w:lang w:eastAsia="pl-PL"/>
        </w:rPr>
        <w:t>.</w:t>
      </w:r>
      <w:r w:rsidR="000A6A6F">
        <w:rPr>
          <w:rFonts w:eastAsia="Times New Roman" w:cstheme="minorHAnsi"/>
          <w:b/>
          <w:bCs/>
          <w:sz w:val="24"/>
          <w:szCs w:val="24"/>
          <w:lang w:eastAsia="pl-PL"/>
        </w:rPr>
        <w:t>0</w:t>
      </w:r>
      <w:r w:rsidR="00E32F1F">
        <w:rPr>
          <w:rFonts w:eastAsia="Times New Roman" w:cstheme="minorHAnsi"/>
          <w:b/>
          <w:bCs/>
          <w:sz w:val="24"/>
          <w:szCs w:val="24"/>
          <w:lang w:eastAsia="pl-PL"/>
        </w:rPr>
        <w:t>8</w:t>
      </w:r>
      <w:r w:rsidR="00AC572F" w:rsidRPr="00CF0513">
        <w:rPr>
          <w:rFonts w:eastAsia="Times New Roman" w:cstheme="minorHAnsi"/>
          <w:b/>
          <w:bCs/>
          <w:sz w:val="24"/>
          <w:szCs w:val="24"/>
          <w:lang w:eastAsia="pl-PL"/>
        </w:rPr>
        <w:t>.202</w:t>
      </w:r>
      <w:r w:rsidR="000A6A6F">
        <w:rPr>
          <w:rFonts w:eastAsia="Times New Roman" w:cstheme="minorHAnsi"/>
          <w:b/>
          <w:bCs/>
          <w:sz w:val="24"/>
          <w:szCs w:val="24"/>
          <w:lang w:eastAsia="pl-PL"/>
        </w:rPr>
        <w:t>2</w:t>
      </w:r>
      <w:r w:rsidR="00AC572F" w:rsidRPr="00CF0513">
        <w:rPr>
          <w:rFonts w:eastAsia="Times New Roman" w:cstheme="minorHAnsi"/>
          <w:b/>
          <w:bCs/>
          <w:sz w:val="24"/>
          <w:szCs w:val="24"/>
          <w:lang w:eastAsia="pl-PL"/>
        </w:rPr>
        <w:t xml:space="preserve"> r.</w:t>
      </w:r>
    </w:p>
    <w:p w14:paraId="32309B41"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9"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Pr="00CF0513" w:rsidRDefault="000D5F30" w:rsidP="000D5F30">
      <w:p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b/>
          <w:bCs/>
          <w:color w:val="000000"/>
          <w:sz w:val="24"/>
          <w:szCs w:val="24"/>
          <w:lang w:eastAsia="pl-PL"/>
        </w:rPr>
        <w:lastRenderedPageBreak/>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6" w:name="_Hlk66352666"/>
      <w:r w:rsidRPr="00CF0513">
        <w:rPr>
          <w:rFonts w:eastAsia="Times New Roman" w:cstheme="minorHAnsi"/>
          <w:b/>
          <w:bCs/>
          <w:color w:val="000000"/>
          <w:sz w:val="24"/>
          <w:szCs w:val="24"/>
          <w:highlight w:val="lightGray"/>
          <w:lang w:eastAsia="pl-PL"/>
        </w:rPr>
        <w:t>XX. OPIS KRYTERIÓW OCENY OFERT WRAZ Z PODANIEM WAG TYCH KRYTERIÓW I SPOSOBU OCENY OFERT</w:t>
      </w:r>
    </w:p>
    <w:bookmarkEnd w:id="6"/>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77777777"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F0513"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Minimalny okres gwarancji jakości wymagany przez Zamawiającego nie może być krótszy niż 36</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CF0513">
        <w:rPr>
          <w:rFonts w:eastAsia="Times New Roman" w:cstheme="minorHAnsi"/>
          <w:b/>
          <w:bCs/>
          <w:color w:val="000000"/>
          <w:sz w:val="24"/>
          <w:szCs w:val="24"/>
          <w:lang w:eastAsia="ar-SA"/>
        </w:rPr>
        <w:t>60</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zaoferuje okres gwarancji jakości dłuższy niż 60 miesięcy , Zamawiający do obliczenia punktacji w tym kryterium przyjmie okres gwarancji jakości jako 60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36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0 pkt</w:t>
      </w:r>
    </w:p>
    <w:p w14:paraId="5FF1841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48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20 pkt.</w:t>
      </w:r>
    </w:p>
    <w:p w14:paraId="4F654A02"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lastRenderedPageBreak/>
        <w:t>Okres gwarancji jakości 60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3A0F0DCF"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E919723"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t>Za najkorzystniejszą ofertę uznana zostanie Oferta wykonawcy, która uzyska największą liczbę punktów.</w:t>
      </w:r>
    </w:p>
    <w:p w14:paraId="49F9A86D" w14:textId="7E22E334" w:rsidR="00216C57"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5FC561AB"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483EC48" w14:textId="1034E13B" w:rsidR="00A12998" w:rsidRDefault="00A12998" w:rsidP="00A12998">
      <w:pPr>
        <w:numPr>
          <w:ilvl w:val="0"/>
          <w:numId w:val="70"/>
        </w:numPr>
        <w:tabs>
          <w:tab w:val="clear" w:pos="720"/>
          <w:tab w:val="num" w:pos="426"/>
        </w:tabs>
        <w:spacing w:after="0" w:line="276" w:lineRule="auto"/>
        <w:ind w:left="426" w:hanging="426"/>
        <w:jc w:val="both"/>
        <w:textAlignment w:val="baseline"/>
        <w:rPr>
          <w:rFonts w:eastAsia="Times New Roman" w:cstheme="minorHAnsi"/>
          <w:color w:val="000000"/>
          <w:sz w:val="24"/>
          <w:szCs w:val="24"/>
          <w:lang w:eastAsia="pl-PL"/>
        </w:rPr>
      </w:pPr>
      <w:r w:rsidRPr="00A12998">
        <w:rPr>
          <w:rFonts w:eastAsia="Times New Roman" w:cstheme="minorHAnsi"/>
          <w:color w:val="000000"/>
          <w:sz w:val="24"/>
          <w:szCs w:val="24"/>
          <w:lang w:eastAsia="pl-PL"/>
        </w:rPr>
        <w:t>Wybrany wykonawca zobowiązany jest dostarczyć</w:t>
      </w:r>
      <w:r>
        <w:rPr>
          <w:rFonts w:eastAsia="Times New Roman" w:cstheme="minorHAnsi"/>
          <w:color w:val="000000"/>
          <w:sz w:val="24"/>
          <w:szCs w:val="24"/>
          <w:lang w:eastAsia="pl-PL"/>
        </w:rPr>
        <w:t xml:space="preserve"> </w:t>
      </w:r>
      <w:r w:rsidR="0052787A">
        <w:rPr>
          <w:rFonts w:eastAsia="Times New Roman" w:cstheme="minorHAnsi"/>
          <w:color w:val="000000"/>
          <w:sz w:val="24"/>
          <w:szCs w:val="24"/>
          <w:lang w:eastAsia="pl-PL"/>
        </w:rPr>
        <w:t>Z</w:t>
      </w:r>
      <w:r w:rsidRPr="00A12998">
        <w:rPr>
          <w:rFonts w:eastAsia="Times New Roman" w:cstheme="minorHAnsi"/>
          <w:color w:val="000000"/>
          <w:sz w:val="24"/>
          <w:szCs w:val="24"/>
          <w:lang w:eastAsia="pl-PL"/>
        </w:rPr>
        <w:t xml:space="preserve">amawiającemu przed podpisaniem umowy: </w:t>
      </w:r>
    </w:p>
    <w:p w14:paraId="4A1EE78F" w14:textId="77777777" w:rsidR="00A12998" w:rsidRDefault="00A12998" w:rsidP="00A12998">
      <w:pPr>
        <w:spacing w:after="0" w:line="276" w:lineRule="auto"/>
        <w:ind w:left="709" w:hanging="283"/>
        <w:jc w:val="both"/>
        <w:textAlignment w:val="baseline"/>
        <w:rPr>
          <w:rFonts w:eastAsia="Times New Roman" w:cstheme="minorHAnsi"/>
          <w:color w:val="000000"/>
          <w:sz w:val="24"/>
          <w:szCs w:val="24"/>
          <w:lang w:eastAsia="pl-PL"/>
        </w:rPr>
      </w:pPr>
      <w:r w:rsidRPr="00A12998">
        <w:rPr>
          <w:rFonts w:eastAsia="Times New Roman" w:cstheme="minorHAnsi"/>
          <w:color w:val="000000"/>
          <w:sz w:val="24"/>
          <w:szCs w:val="24"/>
          <w:lang w:eastAsia="pl-PL"/>
        </w:rPr>
        <w:t xml:space="preserve">a) kopie dokumentów potwierdzających uprawnienia osób, które będą uczestniczyć w wykonywaniu zamówienia, </w:t>
      </w:r>
    </w:p>
    <w:p w14:paraId="37B9F99A" w14:textId="640C622B" w:rsidR="00A12998" w:rsidRPr="00A12998" w:rsidRDefault="00A12998" w:rsidP="00A12998">
      <w:pPr>
        <w:spacing w:after="0" w:line="276" w:lineRule="auto"/>
        <w:ind w:left="709" w:hanging="283"/>
        <w:jc w:val="both"/>
        <w:textAlignment w:val="baseline"/>
        <w:rPr>
          <w:rFonts w:eastAsia="Times New Roman" w:cstheme="minorHAnsi"/>
          <w:color w:val="000000"/>
          <w:sz w:val="24"/>
          <w:szCs w:val="24"/>
          <w:lang w:eastAsia="pl-PL"/>
        </w:rPr>
      </w:pPr>
      <w:r w:rsidRPr="00A12998">
        <w:rPr>
          <w:rFonts w:eastAsia="Times New Roman" w:cstheme="minorHAnsi"/>
          <w:color w:val="000000"/>
          <w:sz w:val="24"/>
          <w:szCs w:val="24"/>
          <w:lang w:eastAsia="pl-PL"/>
        </w:rPr>
        <w:t>b) kopię dokumentów potwierdzających przynależność do właściwej izby samorządu zawodowego osób, które będą uczestniczyć w wykonywaniu zamówienia</w:t>
      </w:r>
    </w:p>
    <w:p w14:paraId="5DA4629C" w14:textId="4A4E4500" w:rsidR="00DF44C3" w:rsidRPr="00CF0513" w:rsidRDefault="00DF44C3"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przed podpisaniem umowy</w:t>
      </w:r>
      <w:r w:rsidRPr="00CF0513">
        <w:rPr>
          <w:rFonts w:cstheme="minorHAnsi"/>
        </w:rPr>
        <w:t xml:space="preserve"> </w:t>
      </w:r>
      <w:r w:rsidRPr="00CF0513">
        <w:rPr>
          <w:rFonts w:cstheme="minorHAnsi"/>
          <w:sz w:val="24"/>
          <w:szCs w:val="24"/>
        </w:rPr>
        <w:t>przedłoży Zamawiającemu kosztorys ofertowy.</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5%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Wykonawca zobowiązany będzie wnieść zabezpieczenie najpóźniej z dniem zawarcia umowy. </w:t>
      </w:r>
    </w:p>
    <w:p w14:paraId="5A7842F8" w14:textId="52AE0726" w:rsidR="00C37CFD" w:rsidRPr="00CF0513"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rPr>
        <w:t>Zabezpieczenie może być wnoszone według wyboru Wykonawcy w jednej lub w kilku następujących formach:</w:t>
      </w:r>
    </w:p>
    <w:p w14:paraId="2C33F7AB" w14:textId="3CA78F1B"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pieniądzu, </w:t>
      </w:r>
    </w:p>
    <w:p w14:paraId="0988D033" w14:textId="6E42CB78"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bankowych, </w:t>
      </w:r>
    </w:p>
    <w:p w14:paraId="5ECCD9F5"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ubezpieczeniowych, </w:t>
      </w:r>
    </w:p>
    <w:p w14:paraId="11A039E1" w14:textId="1FEA1924" w:rsidR="009D471A"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poręczeniach udzielanych przez podmioty, o których mowa w art. 6b ust. 5 pkt 2 ustawy z dnia 9 listopada 2000 r. o utworzeniu Polskiej Agencji Rozwoju Przedsiębiorczości (t.</w:t>
      </w:r>
      <w:r w:rsidR="00AB7548">
        <w:rPr>
          <w:rFonts w:cstheme="minorHAnsi"/>
          <w:sz w:val="24"/>
          <w:szCs w:val="24"/>
        </w:rPr>
        <w:t xml:space="preserve"> </w:t>
      </w:r>
      <w:r w:rsidRPr="00CF0513">
        <w:rPr>
          <w:rFonts w:cstheme="minorHAnsi"/>
          <w:sz w:val="24"/>
          <w:szCs w:val="24"/>
        </w:rPr>
        <w:t>j. Dz. U. z 20</w:t>
      </w:r>
      <w:r w:rsidR="002B1641" w:rsidRPr="00CF0513">
        <w:rPr>
          <w:rFonts w:cstheme="minorHAnsi"/>
          <w:sz w:val="24"/>
          <w:szCs w:val="24"/>
        </w:rPr>
        <w:t>20</w:t>
      </w:r>
      <w:r w:rsidRPr="00CF0513">
        <w:rPr>
          <w:rFonts w:cstheme="minorHAnsi"/>
          <w:sz w:val="24"/>
          <w:szCs w:val="24"/>
        </w:rPr>
        <w:t xml:space="preserve"> r. poz. </w:t>
      </w:r>
      <w:r w:rsidR="002B1641" w:rsidRPr="00CF0513">
        <w:rPr>
          <w:rFonts w:cstheme="minorHAnsi"/>
          <w:sz w:val="24"/>
          <w:szCs w:val="24"/>
        </w:rPr>
        <w:t>299</w:t>
      </w:r>
      <w:r w:rsidRPr="00CF0513">
        <w:rPr>
          <w:rFonts w:cstheme="minorHAnsi"/>
          <w:sz w:val="24"/>
          <w:szCs w:val="24"/>
        </w:rPr>
        <w:t xml:space="preserve">). </w:t>
      </w:r>
    </w:p>
    <w:p w14:paraId="13CF0C92" w14:textId="690CCE3B" w:rsidR="009D471A" w:rsidRPr="00CF0513" w:rsidRDefault="009D471A" w:rsidP="000C2D65">
      <w:pPr>
        <w:pStyle w:val="Akapitzlist"/>
        <w:numPr>
          <w:ilvl w:val="0"/>
          <w:numId w:val="82"/>
        </w:numPr>
        <w:spacing w:after="0" w:line="276" w:lineRule="auto"/>
        <w:ind w:left="284" w:hanging="284"/>
        <w:jc w:val="both"/>
        <w:textAlignment w:val="baseline"/>
        <w:rPr>
          <w:rFonts w:cstheme="minorHAnsi"/>
          <w:sz w:val="24"/>
          <w:szCs w:val="24"/>
        </w:rPr>
      </w:pPr>
      <w:r w:rsidRPr="00CF0513">
        <w:rPr>
          <w:rFonts w:cstheme="minorHAnsi"/>
          <w:sz w:val="24"/>
          <w:szCs w:val="24"/>
        </w:rPr>
        <w:t xml:space="preserve">Zabezpieczenie należytego wykonania umowy wnoszone w pieniądzu należy przelać na rachunek bankowy Zamawiającego: </w:t>
      </w:r>
      <w:r w:rsidR="00477A93" w:rsidRPr="00CF0513">
        <w:rPr>
          <w:rFonts w:cstheme="minorHAnsi"/>
          <w:sz w:val="24"/>
          <w:szCs w:val="24"/>
        </w:rPr>
        <w:t xml:space="preserve">Bank Spółdzielczy w Stegnie </w:t>
      </w:r>
      <w:r w:rsidR="00477A93" w:rsidRPr="00CF0513">
        <w:rPr>
          <w:rFonts w:cstheme="minorHAnsi"/>
          <w:b/>
          <w:bCs/>
          <w:sz w:val="24"/>
          <w:szCs w:val="24"/>
        </w:rPr>
        <w:t>nr  konta 33 8308 0001 0000 0550 2000 0070</w:t>
      </w:r>
    </w:p>
    <w:p w14:paraId="484CDEF0" w14:textId="77777777" w:rsidR="00C37CFD"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5. 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lastRenderedPageBreak/>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7. Z chwilą zaistnienia przynajmniej jednego z wymienionych w pkt 5 </w:t>
      </w:r>
      <w:proofErr w:type="spellStart"/>
      <w:r w:rsidRPr="00CF0513">
        <w:rPr>
          <w:rFonts w:asciiTheme="minorHAnsi" w:hAnsiTheme="minorHAnsi" w:cstheme="minorHAnsi"/>
        </w:rPr>
        <w:t>ppkt</w:t>
      </w:r>
      <w:proofErr w:type="spellEnd"/>
      <w:r w:rsidRPr="00CF0513">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18D29A6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 ust.1</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Środki ochrony prawnej określone w niniejszym dziale przysługują wykonawcy, uczestnikowi konkursu oraz innemu podmiotowi, jeżeli ma lub miał interes w uzyskaniu </w:t>
      </w:r>
      <w:r w:rsidRPr="00CF0513">
        <w:rPr>
          <w:rFonts w:eastAsia="Times New Roman" w:cstheme="minorHAnsi"/>
          <w:color w:val="000000"/>
          <w:sz w:val="24"/>
          <w:szCs w:val="24"/>
          <w:lang w:eastAsia="pl-PL"/>
        </w:rPr>
        <w:lastRenderedPageBreak/>
        <w:t>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CF0513" w:rsidRDefault="007B62C1" w:rsidP="000C2D65">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Prezes Izby przekazuje skargę wraz z aktami postępowania odwoławczego do sądu zamówień publicznych w terminie 7 dni od dnia jej otrzymania.</w:t>
      </w:r>
    </w:p>
    <w:p w14:paraId="441D899C" w14:textId="77777777" w:rsidR="00603334"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4BC82E8E"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7. Załącznik nr 7- </w:t>
      </w:r>
      <w:r w:rsidR="009D5240" w:rsidRPr="00CF0513">
        <w:rPr>
          <w:rFonts w:eastAsia="Times New Roman" w:cstheme="minorHAnsi"/>
          <w:color w:val="000000"/>
          <w:sz w:val="24"/>
          <w:szCs w:val="24"/>
          <w:lang w:eastAsia="pl-PL"/>
        </w:rPr>
        <w:t xml:space="preserve">  </w:t>
      </w:r>
      <w:r w:rsidRPr="00CF0513">
        <w:rPr>
          <w:rFonts w:eastAsia="Times New Roman" w:cstheme="minorHAnsi"/>
          <w:color w:val="000000"/>
          <w:sz w:val="24"/>
          <w:szCs w:val="24"/>
          <w:lang w:eastAsia="pl-PL"/>
        </w:rPr>
        <w:t>Wykaz robót</w:t>
      </w:r>
    </w:p>
    <w:p w14:paraId="3DD7E79A" w14:textId="45A1742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8. Załącznik nr 8 – Wykaz osób</w:t>
      </w:r>
    </w:p>
    <w:p w14:paraId="5DF209DB" w14:textId="4A0EC590"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9. Załącznik nr 9 – </w:t>
      </w:r>
      <w:r w:rsidR="009D5240" w:rsidRPr="00CF0513">
        <w:rPr>
          <w:rFonts w:eastAsia="Times New Roman" w:cstheme="minorHAnsi"/>
          <w:color w:val="000000"/>
          <w:sz w:val="24"/>
          <w:szCs w:val="24"/>
          <w:lang w:eastAsia="pl-PL"/>
        </w:rPr>
        <w:t>Oświadczenie podmiotu trzeciego o spełni</w:t>
      </w:r>
      <w:r w:rsidR="0052787A">
        <w:rPr>
          <w:rFonts w:eastAsia="Times New Roman" w:cstheme="minorHAnsi"/>
          <w:color w:val="000000"/>
          <w:sz w:val="24"/>
          <w:szCs w:val="24"/>
          <w:lang w:eastAsia="pl-PL"/>
        </w:rPr>
        <w:t>a</w:t>
      </w:r>
      <w:r w:rsidR="009D5240" w:rsidRPr="00CF0513">
        <w:rPr>
          <w:rFonts w:eastAsia="Times New Roman" w:cstheme="minorHAnsi"/>
          <w:color w:val="000000"/>
          <w:sz w:val="24"/>
          <w:szCs w:val="24"/>
          <w:lang w:eastAsia="pl-PL"/>
        </w:rPr>
        <w:t xml:space="preserve">niu warunków udziału w  </w:t>
      </w:r>
      <w:r w:rsidR="009D5240" w:rsidRPr="00CF0513">
        <w:rPr>
          <w:rFonts w:eastAsia="Times New Roman" w:cstheme="minorHAnsi"/>
          <w:color w:val="000000"/>
          <w:sz w:val="24"/>
          <w:szCs w:val="24"/>
          <w:lang w:eastAsia="pl-PL"/>
        </w:rPr>
        <w:br/>
        <w:t xml:space="preserve">                                    postepowaniu oraz niepodleganiu wykluczeniu</w:t>
      </w:r>
    </w:p>
    <w:p w14:paraId="0A23B6B1" w14:textId="10208BC4" w:rsidR="009D5240" w:rsidRPr="00CF0513" w:rsidRDefault="009D5240"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10. Załącznik nr 10 – Dokumentacja projektowa</w:t>
      </w:r>
    </w:p>
    <w:sectPr w:rsidR="009D5240" w:rsidRPr="00CF0513" w:rsidSect="003F1027">
      <w:footerReference w:type="default" r:id="rId40"/>
      <w:footerReference w:type="firs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F9235" w14:textId="77777777" w:rsidR="004F0705" w:rsidRDefault="004F0705" w:rsidP="003F1027">
      <w:pPr>
        <w:spacing w:after="0" w:line="240" w:lineRule="auto"/>
      </w:pPr>
      <w:r>
        <w:separator/>
      </w:r>
    </w:p>
  </w:endnote>
  <w:endnote w:type="continuationSeparator" w:id="0">
    <w:p w14:paraId="0C9FC301" w14:textId="77777777" w:rsidR="004F0705" w:rsidRDefault="004F0705"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F54FE" w14:textId="77777777" w:rsidR="004F0705" w:rsidRDefault="004F0705" w:rsidP="003F1027">
      <w:pPr>
        <w:spacing w:after="0" w:line="240" w:lineRule="auto"/>
      </w:pPr>
      <w:r>
        <w:separator/>
      </w:r>
    </w:p>
  </w:footnote>
  <w:footnote w:type="continuationSeparator" w:id="0">
    <w:p w14:paraId="6FA36CC4" w14:textId="77777777" w:rsidR="004F0705" w:rsidRDefault="004F0705"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0"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2"/>
  </w:num>
  <w:num w:numId="2" w16cid:durableId="1231119299">
    <w:abstractNumId w:val="27"/>
  </w:num>
  <w:num w:numId="3" w16cid:durableId="498351501">
    <w:abstractNumId w:val="24"/>
  </w:num>
  <w:num w:numId="4" w16cid:durableId="761873605">
    <w:abstractNumId w:val="16"/>
  </w:num>
  <w:num w:numId="5" w16cid:durableId="982928792">
    <w:abstractNumId w:val="32"/>
  </w:num>
  <w:num w:numId="6" w16cid:durableId="498547415">
    <w:abstractNumId w:val="20"/>
    <w:lvlOverride w:ilvl="0">
      <w:lvl w:ilvl="0">
        <w:numFmt w:val="decimal"/>
        <w:lvlText w:val="%1."/>
        <w:lvlJc w:val="left"/>
      </w:lvl>
    </w:lvlOverride>
  </w:num>
  <w:num w:numId="7" w16cid:durableId="1179655690">
    <w:abstractNumId w:val="20"/>
    <w:lvlOverride w:ilvl="0">
      <w:lvl w:ilvl="0">
        <w:numFmt w:val="decimal"/>
        <w:lvlText w:val="%1."/>
        <w:lvlJc w:val="left"/>
      </w:lvl>
    </w:lvlOverride>
  </w:num>
  <w:num w:numId="8" w16cid:durableId="620307402">
    <w:abstractNumId w:val="28"/>
  </w:num>
  <w:num w:numId="9" w16cid:durableId="1966623128">
    <w:abstractNumId w:val="15"/>
    <w:lvlOverride w:ilvl="0">
      <w:lvl w:ilvl="0">
        <w:numFmt w:val="decimal"/>
        <w:lvlText w:val="%1."/>
        <w:lvlJc w:val="left"/>
      </w:lvl>
    </w:lvlOverride>
  </w:num>
  <w:num w:numId="10" w16cid:durableId="1624386528">
    <w:abstractNumId w:val="15"/>
    <w:lvlOverride w:ilvl="0">
      <w:lvl w:ilvl="0">
        <w:numFmt w:val="decimal"/>
        <w:lvlText w:val="%1."/>
        <w:lvlJc w:val="left"/>
      </w:lvl>
    </w:lvlOverride>
  </w:num>
  <w:num w:numId="11" w16cid:durableId="1518814171">
    <w:abstractNumId w:val="15"/>
    <w:lvlOverride w:ilvl="0">
      <w:lvl w:ilvl="0">
        <w:numFmt w:val="decimal"/>
        <w:lvlText w:val="%1."/>
        <w:lvlJc w:val="left"/>
      </w:lvl>
    </w:lvlOverride>
  </w:num>
  <w:num w:numId="12" w16cid:durableId="503671659">
    <w:abstractNumId w:val="41"/>
  </w:num>
  <w:num w:numId="13" w16cid:durableId="822235872">
    <w:abstractNumId w:val="14"/>
  </w:num>
  <w:num w:numId="14" w16cid:durableId="2004313422">
    <w:abstractNumId w:val="40"/>
  </w:num>
  <w:num w:numId="15" w16cid:durableId="153647917">
    <w:abstractNumId w:val="33"/>
  </w:num>
  <w:num w:numId="16" w16cid:durableId="1960140173">
    <w:abstractNumId w:val="59"/>
    <w:lvlOverride w:ilvl="0">
      <w:lvl w:ilvl="0">
        <w:numFmt w:val="decimal"/>
        <w:lvlText w:val="%1."/>
        <w:lvlJc w:val="left"/>
      </w:lvl>
    </w:lvlOverride>
  </w:num>
  <w:num w:numId="17" w16cid:durableId="341057616">
    <w:abstractNumId w:val="26"/>
  </w:num>
  <w:num w:numId="18" w16cid:durableId="1307200021">
    <w:abstractNumId w:val="29"/>
  </w:num>
  <w:num w:numId="19" w16cid:durableId="932858480">
    <w:abstractNumId w:val="37"/>
    <w:lvlOverride w:ilvl="0">
      <w:lvl w:ilvl="0">
        <w:numFmt w:val="decimal"/>
        <w:lvlText w:val="%1."/>
        <w:lvlJc w:val="left"/>
      </w:lvl>
    </w:lvlOverride>
  </w:num>
  <w:num w:numId="20" w16cid:durableId="1741362418">
    <w:abstractNumId w:val="61"/>
  </w:num>
  <w:num w:numId="21" w16cid:durableId="1081677833">
    <w:abstractNumId w:val="54"/>
  </w:num>
  <w:num w:numId="22" w16cid:durableId="1570654562">
    <w:abstractNumId w:val="51"/>
    <w:lvlOverride w:ilvl="0">
      <w:lvl w:ilvl="0">
        <w:numFmt w:val="decimal"/>
        <w:lvlText w:val="%1."/>
        <w:lvlJc w:val="left"/>
      </w:lvl>
    </w:lvlOverride>
  </w:num>
  <w:num w:numId="23" w16cid:durableId="739402076">
    <w:abstractNumId w:val="51"/>
    <w:lvlOverride w:ilvl="0">
      <w:lvl w:ilvl="0">
        <w:numFmt w:val="decimal"/>
        <w:lvlText w:val="%1."/>
        <w:lvlJc w:val="left"/>
      </w:lvl>
    </w:lvlOverride>
  </w:num>
  <w:num w:numId="24" w16cid:durableId="955605224">
    <w:abstractNumId w:val="51"/>
    <w:lvlOverride w:ilvl="0">
      <w:lvl w:ilvl="0">
        <w:numFmt w:val="decimal"/>
        <w:lvlText w:val="%1."/>
        <w:lvlJc w:val="left"/>
      </w:lvl>
    </w:lvlOverride>
  </w:num>
  <w:num w:numId="25" w16cid:durableId="1376923812">
    <w:abstractNumId w:val="51"/>
    <w:lvlOverride w:ilvl="0">
      <w:lvl w:ilvl="0">
        <w:numFmt w:val="decimal"/>
        <w:lvlText w:val="%1."/>
        <w:lvlJc w:val="left"/>
      </w:lvl>
    </w:lvlOverride>
  </w:num>
  <w:num w:numId="26" w16cid:durableId="100343964">
    <w:abstractNumId w:val="44"/>
  </w:num>
  <w:num w:numId="27" w16cid:durableId="247736345">
    <w:abstractNumId w:val="21"/>
  </w:num>
  <w:num w:numId="28" w16cid:durableId="98375387">
    <w:abstractNumId w:val="11"/>
  </w:num>
  <w:num w:numId="29" w16cid:durableId="725566029">
    <w:abstractNumId w:val="48"/>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48"/>
    <w:lvlOverride w:ilvl="0">
      <w:lvl w:ilvl="0">
        <w:numFmt w:val="decimal"/>
        <w:lvlText w:val="%1."/>
        <w:lvlJc w:val="left"/>
      </w:lvl>
    </w:lvlOverride>
  </w:num>
  <w:num w:numId="31" w16cid:durableId="1273392624">
    <w:abstractNumId w:val="48"/>
    <w:lvlOverride w:ilvl="0">
      <w:lvl w:ilvl="0">
        <w:numFmt w:val="decimal"/>
        <w:lvlText w:val="%1."/>
        <w:lvlJc w:val="left"/>
      </w:lvl>
    </w:lvlOverride>
  </w:num>
  <w:num w:numId="32" w16cid:durableId="286856399">
    <w:abstractNumId w:val="35"/>
    <w:lvlOverride w:ilvl="0">
      <w:lvl w:ilvl="0">
        <w:numFmt w:val="decimal"/>
        <w:lvlText w:val="%1."/>
        <w:lvlJc w:val="left"/>
      </w:lvl>
    </w:lvlOverride>
  </w:num>
  <w:num w:numId="33" w16cid:durableId="1589731671">
    <w:abstractNumId w:val="38"/>
    <w:lvlOverride w:ilvl="0">
      <w:lvl w:ilvl="0">
        <w:numFmt w:val="decimal"/>
        <w:lvlText w:val="%1."/>
        <w:lvlJc w:val="left"/>
      </w:lvl>
    </w:lvlOverride>
  </w:num>
  <w:num w:numId="34" w16cid:durableId="401410744">
    <w:abstractNumId w:val="38"/>
    <w:lvlOverride w:ilvl="0">
      <w:lvl w:ilvl="0">
        <w:numFmt w:val="decimal"/>
        <w:lvlText w:val="%1."/>
        <w:lvlJc w:val="left"/>
      </w:lvl>
    </w:lvlOverride>
  </w:num>
  <w:num w:numId="35" w16cid:durableId="1011641909">
    <w:abstractNumId w:val="53"/>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18"/>
    <w:lvlOverride w:ilvl="0">
      <w:lvl w:ilvl="0">
        <w:numFmt w:val="decimal"/>
        <w:lvlText w:val="%1."/>
        <w:lvlJc w:val="left"/>
      </w:lvl>
    </w:lvlOverride>
  </w:num>
  <w:num w:numId="41" w16cid:durableId="1010983409">
    <w:abstractNumId w:val="55"/>
    <w:lvlOverride w:ilvl="0">
      <w:lvl w:ilvl="0">
        <w:numFmt w:val="decimal"/>
        <w:lvlText w:val="%1."/>
        <w:lvlJc w:val="left"/>
        <w:rPr>
          <w:b w:val="0"/>
          <w:bCs w:val="0"/>
        </w:rPr>
      </w:lvl>
    </w:lvlOverride>
  </w:num>
  <w:num w:numId="42" w16cid:durableId="534122611">
    <w:abstractNumId w:val="55"/>
    <w:lvlOverride w:ilvl="0">
      <w:lvl w:ilvl="0">
        <w:numFmt w:val="decimal"/>
        <w:lvlText w:val="%1."/>
        <w:lvlJc w:val="left"/>
      </w:lvl>
    </w:lvlOverride>
  </w:num>
  <w:num w:numId="43" w16cid:durableId="293293125">
    <w:abstractNumId w:val="55"/>
    <w:lvlOverride w:ilvl="0">
      <w:lvl w:ilvl="0">
        <w:numFmt w:val="decimal"/>
        <w:lvlText w:val="%1."/>
        <w:lvlJc w:val="left"/>
      </w:lvl>
    </w:lvlOverride>
  </w:num>
  <w:num w:numId="44" w16cid:durableId="1096973652">
    <w:abstractNumId w:val="10"/>
  </w:num>
  <w:num w:numId="45" w16cid:durableId="2109428896">
    <w:abstractNumId w:val="49"/>
    <w:lvlOverride w:ilvl="0">
      <w:lvl w:ilvl="0">
        <w:numFmt w:val="decimal"/>
        <w:lvlText w:val="%1."/>
        <w:lvlJc w:val="left"/>
      </w:lvl>
    </w:lvlOverride>
  </w:num>
  <w:num w:numId="46" w16cid:durableId="1152067761">
    <w:abstractNumId w:val="49"/>
    <w:lvlOverride w:ilvl="0">
      <w:lvl w:ilvl="0">
        <w:numFmt w:val="decimal"/>
        <w:lvlText w:val="%1."/>
        <w:lvlJc w:val="left"/>
      </w:lvl>
    </w:lvlOverride>
  </w:num>
  <w:num w:numId="47" w16cid:durableId="381446535">
    <w:abstractNumId w:val="49"/>
    <w:lvlOverride w:ilvl="0">
      <w:lvl w:ilvl="0">
        <w:numFmt w:val="decimal"/>
        <w:lvlText w:val="%1."/>
        <w:lvlJc w:val="left"/>
      </w:lvl>
    </w:lvlOverride>
  </w:num>
  <w:num w:numId="48" w16cid:durableId="1521898103">
    <w:abstractNumId w:val="49"/>
    <w:lvlOverride w:ilvl="0">
      <w:lvl w:ilvl="0">
        <w:numFmt w:val="decimal"/>
        <w:lvlText w:val="%1."/>
        <w:lvlJc w:val="left"/>
      </w:lvl>
    </w:lvlOverride>
  </w:num>
  <w:num w:numId="49" w16cid:durableId="1904099091">
    <w:abstractNumId w:val="49"/>
    <w:lvlOverride w:ilvl="0">
      <w:lvl w:ilvl="0">
        <w:numFmt w:val="decimal"/>
        <w:lvlText w:val="%1."/>
        <w:lvlJc w:val="left"/>
      </w:lvl>
    </w:lvlOverride>
  </w:num>
  <w:num w:numId="50" w16cid:durableId="1747142109">
    <w:abstractNumId w:val="49"/>
    <w:lvlOverride w:ilvl="0">
      <w:lvl w:ilvl="0">
        <w:numFmt w:val="decimal"/>
        <w:lvlText w:val="%1."/>
        <w:lvlJc w:val="left"/>
      </w:lvl>
    </w:lvlOverride>
  </w:num>
  <w:num w:numId="51" w16cid:durableId="1489906038">
    <w:abstractNumId w:val="36"/>
  </w:num>
  <w:num w:numId="52" w16cid:durableId="1446149246">
    <w:abstractNumId w:val="34"/>
    <w:lvlOverride w:ilvl="0">
      <w:lvl w:ilvl="0">
        <w:numFmt w:val="decimal"/>
        <w:lvlText w:val="%1."/>
        <w:lvlJc w:val="left"/>
      </w:lvl>
    </w:lvlOverride>
  </w:num>
  <w:num w:numId="53" w16cid:durableId="637298087">
    <w:abstractNumId w:val="25"/>
  </w:num>
  <w:num w:numId="54" w16cid:durableId="1019163174">
    <w:abstractNumId w:val="46"/>
  </w:num>
  <w:num w:numId="55" w16cid:durableId="536158906">
    <w:abstractNumId w:val="58"/>
    <w:lvlOverride w:ilvl="0">
      <w:lvl w:ilvl="0">
        <w:numFmt w:val="decimal"/>
        <w:lvlText w:val="%1."/>
        <w:lvlJc w:val="left"/>
      </w:lvl>
    </w:lvlOverride>
  </w:num>
  <w:num w:numId="56" w16cid:durableId="879586488">
    <w:abstractNumId w:val="22"/>
    <w:lvlOverride w:ilvl="0">
      <w:lvl w:ilvl="0">
        <w:numFmt w:val="decimal"/>
        <w:lvlText w:val="%1."/>
        <w:lvlJc w:val="left"/>
      </w:lvl>
    </w:lvlOverride>
  </w:num>
  <w:num w:numId="57" w16cid:durableId="2093039305">
    <w:abstractNumId w:val="47"/>
  </w:num>
  <w:num w:numId="58" w16cid:durableId="996693645">
    <w:abstractNumId w:val="23"/>
    <w:lvlOverride w:ilvl="0">
      <w:lvl w:ilvl="0">
        <w:numFmt w:val="decimal"/>
        <w:lvlText w:val="%1."/>
        <w:lvlJc w:val="left"/>
      </w:lvl>
    </w:lvlOverride>
  </w:num>
  <w:num w:numId="59" w16cid:durableId="1198130256">
    <w:abstractNumId w:val="23"/>
    <w:lvlOverride w:ilvl="0">
      <w:lvl w:ilvl="0">
        <w:numFmt w:val="decimal"/>
        <w:lvlText w:val="%1."/>
        <w:lvlJc w:val="left"/>
      </w:lvl>
    </w:lvlOverride>
  </w:num>
  <w:num w:numId="60" w16cid:durableId="45809717">
    <w:abstractNumId w:val="56"/>
  </w:num>
  <w:num w:numId="61" w16cid:durableId="863906491">
    <w:abstractNumId w:val="17"/>
  </w:num>
  <w:num w:numId="62" w16cid:durableId="700209984">
    <w:abstractNumId w:val="60"/>
  </w:num>
  <w:num w:numId="63" w16cid:durableId="306471566">
    <w:abstractNumId w:val="9"/>
  </w:num>
  <w:num w:numId="64" w16cid:durableId="188417200">
    <w:abstractNumId w:val="62"/>
  </w:num>
  <w:num w:numId="65" w16cid:durableId="1372268235">
    <w:abstractNumId w:val="30"/>
  </w:num>
  <w:num w:numId="66" w16cid:durableId="354964708">
    <w:abstractNumId w:val="50"/>
    <w:lvlOverride w:ilvl="0">
      <w:lvl w:ilvl="0">
        <w:numFmt w:val="decimal"/>
        <w:lvlText w:val="%1."/>
        <w:lvlJc w:val="left"/>
      </w:lvl>
    </w:lvlOverride>
  </w:num>
  <w:num w:numId="67" w16cid:durableId="1463885737">
    <w:abstractNumId w:val="19"/>
    <w:lvlOverride w:ilvl="0">
      <w:lvl w:ilvl="0">
        <w:numFmt w:val="decimal"/>
        <w:lvlText w:val="%1."/>
        <w:lvlJc w:val="left"/>
      </w:lvl>
    </w:lvlOverride>
  </w:num>
  <w:num w:numId="68" w16cid:durableId="1164590155">
    <w:abstractNumId w:val="19"/>
    <w:lvlOverride w:ilvl="0">
      <w:lvl w:ilvl="0">
        <w:numFmt w:val="decimal"/>
        <w:lvlText w:val="%1."/>
        <w:lvlJc w:val="left"/>
      </w:lvl>
    </w:lvlOverride>
  </w:num>
  <w:num w:numId="69" w16cid:durableId="1753310530">
    <w:abstractNumId w:val="19"/>
    <w:lvlOverride w:ilvl="0">
      <w:lvl w:ilvl="0">
        <w:numFmt w:val="decimal"/>
        <w:lvlText w:val="%1."/>
        <w:lvlJc w:val="left"/>
      </w:lvl>
    </w:lvlOverride>
  </w:num>
  <w:num w:numId="70" w16cid:durableId="1147631642">
    <w:abstractNumId w:val="7"/>
  </w:num>
  <w:num w:numId="71" w16cid:durableId="640117335">
    <w:abstractNumId w:val="31"/>
  </w:num>
  <w:num w:numId="72" w16cid:durableId="60715708">
    <w:abstractNumId w:val="52"/>
  </w:num>
  <w:num w:numId="73" w16cid:durableId="1438017250">
    <w:abstractNumId w:val="63"/>
    <w:lvlOverride w:ilvl="0">
      <w:lvl w:ilvl="0">
        <w:numFmt w:val="decimal"/>
        <w:lvlText w:val="%1."/>
        <w:lvlJc w:val="left"/>
      </w:lvl>
    </w:lvlOverride>
  </w:num>
  <w:num w:numId="74" w16cid:durableId="941302665">
    <w:abstractNumId w:val="63"/>
    <w:lvlOverride w:ilvl="0">
      <w:lvl w:ilvl="0">
        <w:numFmt w:val="decimal"/>
        <w:lvlText w:val="%1."/>
        <w:lvlJc w:val="left"/>
      </w:lvl>
    </w:lvlOverride>
  </w:num>
  <w:num w:numId="75" w16cid:durableId="886649074">
    <w:abstractNumId w:val="63"/>
    <w:lvlOverride w:ilvl="0">
      <w:lvl w:ilvl="0">
        <w:numFmt w:val="decimal"/>
        <w:lvlText w:val="%1."/>
        <w:lvlJc w:val="left"/>
      </w:lvl>
    </w:lvlOverride>
  </w:num>
  <w:num w:numId="76" w16cid:durableId="312222791">
    <w:abstractNumId w:val="45"/>
    <w:lvlOverride w:ilvl="0">
      <w:lvl w:ilvl="0">
        <w:numFmt w:val="decimal"/>
        <w:lvlText w:val="%1."/>
        <w:lvlJc w:val="left"/>
      </w:lvl>
    </w:lvlOverride>
  </w:num>
  <w:num w:numId="77" w16cid:durableId="185826019">
    <w:abstractNumId w:val="45"/>
    <w:lvlOverride w:ilvl="0">
      <w:lvl w:ilvl="0">
        <w:numFmt w:val="decimal"/>
        <w:lvlText w:val="%1."/>
        <w:lvlJc w:val="left"/>
      </w:lvl>
    </w:lvlOverride>
  </w:num>
  <w:num w:numId="78" w16cid:durableId="130363169">
    <w:abstractNumId w:val="45"/>
    <w:lvlOverride w:ilvl="0">
      <w:lvl w:ilvl="0">
        <w:numFmt w:val="decimal"/>
        <w:lvlText w:val="%1."/>
        <w:lvlJc w:val="left"/>
      </w:lvl>
    </w:lvlOverride>
  </w:num>
  <w:num w:numId="79" w16cid:durableId="1181512138">
    <w:abstractNumId w:val="45"/>
    <w:lvlOverride w:ilvl="0">
      <w:lvl w:ilvl="0">
        <w:numFmt w:val="decimal"/>
        <w:lvlText w:val="%1."/>
        <w:lvlJc w:val="left"/>
      </w:lvl>
    </w:lvlOverride>
  </w:num>
  <w:num w:numId="80" w16cid:durableId="515074759">
    <w:abstractNumId w:val="45"/>
    <w:lvlOverride w:ilvl="0">
      <w:lvl w:ilvl="0">
        <w:numFmt w:val="decimal"/>
        <w:lvlText w:val="%1."/>
        <w:lvlJc w:val="left"/>
      </w:lvl>
    </w:lvlOverride>
  </w:num>
  <w:num w:numId="81" w16cid:durableId="1555196986">
    <w:abstractNumId w:val="45"/>
    <w:lvlOverride w:ilvl="0">
      <w:lvl w:ilvl="0">
        <w:numFmt w:val="decimal"/>
        <w:lvlText w:val="%1."/>
        <w:lvlJc w:val="left"/>
      </w:lvl>
    </w:lvlOverride>
  </w:num>
  <w:num w:numId="82" w16cid:durableId="523984929">
    <w:abstractNumId w:val="57"/>
  </w:num>
  <w:num w:numId="83" w16cid:durableId="182938328">
    <w:abstractNumId w:val="43"/>
  </w:num>
  <w:num w:numId="84" w16cid:durableId="439253959">
    <w:abstractNumId w:val="13"/>
  </w:num>
  <w:num w:numId="85" w16cid:durableId="1635914184">
    <w:abstractNumId w:val="6"/>
  </w:num>
  <w:num w:numId="86" w16cid:durableId="396166414">
    <w:abstractNumId w:val="39"/>
  </w:num>
  <w:num w:numId="87" w16cid:durableId="1203134329">
    <w:abstractNumId w:val="1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11856"/>
    <w:rsid w:val="00012439"/>
    <w:rsid w:val="00013C7F"/>
    <w:rsid w:val="000155E5"/>
    <w:rsid w:val="000173E6"/>
    <w:rsid w:val="0001794A"/>
    <w:rsid w:val="00022E37"/>
    <w:rsid w:val="00026786"/>
    <w:rsid w:val="00035982"/>
    <w:rsid w:val="00036DBD"/>
    <w:rsid w:val="000746A9"/>
    <w:rsid w:val="00086541"/>
    <w:rsid w:val="00087BDB"/>
    <w:rsid w:val="000908EA"/>
    <w:rsid w:val="000A6A6F"/>
    <w:rsid w:val="000B0120"/>
    <w:rsid w:val="000B1F1E"/>
    <w:rsid w:val="000B373F"/>
    <w:rsid w:val="000B67EA"/>
    <w:rsid w:val="000C2D65"/>
    <w:rsid w:val="000C7A28"/>
    <w:rsid w:val="000D23A0"/>
    <w:rsid w:val="000D5F30"/>
    <w:rsid w:val="001078C1"/>
    <w:rsid w:val="00107EAF"/>
    <w:rsid w:val="00110C9C"/>
    <w:rsid w:val="001144BA"/>
    <w:rsid w:val="00117D9D"/>
    <w:rsid w:val="00121182"/>
    <w:rsid w:val="00137D96"/>
    <w:rsid w:val="00143B0E"/>
    <w:rsid w:val="00147ECB"/>
    <w:rsid w:val="00162AE9"/>
    <w:rsid w:val="00162B2C"/>
    <w:rsid w:val="00173C47"/>
    <w:rsid w:val="00177436"/>
    <w:rsid w:val="0018557D"/>
    <w:rsid w:val="00187360"/>
    <w:rsid w:val="00193A07"/>
    <w:rsid w:val="00195F57"/>
    <w:rsid w:val="001A1FE0"/>
    <w:rsid w:val="001B039F"/>
    <w:rsid w:val="001B266B"/>
    <w:rsid w:val="001B5051"/>
    <w:rsid w:val="001E43BC"/>
    <w:rsid w:val="001E590A"/>
    <w:rsid w:val="001E65CF"/>
    <w:rsid w:val="001F58B9"/>
    <w:rsid w:val="002012FB"/>
    <w:rsid w:val="00204D7F"/>
    <w:rsid w:val="00206B49"/>
    <w:rsid w:val="00213A31"/>
    <w:rsid w:val="002164ED"/>
    <w:rsid w:val="00216C57"/>
    <w:rsid w:val="00236D42"/>
    <w:rsid w:val="002470EF"/>
    <w:rsid w:val="00265842"/>
    <w:rsid w:val="00281270"/>
    <w:rsid w:val="00285BC0"/>
    <w:rsid w:val="00285D19"/>
    <w:rsid w:val="002928CD"/>
    <w:rsid w:val="00296676"/>
    <w:rsid w:val="002A74E9"/>
    <w:rsid w:val="002B1641"/>
    <w:rsid w:val="002B3B89"/>
    <w:rsid w:val="002C739C"/>
    <w:rsid w:val="002E663D"/>
    <w:rsid w:val="002F17FC"/>
    <w:rsid w:val="002F2BE2"/>
    <w:rsid w:val="0030442D"/>
    <w:rsid w:val="00305595"/>
    <w:rsid w:val="00311F33"/>
    <w:rsid w:val="00363257"/>
    <w:rsid w:val="003675A3"/>
    <w:rsid w:val="00387887"/>
    <w:rsid w:val="003977C3"/>
    <w:rsid w:val="003B4138"/>
    <w:rsid w:val="003E6A7E"/>
    <w:rsid w:val="003F1027"/>
    <w:rsid w:val="003F77B5"/>
    <w:rsid w:val="00415048"/>
    <w:rsid w:val="0042086D"/>
    <w:rsid w:val="00431ABD"/>
    <w:rsid w:val="00450F95"/>
    <w:rsid w:val="004570B4"/>
    <w:rsid w:val="00460FA5"/>
    <w:rsid w:val="0046468B"/>
    <w:rsid w:val="00466011"/>
    <w:rsid w:val="00470D9C"/>
    <w:rsid w:val="00470FD4"/>
    <w:rsid w:val="004739A2"/>
    <w:rsid w:val="00477A93"/>
    <w:rsid w:val="004839C9"/>
    <w:rsid w:val="00493450"/>
    <w:rsid w:val="004A2CF9"/>
    <w:rsid w:val="004C0246"/>
    <w:rsid w:val="004D26D2"/>
    <w:rsid w:val="004F0705"/>
    <w:rsid w:val="004F274C"/>
    <w:rsid w:val="00501463"/>
    <w:rsid w:val="00502B5E"/>
    <w:rsid w:val="0051159D"/>
    <w:rsid w:val="005156D6"/>
    <w:rsid w:val="00515C79"/>
    <w:rsid w:val="0052787A"/>
    <w:rsid w:val="00531573"/>
    <w:rsid w:val="0053793F"/>
    <w:rsid w:val="005412A8"/>
    <w:rsid w:val="00543600"/>
    <w:rsid w:val="005503AB"/>
    <w:rsid w:val="00552ADA"/>
    <w:rsid w:val="00556E3A"/>
    <w:rsid w:val="005643AD"/>
    <w:rsid w:val="005729EF"/>
    <w:rsid w:val="00572AAB"/>
    <w:rsid w:val="00572E46"/>
    <w:rsid w:val="0058267B"/>
    <w:rsid w:val="0059168E"/>
    <w:rsid w:val="0059516A"/>
    <w:rsid w:val="00597975"/>
    <w:rsid w:val="005B0BBD"/>
    <w:rsid w:val="005B1452"/>
    <w:rsid w:val="005B751A"/>
    <w:rsid w:val="005B79C2"/>
    <w:rsid w:val="005C02F7"/>
    <w:rsid w:val="005D44B0"/>
    <w:rsid w:val="005E742B"/>
    <w:rsid w:val="005E7FE1"/>
    <w:rsid w:val="005F3D8B"/>
    <w:rsid w:val="00603334"/>
    <w:rsid w:val="0061134E"/>
    <w:rsid w:val="0061502E"/>
    <w:rsid w:val="0062226D"/>
    <w:rsid w:val="00666182"/>
    <w:rsid w:val="006825F0"/>
    <w:rsid w:val="00686065"/>
    <w:rsid w:val="00686A53"/>
    <w:rsid w:val="00693B97"/>
    <w:rsid w:val="00695FEA"/>
    <w:rsid w:val="006D6243"/>
    <w:rsid w:val="006E5B4B"/>
    <w:rsid w:val="00703371"/>
    <w:rsid w:val="00717F7E"/>
    <w:rsid w:val="00722B50"/>
    <w:rsid w:val="0073308D"/>
    <w:rsid w:val="00736285"/>
    <w:rsid w:val="0074389D"/>
    <w:rsid w:val="0075760E"/>
    <w:rsid w:val="0077154E"/>
    <w:rsid w:val="007778F5"/>
    <w:rsid w:val="00780D52"/>
    <w:rsid w:val="00797204"/>
    <w:rsid w:val="007A4EC1"/>
    <w:rsid w:val="007B2D8C"/>
    <w:rsid w:val="007B40AB"/>
    <w:rsid w:val="007B62C1"/>
    <w:rsid w:val="007F38A7"/>
    <w:rsid w:val="007F536B"/>
    <w:rsid w:val="008228DF"/>
    <w:rsid w:val="008232A8"/>
    <w:rsid w:val="008317EB"/>
    <w:rsid w:val="00834F4F"/>
    <w:rsid w:val="008420F9"/>
    <w:rsid w:val="008548A0"/>
    <w:rsid w:val="00857BB8"/>
    <w:rsid w:val="00877AEA"/>
    <w:rsid w:val="00887C03"/>
    <w:rsid w:val="008A42F5"/>
    <w:rsid w:val="008A5887"/>
    <w:rsid w:val="008B2874"/>
    <w:rsid w:val="008C145D"/>
    <w:rsid w:val="008C52DD"/>
    <w:rsid w:val="008C6BC3"/>
    <w:rsid w:val="008C73F3"/>
    <w:rsid w:val="008D185D"/>
    <w:rsid w:val="008D4BBE"/>
    <w:rsid w:val="008D5E27"/>
    <w:rsid w:val="008D78B2"/>
    <w:rsid w:val="008E68E6"/>
    <w:rsid w:val="00901224"/>
    <w:rsid w:val="00905701"/>
    <w:rsid w:val="00915039"/>
    <w:rsid w:val="00922682"/>
    <w:rsid w:val="00923850"/>
    <w:rsid w:val="00936C6B"/>
    <w:rsid w:val="009617DB"/>
    <w:rsid w:val="0096379E"/>
    <w:rsid w:val="00983C47"/>
    <w:rsid w:val="00996C19"/>
    <w:rsid w:val="009C5E45"/>
    <w:rsid w:val="009D36DD"/>
    <w:rsid w:val="009D471A"/>
    <w:rsid w:val="009D5240"/>
    <w:rsid w:val="009E1244"/>
    <w:rsid w:val="009F0923"/>
    <w:rsid w:val="00A07CD8"/>
    <w:rsid w:val="00A11433"/>
    <w:rsid w:val="00A114EE"/>
    <w:rsid w:val="00A11CFB"/>
    <w:rsid w:val="00A1209E"/>
    <w:rsid w:val="00A12998"/>
    <w:rsid w:val="00A21DED"/>
    <w:rsid w:val="00A31F7F"/>
    <w:rsid w:val="00A32082"/>
    <w:rsid w:val="00A3749C"/>
    <w:rsid w:val="00A42036"/>
    <w:rsid w:val="00A436F7"/>
    <w:rsid w:val="00A52C4B"/>
    <w:rsid w:val="00A530EA"/>
    <w:rsid w:val="00A57EB4"/>
    <w:rsid w:val="00A62804"/>
    <w:rsid w:val="00A637B3"/>
    <w:rsid w:val="00A827A3"/>
    <w:rsid w:val="00A90449"/>
    <w:rsid w:val="00A90886"/>
    <w:rsid w:val="00A9446D"/>
    <w:rsid w:val="00AA6167"/>
    <w:rsid w:val="00AB2774"/>
    <w:rsid w:val="00AB6B93"/>
    <w:rsid w:val="00AB7548"/>
    <w:rsid w:val="00AC572F"/>
    <w:rsid w:val="00AD1048"/>
    <w:rsid w:val="00AE3EA6"/>
    <w:rsid w:val="00AE4744"/>
    <w:rsid w:val="00B032F1"/>
    <w:rsid w:val="00B11B58"/>
    <w:rsid w:val="00B223E6"/>
    <w:rsid w:val="00B22B91"/>
    <w:rsid w:val="00B253F7"/>
    <w:rsid w:val="00B42D64"/>
    <w:rsid w:val="00B43CD8"/>
    <w:rsid w:val="00B509D4"/>
    <w:rsid w:val="00B5561A"/>
    <w:rsid w:val="00B6144C"/>
    <w:rsid w:val="00B6497C"/>
    <w:rsid w:val="00B7665E"/>
    <w:rsid w:val="00BB332B"/>
    <w:rsid w:val="00BB7FC9"/>
    <w:rsid w:val="00BC3BED"/>
    <w:rsid w:val="00BD5531"/>
    <w:rsid w:val="00BE4D9B"/>
    <w:rsid w:val="00BF1879"/>
    <w:rsid w:val="00BF409F"/>
    <w:rsid w:val="00C05D33"/>
    <w:rsid w:val="00C10D7F"/>
    <w:rsid w:val="00C13C5D"/>
    <w:rsid w:val="00C20E7E"/>
    <w:rsid w:val="00C254F1"/>
    <w:rsid w:val="00C349EB"/>
    <w:rsid w:val="00C37CFD"/>
    <w:rsid w:val="00C41261"/>
    <w:rsid w:val="00C418A5"/>
    <w:rsid w:val="00C4215A"/>
    <w:rsid w:val="00C82C47"/>
    <w:rsid w:val="00C93F58"/>
    <w:rsid w:val="00CE70E8"/>
    <w:rsid w:val="00CF0513"/>
    <w:rsid w:val="00CF164D"/>
    <w:rsid w:val="00CF3A0A"/>
    <w:rsid w:val="00D14C75"/>
    <w:rsid w:val="00D1696E"/>
    <w:rsid w:val="00D43DB7"/>
    <w:rsid w:val="00D56B5E"/>
    <w:rsid w:val="00D64C95"/>
    <w:rsid w:val="00D7728A"/>
    <w:rsid w:val="00D85170"/>
    <w:rsid w:val="00D87C80"/>
    <w:rsid w:val="00D90A9D"/>
    <w:rsid w:val="00DA1397"/>
    <w:rsid w:val="00DA4A17"/>
    <w:rsid w:val="00DA6C50"/>
    <w:rsid w:val="00DB22A1"/>
    <w:rsid w:val="00DB7B1D"/>
    <w:rsid w:val="00DC1304"/>
    <w:rsid w:val="00DE70D6"/>
    <w:rsid w:val="00DF44C3"/>
    <w:rsid w:val="00E047C0"/>
    <w:rsid w:val="00E0678B"/>
    <w:rsid w:val="00E2703E"/>
    <w:rsid w:val="00E32F1F"/>
    <w:rsid w:val="00E364DE"/>
    <w:rsid w:val="00E37BCD"/>
    <w:rsid w:val="00E47D39"/>
    <w:rsid w:val="00E5246A"/>
    <w:rsid w:val="00E56075"/>
    <w:rsid w:val="00E66C1C"/>
    <w:rsid w:val="00E66FFF"/>
    <w:rsid w:val="00E71524"/>
    <w:rsid w:val="00E74B61"/>
    <w:rsid w:val="00E95DEB"/>
    <w:rsid w:val="00EA0206"/>
    <w:rsid w:val="00EA3DEA"/>
    <w:rsid w:val="00EA50B1"/>
    <w:rsid w:val="00EC7DBB"/>
    <w:rsid w:val="00EE072C"/>
    <w:rsid w:val="00EF019B"/>
    <w:rsid w:val="00EF3FB5"/>
    <w:rsid w:val="00F00D3A"/>
    <w:rsid w:val="00F00EAF"/>
    <w:rsid w:val="00F10E1D"/>
    <w:rsid w:val="00F1519F"/>
    <w:rsid w:val="00F32FBC"/>
    <w:rsid w:val="00F34CA2"/>
    <w:rsid w:val="00F5054C"/>
    <w:rsid w:val="00F53C63"/>
    <w:rsid w:val="00F61B87"/>
    <w:rsid w:val="00F8112F"/>
    <w:rsid w:val="00F81630"/>
    <w:rsid w:val="00FA132D"/>
    <w:rsid w:val="00FA1CB8"/>
    <w:rsid w:val="00FA40CB"/>
    <w:rsid w:val="00FA4DE3"/>
    <w:rsid w:val="00FC2B89"/>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agnieszka.skrzypczak@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platformazakupowa.pl/pn/stegna" TargetMode="External"/><Relationship Id="rId14" Type="http://schemas.openxmlformats.org/officeDocument/2006/relationships/hyperlink" Target="https://platformazakupowa.pl/pn/stegna"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stegna"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3312</TotalTime>
  <Pages>1</Pages>
  <Words>10234</Words>
  <Characters>61409</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Angelika Talpa</cp:lastModifiedBy>
  <cp:revision>117</cp:revision>
  <cp:lastPrinted>2021-03-25T12:55:00Z</cp:lastPrinted>
  <dcterms:created xsi:type="dcterms:W3CDTF">2021-03-09T11:56:00Z</dcterms:created>
  <dcterms:modified xsi:type="dcterms:W3CDTF">2022-08-10T11:49:00Z</dcterms:modified>
</cp:coreProperties>
</file>