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82ED6" w14:textId="29B5A0BE" w:rsidR="00FA189C" w:rsidRPr="00FA189C" w:rsidRDefault="00FA189C" w:rsidP="00FA189C">
      <w:pPr>
        <w:pStyle w:val="Nagwek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  <w:r w:rsidRPr="00FA189C">
        <w:rPr>
          <w:rFonts w:ascii="Times New Roman" w:eastAsia="SimSun" w:hAnsi="Times New Roman" w:cs="Times New Roman"/>
          <w:sz w:val="24"/>
          <w:szCs w:val="24"/>
          <w:lang w:eastAsia="zh-CN"/>
        </w:rPr>
        <w:t>Komenda Stołeczna Policji</w:t>
      </w:r>
    </w:p>
    <w:p w14:paraId="3619930C" w14:textId="77777777" w:rsidR="00FA189C" w:rsidRPr="00FA189C" w:rsidRDefault="00FA189C" w:rsidP="00FA189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18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Wydział Inwestycji i Remontów</w:t>
      </w:r>
    </w:p>
    <w:p w14:paraId="0E2AFBE5" w14:textId="77777777" w:rsidR="00FA189C" w:rsidRPr="00FA189C" w:rsidRDefault="00FA189C" w:rsidP="00FA189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18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ul. Nowolipie 2, 00-150 Warszawa</w:t>
      </w:r>
    </w:p>
    <w:p w14:paraId="5D0C6D9C" w14:textId="76020FDF" w:rsidR="00FA189C" w:rsidRDefault="00FA189C" w:rsidP="00FA189C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68266A2C" w14:textId="37F56ABC" w:rsidR="00DC1175" w:rsidRDefault="00326C3C" w:rsidP="00326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C3C">
        <w:rPr>
          <w:rFonts w:ascii="Times New Roman" w:hAnsi="Times New Roman" w:cs="Times New Roman"/>
          <w:sz w:val="28"/>
          <w:szCs w:val="28"/>
        </w:rPr>
        <w:t xml:space="preserve">Opis przedmiotu </w:t>
      </w:r>
      <w:r>
        <w:rPr>
          <w:rFonts w:ascii="Times New Roman" w:hAnsi="Times New Roman" w:cs="Times New Roman"/>
          <w:sz w:val="28"/>
          <w:szCs w:val="28"/>
        </w:rPr>
        <w:t>zamówienia</w:t>
      </w:r>
    </w:p>
    <w:p w14:paraId="5D49AC04" w14:textId="00618FED" w:rsidR="003E38C0" w:rsidRDefault="000D0739" w:rsidP="003E3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Hala rekreacyjno-sportowa ze strzelnicą</w:t>
      </w:r>
      <w:r w:rsidR="003E38C0">
        <w:rPr>
          <w:rFonts w:ascii="Times New Roman" w:hAnsi="Times New Roman" w:cs="Times New Roman"/>
          <w:sz w:val="28"/>
          <w:szCs w:val="28"/>
        </w:rPr>
        <w:t xml:space="preserve"> i obiekt sportowy</w:t>
      </w:r>
    </w:p>
    <w:p w14:paraId="3827A372" w14:textId="77777777" w:rsidR="00F5577B" w:rsidRDefault="00F5577B" w:rsidP="00F5577B">
      <w:pPr>
        <w:tabs>
          <w:tab w:val="num" w:pos="90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5E1DFDD" w14:textId="009D9346" w:rsidR="00F5577B" w:rsidRPr="00A25815" w:rsidRDefault="00F5577B" w:rsidP="00F5577B">
      <w:pPr>
        <w:tabs>
          <w:tab w:val="num" w:pos="90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815">
        <w:rPr>
          <w:rFonts w:ascii="Times New Roman" w:eastAsia="SimSun" w:hAnsi="Times New Roman" w:cs="Times New Roman"/>
          <w:sz w:val="24"/>
          <w:szCs w:val="24"/>
          <w:lang w:eastAsia="zh-CN"/>
        </w:rPr>
        <w:t>Zakres robót objęty kodami CPV:</w:t>
      </w:r>
    </w:p>
    <w:p w14:paraId="3CA1628B" w14:textId="552B9FC0" w:rsidR="00F5577B" w:rsidRPr="00F5577B" w:rsidRDefault="00F5577B" w:rsidP="00F557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815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258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71240000-2 </w:t>
      </w:r>
      <w:r w:rsidR="00D204C5" w:rsidRPr="00A2581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D204C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25815">
        <w:rPr>
          <w:rFonts w:ascii="Times New Roman" w:eastAsia="SimSun" w:hAnsi="Times New Roman" w:cs="Times New Roman"/>
          <w:sz w:val="24"/>
          <w:szCs w:val="24"/>
          <w:lang w:eastAsia="zh-CN"/>
        </w:rPr>
        <w:t>Usługi architektoniczne, inżynieryjne i planowania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>- 35210000-9</w:t>
      </w:r>
      <w:r w:rsidRPr="00A2581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>– Cele strzelnicze</w:t>
      </w:r>
    </w:p>
    <w:p w14:paraId="296CDAF7" w14:textId="543294CA" w:rsidR="000D0739" w:rsidRDefault="00F5577B" w:rsidP="00F557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- 45212200-8 – Roboty budowlane w zakresie budowy obiektów</w:t>
      </w:r>
    </w:p>
    <w:p w14:paraId="3382DB95" w14:textId="3E2EA092" w:rsidR="00D204C5" w:rsidRDefault="00D204C5" w:rsidP="00F557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D658451" w14:textId="77777777" w:rsidR="00D204C5" w:rsidRDefault="00D204C5" w:rsidP="00D204C5">
      <w:pPr>
        <w:rPr>
          <w:rFonts w:ascii="Times New Roman" w:hAnsi="Times New Roman" w:cs="Times New Roman"/>
          <w:sz w:val="28"/>
          <w:szCs w:val="28"/>
        </w:rPr>
      </w:pPr>
    </w:p>
    <w:p w14:paraId="7A91F90E" w14:textId="77777777" w:rsidR="00D204C5" w:rsidRPr="00CD4952" w:rsidRDefault="00D204C5" w:rsidP="00D204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D0C81ED" w14:textId="77777777" w:rsidR="00D204C5" w:rsidRDefault="00D204C5" w:rsidP="00D204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obejmuje przygotowanie wyceny szacunkowej dla wykonania programu funkcjonalno-użytkowego związanego z budową hali rekreacyjno-sportowej, pod którą znajdować się ma strzelnica długości 25m oraz obiekt sportowy wraz z zagospodarowaniem terenu. Strzelnica usytuowana jest w ziemi wykonana w technologii żelbetowej, a na jej stropie znajduje się hala sportowa wykonana w technologii tradycyjnej. Obiekt sportowy posiadał będzie bieżnię czterotorową ze sztuczną nawierzchnią, a w środku znajdować się będzie boisko ORLIK i boisko do siatkówki plażowej. Obiekt ma spełniać wszelkie normy i przepisy mające zastosowanie w tego typu obiektach.     </w:t>
      </w:r>
    </w:p>
    <w:p w14:paraId="73E1340A" w14:textId="77777777" w:rsidR="00D204C5" w:rsidRDefault="00D204C5" w:rsidP="00D204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mapa terenu obiektu.         </w:t>
      </w:r>
    </w:p>
    <w:p w14:paraId="219666C2" w14:textId="77777777" w:rsidR="00D204C5" w:rsidRPr="00340A02" w:rsidRDefault="00D204C5" w:rsidP="00D204C5">
      <w:pPr>
        <w:pStyle w:val="Tekstpodstawowy3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AD3F0D">
        <w:rPr>
          <w:rFonts w:ascii="Times New Roman" w:hAnsi="Times New Roman" w:cs="Times New Roman"/>
          <w:sz w:val="24"/>
          <w:szCs w:val="24"/>
        </w:rPr>
        <w:t xml:space="preserve">   </w:t>
      </w:r>
      <w:r w:rsidRPr="00E87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Podstawy prawne:</w:t>
      </w:r>
    </w:p>
    <w:p w14:paraId="21F0F586" w14:textId="77777777" w:rsidR="00D204C5" w:rsidRPr="00AD3F0D" w:rsidRDefault="00D204C5" w:rsidP="00D204C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Ustawa z dnia 7 lipca 1994 r.- prawo budowlane (Dz. U. 2020 Poz. 1333).</w:t>
      </w:r>
      <w:r w:rsidRPr="00AD3F0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3407CF60" w14:textId="77777777" w:rsidR="00D204C5" w:rsidRPr="00AD3F0D" w:rsidRDefault="00D204C5" w:rsidP="00D204C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Ustawa z dnia 16 kwietnia 2004r. o wyrobach budowlanych (Dz.U. z 2020 r. poz. 215)</w:t>
      </w:r>
      <w:r w:rsidRPr="00AD3F0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2AAB6A78" w14:textId="77777777" w:rsidR="00D204C5" w:rsidRPr="00AD3F0D" w:rsidRDefault="00D204C5" w:rsidP="00D204C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Ustawa z dnia 24 sierpnia 1991r. o ochronie przeciwpożarowej (Dz. U. 2020 Poz. 961).</w:t>
      </w:r>
      <w:r w:rsidRPr="00AD3F0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0D205A35" w14:textId="77777777" w:rsidR="00D204C5" w:rsidRPr="00AD3F0D" w:rsidRDefault="00D204C5" w:rsidP="00D204C5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Ustawa z dnia 27 kwietnia 2001 r. prawo ochrony środowiska (Dz.U. z 2020 r. poz. 1219).</w:t>
      </w:r>
      <w:r w:rsidRPr="00AD3F0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2D316A36" w14:textId="77777777" w:rsidR="00D204C5" w:rsidRPr="00AD3F0D" w:rsidRDefault="00D204C5" w:rsidP="00D204C5">
      <w:pPr>
        <w:spacing w:after="0" w:line="276" w:lineRule="auto"/>
        <w:jc w:val="both"/>
        <w:rPr>
          <w:rFonts w:ascii="Century Gothic" w:eastAsia="SimSun" w:hAnsi="Century Gothic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Ustawa z dnia 30 sierpnia 2002 r. o systemie oceny zgodności (Dz. U. 2019 Poz.</w:t>
      </w:r>
      <w:r w:rsidRPr="00AD3F0D">
        <w:rPr>
          <w:rFonts w:ascii="Century Gothic" w:eastAsia="SimSun" w:hAnsi="Century Gothic" w:cs="Times New Roman"/>
          <w:sz w:val="20"/>
          <w:szCs w:val="20"/>
          <w:lang w:eastAsia="zh-CN"/>
        </w:rPr>
        <w:t xml:space="preserve"> </w:t>
      </w:r>
      <w:r w:rsidRPr="00AD3F0D">
        <w:rPr>
          <w:rFonts w:ascii="Times New Roman" w:eastAsia="SimSun" w:hAnsi="Times New Roman" w:cs="Times New Roman"/>
          <w:lang w:eastAsia="zh-CN"/>
        </w:rPr>
        <w:t>155).</w:t>
      </w:r>
      <w:r w:rsidRPr="00AD3F0D">
        <w:rPr>
          <w:rFonts w:ascii="Century Gothic" w:eastAsia="Arial" w:hAnsi="Century Gothic" w:cs="Arial"/>
          <w:sz w:val="20"/>
          <w:szCs w:val="20"/>
          <w:lang w:eastAsia="zh-CN"/>
        </w:rPr>
        <w:t xml:space="preserve"> </w:t>
      </w:r>
    </w:p>
    <w:p w14:paraId="1DD2D8C8" w14:textId="77777777" w:rsidR="00D204C5" w:rsidRDefault="00D204C5" w:rsidP="00F557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D6BFDBA" w14:textId="77777777" w:rsidR="00F5577B" w:rsidRPr="00F5577B" w:rsidRDefault="00F5577B" w:rsidP="00F557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38BF58E" w14:textId="71DE76A7" w:rsidR="00726A8C" w:rsidRPr="006B3D27" w:rsidRDefault="00726A8C" w:rsidP="006B3D27">
      <w:pPr>
        <w:pStyle w:val="Akapitzlist"/>
        <w:keepNext/>
        <w:keepLines/>
        <w:numPr>
          <w:ilvl w:val="0"/>
          <w:numId w:val="4"/>
        </w:numPr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bookmarkStart w:id="0" w:name="_Toc46477368"/>
      <w:r w:rsidRPr="006B3D27">
        <w:rPr>
          <w:rFonts w:ascii="Times New Roman" w:eastAsiaTheme="maj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ISTNIEJĄCA INFRASTRUKTURA TECHNICZNA</w:t>
      </w:r>
      <w:bookmarkEnd w:id="0"/>
    </w:p>
    <w:p w14:paraId="3B583469" w14:textId="77777777" w:rsidR="00726A8C" w:rsidRPr="00726A8C" w:rsidRDefault="00726A8C" w:rsidP="00726A8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1C85337" w14:textId="6128FE7F" w:rsidR="00726A8C" w:rsidRPr="00726A8C" w:rsidRDefault="006B3D27" w:rsidP="00D204C5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Teren inwestycji znajduje się w Piasecznie przy ul. Puławskiej 44 E d</w:t>
      </w:r>
      <w:r w:rsidR="00726A8C"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ziałka nr </w:t>
      </w:r>
      <w:proofErr w:type="spellStart"/>
      <w:r w:rsidR="00726A8C"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ewid</w:t>
      </w:r>
      <w:proofErr w:type="spellEnd"/>
      <w:r w:rsidR="00726A8C"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2/183 jest uzbrojona w instalację wodno-kanalizacyjną, gazową i elektryczną. Na terenie działki znajdują się przyłącza następujących mediów:</w:t>
      </w:r>
    </w:p>
    <w:p w14:paraId="6D2D4064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zasilanie z siedzi wodociągowej,</w:t>
      </w:r>
    </w:p>
    <w:p w14:paraId="7C0C2D3E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kanalizacja bytowa jest odprowadzana do siedzi kanalizacyjnej,</w:t>
      </w:r>
    </w:p>
    <w:p w14:paraId="7A309988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kanalizacja deszczowa jest odprowadzana do sieci kanalizacyjnej,</w:t>
      </w:r>
    </w:p>
    <w:p w14:paraId="357EF9E8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kanalizacja technologiczna wyprowadzana do sieci kanalizacyjnej,</w:t>
      </w:r>
    </w:p>
    <w:p w14:paraId="63460ABA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instalacja elektryczna NN i SN,</w:t>
      </w:r>
    </w:p>
    <w:p w14:paraId="11166C6C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instalacja gazowa,</w:t>
      </w:r>
    </w:p>
    <w:p w14:paraId="244A1F76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studnia głębinowa eksploatowana do 2001 r.</w:t>
      </w:r>
    </w:p>
    <w:p w14:paraId="38805880" w14:textId="24222B8B" w:rsidR="00726A8C" w:rsidRPr="00726A8C" w:rsidRDefault="00726A8C" w:rsidP="00726A8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Na terenie nieruchomości znajdują się również </w:t>
      </w:r>
      <w:r w:rsidR="00340A0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użytkowane </w:t>
      </w: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budynki</w:t>
      </w:r>
      <w:r w:rsidR="00340A0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2ECFFBEB" w14:textId="77777777" w:rsidR="00726A8C" w:rsidRPr="00726A8C" w:rsidRDefault="00726A8C" w:rsidP="00726A8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Obiekty oraz działka wraz z zagospodarowaniem nie są wpisane do rejestru zabytków oraz nie podlegają ochronie na podstawie ustaleń miejscowego planu zagospodarowania przestrzennego.</w:t>
      </w:r>
    </w:p>
    <w:p w14:paraId="0C6B02E9" w14:textId="6B687F03" w:rsidR="00326C3C" w:rsidRDefault="0044795A" w:rsidP="00980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801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91E2A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0CE6DB5F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0F7A8223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9DF3C26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41369ED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7D3870E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8F11BBF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14C24B4D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CCF8570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403F09EE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4D6CCD32" w14:textId="5C84D8A8" w:rsid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F787E91" w14:textId="7C9C8333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1B62258E" w14:textId="1F476CF7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122BF1F0" w14:textId="3AED2C20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7C29A59" w14:textId="3FA81030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2D81E2B2" w14:textId="6AE297A9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11E115CC" w14:textId="059C7B78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5F396197" w14:textId="3761C422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CAE23DE" w14:textId="7FA2DB7A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25CAE3BD" w14:textId="738F8C6B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50ADF01" w14:textId="6D1A0632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1A6CAE64" w14:textId="566B007A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1FE3377" w14:textId="700952B1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0B630CF" w14:textId="587B4D3D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0D4F0769" w14:textId="2BDC105A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46C11EE" w14:textId="30F8AB02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4EC53382" w14:textId="7E55DC83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EF98912" w14:textId="060C5E92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2394B127" w14:textId="1A5CDBCB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768BE2E" w14:textId="0854D6D6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9C2876A" w14:textId="76D1C5C5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89D15B8" w14:textId="6D57171F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411EF3F4" w14:textId="5B819C80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F846A12" w14:textId="77777777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bookmarkStart w:id="1" w:name="_GoBack"/>
      <w:bookmarkEnd w:id="1"/>
    </w:p>
    <w:p w14:paraId="4B252E31" w14:textId="6C69F979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8948879" w14:textId="35446AFD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1CC94E5E" w14:textId="71D0398C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5C3CA20C" w14:textId="1D219FAC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2DF73FE2" w14:textId="015A9600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089CF5A6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08889CA7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BEE60BF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258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Opracowanie:</w:t>
      </w:r>
    </w:p>
    <w:p w14:paraId="0302746E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A258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st. Specjalista Marek Różycki  – WIR KSP</w:t>
      </w:r>
    </w:p>
    <w:p w14:paraId="3E296E81" w14:textId="77777777" w:rsidR="006B3D27" w:rsidRPr="00326C3C" w:rsidRDefault="006B3D27" w:rsidP="00326C3C">
      <w:pPr>
        <w:rPr>
          <w:rFonts w:ascii="Times New Roman" w:hAnsi="Times New Roman" w:cs="Times New Roman"/>
          <w:sz w:val="24"/>
          <w:szCs w:val="24"/>
        </w:rPr>
      </w:pPr>
    </w:p>
    <w:sectPr w:rsidR="006B3D27" w:rsidRPr="0032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702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2011AF"/>
    <w:multiLevelType w:val="hybridMultilevel"/>
    <w:tmpl w:val="3CFE3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7443E"/>
    <w:multiLevelType w:val="hybridMultilevel"/>
    <w:tmpl w:val="8A1CFF72"/>
    <w:lvl w:ilvl="0" w:tplc="6EDEA086">
      <w:start w:val="1"/>
      <w:numFmt w:val="bullet"/>
      <w:lvlText w:val="•"/>
      <w:lvlJc w:val="left"/>
      <w:pPr>
        <w:ind w:left="8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4548C">
      <w:start w:val="23"/>
      <w:numFmt w:val="lowerLetter"/>
      <w:lvlText w:val="%2"/>
      <w:lvlJc w:val="left"/>
      <w:pPr>
        <w:ind w:left="11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A7E44">
      <w:start w:val="1"/>
      <w:numFmt w:val="lowerRoman"/>
      <w:lvlText w:val="%3"/>
      <w:lvlJc w:val="left"/>
      <w:pPr>
        <w:ind w:left="17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1C590C">
      <w:start w:val="1"/>
      <w:numFmt w:val="decimal"/>
      <w:lvlText w:val="%4"/>
      <w:lvlJc w:val="left"/>
      <w:pPr>
        <w:ind w:left="25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C6EC8">
      <w:start w:val="1"/>
      <w:numFmt w:val="lowerLetter"/>
      <w:lvlText w:val="%5"/>
      <w:lvlJc w:val="left"/>
      <w:pPr>
        <w:ind w:left="32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663D88">
      <w:start w:val="1"/>
      <w:numFmt w:val="lowerRoman"/>
      <w:lvlText w:val="%6"/>
      <w:lvlJc w:val="left"/>
      <w:pPr>
        <w:ind w:left="39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BC49F0">
      <w:start w:val="1"/>
      <w:numFmt w:val="decimal"/>
      <w:lvlText w:val="%7"/>
      <w:lvlJc w:val="left"/>
      <w:pPr>
        <w:ind w:left="46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E0736">
      <w:start w:val="1"/>
      <w:numFmt w:val="lowerLetter"/>
      <w:lvlText w:val="%8"/>
      <w:lvlJc w:val="left"/>
      <w:pPr>
        <w:ind w:left="53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CCC8CA">
      <w:start w:val="1"/>
      <w:numFmt w:val="lowerRoman"/>
      <w:lvlText w:val="%9"/>
      <w:lvlJc w:val="left"/>
      <w:pPr>
        <w:ind w:left="61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D31A32"/>
    <w:multiLevelType w:val="hybridMultilevel"/>
    <w:tmpl w:val="5E462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94891"/>
    <w:multiLevelType w:val="hybridMultilevel"/>
    <w:tmpl w:val="2892B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CC"/>
    <w:rsid w:val="000D0739"/>
    <w:rsid w:val="00326C3C"/>
    <w:rsid w:val="00340A02"/>
    <w:rsid w:val="003E38C0"/>
    <w:rsid w:val="0044795A"/>
    <w:rsid w:val="006B3D27"/>
    <w:rsid w:val="00726A8C"/>
    <w:rsid w:val="0098016F"/>
    <w:rsid w:val="00A25815"/>
    <w:rsid w:val="00AD3F0D"/>
    <w:rsid w:val="00C30CCC"/>
    <w:rsid w:val="00CD4952"/>
    <w:rsid w:val="00D204C5"/>
    <w:rsid w:val="00DC1175"/>
    <w:rsid w:val="00E872CF"/>
    <w:rsid w:val="00F5577B"/>
    <w:rsid w:val="00FA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0624"/>
  <w15:chartTrackingRefBased/>
  <w15:docId w15:val="{FF3378E0-BB67-4B3D-915E-3177E319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189C"/>
  </w:style>
  <w:style w:type="paragraph" w:styleId="Akapitzlist">
    <w:name w:val="List Paragraph"/>
    <w:basedOn w:val="Normalny"/>
    <w:uiPriority w:val="34"/>
    <w:qFormat/>
    <w:rsid w:val="006B3D2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AD3F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3F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Różycki Marek</dc:creator>
  <cp:keywords/>
  <dc:description/>
  <cp:lastModifiedBy>Różycki Marek</cp:lastModifiedBy>
  <cp:revision>11</cp:revision>
  <cp:lastPrinted>2024-07-09T06:35:00Z</cp:lastPrinted>
  <dcterms:created xsi:type="dcterms:W3CDTF">2024-07-08T12:34:00Z</dcterms:created>
  <dcterms:modified xsi:type="dcterms:W3CDTF">2024-07-09T09:13:00Z</dcterms:modified>
</cp:coreProperties>
</file>