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9FD3" w14:textId="77777777" w:rsidR="00F731A5" w:rsidRPr="00C3186F" w:rsidRDefault="00F731A5" w:rsidP="00A05D79">
      <w:pPr>
        <w:autoSpaceDE w:val="0"/>
        <w:autoSpaceDN w:val="0"/>
        <w:adjustRightInd w:val="0"/>
        <w:spacing w:after="0" w:line="320" w:lineRule="exact"/>
        <w:jc w:val="both"/>
        <w:rPr>
          <w:rFonts w:ascii="Times New Roman" w:hAnsi="Times New Roman" w:cs="Times New Roman"/>
          <w:color w:val="000000"/>
        </w:rPr>
      </w:pPr>
    </w:p>
    <w:p w14:paraId="6BCA2456" w14:textId="697AD86F" w:rsidR="004620CE" w:rsidRPr="00C3186F" w:rsidRDefault="004620CE" w:rsidP="00A05D79">
      <w:pPr>
        <w:autoSpaceDE w:val="0"/>
        <w:autoSpaceDN w:val="0"/>
        <w:adjustRightInd w:val="0"/>
        <w:spacing w:after="0" w:line="320" w:lineRule="exact"/>
        <w:jc w:val="right"/>
        <w:rPr>
          <w:rFonts w:ascii="Times New Roman" w:hAnsi="Times New Roman" w:cs="Times New Roman"/>
          <w:b/>
          <w:color w:val="000000"/>
        </w:rPr>
      </w:pPr>
      <w:r w:rsidRPr="00C3186F">
        <w:rPr>
          <w:rFonts w:ascii="Times New Roman" w:hAnsi="Times New Roman" w:cs="Times New Roman"/>
          <w:b/>
          <w:color w:val="000000"/>
        </w:rPr>
        <w:t xml:space="preserve">Załącznik nr 1 do </w:t>
      </w:r>
      <w:r w:rsidR="00DF2C99">
        <w:rPr>
          <w:rFonts w:ascii="Times New Roman" w:hAnsi="Times New Roman" w:cs="Times New Roman"/>
          <w:b/>
          <w:color w:val="000000"/>
        </w:rPr>
        <w:t>Umowy</w:t>
      </w:r>
    </w:p>
    <w:p w14:paraId="44E0EA68" w14:textId="77777777" w:rsidR="004620CE" w:rsidRPr="00C3186F" w:rsidRDefault="004620CE" w:rsidP="00A05D79">
      <w:pPr>
        <w:autoSpaceDE w:val="0"/>
        <w:autoSpaceDN w:val="0"/>
        <w:adjustRightInd w:val="0"/>
        <w:spacing w:after="0" w:line="320" w:lineRule="exact"/>
        <w:jc w:val="both"/>
        <w:rPr>
          <w:rFonts w:ascii="Times New Roman" w:hAnsi="Times New Roman" w:cs="Times New Roman"/>
          <w:b/>
          <w:color w:val="000000"/>
        </w:rPr>
      </w:pPr>
    </w:p>
    <w:p w14:paraId="038D78AB" w14:textId="77777777" w:rsidR="00602B13" w:rsidRPr="00C3186F" w:rsidRDefault="004620CE" w:rsidP="00A05D79">
      <w:pPr>
        <w:autoSpaceDE w:val="0"/>
        <w:autoSpaceDN w:val="0"/>
        <w:adjustRightInd w:val="0"/>
        <w:spacing w:after="0" w:line="320" w:lineRule="exact"/>
        <w:jc w:val="center"/>
        <w:rPr>
          <w:rFonts w:ascii="Times New Roman" w:hAnsi="Times New Roman" w:cs="Times New Roman"/>
          <w:b/>
          <w:color w:val="000000"/>
        </w:rPr>
      </w:pPr>
      <w:r w:rsidRPr="00C3186F">
        <w:rPr>
          <w:rFonts w:ascii="Times New Roman" w:hAnsi="Times New Roman" w:cs="Times New Roman"/>
          <w:b/>
          <w:color w:val="000000"/>
        </w:rPr>
        <w:t xml:space="preserve">SKRÓCONY OPIS TECHNICZNY PRZEDSIĘWZIĘCIA </w:t>
      </w:r>
    </w:p>
    <w:p w14:paraId="655AE646" w14:textId="77777777" w:rsidR="00602B13" w:rsidRPr="00C3186F" w:rsidRDefault="00602B13" w:rsidP="00A05D79">
      <w:pPr>
        <w:autoSpaceDE w:val="0"/>
        <w:autoSpaceDN w:val="0"/>
        <w:adjustRightInd w:val="0"/>
        <w:spacing w:after="0" w:line="320" w:lineRule="exact"/>
        <w:jc w:val="center"/>
        <w:rPr>
          <w:rFonts w:ascii="Times New Roman" w:hAnsi="Times New Roman" w:cs="Times New Roman"/>
          <w:b/>
          <w:color w:val="000000"/>
        </w:rPr>
      </w:pPr>
    </w:p>
    <w:p w14:paraId="6B41076F" w14:textId="77777777" w:rsidR="004620CE" w:rsidRPr="00C3186F" w:rsidRDefault="004620CE" w:rsidP="00A05D79">
      <w:pPr>
        <w:autoSpaceDE w:val="0"/>
        <w:autoSpaceDN w:val="0"/>
        <w:adjustRightInd w:val="0"/>
        <w:spacing w:after="0" w:line="320" w:lineRule="exact"/>
        <w:jc w:val="center"/>
        <w:rPr>
          <w:rFonts w:ascii="Times New Roman" w:hAnsi="Times New Roman" w:cs="Times New Roman"/>
          <w:b/>
          <w:color w:val="000000"/>
        </w:rPr>
      </w:pPr>
      <w:r w:rsidRPr="00C3186F">
        <w:rPr>
          <w:rFonts w:ascii="Times New Roman" w:hAnsi="Times New Roman" w:cs="Times New Roman"/>
          <w:b/>
          <w:color w:val="000000"/>
        </w:rPr>
        <w:t>POD NAZWĄ</w:t>
      </w:r>
    </w:p>
    <w:p w14:paraId="38C71EC4" w14:textId="77777777" w:rsidR="004620CE" w:rsidRPr="00C3186F" w:rsidRDefault="004620CE" w:rsidP="00A05D79">
      <w:pPr>
        <w:autoSpaceDE w:val="0"/>
        <w:autoSpaceDN w:val="0"/>
        <w:adjustRightInd w:val="0"/>
        <w:spacing w:after="0" w:line="320" w:lineRule="exact"/>
        <w:jc w:val="both"/>
        <w:rPr>
          <w:rFonts w:ascii="Times New Roman" w:hAnsi="Times New Roman" w:cs="Times New Roman"/>
          <w:b/>
          <w:color w:val="000000"/>
        </w:rPr>
      </w:pPr>
    </w:p>
    <w:p w14:paraId="49F41F57" w14:textId="3FB79FB3" w:rsidR="004620CE" w:rsidRPr="00C3186F" w:rsidRDefault="004620CE" w:rsidP="00A05D79">
      <w:pPr>
        <w:spacing w:line="320" w:lineRule="exact"/>
        <w:jc w:val="center"/>
        <w:rPr>
          <w:rFonts w:ascii="Times New Roman" w:hAnsi="Times New Roman" w:cs="Times New Roman"/>
          <w:b/>
        </w:rPr>
      </w:pPr>
      <w:r w:rsidRPr="00C3186F">
        <w:rPr>
          <w:rFonts w:ascii="Times New Roman" w:hAnsi="Times New Roman" w:cs="Times New Roman"/>
          <w:b/>
          <w:color w:val="000000"/>
        </w:rPr>
        <w:t>„</w:t>
      </w:r>
      <w:r w:rsidR="00A837CF" w:rsidRPr="00C3186F">
        <w:rPr>
          <w:rFonts w:ascii="Times New Roman" w:hAnsi="Times New Roman" w:cs="Times New Roman"/>
          <w:b/>
        </w:rPr>
        <w:t>Rozwój wysokosprawnej kogeneracji poprzez budowę biomasowej jednostki kotłowej w Elektrociepłowni Łąkowa w Grudziądzu”</w:t>
      </w:r>
    </w:p>
    <w:p w14:paraId="35633A27" w14:textId="77777777" w:rsidR="004620CE" w:rsidRPr="00C3186F" w:rsidRDefault="004620CE" w:rsidP="00A05D79">
      <w:pPr>
        <w:autoSpaceDE w:val="0"/>
        <w:autoSpaceDN w:val="0"/>
        <w:adjustRightInd w:val="0"/>
        <w:spacing w:after="0" w:line="320" w:lineRule="exact"/>
        <w:jc w:val="both"/>
        <w:rPr>
          <w:rFonts w:ascii="Times New Roman" w:hAnsi="Times New Roman" w:cs="Times New Roman"/>
          <w:b/>
          <w:color w:val="000000"/>
        </w:rPr>
      </w:pPr>
    </w:p>
    <w:p w14:paraId="3ABAB313" w14:textId="1115CD1D" w:rsidR="0022028C" w:rsidRPr="00C3186F" w:rsidRDefault="0022028C" w:rsidP="0022028C">
      <w:pPr>
        <w:pStyle w:val="Akapitzlist"/>
        <w:numPr>
          <w:ilvl w:val="0"/>
          <w:numId w:val="23"/>
        </w:numPr>
        <w:spacing w:line="320" w:lineRule="exact"/>
        <w:rPr>
          <w:rFonts w:ascii="Times New Roman" w:hAnsi="Times New Roman"/>
          <w:b/>
          <w:sz w:val="22"/>
          <w:szCs w:val="22"/>
        </w:rPr>
      </w:pPr>
      <w:r w:rsidRPr="00C3186F">
        <w:rPr>
          <w:rFonts w:ascii="Times New Roman" w:hAnsi="Times New Roman"/>
          <w:b/>
          <w:sz w:val="22"/>
          <w:szCs w:val="22"/>
        </w:rPr>
        <w:t>Dane ogólne nowego źródła:</w:t>
      </w:r>
    </w:p>
    <w:p w14:paraId="19444206" w14:textId="54AE5227" w:rsidR="00A837CF" w:rsidRPr="00C3186F" w:rsidRDefault="00A837CF" w:rsidP="00A837CF">
      <w:pPr>
        <w:autoSpaceDE w:val="0"/>
        <w:autoSpaceDN w:val="0"/>
        <w:adjustRightInd w:val="0"/>
        <w:spacing w:after="0" w:line="320" w:lineRule="exact"/>
        <w:jc w:val="both"/>
        <w:rPr>
          <w:rFonts w:ascii="Times New Roman" w:hAnsi="Times New Roman" w:cs="Times New Roman"/>
        </w:rPr>
      </w:pPr>
      <w:r w:rsidRPr="00C3186F">
        <w:rPr>
          <w:rFonts w:ascii="Times New Roman" w:hAnsi="Times New Roman" w:cs="Times New Roman"/>
        </w:rPr>
        <w:t>Niniejsz</w:t>
      </w:r>
      <w:r w:rsidR="006E5968">
        <w:rPr>
          <w:rFonts w:ascii="Times New Roman" w:hAnsi="Times New Roman" w:cs="Times New Roman"/>
        </w:rPr>
        <w:t>e</w:t>
      </w:r>
      <w:r w:rsidRPr="00C3186F">
        <w:rPr>
          <w:rFonts w:ascii="Times New Roman" w:hAnsi="Times New Roman" w:cs="Times New Roman"/>
        </w:rPr>
        <w:t xml:space="preserve"> pr</w:t>
      </w:r>
      <w:r w:rsidR="006E5968">
        <w:rPr>
          <w:rFonts w:ascii="Times New Roman" w:hAnsi="Times New Roman" w:cs="Times New Roman"/>
        </w:rPr>
        <w:t>zedsięwzięcie</w:t>
      </w:r>
      <w:r w:rsidRPr="00C3186F">
        <w:rPr>
          <w:rFonts w:ascii="Times New Roman" w:hAnsi="Times New Roman" w:cs="Times New Roman"/>
        </w:rPr>
        <w:t xml:space="preserve"> pn. „Rozwój wysokosprawnej kogeneracji poprzez budowę biomasowej jednostki kotłowej w Elektrociepłowni Łąkowa w Grudziądz</w:t>
      </w:r>
      <w:r w:rsidR="006E5968">
        <w:rPr>
          <w:rFonts w:ascii="Times New Roman" w:hAnsi="Times New Roman" w:cs="Times New Roman"/>
        </w:rPr>
        <w:t>u</w:t>
      </w:r>
      <w:r w:rsidRPr="00C3186F">
        <w:rPr>
          <w:rFonts w:ascii="Times New Roman" w:hAnsi="Times New Roman" w:cs="Times New Roman"/>
        </w:rPr>
        <w:t>” polega na budowie biomasowej jednostki kogeneracyjnej</w:t>
      </w:r>
      <w:r w:rsidR="006E5968">
        <w:rPr>
          <w:rFonts w:ascii="Times New Roman" w:hAnsi="Times New Roman" w:cs="Times New Roman"/>
        </w:rPr>
        <w:t>,</w:t>
      </w:r>
      <w:r w:rsidRPr="00C3186F">
        <w:rPr>
          <w:rFonts w:ascii="Times New Roman" w:hAnsi="Times New Roman" w:cs="Times New Roman"/>
        </w:rPr>
        <w:t xml:space="preserve"> obejmującej swoim zakresem budowę wysoce wydajnego kotła parowego w</w:t>
      </w:r>
      <w:r w:rsidR="006E5968">
        <w:rPr>
          <w:rFonts w:ascii="Times New Roman" w:hAnsi="Times New Roman" w:cs="Times New Roman"/>
        </w:rPr>
        <w:t> </w:t>
      </w:r>
      <w:r w:rsidRPr="00C3186F">
        <w:rPr>
          <w:rFonts w:ascii="Times New Roman" w:hAnsi="Times New Roman" w:cs="Times New Roman"/>
        </w:rPr>
        <w:t xml:space="preserve">technologii rusztowej o mocy w paliwie </w:t>
      </w:r>
      <w:r w:rsidR="006E5968">
        <w:rPr>
          <w:rFonts w:ascii="Times New Roman" w:hAnsi="Times New Roman" w:cs="Times New Roman"/>
        </w:rPr>
        <w:t>&lt;</w:t>
      </w:r>
      <w:r w:rsidRPr="00C3186F">
        <w:rPr>
          <w:rFonts w:ascii="Times New Roman" w:hAnsi="Times New Roman" w:cs="Times New Roman"/>
        </w:rPr>
        <w:t xml:space="preserve">15 MW, zasilającego w parę wyspę turbinową Elektrociepłowni Łąkowa. W podstawowym trybie pracy, w ilości 8 000 godzin rocznie, średnia moc kotła </w:t>
      </w:r>
      <w:r w:rsidRPr="00207019">
        <w:rPr>
          <w:rFonts w:ascii="Times New Roman" w:hAnsi="Times New Roman" w:cs="Times New Roman"/>
        </w:rPr>
        <w:t>wyniesie 12,5 MWt,</w:t>
      </w:r>
      <w:r w:rsidRPr="00C3186F">
        <w:rPr>
          <w:rFonts w:ascii="Times New Roman" w:hAnsi="Times New Roman" w:cs="Times New Roman"/>
        </w:rPr>
        <w:t xml:space="preserve"> natomiast moc elektryczna uzyskana na generatorach wyniesie 2,2 MWe.</w:t>
      </w:r>
    </w:p>
    <w:p w14:paraId="6AA5B0A7" w14:textId="77777777" w:rsidR="00A837CF" w:rsidRPr="00C3186F" w:rsidRDefault="00A837CF" w:rsidP="00A837CF">
      <w:pPr>
        <w:autoSpaceDE w:val="0"/>
        <w:autoSpaceDN w:val="0"/>
        <w:adjustRightInd w:val="0"/>
        <w:spacing w:after="0" w:line="320" w:lineRule="exact"/>
        <w:jc w:val="both"/>
        <w:rPr>
          <w:rFonts w:ascii="Times New Roman" w:hAnsi="Times New Roman" w:cs="Times New Roman"/>
        </w:rPr>
      </w:pPr>
    </w:p>
    <w:p w14:paraId="7176D3A7" w14:textId="1E12A137" w:rsidR="00A837CF" w:rsidRPr="00C3186F" w:rsidRDefault="00A837CF" w:rsidP="00A837CF">
      <w:pPr>
        <w:autoSpaceDE w:val="0"/>
        <w:autoSpaceDN w:val="0"/>
        <w:adjustRightInd w:val="0"/>
        <w:spacing w:after="0" w:line="320" w:lineRule="exact"/>
        <w:jc w:val="both"/>
        <w:rPr>
          <w:rFonts w:ascii="Times New Roman" w:hAnsi="Times New Roman" w:cs="Times New Roman"/>
        </w:rPr>
      </w:pPr>
      <w:r w:rsidRPr="00C3186F">
        <w:rPr>
          <w:rFonts w:ascii="Times New Roman" w:hAnsi="Times New Roman" w:cs="Times New Roman"/>
        </w:rPr>
        <w:t>Planowan</w:t>
      </w:r>
      <w:r w:rsidR="006E5968">
        <w:rPr>
          <w:rFonts w:ascii="Times New Roman" w:hAnsi="Times New Roman" w:cs="Times New Roman"/>
        </w:rPr>
        <w:t>e</w:t>
      </w:r>
      <w:r w:rsidRPr="00C3186F">
        <w:rPr>
          <w:rFonts w:ascii="Times New Roman" w:hAnsi="Times New Roman" w:cs="Times New Roman"/>
        </w:rPr>
        <w:t xml:space="preserve"> </w:t>
      </w:r>
      <w:r w:rsidR="006E5968">
        <w:rPr>
          <w:rFonts w:ascii="Times New Roman" w:hAnsi="Times New Roman" w:cs="Times New Roman"/>
        </w:rPr>
        <w:t>przedsięwzięcie</w:t>
      </w:r>
      <w:r w:rsidRPr="00C3186F">
        <w:rPr>
          <w:rFonts w:ascii="Times New Roman" w:hAnsi="Times New Roman" w:cs="Times New Roman"/>
        </w:rPr>
        <w:t xml:space="preserve"> obejmować będzie poniższe działania:</w:t>
      </w:r>
    </w:p>
    <w:p w14:paraId="76A29777" w14:textId="77777777"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budowa nowego kotła parowego w Ciepłownia Łąkowa I (w miejsce zlikwidowanego kotła węglowego K9) oraz niezbędnych urządzeń pomocniczych wraz z ich podłączeniem do istniejących w elektrociepłowni instalacji technologicznych, elektroenergetycznych, AKPiA oraz informatycznych,</w:t>
      </w:r>
    </w:p>
    <w:p w14:paraId="56999C5A" w14:textId="77777777"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podłączenie kotła do wyspy turbinowej Elektrociepłowni Łąkowa,</w:t>
      </w:r>
    </w:p>
    <w:p w14:paraId="65D53905" w14:textId="74AD4BB4" w:rsidR="00C86AE2" w:rsidRDefault="00A837CF" w:rsidP="00C86AE2">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przebudowa istniejącej konstrukcji budynku kotłowni Ciepłownia Łąkowa I, w celu dopasowania go do nowego kotła oraz jego urządzeń,</w:t>
      </w:r>
    </w:p>
    <w:p w14:paraId="373E1F1E" w14:textId="262E8DF8" w:rsidR="00C86AE2" w:rsidRPr="00C86AE2" w:rsidRDefault="006C5FAC" w:rsidP="00C86AE2">
      <w:pPr>
        <w:autoSpaceDE w:val="0"/>
        <w:autoSpaceDN w:val="0"/>
        <w:adjustRightInd w:val="0"/>
        <w:spacing w:after="0" w:line="320" w:lineRule="exact"/>
        <w:ind w:left="426" w:hanging="426"/>
        <w:jc w:val="both"/>
        <w:rPr>
          <w:rFonts w:ascii="Times New Roman" w:hAnsi="Times New Roman" w:cs="Times New Roman"/>
        </w:rPr>
      </w:pPr>
      <w:r w:rsidRPr="006C5FAC">
        <w:rPr>
          <w:rFonts w:ascii="Times New Roman" w:hAnsi="Times New Roman" w:cs="Times New Roman"/>
        </w:rPr>
        <w:t>•</w:t>
      </w:r>
      <w:r>
        <w:rPr>
          <w:rFonts w:ascii="Times New Roman" w:hAnsi="Times New Roman" w:cs="Times New Roman"/>
        </w:rPr>
        <w:tab/>
      </w:r>
      <w:r w:rsidR="00C86AE2">
        <w:rPr>
          <w:rFonts w:ascii="Times New Roman" w:hAnsi="Times New Roman" w:cs="Times New Roman"/>
        </w:rPr>
        <w:t>przeniesienie wszelkich istniejących instalacji, które mogą znajdować się w kolizji z nowo projektowanym kotłem</w:t>
      </w:r>
      <w:r>
        <w:rPr>
          <w:rFonts w:ascii="Times New Roman" w:hAnsi="Times New Roman" w:cs="Times New Roman"/>
        </w:rPr>
        <w:t>,</w:t>
      </w:r>
    </w:p>
    <w:p w14:paraId="27DF0C33" w14:textId="09D4075D"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remont istniejącego komina w celu dostosowania go do odprowadzania gazów spalinowych z nowego kotła oraz istniejących kotłów K7 i K8,</w:t>
      </w:r>
    </w:p>
    <w:p w14:paraId="32E3D952" w14:textId="0A613D5D"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budowa i podłączenie instalacji oczyszczania spalin dla nowego kotła,</w:t>
      </w:r>
    </w:p>
    <w:p w14:paraId="6A14DBA1" w14:textId="77777777"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podłączenie kotła do istniejącego komina,</w:t>
      </w:r>
    </w:p>
    <w:p w14:paraId="3D3A9C36" w14:textId="77777777"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budowa nowej wiaty magazynowej do przechowywania biomasy wraz z łącznikiem pomiędzy budynkiem Ciepłowni Łąkowa I a wiatą,</w:t>
      </w:r>
    </w:p>
    <w:p w14:paraId="0C878C9A" w14:textId="6AEFD1C5"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r>
      <w:r w:rsidR="00721B91">
        <w:rPr>
          <w:rFonts w:ascii="Times New Roman" w:hAnsi="Times New Roman" w:cs="Times New Roman"/>
        </w:rPr>
        <w:t>modernizacja istniejącej</w:t>
      </w:r>
      <w:r w:rsidRPr="00C3186F">
        <w:rPr>
          <w:rFonts w:ascii="Times New Roman" w:hAnsi="Times New Roman" w:cs="Times New Roman"/>
        </w:rPr>
        <w:t xml:space="preserve"> wymiennikowni,</w:t>
      </w:r>
    </w:p>
    <w:p w14:paraId="4729A046" w14:textId="77777777"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modernizacja stacji oddziałowej niskiego napięcia,</w:t>
      </w:r>
    </w:p>
    <w:p w14:paraId="2271BFCA" w14:textId="303BFFD9" w:rsidR="004620CE" w:rsidRPr="00C3186F" w:rsidRDefault="00A837CF" w:rsidP="00A837CF">
      <w:pPr>
        <w:autoSpaceDE w:val="0"/>
        <w:autoSpaceDN w:val="0"/>
        <w:adjustRightInd w:val="0"/>
        <w:spacing w:after="0" w:line="320" w:lineRule="exact"/>
        <w:ind w:left="426" w:hanging="426"/>
        <w:jc w:val="both"/>
        <w:rPr>
          <w:rFonts w:ascii="Times New Roman" w:hAnsi="Times New Roman" w:cs="Times New Roman"/>
        </w:rPr>
      </w:pPr>
      <w:r w:rsidRPr="00C3186F">
        <w:rPr>
          <w:rFonts w:ascii="Times New Roman" w:hAnsi="Times New Roman" w:cs="Times New Roman"/>
        </w:rPr>
        <w:t>•</w:t>
      </w:r>
      <w:r w:rsidRPr="00C3186F">
        <w:rPr>
          <w:rFonts w:ascii="Times New Roman" w:hAnsi="Times New Roman" w:cs="Times New Roman"/>
        </w:rPr>
        <w:tab/>
        <w:t>budowa ekran</w:t>
      </w:r>
      <w:r w:rsidR="006E5968">
        <w:rPr>
          <w:rFonts w:ascii="Times New Roman" w:hAnsi="Times New Roman" w:cs="Times New Roman"/>
        </w:rPr>
        <w:t>ów</w:t>
      </w:r>
      <w:r w:rsidRPr="00C3186F">
        <w:rPr>
          <w:rFonts w:ascii="Times New Roman" w:hAnsi="Times New Roman" w:cs="Times New Roman"/>
        </w:rPr>
        <w:t xml:space="preserve"> akustyczn</w:t>
      </w:r>
      <w:r w:rsidR="006E5968">
        <w:rPr>
          <w:rFonts w:ascii="Times New Roman" w:hAnsi="Times New Roman" w:cs="Times New Roman"/>
        </w:rPr>
        <w:t>ych</w:t>
      </w:r>
      <w:r w:rsidRPr="00C3186F">
        <w:rPr>
          <w:rFonts w:ascii="Times New Roman" w:hAnsi="Times New Roman" w:cs="Times New Roman"/>
        </w:rPr>
        <w:t>.</w:t>
      </w:r>
    </w:p>
    <w:p w14:paraId="799C1EEC" w14:textId="77777777" w:rsidR="00A837CF" w:rsidRPr="00C3186F" w:rsidRDefault="00A837CF" w:rsidP="00A837CF">
      <w:pPr>
        <w:autoSpaceDE w:val="0"/>
        <w:autoSpaceDN w:val="0"/>
        <w:adjustRightInd w:val="0"/>
        <w:spacing w:after="0" w:line="320" w:lineRule="exact"/>
        <w:ind w:left="426" w:hanging="426"/>
        <w:jc w:val="both"/>
        <w:rPr>
          <w:rFonts w:ascii="Times New Roman" w:hAnsi="Times New Roman" w:cs="Times New Roman"/>
          <w:b/>
          <w:color w:val="000000"/>
        </w:rPr>
      </w:pPr>
    </w:p>
    <w:p w14:paraId="00D76FCB" w14:textId="38ACF88A" w:rsidR="00F731A5" w:rsidRPr="00C3186F" w:rsidRDefault="0022028C" w:rsidP="00A05D79">
      <w:pPr>
        <w:autoSpaceDE w:val="0"/>
        <w:autoSpaceDN w:val="0"/>
        <w:adjustRightInd w:val="0"/>
        <w:spacing w:after="0" w:line="320" w:lineRule="exact"/>
        <w:jc w:val="both"/>
        <w:rPr>
          <w:rFonts w:ascii="Times New Roman" w:hAnsi="Times New Roman" w:cs="Times New Roman"/>
          <w:b/>
          <w:color w:val="000000"/>
        </w:rPr>
      </w:pPr>
      <w:r w:rsidRPr="00C3186F">
        <w:rPr>
          <w:rFonts w:ascii="Times New Roman" w:hAnsi="Times New Roman" w:cs="Times New Roman"/>
          <w:b/>
          <w:color w:val="000000"/>
        </w:rPr>
        <w:t>2</w:t>
      </w:r>
      <w:r w:rsidR="004620CE" w:rsidRPr="00C3186F">
        <w:rPr>
          <w:rFonts w:ascii="Times New Roman" w:hAnsi="Times New Roman" w:cs="Times New Roman"/>
          <w:b/>
          <w:color w:val="000000"/>
        </w:rPr>
        <w:t xml:space="preserve">. </w:t>
      </w:r>
      <w:r w:rsidR="00F731A5" w:rsidRPr="00C3186F">
        <w:rPr>
          <w:rFonts w:ascii="Times New Roman" w:hAnsi="Times New Roman" w:cs="Times New Roman"/>
          <w:b/>
          <w:color w:val="000000"/>
        </w:rPr>
        <w:t xml:space="preserve">Podstawowe </w:t>
      </w:r>
      <w:r w:rsidR="00205606" w:rsidRPr="00C3186F">
        <w:rPr>
          <w:rFonts w:ascii="Times New Roman" w:hAnsi="Times New Roman" w:cs="Times New Roman"/>
          <w:b/>
          <w:color w:val="000000"/>
        </w:rPr>
        <w:t xml:space="preserve">zakładane </w:t>
      </w:r>
      <w:r w:rsidR="00F731A5" w:rsidRPr="00C3186F">
        <w:rPr>
          <w:rFonts w:ascii="Times New Roman" w:hAnsi="Times New Roman" w:cs="Times New Roman"/>
          <w:b/>
          <w:color w:val="000000"/>
        </w:rPr>
        <w:t xml:space="preserve">parametry techniczne </w:t>
      </w:r>
      <w:r w:rsidR="00C3186F" w:rsidRPr="00C3186F">
        <w:rPr>
          <w:rFonts w:ascii="Times New Roman" w:hAnsi="Times New Roman" w:cs="Times New Roman"/>
          <w:b/>
          <w:color w:val="000000"/>
        </w:rPr>
        <w:t>kotła</w:t>
      </w:r>
      <w:r w:rsidR="00F731A5" w:rsidRPr="00C3186F">
        <w:rPr>
          <w:rFonts w:ascii="Times New Roman" w:hAnsi="Times New Roman" w:cs="Times New Roman"/>
          <w:b/>
          <w:color w:val="000000"/>
        </w:rPr>
        <w:t>.</w:t>
      </w:r>
    </w:p>
    <w:p w14:paraId="63E87631" w14:textId="77777777" w:rsidR="004620CE" w:rsidRPr="00C3186F" w:rsidRDefault="004620CE" w:rsidP="00A05D79">
      <w:pPr>
        <w:autoSpaceDE w:val="0"/>
        <w:autoSpaceDN w:val="0"/>
        <w:adjustRightInd w:val="0"/>
        <w:spacing w:after="0" w:line="320" w:lineRule="exact"/>
        <w:jc w:val="both"/>
        <w:rPr>
          <w:rFonts w:ascii="Times New Roman" w:hAnsi="Times New Roman" w:cs="Times New Roman"/>
          <w:b/>
          <w:color w:val="000000"/>
        </w:rPr>
      </w:pPr>
    </w:p>
    <w:p w14:paraId="1E669FDB" w14:textId="77777777" w:rsidR="00C3186F" w:rsidRPr="00C3186F" w:rsidRDefault="00C3186F" w:rsidP="00C3186F">
      <w:pPr>
        <w:jc w:val="both"/>
        <w:rPr>
          <w:rFonts w:ascii="Times New Roman" w:hAnsi="Times New Roman" w:cs="Times New Roman"/>
          <w:i/>
          <w:iCs/>
        </w:rPr>
      </w:pPr>
      <w:r w:rsidRPr="00C3186F">
        <w:rPr>
          <w:rFonts w:ascii="Times New Roman" w:hAnsi="Times New Roman" w:cs="Times New Roman"/>
          <w:i/>
          <w:iCs/>
        </w:rPr>
        <w:t>Wstępne dane techniczne kotła:</w:t>
      </w: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7205"/>
        <w:gridCol w:w="1876"/>
      </w:tblGrid>
      <w:tr w:rsidR="00C3186F" w:rsidRPr="00C3186F" w14:paraId="51F16D14" w14:textId="77777777" w:rsidTr="00D52899">
        <w:trPr>
          <w:jc w:val="center"/>
        </w:trPr>
        <w:tc>
          <w:tcPr>
            <w:tcW w:w="7205" w:type="dxa"/>
            <w:vAlign w:val="center"/>
          </w:tcPr>
          <w:p w14:paraId="620F609C" w14:textId="77777777" w:rsidR="00C3186F" w:rsidRPr="00C3186F" w:rsidRDefault="00C3186F" w:rsidP="00D52899">
            <w:pPr>
              <w:pStyle w:val="Style1"/>
              <w:widowControl/>
              <w:spacing w:before="0" w:line="276" w:lineRule="auto"/>
              <w:jc w:val="left"/>
              <w:rPr>
                <w:rFonts w:ascii="Times New Roman"/>
                <w:snapToGrid/>
                <w:sz w:val="22"/>
                <w:szCs w:val="22"/>
                <w:lang w:val="en-US"/>
              </w:rPr>
            </w:pPr>
            <w:bookmarkStart w:id="0" w:name="_Hlk33180213"/>
            <w:r w:rsidRPr="00C3186F">
              <w:rPr>
                <w:rFonts w:ascii="Times New Roman"/>
                <w:snapToGrid/>
                <w:sz w:val="22"/>
                <w:szCs w:val="22"/>
                <w:lang w:val="en-US"/>
              </w:rPr>
              <w:t>Typ</w:t>
            </w:r>
          </w:p>
        </w:tc>
        <w:tc>
          <w:tcPr>
            <w:tcW w:w="1876" w:type="dxa"/>
            <w:vAlign w:val="center"/>
          </w:tcPr>
          <w:p w14:paraId="02FA2887" w14:textId="77777777" w:rsidR="00C3186F" w:rsidRPr="00C3186F" w:rsidRDefault="00C3186F" w:rsidP="00D52899">
            <w:pPr>
              <w:pStyle w:val="Style1"/>
              <w:widowControl/>
              <w:spacing w:before="0" w:line="276" w:lineRule="auto"/>
              <w:jc w:val="center"/>
              <w:rPr>
                <w:rFonts w:ascii="Times New Roman"/>
                <w:snapToGrid/>
                <w:sz w:val="22"/>
                <w:szCs w:val="22"/>
                <w:lang w:val="en-US"/>
              </w:rPr>
            </w:pPr>
            <w:r w:rsidRPr="00C3186F">
              <w:rPr>
                <w:rFonts w:ascii="Times New Roman"/>
                <w:snapToGrid/>
                <w:sz w:val="22"/>
                <w:szCs w:val="22"/>
                <w:lang w:val="en-US"/>
              </w:rPr>
              <w:t>parowy</w:t>
            </w:r>
          </w:p>
        </w:tc>
      </w:tr>
      <w:tr w:rsidR="00C3186F" w:rsidRPr="00C3186F" w14:paraId="63FE72F2" w14:textId="77777777" w:rsidTr="00D52899">
        <w:trPr>
          <w:jc w:val="center"/>
        </w:trPr>
        <w:tc>
          <w:tcPr>
            <w:tcW w:w="7205" w:type="dxa"/>
            <w:vAlign w:val="center"/>
          </w:tcPr>
          <w:p w14:paraId="35F26E49" w14:textId="77777777" w:rsidR="00C3186F" w:rsidRPr="00C3186F" w:rsidRDefault="00C3186F" w:rsidP="00D52899">
            <w:pPr>
              <w:pStyle w:val="Style1"/>
              <w:widowControl/>
              <w:spacing w:before="0" w:line="276" w:lineRule="auto"/>
              <w:jc w:val="left"/>
              <w:rPr>
                <w:rFonts w:ascii="Times New Roman"/>
                <w:snapToGrid/>
                <w:sz w:val="22"/>
                <w:szCs w:val="22"/>
                <w:highlight w:val="yellow"/>
              </w:rPr>
            </w:pPr>
            <w:r w:rsidRPr="00C3186F">
              <w:rPr>
                <w:rFonts w:ascii="Times New Roman"/>
                <w:sz w:val="22"/>
                <w:szCs w:val="22"/>
              </w:rPr>
              <w:lastRenderedPageBreak/>
              <w:t>Wydajność  parowa nominalna dla biomasy</w:t>
            </w:r>
          </w:p>
        </w:tc>
        <w:tc>
          <w:tcPr>
            <w:tcW w:w="1876" w:type="dxa"/>
            <w:vAlign w:val="center"/>
          </w:tcPr>
          <w:p w14:paraId="307DC515" w14:textId="77777777" w:rsidR="00C3186F" w:rsidRPr="00C3186F" w:rsidRDefault="00C3186F" w:rsidP="00D52899">
            <w:pPr>
              <w:pStyle w:val="Style1"/>
              <w:widowControl/>
              <w:spacing w:before="0" w:line="276" w:lineRule="auto"/>
              <w:jc w:val="center"/>
              <w:rPr>
                <w:rFonts w:ascii="Times New Roman"/>
                <w:snapToGrid/>
                <w:sz w:val="22"/>
                <w:szCs w:val="22"/>
                <w:highlight w:val="yellow"/>
              </w:rPr>
            </w:pPr>
            <w:r w:rsidRPr="00C3186F">
              <w:rPr>
                <w:rFonts w:ascii="Times New Roman"/>
                <w:sz w:val="22"/>
                <w:szCs w:val="22"/>
              </w:rPr>
              <w:t>19 t/h</w:t>
            </w:r>
          </w:p>
        </w:tc>
      </w:tr>
      <w:tr w:rsidR="00C3186F" w:rsidRPr="00C3186F" w14:paraId="4A785E0E" w14:textId="77777777" w:rsidTr="00D52899">
        <w:trPr>
          <w:jc w:val="center"/>
        </w:trPr>
        <w:tc>
          <w:tcPr>
            <w:tcW w:w="7205" w:type="dxa"/>
            <w:vAlign w:val="center"/>
          </w:tcPr>
          <w:p w14:paraId="338C9039" w14:textId="77777777" w:rsidR="00C3186F" w:rsidRPr="00C3186F" w:rsidRDefault="00C3186F" w:rsidP="00D52899">
            <w:pPr>
              <w:pStyle w:val="Style1"/>
              <w:widowControl/>
              <w:spacing w:before="0" w:line="276" w:lineRule="auto"/>
              <w:jc w:val="left"/>
              <w:rPr>
                <w:rFonts w:ascii="Times New Roman"/>
                <w:snapToGrid/>
                <w:sz w:val="22"/>
                <w:szCs w:val="22"/>
                <w:highlight w:val="yellow"/>
              </w:rPr>
            </w:pPr>
            <w:r w:rsidRPr="00C3186F">
              <w:rPr>
                <w:rFonts w:ascii="Times New Roman"/>
                <w:sz w:val="22"/>
                <w:szCs w:val="22"/>
              </w:rPr>
              <w:t>Wydajność parowa minimalna</w:t>
            </w:r>
          </w:p>
        </w:tc>
        <w:tc>
          <w:tcPr>
            <w:tcW w:w="1876" w:type="dxa"/>
            <w:vAlign w:val="center"/>
          </w:tcPr>
          <w:p w14:paraId="32859A2C" w14:textId="77777777" w:rsidR="00C3186F" w:rsidRPr="00C3186F" w:rsidRDefault="00C3186F" w:rsidP="00D52899">
            <w:pPr>
              <w:pStyle w:val="Style1"/>
              <w:widowControl/>
              <w:spacing w:before="0" w:line="276" w:lineRule="auto"/>
              <w:jc w:val="center"/>
              <w:rPr>
                <w:rFonts w:ascii="Times New Roman"/>
                <w:snapToGrid/>
                <w:sz w:val="22"/>
                <w:szCs w:val="22"/>
                <w:highlight w:val="yellow"/>
              </w:rPr>
            </w:pPr>
            <w:r w:rsidRPr="00C3186F">
              <w:rPr>
                <w:rFonts w:ascii="Times New Roman"/>
                <w:sz w:val="22"/>
                <w:szCs w:val="22"/>
              </w:rPr>
              <w:t>9 t/h</w:t>
            </w:r>
          </w:p>
        </w:tc>
      </w:tr>
      <w:tr w:rsidR="00C3186F" w:rsidRPr="00C3186F" w14:paraId="0578E71D" w14:textId="77777777" w:rsidTr="00D52899">
        <w:trPr>
          <w:jc w:val="center"/>
        </w:trPr>
        <w:tc>
          <w:tcPr>
            <w:tcW w:w="7205" w:type="dxa"/>
            <w:vAlign w:val="center"/>
          </w:tcPr>
          <w:p w14:paraId="06BD1149" w14:textId="77777777" w:rsidR="00C3186F" w:rsidRPr="00C3186F" w:rsidRDefault="00C3186F" w:rsidP="00D52899">
            <w:pPr>
              <w:pStyle w:val="Style1"/>
              <w:widowControl/>
              <w:spacing w:before="0" w:line="276" w:lineRule="auto"/>
              <w:jc w:val="left"/>
              <w:rPr>
                <w:rFonts w:ascii="Times New Roman"/>
                <w:snapToGrid/>
                <w:sz w:val="22"/>
                <w:szCs w:val="22"/>
                <w:highlight w:val="yellow"/>
              </w:rPr>
            </w:pPr>
            <w:r w:rsidRPr="00C3186F">
              <w:rPr>
                <w:rFonts w:ascii="Times New Roman"/>
                <w:sz w:val="22"/>
                <w:szCs w:val="22"/>
              </w:rPr>
              <w:t>Temperatura  pary  przegrzanej</w:t>
            </w:r>
          </w:p>
        </w:tc>
        <w:tc>
          <w:tcPr>
            <w:tcW w:w="1876" w:type="dxa"/>
            <w:vAlign w:val="center"/>
          </w:tcPr>
          <w:p w14:paraId="1E4CDAF7" w14:textId="61CE6B86" w:rsidR="00C3186F" w:rsidRPr="00C3186F" w:rsidRDefault="00C3186F" w:rsidP="00D52899">
            <w:pPr>
              <w:pStyle w:val="Style1"/>
              <w:widowControl/>
              <w:spacing w:before="0" w:line="276" w:lineRule="auto"/>
              <w:jc w:val="center"/>
              <w:rPr>
                <w:rFonts w:ascii="Times New Roman"/>
                <w:snapToGrid/>
                <w:sz w:val="22"/>
                <w:szCs w:val="22"/>
              </w:rPr>
            </w:pPr>
            <w:r w:rsidRPr="00FF2BFD">
              <w:rPr>
                <w:rFonts w:ascii="Times New Roman"/>
                <w:sz w:val="22"/>
                <w:szCs w:val="22"/>
              </w:rPr>
              <w:t>4</w:t>
            </w:r>
            <w:r w:rsidR="00FF2BFD" w:rsidRPr="00FF2BFD">
              <w:rPr>
                <w:rFonts w:ascii="Times New Roman"/>
                <w:sz w:val="22"/>
                <w:szCs w:val="22"/>
              </w:rPr>
              <w:t>6</w:t>
            </w:r>
            <w:r w:rsidRPr="00FF2BFD">
              <w:rPr>
                <w:rFonts w:ascii="Times New Roman"/>
                <w:sz w:val="22"/>
                <w:szCs w:val="22"/>
              </w:rPr>
              <w:t>0ºC</w:t>
            </w:r>
          </w:p>
        </w:tc>
      </w:tr>
      <w:tr w:rsidR="00C3186F" w:rsidRPr="00C3186F" w14:paraId="3E116BF5" w14:textId="77777777" w:rsidTr="00D52899">
        <w:trPr>
          <w:jc w:val="center"/>
        </w:trPr>
        <w:tc>
          <w:tcPr>
            <w:tcW w:w="7205" w:type="dxa"/>
            <w:vAlign w:val="center"/>
          </w:tcPr>
          <w:p w14:paraId="0A46EB8D" w14:textId="77777777" w:rsidR="00C3186F" w:rsidRPr="00C3186F" w:rsidRDefault="00C3186F" w:rsidP="00D52899">
            <w:pPr>
              <w:pStyle w:val="Style1"/>
              <w:widowControl/>
              <w:spacing w:before="0" w:line="276" w:lineRule="auto"/>
              <w:jc w:val="left"/>
              <w:rPr>
                <w:rFonts w:ascii="Times New Roman"/>
                <w:snapToGrid/>
                <w:sz w:val="22"/>
                <w:szCs w:val="22"/>
              </w:rPr>
            </w:pPr>
            <w:r w:rsidRPr="00C3186F">
              <w:rPr>
                <w:rFonts w:ascii="Times New Roman"/>
                <w:sz w:val="22"/>
                <w:szCs w:val="22"/>
              </w:rPr>
              <w:t>Temperatura  wody  zasilającej</w:t>
            </w:r>
          </w:p>
        </w:tc>
        <w:tc>
          <w:tcPr>
            <w:tcW w:w="1876" w:type="dxa"/>
            <w:vAlign w:val="center"/>
          </w:tcPr>
          <w:p w14:paraId="5DC7338C" w14:textId="77777777" w:rsidR="00C3186F" w:rsidRPr="00C3186F" w:rsidRDefault="00C3186F" w:rsidP="00D52899">
            <w:pPr>
              <w:pStyle w:val="Style1"/>
              <w:widowControl/>
              <w:spacing w:before="0" w:line="276" w:lineRule="auto"/>
              <w:jc w:val="center"/>
              <w:rPr>
                <w:rFonts w:ascii="Times New Roman"/>
                <w:snapToGrid/>
                <w:sz w:val="22"/>
                <w:szCs w:val="22"/>
              </w:rPr>
            </w:pPr>
            <w:r w:rsidRPr="00C3186F">
              <w:rPr>
                <w:rFonts w:ascii="Times New Roman"/>
                <w:sz w:val="22"/>
                <w:szCs w:val="22"/>
              </w:rPr>
              <w:t>105ºC</w:t>
            </w:r>
          </w:p>
        </w:tc>
      </w:tr>
      <w:tr w:rsidR="00C3186F" w:rsidRPr="00C3186F" w14:paraId="6060DA18" w14:textId="77777777" w:rsidTr="00D52899">
        <w:trPr>
          <w:jc w:val="center"/>
        </w:trPr>
        <w:tc>
          <w:tcPr>
            <w:tcW w:w="7205" w:type="dxa"/>
            <w:vAlign w:val="center"/>
          </w:tcPr>
          <w:p w14:paraId="3D6777A3" w14:textId="71051B0C" w:rsidR="00C3186F" w:rsidRPr="00C3186F" w:rsidRDefault="00C3186F" w:rsidP="00D52899">
            <w:pPr>
              <w:pStyle w:val="Style1"/>
              <w:widowControl/>
              <w:spacing w:before="0" w:line="276" w:lineRule="auto"/>
              <w:jc w:val="left"/>
              <w:rPr>
                <w:rFonts w:ascii="Times New Roman"/>
                <w:sz w:val="22"/>
                <w:szCs w:val="22"/>
              </w:rPr>
            </w:pPr>
            <w:r w:rsidRPr="00C3186F">
              <w:rPr>
                <w:rFonts w:ascii="Times New Roman"/>
                <w:sz w:val="22"/>
                <w:szCs w:val="22"/>
              </w:rPr>
              <w:t>Nominalna wydajność cieplna w paliwie (dla 1</w:t>
            </w:r>
            <w:r w:rsidR="00FF2BFD">
              <w:rPr>
                <w:rFonts w:ascii="Times New Roman"/>
                <w:sz w:val="22"/>
                <w:szCs w:val="22"/>
              </w:rPr>
              <w:t>6</w:t>
            </w:r>
            <w:r w:rsidRPr="00C3186F">
              <w:rPr>
                <w:rFonts w:ascii="Times New Roman"/>
                <w:sz w:val="22"/>
                <w:szCs w:val="22"/>
              </w:rPr>
              <w:t xml:space="preserve"> t/h)   </w:t>
            </w:r>
          </w:p>
        </w:tc>
        <w:tc>
          <w:tcPr>
            <w:tcW w:w="1876" w:type="dxa"/>
            <w:vAlign w:val="center"/>
          </w:tcPr>
          <w:p w14:paraId="456575B1" w14:textId="77777777" w:rsidR="00C3186F" w:rsidRPr="00C3186F" w:rsidRDefault="00C3186F" w:rsidP="00D52899">
            <w:pPr>
              <w:pStyle w:val="Style1"/>
              <w:widowControl/>
              <w:spacing w:before="0" w:line="276" w:lineRule="auto"/>
              <w:jc w:val="center"/>
              <w:rPr>
                <w:rFonts w:ascii="Times New Roman"/>
                <w:sz w:val="22"/>
                <w:szCs w:val="22"/>
              </w:rPr>
            </w:pPr>
            <w:r w:rsidRPr="00C3186F">
              <w:rPr>
                <w:rFonts w:ascii="Times New Roman"/>
                <w:sz w:val="22"/>
                <w:szCs w:val="22"/>
              </w:rPr>
              <w:t>14,9 MWt</w:t>
            </w:r>
          </w:p>
        </w:tc>
      </w:tr>
      <w:tr w:rsidR="00C3186F" w:rsidRPr="00C3186F" w14:paraId="729C4E51" w14:textId="77777777" w:rsidTr="00D52899">
        <w:trPr>
          <w:jc w:val="center"/>
        </w:trPr>
        <w:tc>
          <w:tcPr>
            <w:tcW w:w="7205" w:type="dxa"/>
            <w:vAlign w:val="center"/>
          </w:tcPr>
          <w:p w14:paraId="7E9BBFE7" w14:textId="77777777" w:rsidR="00C3186F" w:rsidRPr="00C3186F" w:rsidRDefault="00C3186F" w:rsidP="00D52899">
            <w:pPr>
              <w:pStyle w:val="Style1"/>
              <w:widowControl/>
              <w:spacing w:before="0" w:line="276" w:lineRule="auto"/>
              <w:jc w:val="left"/>
              <w:rPr>
                <w:rFonts w:ascii="Times New Roman"/>
                <w:sz w:val="22"/>
                <w:szCs w:val="22"/>
              </w:rPr>
            </w:pPr>
            <w:r w:rsidRPr="00C3186F">
              <w:rPr>
                <w:rFonts w:ascii="Times New Roman"/>
                <w:sz w:val="22"/>
                <w:szCs w:val="22"/>
              </w:rPr>
              <w:t>Ciśnienie  pary  na  wylocie</w:t>
            </w:r>
          </w:p>
        </w:tc>
        <w:tc>
          <w:tcPr>
            <w:tcW w:w="1876" w:type="dxa"/>
            <w:vAlign w:val="center"/>
          </w:tcPr>
          <w:p w14:paraId="381E046B" w14:textId="77777777" w:rsidR="00C3186F" w:rsidRPr="00C3186F" w:rsidRDefault="00C3186F" w:rsidP="00D52899">
            <w:pPr>
              <w:pStyle w:val="Style1"/>
              <w:widowControl/>
              <w:spacing w:before="0" w:line="276" w:lineRule="auto"/>
              <w:jc w:val="center"/>
              <w:rPr>
                <w:rFonts w:ascii="Times New Roman"/>
                <w:sz w:val="22"/>
                <w:szCs w:val="22"/>
              </w:rPr>
            </w:pPr>
            <w:r w:rsidRPr="00C3186F">
              <w:rPr>
                <w:rFonts w:ascii="Times New Roman"/>
                <w:sz w:val="22"/>
                <w:szCs w:val="22"/>
              </w:rPr>
              <w:t>4,2 MPa</w:t>
            </w:r>
          </w:p>
        </w:tc>
      </w:tr>
      <w:tr w:rsidR="00C3186F" w:rsidRPr="00C3186F" w14:paraId="459DC643" w14:textId="77777777" w:rsidTr="00D52899">
        <w:trPr>
          <w:jc w:val="center"/>
        </w:trPr>
        <w:tc>
          <w:tcPr>
            <w:tcW w:w="7205" w:type="dxa"/>
            <w:vAlign w:val="center"/>
          </w:tcPr>
          <w:p w14:paraId="71756445" w14:textId="5EB2D688" w:rsidR="00C3186F" w:rsidRPr="00C3186F" w:rsidRDefault="00C3186F" w:rsidP="00D52899">
            <w:pPr>
              <w:pStyle w:val="Style1"/>
              <w:widowControl/>
              <w:spacing w:before="0" w:line="276" w:lineRule="auto"/>
              <w:jc w:val="left"/>
              <w:rPr>
                <w:rFonts w:ascii="Times New Roman"/>
                <w:sz w:val="22"/>
                <w:szCs w:val="22"/>
              </w:rPr>
            </w:pPr>
            <w:r w:rsidRPr="00C3186F">
              <w:rPr>
                <w:rFonts w:ascii="Times New Roman"/>
                <w:color w:val="000000"/>
                <w:sz w:val="22"/>
                <w:szCs w:val="22"/>
              </w:rPr>
              <w:t xml:space="preserve">Sprawność  przy  wydajności  nom. </w:t>
            </w:r>
            <w:r w:rsidR="00FF2BFD">
              <w:rPr>
                <w:rFonts w:ascii="Times New Roman"/>
                <w:color w:val="000000"/>
                <w:sz w:val="22"/>
                <w:szCs w:val="22"/>
              </w:rPr>
              <w:t>d</w:t>
            </w:r>
            <w:r w:rsidRPr="00C3186F">
              <w:rPr>
                <w:rFonts w:ascii="Times New Roman"/>
                <w:color w:val="000000"/>
                <w:sz w:val="22"/>
                <w:szCs w:val="22"/>
              </w:rPr>
              <w:t>la biomasy</w:t>
            </w:r>
          </w:p>
        </w:tc>
        <w:tc>
          <w:tcPr>
            <w:tcW w:w="1876" w:type="dxa"/>
            <w:vAlign w:val="center"/>
          </w:tcPr>
          <w:p w14:paraId="3F94AC2B" w14:textId="77777777" w:rsidR="00C3186F" w:rsidRPr="00C3186F" w:rsidRDefault="00C3186F" w:rsidP="00D52899">
            <w:pPr>
              <w:pStyle w:val="Style1"/>
              <w:widowControl/>
              <w:spacing w:before="0" w:line="276" w:lineRule="auto"/>
              <w:jc w:val="center"/>
              <w:rPr>
                <w:rFonts w:ascii="Times New Roman"/>
                <w:sz w:val="22"/>
                <w:szCs w:val="22"/>
              </w:rPr>
            </w:pPr>
            <w:r w:rsidRPr="00C3186F">
              <w:rPr>
                <w:rFonts w:ascii="Times New Roman"/>
                <w:color w:val="000000"/>
                <w:sz w:val="22"/>
                <w:szCs w:val="22"/>
              </w:rPr>
              <w:t>88,0</w:t>
            </w:r>
            <w:r w:rsidRPr="00C3186F">
              <w:rPr>
                <w:rFonts w:ascii="Times New Roman"/>
                <w:bCs/>
                <w:color w:val="000000"/>
                <w:sz w:val="22"/>
                <w:szCs w:val="22"/>
              </w:rPr>
              <w:t xml:space="preserve"> %</w:t>
            </w:r>
          </w:p>
        </w:tc>
      </w:tr>
    </w:tbl>
    <w:p w14:paraId="375DC3EF" w14:textId="77777777" w:rsidR="00C3186F" w:rsidRDefault="00C3186F" w:rsidP="00C3186F">
      <w:pPr>
        <w:rPr>
          <w:rFonts w:ascii="Times New Roman" w:hAnsi="Times New Roman" w:cs="Times New Roman"/>
          <w:i/>
          <w:iCs/>
        </w:rPr>
      </w:pPr>
      <w:bookmarkStart w:id="1" w:name="_Toc179097633"/>
      <w:bookmarkStart w:id="2" w:name="_Toc471610768"/>
      <w:bookmarkStart w:id="3" w:name="_Toc464346310"/>
      <w:bookmarkStart w:id="4" w:name="_Toc464282528"/>
      <w:bookmarkStart w:id="5" w:name="_Toc464273532"/>
      <w:bookmarkStart w:id="6" w:name="_Toc464273397"/>
      <w:bookmarkStart w:id="7" w:name="_Toc464273206"/>
      <w:bookmarkStart w:id="8" w:name="_Hlk32493195"/>
      <w:bookmarkEnd w:id="0"/>
    </w:p>
    <w:p w14:paraId="359BA846" w14:textId="384482E1" w:rsidR="00C3186F" w:rsidRPr="00FF2BFD" w:rsidRDefault="00C3186F" w:rsidP="00C3186F">
      <w:pPr>
        <w:rPr>
          <w:rFonts w:ascii="Times New Roman" w:hAnsi="Times New Roman" w:cs="Times New Roman"/>
          <w:i/>
          <w:iCs/>
        </w:rPr>
      </w:pPr>
      <w:r w:rsidRPr="00FF2BFD">
        <w:rPr>
          <w:rFonts w:ascii="Times New Roman" w:hAnsi="Times New Roman" w:cs="Times New Roman"/>
          <w:i/>
          <w:iCs/>
        </w:rPr>
        <w:t>Charakterystyka obliczeniowa paliwa</w:t>
      </w:r>
      <w:bookmarkEnd w:id="1"/>
      <w:bookmarkEnd w:id="2"/>
      <w:bookmarkEnd w:id="3"/>
      <w:bookmarkEnd w:id="4"/>
      <w:bookmarkEnd w:id="5"/>
      <w:bookmarkEnd w:id="6"/>
      <w:bookmarkEnd w:id="7"/>
      <w:r w:rsidRPr="00FF2BFD">
        <w:rPr>
          <w:rFonts w:ascii="Times New Roman" w:hAnsi="Times New Roman" w:cs="Times New Roman"/>
          <w:i/>
          <w:iCs/>
        </w:rPr>
        <w:t>:</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8"/>
        <w:gridCol w:w="2254"/>
      </w:tblGrid>
      <w:tr w:rsidR="00C3186F" w:rsidRPr="00FF2BFD" w14:paraId="30B816BF" w14:textId="77777777" w:rsidTr="00FF2BFD">
        <w:trPr>
          <w:jc w:val="center"/>
        </w:trPr>
        <w:tc>
          <w:tcPr>
            <w:tcW w:w="6818" w:type="dxa"/>
          </w:tcPr>
          <w:p w14:paraId="2F934DA9" w14:textId="77777777" w:rsidR="00C3186F" w:rsidRPr="00FF2BFD" w:rsidRDefault="00C3186F" w:rsidP="00D52899">
            <w:pPr>
              <w:spacing w:line="276" w:lineRule="auto"/>
              <w:rPr>
                <w:rFonts w:ascii="Times New Roman" w:hAnsi="Times New Roman"/>
                <w:sz w:val="22"/>
                <w:szCs w:val="22"/>
              </w:rPr>
            </w:pPr>
            <w:bookmarkStart w:id="9" w:name="_Hlk32579996"/>
            <w:r w:rsidRPr="00FF2BFD">
              <w:rPr>
                <w:rFonts w:ascii="Times New Roman" w:hAnsi="Times New Roman"/>
                <w:sz w:val="22"/>
                <w:szCs w:val="22"/>
              </w:rPr>
              <w:t>Rodzaj paliwa</w:t>
            </w:r>
          </w:p>
        </w:tc>
        <w:tc>
          <w:tcPr>
            <w:tcW w:w="2254" w:type="dxa"/>
          </w:tcPr>
          <w:p w14:paraId="41172A21" w14:textId="77777777" w:rsidR="00C3186F" w:rsidRPr="00FF2BFD" w:rsidRDefault="00C3186F" w:rsidP="00D52899">
            <w:pPr>
              <w:spacing w:line="276" w:lineRule="auto"/>
              <w:jc w:val="center"/>
              <w:rPr>
                <w:rFonts w:ascii="Times New Roman" w:hAnsi="Times New Roman"/>
                <w:sz w:val="22"/>
                <w:szCs w:val="22"/>
              </w:rPr>
            </w:pPr>
            <w:r w:rsidRPr="00FF2BFD">
              <w:rPr>
                <w:rFonts w:ascii="Times New Roman" w:hAnsi="Times New Roman"/>
                <w:sz w:val="22"/>
                <w:szCs w:val="22"/>
              </w:rPr>
              <w:t>biomasa – słoma</w:t>
            </w:r>
          </w:p>
        </w:tc>
      </w:tr>
      <w:tr w:rsidR="00C3186F" w:rsidRPr="006E5968" w14:paraId="72C868DE" w14:textId="77777777" w:rsidTr="00FF2BFD">
        <w:trPr>
          <w:jc w:val="center"/>
        </w:trPr>
        <w:tc>
          <w:tcPr>
            <w:tcW w:w="6818" w:type="dxa"/>
          </w:tcPr>
          <w:p w14:paraId="214D604D" w14:textId="77777777" w:rsidR="00C3186F" w:rsidRPr="00FF2BFD" w:rsidRDefault="00C3186F" w:rsidP="00D52899">
            <w:pPr>
              <w:spacing w:line="276" w:lineRule="auto"/>
              <w:rPr>
                <w:rFonts w:ascii="Times New Roman" w:hAnsi="Times New Roman"/>
                <w:sz w:val="22"/>
                <w:szCs w:val="22"/>
              </w:rPr>
            </w:pPr>
            <w:r w:rsidRPr="00FF2BFD">
              <w:rPr>
                <w:rFonts w:ascii="Times New Roman" w:hAnsi="Times New Roman"/>
                <w:sz w:val="22"/>
                <w:szCs w:val="22"/>
              </w:rPr>
              <w:t>Wartość opałowa</w:t>
            </w:r>
          </w:p>
        </w:tc>
        <w:tc>
          <w:tcPr>
            <w:tcW w:w="2254" w:type="dxa"/>
          </w:tcPr>
          <w:p w14:paraId="30742551" w14:textId="1D8EA97B" w:rsidR="00C3186F" w:rsidRPr="00FF2BFD" w:rsidRDefault="00C3186F" w:rsidP="00D52899">
            <w:pPr>
              <w:spacing w:line="276" w:lineRule="auto"/>
              <w:jc w:val="center"/>
              <w:rPr>
                <w:rFonts w:ascii="Times New Roman" w:hAnsi="Times New Roman"/>
                <w:sz w:val="22"/>
                <w:szCs w:val="22"/>
              </w:rPr>
            </w:pPr>
            <w:r w:rsidRPr="00FF2BFD">
              <w:rPr>
                <w:rFonts w:ascii="Times New Roman" w:hAnsi="Times New Roman"/>
                <w:sz w:val="22"/>
                <w:szCs w:val="22"/>
              </w:rPr>
              <w:t>13,5 ÷ 15,</w:t>
            </w:r>
            <w:r w:rsidR="00FF2BFD" w:rsidRPr="00FF2BFD">
              <w:rPr>
                <w:rFonts w:ascii="Times New Roman" w:hAnsi="Times New Roman"/>
                <w:sz w:val="22"/>
                <w:szCs w:val="22"/>
              </w:rPr>
              <w:t>5</w:t>
            </w:r>
            <w:r w:rsidRPr="00FF2BFD">
              <w:rPr>
                <w:rFonts w:ascii="Times New Roman" w:hAnsi="Times New Roman"/>
                <w:sz w:val="22"/>
                <w:szCs w:val="22"/>
              </w:rPr>
              <w:t xml:space="preserve"> MJ/kg</w:t>
            </w:r>
          </w:p>
        </w:tc>
      </w:tr>
      <w:bookmarkEnd w:id="8"/>
      <w:bookmarkEnd w:id="9"/>
    </w:tbl>
    <w:p w14:paraId="2E9D3098" w14:textId="77777777" w:rsidR="00C3186F" w:rsidRPr="006E5968" w:rsidRDefault="00C3186F" w:rsidP="00C3186F">
      <w:pPr>
        <w:pStyle w:val="Stopka1"/>
        <w:tabs>
          <w:tab w:val="left" w:pos="709"/>
          <w:tab w:val="left" w:leader="dot" w:pos="7088"/>
          <w:tab w:val="left" w:leader="dot" w:pos="8505"/>
        </w:tabs>
        <w:spacing w:line="276" w:lineRule="auto"/>
        <w:ind w:right="425"/>
        <w:rPr>
          <w:i/>
          <w:color w:val="auto"/>
          <w:sz w:val="22"/>
          <w:szCs w:val="22"/>
          <w:highlight w:val="yellow"/>
          <w:u w:val="single"/>
          <w:lang w:val="pl-PL"/>
        </w:rPr>
      </w:pPr>
    </w:p>
    <w:p w14:paraId="15B5A3AD" w14:textId="5F9EACD9" w:rsidR="00CD227C" w:rsidRPr="00C3186F" w:rsidRDefault="000E7D9C" w:rsidP="000E7D9C">
      <w:pPr>
        <w:pStyle w:val="Source"/>
        <w:spacing w:line="320" w:lineRule="exact"/>
        <w:jc w:val="both"/>
        <w:rPr>
          <w:rFonts w:ascii="Times New Roman" w:hAnsi="Times New Roman"/>
          <w:b/>
          <w:sz w:val="22"/>
          <w:szCs w:val="22"/>
        </w:rPr>
      </w:pPr>
      <w:r w:rsidRPr="000E7D9C">
        <w:rPr>
          <w:rFonts w:ascii="Times New Roman" w:hAnsi="Times New Roman"/>
          <w:b/>
          <w:sz w:val="22"/>
          <w:szCs w:val="22"/>
        </w:rPr>
        <w:t>3.</w:t>
      </w:r>
      <w:r>
        <w:rPr>
          <w:rFonts w:ascii="Times New Roman" w:hAnsi="Times New Roman"/>
          <w:b/>
          <w:sz w:val="22"/>
          <w:szCs w:val="22"/>
        </w:rPr>
        <w:t xml:space="preserve"> </w:t>
      </w:r>
      <w:r w:rsidR="00F974D0" w:rsidRPr="00C3186F">
        <w:rPr>
          <w:rFonts w:ascii="Times New Roman" w:hAnsi="Times New Roman"/>
          <w:b/>
          <w:sz w:val="22"/>
          <w:szCs w:val="22"/>
        </w:rPr>
        <w:t>Lokalizacja</w:t>
      </w:r>
    </w:p>
    <w:p w14:paraId="7454F06C" w14:textId="77777777" w:rsidR="00F974D0" w:rsidRPr="00C3186F" w:rsidRDefault="00F974D0" w:rsidP="00A05D79">
      <w:pPr>
        <w:pStyle w:val="Source"/>
        <w:spacing w:line="320" w:lineRule="exact"/>
        <w:jc w:val="both"/>
        <w:rPr>
          <w:rFonts w:ascii="Times New Roman" w:hAnsi="Times New Roman"/>
          <w:sz w:val="22"/>
          <w:szCs w:val="22"/>
        </w:rPr>
      </w:pPr>
    </w:p>
    <w:p w14:paraId="5D464957" w14:textId="1E5246F0" w:rsidR="000E7D9C" w:rsidRPr="000E7D9C" w:rsidRDefault="006E5968" w:rsidP="002C4439">
      <w:pPr>
        <w:autoSpaceDE w:val="0"/>
        <w:autoSpaceDN w:val="0"/>
        <w:adjustRightInd w:val="0"/>
        <w:spacing w:line="320" w:lineRule="exact"/>
        <w:jc w:val="both"/>
        <w:rPr>
          <w:rFonts w:ascii="Times New Roman" w:eastAsia="Times New Roman" w:hAnsi="Times New Roman" w:cs="Times New Roman"/>
          <w:lang w:eastAsia="da-DK"/>
        </w:rPr>
      </w:pPr>
      <w:r>
        <w:rPr>
          <w:rFonts w:ascii="Times New Roman" w:eastAsia="Times New Roman" w:hAnsi="Times New Roman" w:cs="Times New Roman"/>
          <w:lang w:eastAsia="da-DK"/>
        </w:rPr>
        <w:t>Przedsięwzięcie</w:t>
      </w:r>
      <w:r w:rsidR="000E7D9C" w:rsidRPr="000E7D9C">
        <w:rPr>
          <w:rFonts w:ascii="Times New Roman" w:eastAsia="Times New Roman" w:hAnsi="Times New Roman" w:cs="Times New Roman"/>
          <w:lang w:eastAsia="da-DK"/>
        </w:rPr>
        <w:t xml:space="preserve"> zrealizowan</w:t>
      </w:r>
      <w:r>
        <w:rPr>
          <w:rFonts w:ascii="Times New Roman" w:eastAsia="Times New Roman" w:hAnsi="Times New Roman" w:cs="Times New Roman"/>
          <w:lang w:eastAsia="da-DK"/>
        </w:rPr>
        <w:t>e</w:t>
      </w:r>
      <w:r w:rsidR="000E7D9C" w:rsidRPr="000E7D9C">
        <w:rPr>
          <w:rFonts w:ascii="Times New Roman" w:eastAsia="Times New Roman" w:hAnsi="Times New Roman" w:cs="Times New Roman"/>
          <w:lang w:eastAsia="da-DK"/>
        </w:rPr>
        <w:t xml:space="preserve"> zostanie na terenie Elektrociepłowni Łąkowa w OPEC-INEKO Sp. z o.o. w Grudziądzu przy ul. Budowlanych 7. Numery działek ewidencyjnych, na których planowana jest budowa nowego kotła biomasowego: 8/2, 8/6, 9/2, 9/6, 10/2, 10/6 i 11/2, obręb nr 0085, 085, jednostka ewidencyjna 04621_1, M. Grudziądz, Miasto Grudziądz, gmina M. Grudziądz, powiat M. Grudziądz, woj. kujawsko-pomorskie.</w:t>
      </w:r>
    </w:p>
    <w:p w14:paraId="6C78897D" w14:textId="5BA947C6" w:rsidR="000E7D9C" w:rsidRPr="000E7D9C" w:rsidRDefault="000E7D9C" w:rsidP="000E7D9C">
      <w:pPr>
        <w:autoSpaceDE w:val="0"/>
        <w:autoSpaceDN w:val="0"/>
        <w:adjustRightInd w:val="0"/>
        <w:spacing w:after="0" w:line="320" w:lineRule="exact"/>
        <w:jc w:val="both"/>
        <w:rPr>
          <w:rFonts w:ascii="Times New Roman" w:eastAsia="Times New Roman" w:hAnsi="Times New Roman" w:cs="Times New Roman"/>
          <w:lang w:eastAsia="da-DK"/>
        </w:rPr>
      </w:pPr>
      <w:r w:rsidRPr="000E7D9C">
        <w:rPr>
          <w:rFonts w:ascii="Times New Roman" w:eastAsia="Times New Roman" w:hAnsi="Times New Roman" w:cs="Times New Roman"/>
          <w:lang w:eastAsia="da-DK"/>
        </w:rPr>
        <w:t>Teren inwestycji nie jest objęty miejscowym planem zagospodarowania przestrzennego</w:t>
      </w:r>
      <w:r>
        <w:rPr>
          <w:rFonts w:ascii="Times New Roman" w:eastAsia="Times New Roman" w:hAnsi="Times New Roman" w:cs="Times New Roman"/>
          <w:lang w:eastAsia="da-DK"/>
        </w:rPr>
        <w:t xml:space="preserve">. Dla przedsięwzięcia uzyskano decyzję nr 29/2020 o warunkach zabudowy z dnia 08.07.2020 r. </w:t>
      </w:r>
    </w:p>
    <w:p w14:paraId="12571C19" w14:textId="0183BB23" w:rsidR="00F974D0" w:rsidRDefault="000E7D9C" w:rsidP="000E7D9C">
      <w:pPr>
        <w:autoSpaceDE w:val="0"/>
        <w:autoSpaceDN w:val="0"/>
        <w:adjustRightInd w:val="0"/>
        <w:spacing w:after="0" w:line="320" w:lineRule="exact"/>
        <w:jc w:val="both"/>
        <w:rPr>
          <w:rFonts w:ascii="Times New Roman" w:eastAsia="Times New Roman" w:hAnsi="Times New Roman" w:cs="Times New Roman"/>
          <w:lang w:eastAsia="da-DK"/>
        </w:rPr>
      </w:pPr>
      <w:r w:rsidRPr="000E7D9C">
        <w:rPr>
          <w:rFonts w:ascii="Times New Roman" w:eastAsia="Times New Roman" w:hAnsi="Times New Roman" w:cs="Times New Roman"/>
          <w:lang w:eastAsia="da-DK"/>
        </w:rPr>
        <w:t>Projektowana inwestycja wpisuje się w dotychczasowe zagospodarowanie terenu, obejmujące istniejące obiekty infrastruktury technicznej i elektrociepłownię.</w:t>
      </w:r>
    </w:p>
    <w:p w14:paraId="35AEE40A" w14:textId="77777777" w:rsidR="000E7D9C" w:rsidRPr="00C3186F" w:rsidRDefault="000E7D9C" w:rsidP="000E7D9C">
      <w:pPr>
        <w:autoSpaceDE w:val="0"/>
        <w:autoSpaceDN w:val="0"/>
        <w:adjustRightInd w:val="0"/>
        <w:spacing w:after="0" w:line="320" w:lineRule="exact"/>
        <w:jc w:val="both"/>
        <w:rPr>
          <w:rFonts w:ascii="Times New Roman" w:hAnsi="Times New Roman" w:cs="Times New Roman"/>
          <w:b/>
          <w:color w:val="000000"/>
        </w:rPr>
      </w:pPr>
    </w:p>
    <w:p w14:paraId="32DD9CD6" w14:textId="6AC76626" w:rsidR="00CD227C" w:rsidRPr="00C3186F" w:rsidRDefault="00205606" w:rsidP="00A05D79">
      <w:pPr>
        <w:autoSpaceDE w:val="0"/>
        <w:autoSpaceDN w:val="0"/>
        <w:adjustRightInd w:val="0"/>
        <w:spacing w:after="0" w:line="320" w:lineRule="exact"/>
        <w:jc w:val="both"/>
        <w:rPr>
          <w:rFonts w:ascii="Times New Roman" w:hAnsi="Times New Roman" w:cs="Times New Roman"/>
          <w:b/>
          <w:color w:val="000000"/>
        </w:rPr>
      </w:pPr>
      <w:r w:rsidRPr="00C3186F">
        <w:rPr>
          <w:rFonts w:ascii="Times New Roman" w:hAnsi="Times New Roman" w:cs="Times New Roman"/>
          <w:b/>
          <w:color w:val="000000"/>
        </w:rPr>
        <w:t xml:space="preserve">4. </w:t>
      </w:r>
      <w:r w:rsidR="000E7D9C" w:rsidRPr="000E7D9C">
        <w:rPr>
          <w:rFonts w:ascii="Times New Roman" w:hAnsi="Times New Roman" w:cs="Times New Roman"/>
          <w:b/>
          <w:color w:val="000000"/>
        </w:rPr>
        <w:t>Charakterystyka nowego kotła parowego biomasowego</w:t>
      </w:r>
    </w:p>
    <w:p w14:paraId="7AD68898" w14:textId="77777777" w:rsidR="00CD227C" w:rsidRPr="00C3186F" w:rsidRDefault="00CD227C" w:rsidP="00A05D79">
      <w:pPr>
        <w:autoSpaceDE w:val="0"/>
        <w:autoSpaceDN w:val="0"/>
        <w:adjustRightInd w:val="0"/>
        <w:spacing w:after="0" w:line="320" w:lineRule="exact"/>
        <w:jc w:val="both"/>
        <w:rPr>
          <w:rFonts w:ascii="Times New Roman" w:hAnsi="Times New Roman" w:cs="Times New Roman"/>
          <w:color w:val="FF0000"/>
        </w:rPr>
      </w:pPr>
    </w:p>
    <w:p w14:paraId="40E87F94" w14:textId="37914F64" w:rsidR="000E7D9C" w:rsidRPr="000E7D9C" w:rsidRDefault="000E7D9C" w:rsidP="002C4439">
      <w:pPr>
        <w:pStyle w:val="Tekstpodstawowy"/>
        <w:spacing w:after="240" w:line="276" w:lineRule="auto"/>
        <w:rPr>
          <w:sz w:val="22"/>
          <w:szCs w:val="22"/>
        </w:rPr>
      </w:pPr>
      <w:r w:rsidRPr="000E7D9C">
        <w:rPr>
          <w:sz w:val="22"/>
          <w:szCs w:val="22"/>
        </w:rPr>
        <w:t>Nowy kocioł parowy wodnorurowy biomasowy przeznaczony jest do produkcji pary przegrzanej o</w:t>
      </w:r>
      <w:r w:rsidR="002C4439">
        <w:rPr>
          <w:sz w:val="22"/>
          <w:szCs w:val="22"/>
        </w:rPr>
        <w:t> </w:t>
      </w:r>
      <w:r w:rsidRPr="000E7D9C">
        <w:rPr>
          <w:sz w:val="22"/>
          <w:szCs w:val="22"/>
        </w:rPr>
        <w:t xml:space="preserve">temperaturze </w:t>
      </w:r>
      <w:r w:rsidRPr="00FF2BFD">
        <w:rPr>
          <w:sz w:val="22"/>
          <w:szCs w:val="22"/>
        </w:rPr>
        <w:t>4</w:t>
      </w:r>
      <w:r w:rsidR="00FF2BFD" w:rsidRPr="00FF2BFD">
        <w:rPr>
          <w:sz w:val="22"/>
          <w:szCs w:val="22"/>
        </w:rPr>
        <w:t>6</w:t>
      </w:r>
      <w:r w:rsidRPr="00FF2BFD">
        <w:rPr>
          <w:sz w:val="22"/>
          <w:szCs w:val="22"/>
        </w:rPr>
        <w:t>0</w:t>
      </w:r>
      <w:r w:rsidRPr="00FF2BFD">
        <w:rPr>
          <w:sz w:val="22"/>
          <w:szCs w:val="22"/>
          <w:vertAlign w:val="superscript"/>
        </w:rPr>
        <w:t>o</w:t>
      </w:r>
      <w:r w:rsidRPr="00FF2BFD">
        <w:rPr>
          <w:sz w:val="22"/>
          <w:szCs w:val="22"/>
        </w:rPr>
        <w:t>C</w:t>
      </w:r>
      <w:r w:rsidRPr="000E7D9C">
        <w:rPr>
          <w:sz w:val="22"/>
          <w:szCs w:val="22"/>
        </w:rPr>
        <w:t xml:space="preserve"> i ciśnieniu 42 bar. Kocioł wyposażony będzie w ruszt mechaniczny schodkowy do spalania biomasy typu słoma o charakterystyce podanej w danych technicznych. </w:t>
      </w:r>
    </w:p>
    <w:p w14:paraId="3273236A" w14:textId="0D7DC7BB" w:rsidR="000E7D9C" w:rsidRPr="000E7D9C" w:rsidRDefault="000E7D9C" w:rsidP="002C4439">
      <w:pPr>
        <w:pStyle w:val="Tekstpodstawowy"/>
        <w:spacing w:after="240" w:line="276" w:lineRule="auto"/>
        <w:rPr>
          <w:sz w:val="22"/>
          <w:szCs w:val="22"/>
        </w:rPr>
      </w:pPr>
      <w:r w:rsidRPr="000E7D9C">
        <w:rPr>
          <w:sz w:val="22"/>
          <w:szCs w:val="22"/>
        </w:rPr>
        <w:t xml:space="preserve">Powierzchnie ogrzewalne kotła stanowią: ekrany komory paleniskowej, wężownicowy przegrzewacz pary i powierzchnie parownika oraz podgrzewacz wody. </w:t>
      </w:r>
    </w:p>
    <w:p w14:paraId="06225A66" w14:textId="49CBC34B" w:rsidR="000E7D9C" w:rsidRPr="000E7D9C" w:rsidRDefault="000E7D9C" w:rsidP="002C4439">
      <w:pPr>
        <w:pStyle w:val="Tekstpodstawowy"/>
        <w:spacing w:after="240" w:line="276" w:lineRule="auto"/>
        <w:rPr>
          <w:sz w:val="22"/>
          <w:szCs w:val="22"/>
        </w:rPr>
      </w:pPr>
      <w:r w:rsidRPr="000E7D9C">
        <w:rPr>
          <w:sz w:val="22"/>
          <w:szCs w:val="22"/>
        </w:rPr>
        <w:t>Ekrany komory paleniskowej i ściany zewnętrzne drugiego ciągu wykonane będą jako szczelnie spawane, pokryte na zewnątrz lekką izolacją cieplną i blachami opancerzenia zewnętrznego (trapezowe ocynkowane lub powlekane). Kocioł posiadać będzie jeden walczak, w którym następuje rozdział mieszanki wodno–parowej i odpowiednie osuszanie pary przed wlotem do przegrzewacza pary. Z</w:t>
      </w:r>
      <w:r w:rsidR="002C4439">
        <w:rPr>
          <w:sz w:val="22"/>
          <w:szCs w:val="22"/>
        </w:rPr>
        <w:t> </w:t>
      </w:r>
      <w:r w:rsidRPr="000E7D9C">
        <w:rPr>
          <w:sz w:val="22"/>
          <w:szCs w:val="22"/>
        </w:rPr>
        <w:t>walczaka rurami opadowymi mieszanka wodno-parowa doprowadzona będzie do poszczególnych powierzchni parownika kotła. Następnie mieszanka parowo-wodna z parownika kotła będzie  odprowadzana rurami łączącymi do walczaka. Zapewni to naturalną cyrkulację czynnika ogrzewanego w kotle. Temperatura pary przegrzanej regulowana będzie schładzaczem wtryskowym, utrzymującym na stałym poziomie wymaganą temperaturę pary przegrzanej, która będzie doprowadzona rurociągiem parowym do istniejącego</w:t>
      </w:r>
      <w:r w:rsidR="006C5FAC">
        <w:rPr>
          <w:sz w:val="22"/>
          <w:szCs w:val="22"/>
        </w:rPr>
        <w:t xml:space="preserve"> kolektora pary do turbin</w:t>
      </w:r>
      <w:r w:rsidRPr="000E7D9C">
        <w:rPr>
          <w:sz w:val="22"/>
          <w:szCs w:val="22"/>
        </w:rPr>
        <w:t>.</w:t>
      </w:r>
    </w:p>
    <w:p w14:paraId="6EF2BA11" w14:textId="465B2907" w:rsidR="000E7D9C" w:rsidRPr="000E7D9C" w:rsidRDefault="000E7D9C" w:rsidP="002C4439">
      <w:pPr>
        <w:pStyle w:val="Tekstpodstawowy"/>
        <w:spacing w:after="240" w:line="276" w:lineRule="auto"/>
        <w:rPr>
          <w:sz w:val="22"/>
          <w:szCs w:val="22"/>
        </w:rPr>
      </w:pPr>
      <w:r w:rsidRPr="000E7D9C">
        <w:rPr>
          <w:sz w:val="22"/>
          <w:szCs w:val="22"/>
        </w:rPr>
        <w:lastRenderedPageBreak/>
        <w:t>Dostęp do wszystkich punktów stałej lub okresowej obsługi zapewniać będą odpowiednie schody i</w:t>
      </w:r>
      <w:r w:rsidR="002C4439">
        <w:rPr>
          <w:sz w:val="22"/>
          <w:szCs w:val="22"/>
        </w:rPr>
        <w:t> </w:t>
      </w:r>
      <w:r w:rsidRPr="000E7D9C">
        <w:rPr>
          <w:sz w:val="22"/>
          <w:szCs w:val="22"/>
        </w:rPr>
        <w:t xml:space="preserve">podesty. Ze względu na stosowanie odpowiedniego układu powierzchni konwekcyjnych </w:t>
      </w:r>
      <w:r w:rsidR="006E5968">
        <w:rPr>
          <w:sz w:val="22"/>
          <w:szCs w:val="22"/>
        </w:rPr>
        <w:t xml:space="preserve">powinno być </w:t>
      </w:r>
      <w:r w:rsidRPr="000E7D9C">
        <w:rPr>
          <w:sz w:val="22"/>
          <w:szCs w:val="22"/>
        </w:rPr>
        <w:t xml:space="preserve">możliwe utrzymanie ich czystości po stronie spalin przez zabudowę urządzeń czyszczących. Zastosowane prędkości spalin </w:t>
      </w:r>
      <w:r w:rsidR="006E5968">
        <w:rPr>
          <w:sz w:val="22"/>
          <w:szCs w:val="22"/>
        </w:rPr>
        <w:t>powinny pozwolić</w:t>
      </w:r>
      <w:r w:rsidRPr="000E7D9C">
        <w:rPr>
          <w:sz w:val="22"/>
          <w:szCs w:val="22"/>
        </w:rPr>
        <w:t xml:space="preserve"> na stosunkowo długie utrzymanie czystości powierzchni konwekcyjnych i</w:t>
      </w:r>
      <w:r w:rsidR="002C4439">
        <w:rPr>
          <w:sz w:val="22"/>
          <w:szCs w:val="22"/>
        </w:rPr>
        <w:t> </w:t>
      </w:r>
      <w:r w:rsidRPr="000E7D9C">
        <w:rPr>
          <w:sz w:val="22"/>
          <w:szCs w:val="22"/>
        </w:rPr>
        <w:t>równocześnie zapewni</w:t>
      </w:r>
      <w:r w:rsidR="006E5968">
        <w:rPr>
          <w:sz w:val="22"/>
          <w:szCs w:val="22"/>
        </w:rPr>
        <w:t>ć</w:t>
      </w:r>
      <w:r w:rsidRPr="000E7D9C">
        <w:rPr>
          <w:sz w:val="22"/>
          <w:szCs w:val="22"/>
        </w:rPr>
        <w:t xml:space="preserve"> uniknięcie erozji popiołowej tych powierzchni. </w:t>
      </w:r>
    </w:p>
    <w:p w14:paraId="70D91529" w14:textId="525C9591" w:rsidR="000E7D9C" w:rsidRPr="000E7D9C" w:rsidRDefault="000E7D9C" w:rsidP="002C4439">
      <w:pPr>
        <w:pStyle w:val="Tekstpodstawowy"/>
        <w:spacing w:after="240" w:line="276" w:lineRule="auto"/>
        <w:rPr>
          <w:rStyle w:val="tlid-translation"/>
          <w:sz w:val="22"/>
          <w:szCs w:val="22"/>
        </w:rPr>
      </w:pPr>
      <w:r w:rsidRPr="000E7D9C">
        <w:rPr>
          <w:sz w:val="22"/>
          <w:szCs w:val="22"/>
        </w:rPr>
        <w:t xml:space="preserve">W kotle zabudowany będzie nowoczesny ruszt mechaniczny schodkowy z dostosowaną liczbą stref spalania i dopływu powietrza pierwotnego. Pozwoli to zapewnić optymalny rozdział powietrza na poszczególne strefy rusztu z możliwością automatycznej regulacji. </w:t>
      </w:r>
      <w:r w:rsidRPr="000E7D9C">
        <w:rPr>
          <w:rStyle w:val="tlid-translation"/>
          <w:sz w:val="22"/>
          <w:szCs w:val="22"/>
        </w:rPr>
        <w:t>Komora spalania zostanie zaprojektowana w celu zapewnienia najlepszego możliwego spalania.</w:t>
      </w:r>
    </w:p>
    <w:p w14:paraId="530DB0D1" w14:textId="46D92BF4" w:rsidR="000E7D9C" w:rsidRPr="000E7D9C" w:rsidRDefault="000E7D9C" w:rsidP="002C4439">
      <w:pPr>
        <w:pStyle w:val="Tekstpodstawowy"/>
        <w:spacing w:after="240" w:line="276" w:lineRule="auto"/>
        <w:rPr>
          <w:sz w:val="22"/>
          <w:szCs w:val="22"/>
        </w:rPr>
      </w:pPr>
      <w:r w:rsidRPr="000E7D9C">
        <w:rPr>
          <w:sz w:val="22"/>
          <w:szCs w:val="22"/>
        </w:rPr>
        <w:t xml:space="preserve">Kocioł wyposażony będzie w podstawowe układy regulacji, sterowania i pomiarów, zapewniające możliwość ich przyszłej rozbudowy. Automatycznie będą utrzymywane: poziom wody w walczaku, podciśnienie spalin w komorze paleniskowej i temperatura pary przegrzanej. </w:t>
      </w:r>
    </w:p>
    <w:p w14:paraId="4F45238F" w14:textId="7967050A" w:rsidR="000E7D9C" w:rsidRPr="000E7D9C" w:rsidRDefault="000E7D9C" w:rsidP="002C4439">
      <w:pPr>
        <w:spacing w:after="240"/>
        <w:jc w:val="both"/>
        <w:rPr>
          <w:rFonts w:ascii="Times New Roman" w:hAnsi="Times New Roman" w:cs="Times New Roman"/>
        </w:rPr>
      </w:pPr>
      <w:r w:rsidRPr="000E7D9C">
        <w:rPr>
          <w:rFonts w:ascii="Times New Roman" w:hAnsi="Times New Roman" w:cs="Times New Roman"/>
        </w:rPr>
        <w:t>Proces spalania w kotle pozwoli osiągnąć emisję tlenków azotu poniżej dopuszczalnych norm tj. 300 mg/m</w:t>
      </w:r>
      <w:r w:rsidRPr="000E7D9C">
        <w:rPr>
          <w:rFonts w:ascii="Times New Roman" w:hAnsi="Times New Roman" w:cs="Times New Roman"/>
          <w:vertAlign w:val="subscript"/>
        </w:rPr>
        <w:t>u</w:t>
      </w:r>
      <w:r w:rsidRPr="000E7D9C">
        <w:rPr>
          <w:rFonts w:ascii="Times New Roman" w:hAnsi="Times New Roman" w:cs="Times New Roman"/>
          <w:vertAlign w:val="superscript"/>
        </w:rPr>
        <w:t>3</w:t>
      </w:r>
      <w:r w:rsidRPr="000E7D9C">
        <w:rPr>
          <w:rFonts w:ascii="Times New Roman" w:hAnsi="Times New Roman" w:cs="Times New Roman"/>
        </w:rPr>
        <w:t xml:space="preserve">. Dla kotła zastosowane zostanie stopniowanie powietrza w celu zapewnieniu odpowiedniego procesu </w:t>
      </w:r>
      <w:r w:rsidRPr="00207019">
        <w:rPr>
          <w:rFonts w:ascii="Times New Roman" w:hAnsi="Times New Roman" w:cs="Times New Roman"/>
        </w:rPr>
        <w:t>spalania. Spaliny z kotła wyprowadzone będą kanałem stalowym do nowej instalacji oczyszczania spalin, zapewniając</w:t>
      </w:r>
      <w:r w:rsidR="006E5968" w:rsidRPr="00207019">
        <w:rPr>
          <w:rFonts w:ascii="Times New Roman" w:hAnsi="Times New Roman" w:cs="Times New Roman"/>
        </w:rPr>
        <w:t>ej</w:t>
      </w:r>
      <w:r w:rsidRPr="00207019">
        <w:rPr>
          <w:rFonts w:ascii="Times New Roman" w:hAnsi="Times New Roman" w:cs="Times New Roman"/>
        </w:rPr>
        <w:t xml:space="preserve"> ograniczenie emisji pyłu poniżej 30 mg/m</w:t>
      </w:r>
      <w:r w:rsidRPr="00207019">
        <w:rPr>
          <w:rFonts w:ascii="Times New Roman" w:hAnsi="Times New Roman" w:cs="Times New Roman"/>
          <w:vertAlign w:val="subscript"/>
        </w:rPr>
        <w:t>u</w:t>
      </w:r>
      <w:r w:rsidRPr="00207019">
        <w:rPr>
          <w:rFonts w:ascii="Times New Roman" w:hAnsi="Times New Roman" w:cs="Times New Roman"/>
          <w:vertAlign w:val="superscript"/>
        </w:rPr>
        <w:t>3</w:t>
      </w:r>
      <w:r w:rsidRPr="00207019">
        <w:rPr>
          <w:rFonts w:ascii="Times New Roman" w:hAnsi="Times New Roman" w:cs="Times New Roman"/>
        </w:rPr>
        <w:t xml:space="preserve"> oraz SO</w:t>
      </w:r>
      <w:r w:rsidRPr="00207019">
        <w:rPr>
          <w:rFonts w:ascii="Times New Roman" w:hAnsi="Times New Roman" w:cs="Times New Roman"/>
          <w:vertAlign w:val="subscript"/>
        </w:rPr>
        <w:t>2</w:t>
      </w:r>
      <w:r w:rsidRPr="00207019">
        <w:rPr>
          <w:rFonts w:ascii="Times New Roman" w:hAnsi="Times New Roman" w:cs="Times New Roman"/>
        </w:rPr>
        <w:t xml:space="preserve"> poniżej 200 mg/m</w:t>
      </w:r>
      <w:r w:rsidRPr="00207019">
        <w:rPr>
          <w:rFonts w:ascii="Times New Roman" w:hAnsi="Times New Roman" w:cs="Times New Roman"/>
          <w:vertAlign w:val="subscript"/>
        </w:rPr>
        <w:t>u</w:t>
      </w:r>
      <w:r w:rsidRPr="00207019">
        <w:rPr>
          <w:rFonts w:ascii="Times New Roman" w:hAnsi="Times New Roman" w:cs="Times New Roman"/>
          <w:vertAlign w:val="superscript"/>
        </w:rPr>
        <w:t>3</w:t>
      </w:r>
      <w:r w:rsidR="00207019" w:rsidRPr="00207019">
        <w:rPr>
          <w:rFonts w:ascii="Times New Roman" w:hAnsi="Times New Roman" w:cs="Times New Roman"/>
        </w:rPr>
        <w:t>.</w:t>
      </w:r>
    </w:p>
    <w:p w14:paraId="57E85370" w14:textId="1C23AF7E" w:rsidR="002A6068" w:rsidRPr="002C4439" w:rsidRDefault="000E7D9C" w:rsidP="002C4439">
      <w:pPr>
        <w:spacing w:after="240"/>
        <w:jc w:val="both"/>
        <w:rPr>
          <w:rFonts w:ascii="Times New Roman" w:hAnsi="Times New Roman" w:cs="Times New Roman"/>
        </w:rPr>
      </w:pPr>
      <w:r w:rsidRPr="000E7D9C">
        <w:rPr>
          <w:rFonts w:ascii="Times New Roman" w:hAnsi="Times New Roman" w:cs="Times New Roman"/>
        </w:rPr>
        <w:t xml:space="preserve">Następnie oczyszczone spaliny poprzez wentylator wyciągowy transportowane będą kanałem do </w:t>
      </w:r>
      <w:r w:rsidRPr="002C4439">
        <w:rPr>
          <w:rFonts w:ascii="Times New Roman" w:hAnsi="Times New Roman" w:cs="Times New Roman"/>
        </w:rPr>
        <w:t>komina.</w:t>
      </w:r>
    </w:p>
    <w:p w14:paraId="7C15E678" w14:textId="77777777" w:rsidR="002C4439" w:rsidRPr="002C4439" w:rsidRDefault="002C4439" w:rsidP="002C4439">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after="240"/>
        <w:jc w:val="both"/>
        <w:rPr>
          <w:rFonts w:ascii="Times New Roman" w:hAnsi="Times New Roman" w:cs="Times New Roman"/>
        </w:rPr>
      </w:pPr>
      <w:r w:rsidRPr="002C4439">
        <w:rPr>
          <w:rFonts w:ascii="Times New Roman" w:hAnsi="Times New Roman" w:cs="Times New Roman"/>
        </w:rPr>
        <w:t xml:space="preserve">Prace obejmujące budowę nowego kotła biomasowego, instalacji odpylania, wpięcie do istniejącego komina, budowę nowej wiaty magazynowej do przechowywania biomasy wraz z systemem rozładunku, segregacji i załadunku oraz transporterami podawania biomasy zlokalizowane będą zarówno w obrębie istniejącego budynku Ciepłowni Łąkowa I, jak również na zewnątrz budynku. </w:t>
      </w:r>
    </w:p>
    <w:p w14:paraId="6F378273" w14:textId="6DDC6ACF" w:rsidR="002C4439" w:rsidRPr="002C4439" w:rsidRDefault="002C4439" w:rsidP="002C4439">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after="240"/>
        <w:jc w:val="both"/>
        <w:rPr>
          <w:rFonts w:ascii="Times New Roman" w:hAnsi="Times New Roman" w:cs="Times New Roman"/>
        </w:rPr>
      </w:pPr>
      <w:r w:rsidRPr="002C4439">
        <w:rPr>
          <w:rFonts w:ascii="Times New Roman" w:hAnsi="Times New Roman" w:cs="Times New Roman"/>
        </w:rPr>
        <w:tab/>
        <w:t>Budowa nowego kotła wraz z większością układów technologicznych towarzyszących zlokalizowana będzie w istniejącym obiekcie – budynku CŁ I (podlegającemu przebudowie, ale nie zmieniającej istniejącej powierzchni zabudowy). Na zewnątrz budynku CŁ I wybudowana zostanie nowa wiata magazynowa biomasy wraz z systemem rozładunku, segregacji i załadunku biomasy. Planowanym posadowieniem nowej wiaty magazynowej do przechowywania biomasy jest miejsce istniejącego obecnie placu opałowego. Wiata będzie miała wymiary 20 x 55 m i pozwoli na zgromadzenie zapasu paliwa na 120 godzin (5 dni) pracy przy pełnym obciążeniu. Pomiędzy wiatą magazynową a budynkiem kotłowni CŁ I wybudowany zostanie łącznik, spełniający rolę transportera podawania biomasy.</w:t>
      </w:r>
    </w:p>
    <w:p w14:paraId="50C04B4F" w14:textId="7142DB14" w:rsidR="002C4439" w:rsidRPr="002C4439" w:rsidRDefault="002C4439" w:rsidP="002C4439">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after="240"/>
        <w:jc w:val="both"/>
        <w:rPr>
          <w:rFonts w:ascii="Times New Roman" w:hAnsi="Times New Roman" w:cs="Times New Roman"/>
          <w:sz w:val="24"/>
          <w:szCs w:val="24"/>
        </w:rPr>
      </w:pPr>
      <w:r w:rsidRPr="002C4439">
        <w:rPr>
          <w:rFonts w:ascii="Times New Roman" w:hAnsi="Times New Roman" w:cs="Times New Roman"/>
        </w:rPr>
        <w:tab/>
        <w:t>Posadowienie nowego filtra workowego i wentylatora wyciągowego spalin będzie się znajdować częściowo w miejscach istniejących fundamentów żelbetowych poprzedniego odpylacza wyrejestrowanego kotła, zaś częściowo na placu przed budynkiem CŁ I.</w:t>
      </w:r>
      <w:r w:rsidRPr="00B64FD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D5C436" w14:textId="4A065DA2" w:rsidR="00CD227C" w:rsidRPr="00C3186F" w:rsidRDefault="002C4439" w:rsidP="00A05D79">
      <w:pPr>
        <w:autoSpaceDE w:val="0"/>
        <w:autoSpaceDN w:val="0"/>
        <w:adjustRightInd w:val="0"/>
        <w:spacing w:after="0" w:line="320" w:lineRule="exact"/>
        <w:jc w:val="both"/>
        <w:rPr>
          <w:rFonts w:ascii="Times New Roman" w:hAnsi="Times New Roman" w:cs="Times New Roman"/>
          <w:b/>
        </w:rPr>
      </w:pPr>
      <w:r>
        <w:rPr>
          <w:rFonts w:ascii="Times New Roman" w:hAnsi="Times New Roman" w:cs="Times New Roman"/>
          <w:b/>
        </w:rPr>
        <w:t>5</w:t>
      </w:r>
      <w:r w:rsidR="004620CE" w:rsidRPr="00C3186F">
        <w:rPr>
          <w:rFonts w:ascii="Times New Roman" w:hAnsi="Times New Roman" w:cs="Times New Roman"/>
          <w:b/>
        </w:rPr>
        <w:t>.</w:t>
      </w:r>
      <w:r>
        <w:rPr>
          <w:rFonts w:ascii="Times New Roman" w:hAnsi="Times New Roman" w:cs="Times New Roman"/>
          <w:b/>
        </w:rPr>
        <w:t xml:space="preserve"> </w:t>
      </w:r>
      <w:r w:rsidR="00CD227C" w:rsidRPr="00C3186F">
        <w:rPr>
          <w:rFonts w:ascii="Times New Roman" w:hAnsi="Times New Roman" w:cs="Times New Roman"/>
          <w:b/>
        </w:rPr>
        <w:t>Instalacja oczyszczania spalin</w:t>
      </w:r>
    </w:p>
    <w:p w14:paraId="51D4FAE5" w14:textId="77777777" w:rsidR="00CD227C" w:rsidRPr="002C4439" w:rsidRDefault="00CD227C" w:rsidP="00A05D79">
      <w:pPr>
        <w:autoSpaceDE w:val="0"/>
        <w:autoSpaceDN w:val="0"/>
        <w:adjustRightInd w:val="0"/>
        <w:spacing w:after="0" w:line="320" w:lineRule="exact"/>
        <w:jc w:val="both"/>
        <w:rPr>
          <w:rFonts w:ascii="Times New Roman" w:hAnsi="Times New Roman" w:cs="Times New Roman"/>
        </w:rPr>
      </w:pPr>
    </w:p>
    <w:p w14:paraId="1A963950" w14:textId="77777777" w:rsidR="002C4439" w:rsidRPr="002C4439" w:rsidRDefault="002C4439" w:rsidP="002C4439">
      <w:pPr>
        <w:pStyle w:val="Nagwek"/>
        <w:tabs>
          <w:tab w:val="clear" w:pos="4536"/>
          <w:tab w:val="clear" w:pos="9072"/>
        </w:tabs>
        <w:spacing w:line="276" w:lineRule="auto"/>
        <w:jc w:val="both"/>
        <w:rPr>
          <w:rFonts w:ascii="Times New Roman"/>
          <w:b/>
          <w:bCs/>
          <w:color w:val="000000"/>
          <w:sz w:val="22"/>
          <w:szCs w:val="22"/>
        </w:rPr>
      </w:pPr>
      <w:r w:rsidRPr="002C4439">
        <w:rPr>
          <w:rFonts w:ascii="Times New Roman"/>
          <w:sz w:val="22"/>
          <w:szCs w:val="22"/>
        </w:rPr>
        <w:t>W przypadku projektowanego kotła biomasowego dopuszczalne stężenie substancji pyłowo-gazowych ze spalania biomasy - słomy w gazach odlotowych, wyrażone w mg/m</w:t>
      </w:r>
      <w:r w:rsidRPr="002C4439">
        <w:rPr>
          <w:rFonts w:ascii="Times New Roman"/>
          <w:sz w:val="22"/>
          <w:szCs w:val="22"/>
          <w:vertAlign w:val="superscript"/>
        </w:rPr>
        <w:t>3</w:t>
      </w:r>
      <w:r w:rsidRPr="002C4439">
        <w:rPr>
          <w:rFonts w:ascii="Times New Roman"/>
          <w:sz w:val="22"/>
          <w:szCs w:val="22"/>
        </w:rPr>
        <w:t>, odniesione do warunków umownych temperatury 273 K, ciśnienia 101,3 kPa i gazu suchego (zawartość pary wodnej nie większa niż 5 g/kg gazów odlotowych), oznaczonych jako m</w:t>
      </w:r>
      <w:r w:rsidRPr="002C4439">
        <w:rPr>
          <w:rFonts w:ascii="Times New Roman"/>
          <w:sz w:val="22"/>
          <w:szCs w:val="22"/>
          <w:vertAlign w:val="superscript"/>
        </w:rPr>
        <w:t>3</w:t>
      </w:r>
      <w:r w:rsidRPr="002C4439">
        <w:rPr>
          <w:rFonts w:ascii="Times New Roman"/>
          <w:sz w:val="22"/>
          <w:szCs w:val="22"/>
          <w:vertAlign w:val="subscript"/>
        </w:rPr>
        <w:t>u</w:t>
      </w:r>
      <w:r w:rsidRPr="002C4439">
        <w:rPr>
          <w:rFonts w:ascii="Times New Roman"/>
          <w:sz w:val="22"/>
          <w:szCs w:val="22"/>
        </w:rPr>
        <w:t xml:space="preserve">/h, sprowadzone do zawartości tlenu 6 % w gazach </w:t>
      </w:r>
      <w:r w:rsidRPr="002C4439">
        <w:rPr>
          <w:rFonts w:ascii="Times New Roman"/>
          <w:sz w:val="22"/>
          <w:szCs w:val="22"/>
        </w:rPr>
        <w:lastRenderedPageBreak/>
        <w:t>odlotowych, przy zawartości tlenu w gazach odlotowych w przekroju pomiarowym nie większej niż 12 %, nie powinno przekroczyć:</w:t>
      </w:r>
    </w:p>
    <w:p w14:paraId="10217DE5" w14:textId="77777777" w:rsidR="002C4439" w:rsidRPr="002C4439" w:rsidRDefault="002C4439" w:rsidP="002C4439">
      <w:pPr>
        <w:pStyle w:val="Nagwek"/>
        <w:numPr>
          <w:ilvl w:val="0"/>
          <w:numId w:val="24"/>
        </w:numPr>
        <w:tabs>
          <w:tab w:val="clear" w:pos="4536"/>
          <w:tab w:val="clear" w:pos="9072"/>
        </w:tabs>
        <w:spacing w:line="276" w:lineRule="auto"/>
        <w:jc w:val="both"/>
        <w:rPr>
          <w:rFonts w:ascii="Times New Roman"/>
          <w:bCs/>
          <w:color w:val="000000"/>
          <w:sz w:val="22"/>
          <w:szCs w:val="22"/>
        </w:rPr>
      </w:pPr>
      <w:r w:rsidRPr="002C4439">
        <w:rPr>
          <w:rFonts w:ascii="Times New Roman"/>
          <w:bCs/>
          <w:color w:val="000000"/>
          <w:sz w:val="22"/>
          <w:szCs w:val="22"/>
        </w:rPr>
        <w:t>NO</w:t>
      </w:r>
      <w:r w:rsidRPr="002C4439">
        <w:rPr>
          <w:rFonts w:ascii="Times New Roman"/>
          <w:bCs/>
          <w:color w:val="000000"/>
          <w:sz w:val="22"/>
          <w:szCs w:val="22"/>
          <w:vertAlign w:val="subscript"/>
        </w:rPr>
        <w:t>x</w:t>
      </w:r>
      <w:r w:rsidRPr="002C4439">
        <w:rPr>
          <w:rFonts w:ascii="Times New Roman"/>
          <w:bCs/>
          <w:color w:val="000000"/>
          <w:sz w:val="22"/>
          <w:szCs w:val="22"/>
        </w:rPr>
        <w:t xml:space="preserve">  = 300 mg/m</w:t>
      </w:r>
      <w:r w:rsidRPr="002C4439">
        <w:rPr>
          <w:rFonts w:ascii="Times New Roman"/>
          <w:bCs/>
          <w:color w:val="000000"/>
          <w:sz w:val="22"/>
          <w:szCs w:val="22"/>
          <w:vertAlign w:val="superscript"/>
        </w:rPr>
        <w:t>3</w:t>
      </w:r>
      <w:r w:rsidRPr="002C4439">
        <w:rPr>
          <w:rFonts w:ascii="Times New Roman"/>
          <w:bCs/>
          <w:color w:val="000000"/>
          <w:sz w:val="22"/>
          <w:szCs w:val="22"/>
          <w:vertAlign w:val="subscript"/>
        </w:rPr>
        <w:t>u</w:t>
      </w:r>
    </w:p>
    <w:p w14:paraId="6FE766C5" w14:textId="77777777" w:rsidR="002C4439" w:rsidRPr="002C4439" w:rsidRDefault="002C4439" w:rsidP="002C4439">
      <w:pPr>
        <w:pStyle w:val="Nagwek"/>
        <w:numPr>
          <w:ilvl w:val="0"/>
          <w:numId w:val="24"/>
        </w:numPr>
        <w:tabs>
          <w:tab w:val="clear" w:pos="4536"/>
          <w:tab w:val="clear" w:pos="9072"/>
        </w:tabs>
        <w:spacing w:line="276" w:lineRule="auto"/>
        <w:jc w:val="both"/>
        <w:rPr>
          <w:rFonts w:ascii="Times New Roman"/>
          <w:bCs/>
          <w:color w:val="000000"/>
          <w:sz w:val="22"/>
          <w:szCs w:val="22"/>
        </w:rPr>
      </w:pPr>
      <w:r w:rsidRPr="002C4439">
        <w:rPr>
          <w:rFonts w:ascii="Times New Roman"/>
          <w:bCs/>
          <w:color w:val="000000"/>
          <w:sz w:val="22"/>
          <w:szCs w:val="22"/>
        </w:rPr>
        <w:t>pył    = 30 mg/m</w:t>
      </w:r>
      <w:r w:rsidRPr="002C4439">
        <w:rPr>
          <w:rFonts w:ascii="Times New Roman"/>
          <w:bCs/>
          <w:color w:val="000000"/>
          <w:sz w:val="22"/>
          <w:szCs w:val="22"/>
          <w:vertAlign w:val="superscript"/>
        </w:rPr>
        <w:t>3</w:t>
      </w:r>
      <w:r w:rsidRPr="002C4439">
        <w:rPr>
          <w:rFonts w:ascii="Times New Roman"/>
          <w:bCs/>
          <w:color w:val="000000"/>
          <w:sz w:val="22"/>
          <w:szCs w:val="22"/>
          <w:vertAlign w:val="subscript"/>
        </w:rPr>
        <w:t>u</w:t>
      </w:r>
    </w:p>
    <w:p w14:paraId="1B5E96B2" w14:textId="77777777" w:rsidR="002C4439" w:rsidRPr="002C4439" w:rsidRDefault="002C4439" w:rsidP="002C4439">
      <w:pPr>
        <w:pStyle w:val="Nagwek"/>
        <w:numPr>
          <w:ilvl w:val="0"/>
          <w:numId w:val="24"/>
        </w:numPr>
        <w:tabs>
          <w:tab w:val="clear" w:pos="4536"/>
          <w:tab w:val="clear" w:pos="9072"/>
        </w:tabs>
        <w:spacing w:line="276" w:lineRule="auto"/>
        <w:jc w:val="both"/>
        <w:rPr>
          <w:rFonts w:ascii="Times New Roman"/>
          <w:bCs/>
          <w:color w:val="000000"/>
          <w:sz w:val="22"/>
          <w:szCs w:val="22"/>
        </w:rPr>
      </w:pPr>
      <w:r w:rsidRPr="002C4439">
        <w:rPr>
          <w:rFonts w:ascii="Times New Roman"/>
          <w:bCs/>
          <w:color w:val="000000"/>
          <w:sz w:val="22"/>
          <w:szCs w:val="22"/>
        </w:rPr>
        <w:t>SO</w:t>
      </w:r>
      <w:r w:rsidRPr="002C4439">
        <w:rPr>
          <w:rFonts w:ascii="Times New Roman"/>
          <w:bCs/>
          <w:color w:val="000000"/>
          <w:sz w:val="22"/>
          <w:szCs w:val="22"/>
          <w:vertAlign w:val="subscript"/>
        </w:rPr>
        <w:t>2</w:t>
      </w:r>
      <w:r w:rsidRPr="002C4439">
        <w:rPr>
          <w:rFonts w:ascii="Times New Roman"/>
          <w:bCs/>
          <w:color w:val="000000"/>
          <w:sz w:val="22"/>
          <w:szCs w:val="22"/>
        </w:rPr>
        <w:t xml:space="preserve">  = 200 mg/m</w:t>
      </w:r>
      <w:r w:rsidRPr="002C4439">
        <w:rPr>
          <w:rFonts w:ascii="Times New Roman"/>
          <w:bCs/>
          <w:color w:val="000000"/>
          <w:sz w:val="22"/>
          <w:szCs w:val="22"/>
          <w:vertAlign w:val="superscript"/>
        </w:rPr>
        <w:t>3</w:t>
      </w:r>
      <w:r w:rsidRPr="002C4439">
        <w:rPr>
          <w:rFonts w:ascii="Times New Roman"/>
          <w:bCs/>
          <w:color w:val="000000"/>
          <w:sz w:val="22"/>
          <w:szCs w:val="22"/>
          <w:vertAlign w:val="subscript"/>
        </w:rPr>
        <w:t>u</w:t>
      </w:r>
    </w:p>
    <w:p w14:paraId="16C7D959" w14:textId="493A7C6D" w:rsidR="002C4439" w:rsidRPr="002C4439" w:rsidRDefault="002C4439" w:rsidP="002C4439">
      <w:pPr>
        <w:jc w:val="both"/>
        <w:rPr>
          <w:rFonts w:ascii="Times New Roman" w:hAnsi="Times New Roman" w:cs="Times New Roman"/>
        </w:rPr>
      </w:pPr>
      <w:r w:rsidRPr="002C4439">
        <w:rPr>
          <w:rFonts w:ascii="Times New Roman" w:hAnsi="Times New Roman" w:cs="Times New Roman"/>
        </w:rPr>
        <w:t xml:space="preserve">Proces spalania biomasy w kotle </w:t>
      </w:r>
      <w:r w:rsidR="006E5968">
        <w:rPr>
          <w:rFonts w:ascii="Times New Roman" w:hAnsi="Times New Roman" w:cs="Times New Roman"/>
        </w:rPr>
        <w:t xml:space="preserve">powinien </w:t>
      </w:r>
      <w:r w:rsidRPr="002C4439">
        <w:rPr>
          <w:rFonts w:ascii="Times New Roman" w:hAnsi="Times New Roman" w:cs="Times New Roman"/>
        </w:rPr>
        <w:t>pozwoli</w:t>
      </w:r>
      <w:r w:rsidR="006E5968">
        <w:rPr>
          <w:rFonts w:ascii="Times New Roman" w:hAnsi="Times New Roman" w:cs="Times New Roman"/>
        </w:rPr>
        <w:t>ć na</w:t>
      </w:r>
      <w:r w:rsidRPr="002C4439">
        <w:rPr>
          <w:rFonts w:ascii="Times New Roman" w:hAnsi="Times New Roman" w:cs="Times New Roman"/>
        </w:rPr>
        <w:t xml:space="preserve"> osiągn</w:t>
      </w:r>
      <w:r w:rsidR="006E5968">
        <w:rPr>
          <w:rFonts w:ascii="Times New Roman" w:hAnsi="Times New Roman" w:cs="Times New Roman"/>
        </w:rPr>
        <w:t>ięcie</w:t>
      </w:r>
      <w:r w:rsidRPr="002C4439">
        <w:rPr>
          <w:rFonts w:ascii="Times New Roman" w:hAnsi="Times New Roman" w:cs="Times New Roman"/>
        </w:rPr>
        <w:t xml:space="preserve"> emisj</w:t>
      </w:r>
      <w:r w:rsidR="006E5968">
        <w:rPr>
          <w:rFonts w:ascii="Times New Roman" w:hAnsi="Times New Roman" w:cs="Times New Roman"/>
        </w:rPr>
        <w:t>i</w:t>
      </w:r>
      <w:r w:rsidRPr="002C4439">
        <w:rPr>
          <w:rFonts w:ascii="Times New Roman" w:hAnsi="Times New Roman" w:cs="Times New Roman"/>
        </w:rPr>
        <w:t xml:space="preserve"> dwutlenku siarki i tlenków azotu poniżej dopuszczalnych norm. </w:t>
      </w:r>
    </w:p>
    <w:p w14:paraId="0BE9E508" w14:textId="37ED5F36" w:rsidR="002C4439" w:rsidRPr="002C4439" w:rsidRDefault="002C4439" w:rsidP="002C4439">
      <w:pPr>
        <w:jc w:val="both"/>
        <w:rPr>
          <w:rFonts w:ascii="Times New Roman" w:hAnsi="Times New Roman" w:cs="Times New Roman"/>
        </w:rPr>
      </w:pPr>
      <w:r w:rsidRPr="002C4439">
        <w:rPr>
          <w:rFonts w:ascii="Times New Roman" w:hAnsi="Times New Roman" w:cs="Times New Roman"/>
          <w:lang w:eastAsia="pl-PL"/>
        </w:rPr>
        <w:t>W związku z powyższym w</w:t>
      </w:r>
      <w:r w:rsidRPr="002C4439">
        <w:rPr>
          <w:rFonts w:ascii="Times New Roman" w:hAnsi="Times New Roman" w:cs="Times New Roman"/>
        </w:rPr>
        <w:t xml:space="preserve"> procesie oczyszczania spalin przewiduje się zastosowanie dwustopniowe</w:t>
      </w:r>
      <w:r w:rsidR="006E5968">
        <w:rPr>
          <w:rFonts w:ascii="Times New Roman" w:hAnsi="Times New Roman" w:cs="Times New Roman"/>
        </w:rPr>
        <w:t>go</w:t>
      </w:r>
      <w:r w:rsidRPr="002C4439">
        <w:rPr>
          <w:rFonts w:ascii="Times New Roman" w:hAnsi="Times New Roman" w:cs="Times New Roman"/>
        </w:rPr>
        <w:t xml:space="preserve"> </w:t>
      </w:r>
      <w:r w:rsidR="006E5968">
        <w:rPr>
          <w:rFonts w:ascii="Times New Roman" w:hAnsi="Times New Roman" w:cs="Times New Roman"/>
        </w:rPr>
        <w:t>oczyszczania spalin</w:t>
      </w:r>
      <w:r w:rsidRPr="002C4439">
        <w:rPr>
          <w:rFonts w:ascii="Times New Roman" w:hAnsi="Times New Roman" w:cs="Times New Roman"/>
        </w:rPr>
        <w:t xml:space="preserve"> ograniczając</w:t>
      </w:r>
      <w:r w:rsidR="00B05DE9">
        <w:rPr>
          <w:rFonts w:ascii="Times New Roman" w:hAnsi="Times New Roman" w:cs="Times New Roman"/>
        </w:rPr>
        <w:t>e</w:t>
      </w:r>
      <w:r w:rsidR="006E5968">
        <w:rPr>
          <w:rFonts w:ascii="Times New Roman" w:hAnsi="Times New Roman" w:cs="Times New Roman"/>
        </w:rPr>
        <w:t>go</w:t>
      </w:r>
      <w:r w:rsidRPr="002C4439">
        <w:rPr>
          <w:rFonts w:ascii="Times New Roman" w:hAnsi="Times New Roman" w:cs="Times New Roman"/>
        </w:rPr>
        <w:t xml:space="preserve"> emisję pyłu. </w:t>
      </w:r>
    </w:p>
    <w:p w14:paraId="27041224" w14:textId="51A6C3D9" w:rsidR="002C4439" w:rsidRPr="002C4439" w:rsidRDefault="002C4439" w:rsidP="002C4439">
      <w:pPr>
        <w:jc w:val="both"/>
        <w:rPr>
          <w:rFonts w:ascii="Times New Roman" w:hAnsi="Times New Roman" w:cs="Times New Roman"/>
        </w:rPr>
      </w:pPr>
      <w:r w:rsidRPr="002C4439">
        <w:rPr>
          <w:rFonts w:ascii="Times New Roman" w:hAnsi="Times New Roman" w:cs="Times New Roman"/>
        </w:rPr>
        <w:t xml:space="preserve">I stopień odpylania spalin przebiegać będzie na odpylaczu </w:t>
      </w:r>
      <w:r w:rsidR="000533AF">
        <w:rPr>
          <w:rFonts w:ascii="Times New Roman" w:hAnsi="Times New Roman" w:cs="Times New Roman"/>
        </w:rPr>
        <w:t>wstępnym</w:t>
      </w:r>
      <w:r w:rsidRPr="002C4439">
        <w:rPr>
          <w:rFonts w:ascii="Times New Roman" w:hAnsi="Times New Roman" w:cs="Times New Roman"/>
        </w:rPr>
        <w:t xml:space="preserve">, gdzie </w:t>
      </w:r>
      <w:r w:rsidR="00B05DE9">
        <w:rPr>
          <w:rFonts w:ascii="Times New Roman" w:hAnsi="Times New Roman" w:cs="Times New Roman"/>
        </w:rPr>
        <w:t xml:space="preserve">w procesie separacji </w:t>
      </w:r>
      <w:r w:rsidRPr="002C4439">
        <w:rPr>
          <w:rFonts w:ascii="Times New Roman" w:hAnsi="Times New Roman" w:cs="Times New Roman"/>
        </w:rPr>
        <w:t xml:space="preserve">wytrącane będą grube frakcje pyłu. Pozostałe frakcje wytrącone zostaną na II stopniu </w:t>
      </w:r>
      <w:r w:rsidR="00B05DE9">
        <w:rPr>
          <w:rFonts w:ascii="Times New Roman" w:hAnsi="Times New Roman" w:cs="Times New Roman"/>
        </w:rPr>
        <w:t>oczyszczania</w:t>
      </w:r>
      <w:r w:rsidRPr="002C4439">
        <w:rPr>
          <w:rFonts w:ascii="Times New Roman" w:hAnsi="Times New Roman" w:cs="Times New Roman"/>
        </w:rPr>
        <w:t>, odbywającym się na filtrze workowym.</w:t>
      </w:r>
    </w:p>
    <w:p w14:paraId="1D58EFE1" w14:textId="77777777" w:rsidR="002C4439" w:rsidRPr="002C4439" w:rsidRDefault="002C4439" w:rsidP="002C4439">
      <w:pPr>
        <w:autoSpaceDE w:val="0"/>
        <w:autoSpaceDN w:val="0"/>
        <w:adjustRightInd w:val="0"/>
        <w:jc w:val="both"/>
        <w:rPr>
          <w:rFonts w:ascii="Times New Roman" w:hAnsi="Times New Roman" w:cs="Times New Roman"/>
        </w:rPr>
      </w:pPr>
      <w:r w:rsidRPr="002C4439">
        <w:rPr>
          <w:rFonts w:ascii="Times New Roman" w:hAnsi="Times New Roman" w:cs="Times New Roman"/>
        </w:rPr>
        <w:t>Pyły wyłapane przez nowe urządzenia odpylające zostaną odprowadzone do istniejącego układu odpopielania za pomocą nowego przenośnika. Na lejach zsypowych filtra workowego będą zabudowane wibratory oraz czujniki poziomu pyłu.</w:t>
      </w:r>
    </w:p>
    <w:p w14:paraId="77F74747" w14:textId="77777777" w:rsidR="002C4439" w:rsidRPr="002C4439" w:rsidRDefault="002C4439" w:rsidP="002C4439">
      <w:pPr>
        <w:autoSpaceDE w:val="0"/>
        <w:autoSpaceDN w:val="0"/>
        <w:adjustRightInd w:val="0"/>
        <w:jc w:val="both"/>
        <w:rPr>
          <w:rFonts w:ascii="Times New Roman" w:hAnsi="Times New Roman" w:cs="Times New Roman"/>
        </w:rPr>
      </w:pPr>
      <w:r w:rsidRPr="002C4439">
        <w:rPr>
          <w:rFonts w:ascii="Times New Roman" w:hAnsi="Times New Roman" w:cs="Times New Roman"/>
        </w:rPr>
        <w:t>Na potrzeby czyszczenia worków filtracyjnych dostarczona będzie sprężarka śrubowa, wyposażona w układ przygotowania sprężonego powietrza. Dodatkowo zostanie zamontowany rurociąg instalacji sprężonego powietrza na odcinku od sprężarki do filtra workowego. Lokalizacja sprężarki – w budynku Ciepłowni Łąkowa I.</w:t>
      </w:r>
    </w:p>
    <w:p w14:paraId="4326CD44" w14:textId="621FBE9B" w:rsidR="006416F1" w:rsidRPr="00564E12" w:rsidRDefault="00564E12" w:rsidP="006416F1">
      <w:pPr>
        <w:jc w:val="both"/>
        <w:rPr>
          <w:rFonts w:ascii="Times New Roman" w:hAnsi="Times New Roman" w:cs="Times New Roman"/>
          <w:b/>
          <w:bCs/>
        </w:rPr>
      </w:pPr>
      <w:r w:rsidRPr="00564E12">
        <w:rPr>
          <w:rFonts w:ascii="Times New Roman" w:hAnsi="Times New Roman" w:cs="Times New Roman"/>
          <w:b/>
          <w:bCs/>
        </w:rPr>
        <w:t xml:space="preserve">6. </w:t>
      </w:r>
      <w:r w:rsidR="006416F1" w:rsidRPr="00564E12">
        <w:rPr>
          <w:rFonts w:ascii="Times New Roman" w:hAnsi="Times New Roman" w:cs="Times New Roman"/>
          <w:b/>
          <w:bCs/>
        </w:rPr>
        <w:t>Wentylator wyciągowy spalin</w:t>
      </w:r>
      <w:bookmarkStart w:id="10" w:name="_Toc308518076"/>
    </w:p>
    <w:bookmarkEnd w:id="10"/>
    <w:p w14:paraId="429D9287" w14:textId="5435BD0F" w:rsidR="006416F1" w:rsidRPr="006416F1" w:rsidRDefault="006416F1" w:rsidP="00564E12">
      <w:pPr>
        <w:autoSpaceDE w:val="0"/>
        <w:autoSpaceDN w:val="0"/>
        <w:adjustRightInd w:val="0"/>
        <w:jc w:val="both"/>
        <w:rPr>
          <w:rFonts w:ascii="Times New Roman" w:hAnsi="Times New Roman" w:cs="Times New Roman"/>
        </w:rPr>
      </w:pPr>
      <w:r w:rsidRPr="006416F1">
        <w:rPr>
          <w:rFonts w:ascii="Times New Roman" w:hAnsi="Times New Roman" w:cs="Times New Roman"/>
        </w:rPr>
        <w:t>W instalacji odpylania spalin z kotła biomasowego zastosowany zostanie wentylator wyciągowy promieniowy w obudowie spawanej</w:t>
      </w:r>
      <w:r w:rsidR="00B05DE9">
        <w:rPr>
          <w:rFonts w:ascii="Times New Roman" w:hAnsi="Times New Roman" w:cs="Times New Roman"/>
        </w:rPr>
        <w:t xml:space="preserve"> z napędem elektrycznym</w:t>
      </w:r>
      <w:r w:rsidRPr="006416F1">
        <w:rPr>
          <w:rFonts w:ascii="Times New Roman" w:hAnsi="Times New Roman" w:cs="Times New Roman"/>
        </w:rPr>
        <w:t>, wyposażony w komplet wibroizolatorów oraz kompensatorów (na wlocie i wylocie</w:t>
      </w:r>
      <w:r w:rsidR="00B05DE9">
        <w:rPr>
          <w:rFonts w:ascii="Times New Roman" w:hAnsi="Times New Roman" w:cs="Times New Roman"/>
        </w:rPr>
        <w:t>)</w:t>
      </w:r>
      <w:r w:rsidRPr="006416F1">
        <w:rPr>
          <w:rFonts w:ascii="Times New Roman" w:hAnsi="Times New Roman" w:cs="Times New Roman"/>
        </w:rPr>
        <w:t xml:space="preserve">. </w:t>
      </w:r>
    </w:p>
    <w:p w14:paraId="320B234E" w14:textId="500D08CA" w:rsidR="006416F1" w:rsidRPr="006416F1" w:rsidRDefault="00B05DE9" w:rsidP="00564E12">
      <w:pPr>
        <w:autoSpaceDE w:val="0"/>
        <w:autoSpaceDN w:val="0"/>
        <w:adjustRightInd w:val="0"/>
        <w:jc w:val="both"/>
        <w:rPr>
          <w:rFonts w:ascii="Times New Roman" w:hAnsi="Times New Roman" w:cs="Times New Roman"/>
        </w:rPr>
      </w:pPr>
      <w:r>
        <w:rPr>
          <w:rFonts w:ascii="Times New Roman" w:hAnsi="Times New Roman" w:cs="Times New Roman"/>
        </w:rPr>
        <w:t xml:space="preserve">Napęd </w:t>
      </w:r>
      <w:r w:rsidR="006416F1" w:rsidRPr="006416F1">
        <w:rPr>
          <w:rFonts w:ascii="Times New Roman" w:hAnsi="Times New Roman" w:cs="Times New Roman"/>
        </w:rPr>
        <w:t>wentylator</w:t>
      </w:r>
      <w:r>
        <w:rPr>
          <w:rFonts w:ascii="Times New Roman" w:hAnsi="Times New Roman" w:cs="Times New Roman"/>
        </w:rPr>
        <w:t>a</w:t>
      </w:r>
      <w:r w:rsidR="006416F1" w:rsidRPr="006416F1">
        <w:rPr>
          <w:rFonts w:ascii="Times New Roman" w:hAnsi="Times New Roman" w:cs="Times New Roman"/>
        </w:rPr>
        <w:t xml:space="preserve"> wyciągow</w:t>
      </w:r>
      <w:r>
        <w:rPr>
          <w:rFonts w:ascii="Times New Roman" w:hAnsi="Times New Roman" w:cs="Times New Roman"/>
        </w:rPr>
        <w:t>ego</w:t>
      </w:r>
      <w:r w:rsidR="006416F1" w:rsidRPr="006416F1">
        <w:rPr>
          <w:rFonts w:ascii="Times New Roman" w:hAnsi="Times New Roman" w:cs="Times New Roman"/>
        </w:rPr>
        <w:t xml:space="preserve"> spalin wyposażony będzie w płynną regulację obrotów za pomocą falownika w funkcji podciśnienia w kotle. </w:t>
      </w:r>
    </w:p>
    <w:p w14:paraId="2FA9BB9F" w14:textId="17EF38D1" w:rsidR="006416F1" w:rsidRPr="00564E12" w:rsidRDefault="00564E12" w:rsidP="006416F1">
      <w:pPr>
        <w:jc w:val="both"/>
        <w:rPr>
          <w:rFonts w:ascii="Times New Roman" w:hAnsi="Times New Roman" w:cs="Times New Roman"/>
          <w:b/>
          <w:bCs/>
        </w:rPr>
      </w:pPr>
      <w:r w:rsidRPr="00564E12">
        <w:rPr>
          <w:rFonts w:ascii="Times New Roman" w:hAnsi="Times New Roman" w:cs="Times New Roman"/>
          <w:b/>
          <w:bCs/>
        </w:rPr>
        <w:t xml:space="preserve">7. </w:t>
      </w:r>
      <w:r w:rsidR="006416F1" w:rsidRPr="00564E12">
        <w:rPr>
          <w:rFonts w:ascii="Times New Roman" w:hAnsi="Times New Roman" w:cs="Times New Roman"/>
          <w:b/>
          <w:bCs/>
        </w:rPr>
        <w:t>Komin</w:t>
      </w:r>
    </w:p>
    <w:p w14:paraId="2644567A" w14:textId="61135B91" w:rsidR="006416F1" w:rsidRPr="006416F1" w:rsidRDefault="006416F1" w:rsidP="00564E12">
      <w:pPr>
        <w:jc w:val="both"/>
        <w:rPr>
          <w:rFonts w:ascii="Times New Roman" w:hAnsi="Times New Roman" w:cs="Times New Roman"/>
        </w:rPr>
      </w:pPr>
      <w:r w:rsidRPr="006416F1">
        <w:rPr>
          <w:rFonts w:ascii="Times New Roman" w:hAnsi="Times New Roman" w:cs="Times New Roman"/>
        </w:rPr>
        <w:t>Kominem w stanie obecnym odprowadzane są spaliny z kotłów WR-10 nr K7 i OR-16 nr K8. W</w:t>
      </w:r>
      <w:r w:rsidR="00564E12">
        <w:rPr>
          <w:rFonts w:ascii="Times New Roman" w:hAnsi="Times New Roman" w:cs="Times New Roman"/>
        </w:rPr>
        <w:t> </w:t>
      </w:r>
      <w:r w:rsidRPr="006416F1">
        <w:rPr>
          <w:rFonts w:ascii="Times New Roman" w:hAnsi="Times New Roman" w:cs="Times New Roman"/>
        </w:rPr>
        <w:t>przyszłości do tego komina odprowadzone zostaną spaliny z nowo budowanego kotła biomasowego.</w:t>
      </w:r>
    </w:p>
    <w:p w14:paraId="26B650F3" w14:textId="755E12BB" w:rsidR="006416F1" w:rsidRPr="006416F1" w:rsidRDefault="006416F1" w:rsidP="00564E12">
      <w:pPr>
        <w:jc w:val="both"/>
        <w:rPr>
          <w:rFonts w:ascii="Times New Roman" w:hAnsi="Times New Roman" w:cs="Times New Roman"/>
        </w:rPr>
      </w:pPr>
      <w:r w:rsidRPr="006416F1">
        <w:rPr>
          <w:rFonts w:ascii="Times New Roman" w:hAnsi="Times New Roman" w:cs="Times New Roman"/>
        </w:rPr>
        <w:t>Trzon komina o wysokości H = 4</w:t>
      </w:r>
      <w:r w:rsidR="00564E12">
        <w:rPr>
          <w:rFonts w:ascii="Times New Roman" w:hAnsi="Times New Roman" w:cs="Times New Roman"/>
        </w:rPr>
        <w:t>3,1</w:t>
      </w:r>
      <w:r w:rsidRPr="006416F1">
        <w:rPr>
          <w:rFonts w:ascii="Times New Roman" w:hAnsi="Times New Roman" w:cs="Times New Roman"/>
        </w:rPr>
        <w:t xml:space="preserve"> m i średnicy D</w:t>
      </w:r>
      <w:r w:rsidRPr="006416F1">
        <w:rPr>
          <w:rFonts w:ascii="Times New Roman" w:hAnsi="Times New Roman" w:cs="Times New Roman"/>
          <w:vertAlign w:val="subscript"/>
        </w:rPr>
        <w:t xml:space="preserve"> </w:t>
      </w:r>
      <w:r w:rsidRPr="006416F1">
        <w:rPr>
          <w:rFonts w:ascii="Times New Roman" w:hAnsi="Times New Roman" w:cs="Times New Roman"/>
        </w:rPr>
        <w:t>= 1</w:t>
      </w:r>
      <w:r w:rsidR="00564E12">
        <w:rPr>
          <w:rFonts w:ascii="Times New Roman" w:hAnsi="Times New Roman" w:cs="Times New Roman"/>
        </w:rPr>
        <w:t>,0</w:t>
      </w:r>
      <w:r w:rsidRPr="006416F1">
        <w:rPr>
          <w:rFonts w:ascii="Times New Roman" w:hAnsi="Times New Roman" w:cs="Times New Roman"/>
        </w:rPr>
        <w:t xml:space="preserve"> m stanowi stal trudnordzewiejąca typu COR-TEN w gat. S355J2W+N o grubości płaszcza 10 mm. Połączenia segmentów zaprojektowano jako kołnierzowo-śrubowe. Zastosowano kołnierze z blachy grubości 15mm. Podstawę trzonu komina wykonano z blachy grubości 20mm. Do </w:t>
      </w:r>
      <w:r w:rsidR="00B05DE9">
        <w:rPr>
          <w:rFonts w:ascii="Times New Roman" w:hAnsi="Times New Roman" w:cs="Times New Roman"/>
        </w:rPr>
        <w:t>u</w:t>
      </w:r>
      <w:r w:rsidRPr="006416F1">
        <w:rPr>
          <w:rFonts w:ascii="Times New Roman" w:hAnsi="Times New Roman" w:cs="Times New Roman"/>
        </w:rPr>
        <w:t xml:space="preserve">sztywnienia trzonu komina wykorzystano istniejący trójnóg. Po stronie trzonu, odciągi montowane są poprzez żebra do opaski zamontowanej na obwodzie komina. </w:t>
      </w:r>
    </w:p>
    <w:p w14:paraId="3B4C50D2" w14:textId="77777777" w:rsidR="006416F1" w:rsidRPr="006416F1" w:rsidRDefault="006416F1" w:rsidP="00564E12">
      <w:pPr>
        <w:jc w:val="both"/>
        <w:rPr>
          <w:rFonts w:ascii="Times New Roman" w:hAnsi="Times New Roman" w:cs="Times New Roman"/>
        </w:rPr>
      </w:pPr>
      <w:r w:rsidRPr="006416F1">
        <w:rPr>
          <w:rFonts w:ascii="Times New Roman" w:hAnsi="Times New Roman" w:cs="Times New Roman"/>
        </w:rPr>
        <w:t>Dla poprawienia warunków technologicznych i eksploatacyjnych komina, trzon został zaizolowany termicznie matami z wełny mineralnej grubości 100 mm i osłonięty blachą ALUCYNK o grubości 0,7 mm.</w:t>
      </w:r>
    </w:p>
    <w:p w14:paraId="79C55A42" w14:textId="5CC93953" w:rsidR="006416F1" w:rsidRPr="006416F1" w:rsidRDefault="006416F1" w:rsidP="00564E12">
      <w:pPr>
        <w:jc w:val="both"/>
        <w:rPr>
          <w:rFonts w:ascii="Times New Roman" w:hAnsi="Times New Roman" w:cs="Times New Roman"/>
        </w:rPr>
      </w:pPr>
      <w:r w:rsidRPr="006416F1">
        <w:rPr>
          <w:rFonts w:ascii="Times New Roman" w:hAnsi="Times New Roman" w:cs="Times New Roman"/>
        </w:rPr>
        <w:t xml:space="preserve">Dolny odcinek komunikacyjny, od poziomu terenu do istniejącej galerii obsługowej, stanowi istniejąca drabina z koszem osłonowym zamontowana na słupie trójnogu. Drabina na tym odcinku została wyremontowana i zabezpieczona antykorozyjnie. W pozostałej części komunikację na kominie </w:t>
      </w:r>
      <w:r w:rsidRPr="006416F1">
        <w:rPr>
          <w:rFonts w:ascii="Times New Roman" w:hAnsi="Times New Roman" w:cs="Times New Roman"/>
        </w:rPr>
        <w:lastRenderedPageBreak/>
        <w:t>zapewnia nowa drabina stalowa z koszem osłonowym. Na odcinku przejściowym, powyżej galerii do poziomu pierścienia trójnogu, zastosowano drabinę o zwiększonej sztywności.</w:t>
      </w:r>
    </w:p>
    <w:p w14:paraId="23248B3E" w14:textId="77777777" w:rsidR="006416F1" w:rsidRPr="006416F1" w:rsidRDefault="006416F1" w:rsidP="00564E12">
      <w:pPr>
        <w:jc w:val="both"/>
        <w:rPr>
          <w:rFonts w:ascii="Times New Roman" w:hAnsi="Times New Roman" w:cs="Times New Roman"/>
        </w:rPr>
      </w:pPr>
      <w:r w:rsidRPr="006416F1">
        <w:rPr>
          <w:rFonts w:ascii="Times New Roman" w:hAnsi="Times New Roman" w:cs="Times New Roman"/>
        </w:rPr>
        <w:t>Na poziomie +20,9 m usytuowana jest istniejąca galeria obsługowa króćców pomiarowych. Konstrukcję nośną galerii stanowi ruszt mocowany do konstrukcji trójnogu. Istniejąca galeria została wyremontowana i zabezpieczona antykorozyjnie w 2018 roku.</w:t>
      </w:r>
    </w:p>
    <w:p w14:paraId="4BFE8757" w14:textId="77777777" w:rsidR="006416F1" w:rsidRPr="006416F1" w:rsidRDefault="006416F1" w:rsidP="00564E12">
      <w:pPr>
        <w:jc w:val="both"/>
        <w:rPr>
          <w:rFonts w:ascii="Times New Roman" w:hAnsi="Times New Roman" w:cs="Times New Roman"/>
        </w:rPr>
      </w:pPr>
      <w:r w:rsidRPr="006416F1">
        <w:rPr>
          <w:rFonts w:ascii="Times New Roman" w:hAnsi="Times New Roman" w:cs="Times New Roman"/>
        </w:rPr>
        <w:t>Komin wyposażono w cztery króćce do pomiaru przepływu spalin. Zastosowano typowe króćce M64x4, rozstawione na obwodzie co 90</w:t>
      </w:r>
      <w:r w:rsidRPr="006416F1">
        <w:rPr>
          <w:rFonts w:ascii="Times New Roman" w:hAnsi="Times New Roman" w:cs="Times New Roman"/>
          <w:vertAlign w:val="superscript"/>
        </w:rPr>
        <w:t>0</w:t>
      </w:r>
      <w:r w:rsidRPr="006416F1">
        <w:rPr>
          <w:rFonts w:ascii="Times New Roman" w:hAnsi="Times New Roman" w:cs="Times New Roman"/>
        </w:rPr>
        <w:t>.</w:t>
      </w:r>
    </w:p>
    <w:p w14:paraId="2564CD1B" w14:textId="04AFFB60" w:rsidR="00CD227C" w:rsidRPr="00247547" w:rsidRDefault="006416F1" w:rsidP="00247547">
      <w:pPr>
        <w:jc w:val="both"/>
        <w:rPr>
          <w:rFonts w:ascii="Times New Roman" w:hAnsi="Times New Roman" w:cs="Times New Roman"/>
        </w:rPr>
      </w:pPr>
      <w:r w:rsidRPr="006416F1">
        <w:rPr>
          <w:rFonts w:ascii="Times New Roman" w:hAnsi="Times New Roman" w:cs="Times New Roman"/>
        </w:rPr>
        <w:t>Komin został poddany gruntownemu remontowi w 2018 roku. Obecny stan techniczny komina jest bardzo dobry. Komin został zaprojektowany do odprowadzania gazów spalinowych z trzech kotłów typu WR-10. Obecnie do komina podłączone są dwa kotły: WR-10 nr K7 i OR-16 nr K8. Przewiduje się remont komina polegający na wymianie trzonu komina w celu jego dostosowania do odprowadzania gazów spalinowych z nowo budowanego kotła biomasowego oraz kotłów WR-10 nr K7 i OR-16 nr K8.</w:t>
      </w:r>
    </w:p>
    <w:p w14:paraId="271D3CEF" w14:textId="6C2EF67D" w:rsidR="00F974D0" w:rsidRPr="00C3186F" w:rsidRDefault="00205606" w:rsidP="00A05D79">
      <w:pPr>
        <w:spacing w:line="320" w:lineRule="exact"/>
        <w:jc w:val="both"/>
        <w:rPr>
          <w:rFonts w:ascii="Times New Roman" w:hAnsi="Times New Roman" w:cs="Times New Roman"/>
          <w:b/>
        </w:rPr>
      </w:pPr>
      <w:r w:rsidRPr="00C3186F">
        <w:rPr>
          <w:rFonts w:ascii="Times New Roman" w:hAnsi="Times New Roman" w:cs="Times New Roman"/>
          <w:b/>
        </w:rPr>
        <w:t>8</w:t>
      </w:r>
      <w:r w:rsidR="004620CE" w:rsidRPr="00C3186F">
        <w:rPr>
          <w:rFonts w:ascii="Times New Roman" w:hAnsi="Times New Roman" w:cs="Times New Roman"/>
          <w:b/>
        </w:rPr>
        <w:t>.</w:t>
      </w:r>
      <w:r w:rsidR="00EF42BB">
        <w:rPr>
          <w:rFonts w:ascii="Times New Roman" w:hAnsi="Times New Roman" w:cs="Times New Roman"/>
          <w:b/>
        </w:rPr>
        <w:t xml:space="preserve"> </w:t>
      </w:r>
      <w:r w:rsidR="00F974D0" w:rsidRPr="00C3186F">
        <w:rPr>
          <w:rFonts w:ascii="Times New Roman" w:hAnsi="Times New Roman" w:cs="Times New Roman"/>
          <w:b/>
        </w:rPr>
        <w:t>Gospodarka odpadami paleniskowymi</w:t>
      </w:r>
    </w:p>
    <w:p w14:paraId="1FB73C37" w14:textId="237DCC37" w:rsidR="00EF42BB" w:rsidRPr="00EF42BB" w:rsidRDefault="00EF42BB" w:rsidP="00EF42BB">
      <w:pPr>
        <w:jc w:val="both"/>
        <w:rPr>
          <w:rFonts w:ascii="Times New Roman" w:hAnsi="Times New Roman" w:cs="Times New Roman"/>
          <w:lang w:eastAsia="pl-PL"/>
        </w:rPr>
      </w:pPr>
      <w:r w:rsidRPr="00EF42BB">
        <w:rPr>
          <w:rFonts w:ascii="Times New Roman" w:hAnsi="Times New Roman" w:cs="Times New Roman"/>
          <w:lang w:eastAsia="pl-PL"/>
        </w:rPr>
        <w:t xml:space="preserve">W wyniku </w:t>
      </w:r>
      <w:r w:rsidR="006046CF">
        <w:rPr>
          <w:rFonts w:ascii="Times New Roman" w:hAnsi="Times New Roman" w:cs="Times New Roman"/>
          <w:lang w:eastAsia="pl-PL"/>
        </w:rPr>
        <w:t>pracy</w:t>
      </w:r>
      <w:r w:rsidRPr="00EF42BB">
        <w:rPr>
          <w:rFonts w:ascii="Times New Roman" w:hAnsi="Times New Roman" w:cs="Times New Roman"/>
          <w:lang w:eastAsia="pl-PL"/>
        </w:rPr>
        <w:t xml:space="preserve"> nowego kotła biomasowego powsta</w:t>
      </w:r>
      <w:r w:rsidR="006046CF">
        <w:rPr>
          <w:rFonts w:ascii="Times New Roman" w:hAnsi="Times New Roman" w:cs="Times New Roman"/>
          <w:lang w:eastAsia="pl-PL"/>
        </w:rPr>
        <w:t>wać będą odpady o kodzie</w:t>
      </w:r>
      <w:r w:rsidRPr="00EF42BB">
        <w:rPr>
          <w:rFonts w:ascii="Times New Roman" w:hAnsi="Times New Roman" w:cs="Times New Roman"/>
          <w:lang w:eastAsia="pl-PL"/>
        </w:rPr>
        <w:t xml:space="preserve">: 10 01 99 </w:t>
      </w:r>
      <w:r w:rsidRPr="00EF42BB">
        <w:rPr>
          <w:rFonts w:ascii="TimesNewRoman" w:hAnsi="TimesNewRoman" w:cs="TimesNewRoman"/>
        </w:rPr>
        <w:t>Inne niewymienione odpady</w:t>
      </w:r>
      <w:r w:rsidRPr="00EF42BB">
        <w:rPr>
          <w:rFonts w:ascii="Times New Roman" w:hAnsi="Times New Roman" w:cs="Times New Roman"/>
          <w:lang w:eastAsia="pl-PL"/>
        </w:rPr>
        <w:t xml:space="preserve">. Odpady te zostały ujęte w rozporządzeniu Ministra Środowiska z dnia 20 stycznia 2015 r. w sprawie procesu odzysku R10 (Dz. U. 2015, poz. 132) – w punkcie IV (odpady mineralne) załącznika </w:t>
      </w:r>
      <w:r w:rsidRPr="00EF42BB">
        <w:rPr>
          <w:rFonts w:ascii="Times New Roman" w:hAnsi="Times New Roman" w:cs="Times New Roman"/>
          <w:i/>
          <w:iCs/>
          <w:lang w:eastAsia="pl-PL"/>
        </w:rPr>
        <w:t>Warunki odzysku w procesie odzysku R10 obróbka na powierzchni ziemi przynosząca korzyści dla rolnictwa lub poprawę stanu środowiska i rodzaje odpadów dopuszczonych do takiego odzysku</w:t>
      </w:r>
      <w:r w:rsidRPr="00EF42BB">
        <w:rPr>
          <w:rFonts w:ascii="Times New Roman" w:hAnsi="Times New Roman" w:cs="Times New Roman"/>
          <w:lang w:eastAsia="pl-PL"/>
        </w:rPr>
        <w:t xml:space="preserve">, jako 10 01 99 ex, oznaczające odpady pochodzące ze spalania biomasy w rozumieniu przepisów wydanych na podstawie art. 146 ust. 3 ustawy z dnia 27 kwietnia 2001 r. - Prawo ochrony środowiska wraz z warunkami ich odzysku. </w:t>
      </w:r>
    </w:p>
    <w:p w14:paraId="36CBD2D4" w14:textId="18432B45" w:rsidR="00EF42BB" w:rsidRPr="00EF42BB" w:rsidRDefault="00EF42BB" w:rsidP="00EF42BB">
      <w:pPr>
        <w:jc w:val="both"/>
        <w:rPr>
          <w:rFonts w:ascii="Times New Roman" w:hAnsi="Times New Roman" w:cs="Times New Roman"/>
          <w:lang w:eastAsia="pl-PL"/>
        </w:rPr>
      </w:pPr>
      <w:r w:rsidRPr="00EF42BB">
        <w:rPr>
          <w:rFonts w:ascii="Times New Roman" w:hAnsi="Times New Roman" w:cs="Times New Roman"/>
        </w:rPr>
        <w:t>Odpady powstałe ze spalania biomasy w nowym kotle parowym magazynowane będą tymczasowo w kontenerze odpadów o pojemności ok. 21 m</w:t>
      </w:r>
      <w:r w:rsidRPr="00EF42BB">
        <w:rPr>
          <w:rFonts w:ascii="Times New Roman" w:hAnsi="Times New Roman" w:cs="Times New Roman"/>
          <w:vertAlign w:val="superscript"/>
        </w:rPr>
        <w:t>3</w:t>
      </w:r>
      <w:r w:rsidRPr="00EF42BB">
        <w:rPr>
          <w:rFonts w:ascii="Times New Roman" w:hAnsi="Times New Roman" w:cs="Times New Roman"/>
        </w:rPr>
        <w:t xml:space="preserve"> (zapewnione będą 2 kontenery w celu zapewnienia ciągłości pracy kotła), pozwalającym na 3-dniową retencję przy pełnym obciążeniu kotła.</w:t>
      </w:r>
      <w:r w:rsidRPr="00EF42BB">
        <w:rPr>
          <w:rFonts w:ascii="Times New Roman" w:hAnsi="Times New Roman" w:cs="Times New Roman"/>
          <w:lang w:eastAsia="pl-PL"/>
        </w:rPr>
        <w:t xml:space="preserve"> </w:t>
      </w:r>
      <w:r w:rsidRPr="00EF42BB">
        <w:rPr>
          <w:rFonts w:ascii="Times New Roman" w:hAnsi="Times New Roman" w:cs="Times New Roman"/>
        </w:rPr>
        <w:t xml:space="preserve">Zainstalowany zostanie automatyczny system usuwania popiołów, dzięki któremu kontenery na odpady będą szczelnie połączone z kotłem. </w:t>
      </w:r>
    </w:p>
    <w:p w14:paraId="7DC969F2" w14:textId="77777777" w:rsidR="00881E65" w:rsidRPr="00C3186F" w:rsidRDefault="00881E65" w:rsidP="00A05D79">
      <w:pPr>
        <w:pStyle w:val="Source"/>
        <w:spacing w:line="320" w:lineRule="exact"/>
        <w:jc w:val="both"/>
        <w:rPr>
          <w:rFonts w:ascii="Times New Roman" w:hAnsi="Times New Roman"/>
          <w:sz w:val="22"/>
          <w:szCs w:val="22"/>
        </w:rPr>
      </w:pPr>
    </w:p>
    <w:p w14:paraId="32F26D8A" w14:textId="3138D422" w:rsidR="00A90C8B" w:rsidRPr="00C3186F" w:rsidRDefault="00205606" w:rsidP="00A05D79">
      <w:pPr>
        <w:spacing w:line="320" w:lineRule="exact"/>
        <w:jc w:val="both"/>
        <w:rPr>
          <w:rFonts w:ascii="Times New Roman" w:hAnsi="Times New Roman" w:cs="Times New Roman"/>
          <w:b/>
        </w:rPr>
      </w:pPr>
      <w:bookmarkStart w:id="11" w:name="_Hlk61336369"/>
      <w:bookmarkStart w:id="12" w:name="_Hlk61337202"/>
      <w:r w:rsidRPr="00C3186F">
        <w:rPr>
          <w:rFonts w:ascii="Times New Roman" w:hAnsi="Times New Roman" w:cs="Times New Roman"/>
          <w:b/>
        </w:rPr>
        <w:t>9</w:t>
      </w:r>
      <w:r w:rsidR="00A90C8B" w:rsidRPr="00C3186F">
        <w:rPr>
          <w:rFonts w:ascii="Times New Roman" w:hAnsi="Times New Roman" w:cs="Times New Roman"/>
          <w:b/>
        </w:rPr>
        <w:t xml:space="preserve">. Wyprowadzenie mocy </w:t>
      </w:r>
      <w:r w:rsidR="0025725D">
        <w:rPr>
          <w:rFonts w:ascii="Times New Roman" w:hAnsi="Times New Roman" w:cs="Times New Roman"/>
          <w:b/>
        </w:rPr>
        <w:t>z kotła</w:t>
      </w:r>
    </w:p>
    <w:p w14:paraId="1D251E24" w14:textId="08C91976" w:rsidR="0025725D" w:rsidRPr="0025725D" w:rsidRDefault="0025725D" w:rsidP="0025725D">
      <w:pPr>
        <w:spacing w:after="0"/>
        <w:jc w:val="both"/>
        <w:rPr>
          <w:rFonts w:ascii="Times New Roman" w:hAnsi="Times New Roman"/>
        </w:rPr>
      </w:pPr>
      <w:bookmarkStart w:id="13" w:name="_Hlk61336633"/>
      <w:bookmarkEnd w:id="11"/>
      <w:r w:rsidRPr="0025725D">
        <w:rPr>
          <w:rFonts w:ascii="Times New Roman" w:hAnsi="Times New Roman"/>
        </w:rPr>
        <w:t xml:space="preserve">Nowo budowany kocioł biomasowy z przeznaczeniem do produkcji ciepła </w:t>
      </w:r>
      <w:r w:rsidR="006046CF">
        <w:rPr>
          <w:rFonts w:ascii="Times New Roman" w:hAnsi="Times New Roman"/>
        </w:rPr>
        <w:t xml:space="preserve">w postaci </w:t>
      </w:r>
      <w:r w:rsidRPr="0025725D">
        <w:rPr>
          <w:rFonts w:ascii="Times New Roman" w:hAnsi="Times New Roman"/>
        </w:rPr>
        <w:t>pary</w:t>
      </w:r>
      <w:r w:rsidR="006046CF">
        <w:rPr>
          <w:rFonts w:ascii="Times New Roman" w:hAnsi="Times New Roman"/>
        </w:rPr>
        <w:t xml:space="preserve"> wodnej</w:t>
      </w:r>
      <w:r w:rsidRPr="0025725D">
        <w:rPr>
          <w:rFonts w:ascii="Times New Roman" w:hAnsi="Times New Roman"/>
        </w:rPr>
        <w:t xml:space="preserve"> wymaga dostosowania infrastruktury technicznej elektrociepłowni</w:t>
      </w:r>
      <w:r w:rsidR="005F07CC">
        <w:rPr>
          <w:rFonts w:ascii="Times New Roman" w:hAnsi="Times New Roman"/>
        </w:rPr>
        <w:t xml:space="preserve"> w następującym zakresie</w:t>
      </w:r>
      <w:r w:rsidRPr="0025725D">
        <w:rPr>
          <w:rFonts w:ascii="Times New Roman" w:hAnsi="Times New Roman"/>
        </w:rPr>
        <w:t>:</w:t>
      </w:r>
    </w:p>
    <w:p w14:paraId="34021F99" w14:textId="5F3A155D" w:rsidR="0025725D" w:rsidRPr="0025725D" w:rsidRDefault="0025725D" w:rsidP="0025725D">
      <w:pPr>
        <w:numPr>
          <w:ilvl w:val="0"/>
          <w:numId w:val="26"/>
        </w:numPr>
        <w:spacing w:after="0" w:line="256" w:lineRule="auto"/>
        <w:jc w:val="both"/>
        <w:rPr>
          <w:rFonts w:ascii="Times New Roman" w:hAnsi="Times New Roman"/>
        </w:rPr>
      </w:pPr>
      <w:r w:rsidRPr="0025725D">
        <w:rPr>
          <w:rFonts w:ascii="Times New Roman" w:hAnsi="Times New Roman"/>
        </w:rPr>
        <w:t>Modernizacja Stacji Oddziałowej SO3 z zakresem prac</w:t>
      </w:r>
      <w:r w:rsidR="006046CF">
        <w:rPr>
          <w:rFonts w:ascii="Times New Roman" w:hAnsi="Times New Roman"/>
        </w:rPr>
        <w:t>:</w:t>
      </w:r>
    </w:p>
    <w:p w14:paraId="50830639" w14:textId="77777777" w:rsidR="0025725D" w:rsidRPr="0025725D" w:rsidRDefault="0025725D" w:rsidP="0025725D">
      <w:pPr>
        <w:numPr>
          <w:ilvl w:val="1"/>
          <w:numId w:val="26"/>
        </w:numPr>
        <w:spacing w:after="0" w:line="256" w:lineRule="auto"/>
        <w:jc w:val="both"/>
        <w:rPr>
          <w:rFonts w:ascii="Times New Roman" w:hAnsi="Times New Roman"/>
        </w:rPr>
      </w:pPr>
      <w:r w:rsidRPr="0025725D">
        <w:rPr>
          <w:rFonts w:ascii="Times New Roman" w:hAnsi="Times New Roman"/>
        </w:rPr>
        <w:t xml:space="preserve">Wymiana dwóch transformatorów  </w:t>
      </w:r>
      <w:r w:rsidRPr="0025725D">
        <w:rPr>
          <w:rFonts w:ascii="Times New Roman" w:hAnsi="Times New Roman"/>
          <w:bCs/>
        </w:rPr>
        <w:t>TAOb 630 kVA na transformatory o większej mocy - 1000 kVA.</w:t>
      </w:r>
    </w:p>
    <w:p w14:paraId="4D92AA26" w14:textId="77777777" w:rsidR="0025725D" w:rsidRPr="0025725D" w:rsidRDefault="0025725D" w:rsidP="0025725D">
      <w:pPr>
        <w:numPr>
          <w:ilvl w:val="1"/>
          <w:numId w:val="26"/>
        </w:numPr>
        <w:spacing w:after="0" w:line="256" w:lineRule="auto"/>
        <w:jc w:val="both"/>
        <w:rPr>
          <w:rFonts w:ascii="Times New Roman" w:hAnsi="Times New Roman"/>
        </w:rPr>
      </w:pPr>
      <w:r w:rsidRPr="0025725D">
        <w:rPr>
          <w:rFonts w:ascii="Times New Roman" w:hAnsi="Times New Roman"/>
          <w:bCs/>
        </w:rPr>
        <w:t>Przyłączenie transformatorów linią bezpośrednią z rozdzielnią R15 z pominięciem części SN stacji SO3.</w:t>
      </w:r>
    </w:p>
    <w:p w14:paraId="0E964DCC" w14:textId="77777777" w:rsidR="0025725D" w:rsidRPr="0025725D" w:rsidRDefault="0025725D" w:rsidP="0025725D">
      <w:pPr>
        <w:numPr>
          <w:ilvl w:val="1"/>
          <w:numId w:val="26"/>
        </w:numPr>
        <w:spacing w:after="0" w:line="256" w:lineRule="auto"/>
        <w:jc w:val="both"/>
        <w:rPr>
          <w:rFonts w:ascii="Times New Roman" w:hAnsi="Times New Roman"/>
        </w:rPr>
      </w:pPr>
      <w:r w:rsidRPr="0025725D">
        <w:rPr>
          <w:rFonts w:ascii="Times New Roman" w:hAnsi="Times New Roman"/>
          <w:bCs/>
        </w:rPr>
        <w:t>Likwidacja SO3 w części średniego napięcia SN i w tym miejscu zabudowanie nowej stacji niskiego napięcia nN.</w:t>
      </w:r>
    </w:p>
    <w:p w14:paraId="3733445B" w14:textId="77777777" w:rsidR="0025725D" w:rsidRPr="0025725D" w:rsidRDefault="0025725D" w:rsidP="0025725D">
      <w:pPr>
        <w:numPr>
          <w:ilvl w:val="1"/>
          <w:numId w:val="26"/>
        </w:numPr>
        <w:spacing w:after="0" w:line="256" w:lineRule="auto"/>
        <w:jc w:val="both"/>
        <w:rPr>
          <w:rFonts w:ascii="Times New Roman" w:hAnsi="Times New Roman"/>
        </w:rPr>
      </w:pPr>
      <w:r w:rsidRPr="0025725D">
        <w:rPr>
          <w:rFonts w:ascii="Times New Roman" w:hAnsi="Times New Roman"/>
          <w:bCs/>
        </w:rPr>
        <w:t>Likwidacja starej części nN stacji SO3.</w:t>
      </w:r>
    </w:p>
    <w:p w14:paraId="44D22835" w14:textId="77777777" w:rsidR="0025725D" w:rsidRPr="0025725D" w:rsidRDefault="0025725D" w:rsidP="0025725D">
      <w:pPr>
        <w:numPr>
          <w:ilvl w:val="1"/>
          <w:numId w:val="26"/>
        </w:numPr>
        <w:spacing w:after="0" w:line="256" w:lineRule="auto"/>
        <w:jc w:val="both"/>
        <w:rPr>
          <w:rFonts w:ascii="Times New Roman" w:hAnsi="Times New Roman"/>
        </w:rPr>
      </w:pPr>
      <w:r w:rsidRPr="0025725D">
        <w:rPr>
          <w:rFonts w:ascii="Times New Roman" w:hAnsi="Times New Roman"/>
        </w:rPr>
        <w:t>Dostosowanie cel transformatorów do przyjęcia nowych transformatorów.</w:t>
      </w:r>
    </w:p>
    <w:p w14:paraId="4D5D483A" w14:textId="60E1E107" w:rsidR="0025725D" w:rsidRPr="00247547" w:rsidRDefault="0025725D" w:rsidP="0025725D">
      <w:pPr>
        <w:numPr>
          <w:ilvl w:val="0"/>
          <w:numId w:val="26"/>
        </w:numPr>
        <w:spacing w:after="0" w:line="256" w:lineRule="auto"/>
        <w:jc w:val="both"/>
        <w:rPr>
          <w:rFonts w:ascii="Times New Roman" w:hAnsi="Times New Roman"/>
        </w:rPr>
      </w:pPr>
      <w:r w:rsidRPr="0025725D">
        <w:rPr>
          <w:rFonts w:ascii="Times New Roman" w:hAnsi="Times New Roman"/>
        </w:rPr>
        <w:t>Wpięcie wyprowadzenia pary z kotła do kolektora pary z przesyłem do istniejących turbin</w:t>
      </w:r>
      <w:r w:rsidR="00CC65CA">
        <w:rPr>
          <w:rFonts w:ascii="Times New Roman" w:hAnsi="Times New Roman"/>
        </w:rPr>
        <w:t xml:space="preserve"> wraz </w:t>
      </w:r>
      <w:r w:rsidR="00CC65CA" w:rsidRPr="00247547">
        <w:rPr>
          <w:rFonts w:ascii="Times New Roman" w:hAnsi="Times New Roman"/>
        </w:rPr>
        <w:t>z modernizacją kolektora parowego (brak wolnych króćców)</w:t>
      </w:r>
      <w:r w:rsidRPr="00247547">
        <w:rPr>
          <w:rFonts w:ascii="Times New Roman" w:hAnsi="Times New Roman"/>
        </w:rPr>
        <w:t>.</w:t>
      </w:r>
    </w:p>
    <w:p w14:paraId="0EA8C425" w14:textId="6E4B33F7" w:rsidR="0025725D" w:rsidRPr="00247547" w:rsidRDefault="005F07CC" w:rsidP="0025725D">
      <w:pPr>
        <w:numPr>
          <w:ilvl w:val="0"/>
          <w:numId w:val="26"/>
        </w:numPr>
        <w:spacing w:after="0" w:line="256" w:lineRule="auto"/>
        <w:jc w:val="both"/>
        <w:rPr>
          <w:rFonts w:ascii="Times New Roman" w:hAnsi="Times New Roman"/>
        </w:rPr>
      </w:pPr>
      <w:r w:rsidRPr="00247547">
        <w:rPr>
          <w:rFonts w:ascii="Times New Roman" w:hAnsi="Times New Roman"/>
        </w:rPr>
        <w:t>Modernizacja istniejącej</w:t>
      </w:r>
      <w:r w:rsidR="0025725D" w:rsidRPr="00247547">
        <w:rPr>
          <w:rFonts w:ascii="Times New Roman" w:hAnsi="Times New Roman"/>
        </w:rPr>
        <w:t xml:space="preserve"> wymiennikowni ciepła</w:t>
      </w:r>
      <w:r w:rsidR="00CC65CA" w:rsidRPr="00247547">
        <w:rPr>
          <w:rFonts w:ascii="Times New Roman" w:hAnsi="Times New Roman"/>
        </w:rPr>
        <w:t xml:space="preserve"> z zakresem prac:</w:t>
      </w:r>
    </w:p>
    <w:p w14:paraId="3A7322DF" w14:textId="45E65AA3" w:rsidR="00CC65CA" w:rsidRDefault="00CC65CA" w:rsidP="00CC65CA">
      <w:pPr>
        <w:numPr>
          <w:ilvl w:val="1"/>
          <w:numId w:val="26"/>
        </w:numPr>
        <w:spacing w:after="0" w:line="256" w:lineRule="auto"/>
        <w:jc w:val="both"/>
        <w:rPr>
          <w:rFonts w:ascii="Times New Roman" w:hAnsi="Times New Roman"/>
        </w:rPr>
      </w:pPr>
      <w:r w:rsidRPr="0025725D">
        <w:rPr>
          <w:rFonts w:ascii="Times New Roman" w:hAnsi="Times New Roman"/>
        </w:rPr>
        <w:lastRenderedPageBreak/>
        <w:t xml:space="preserve">Wymiana </w:t>
      </w:r>
      <w:r>
        <w:rPr>
          <w:rFonts w:ascii="Times New Roman" w:hAnsi="Times New Roman"/>
        </w:rPr>
        <w:t xml:space="preserve">czterech wyeksploatowanych wymienników </w:t>
      </w:r>
      <w:r w:rsidRPr="00CC65CA">
        <w:rPr>
          <w:rFonts w:ascii="Times New Roman" w:hAnsi="Times New Roman"/>
        </w:rPr>
        <w:t>płaszczowo-rurowymi typu WUL2241MB para-woda i dw</w:t>
      </w:r>
      <w:r>
        <w:rPr>
          <w:rFonts w:ascii="Times New Roman" w:hAnsi="Times New Roman"/>
        </w:rPr>
        <w:t>óch</w:t>
      </w:r>
      <w:r w:rsidRPr="00CC65CA">
        <w:rPr>
          <w:rFonts w:ascii="Times New Roman" w:hAnsi="Times New Roman"/>
        </w:rPr>
        <w:t xml:space="preserve"> wymiennik</w:t>
      </w:r>
      <w:r>
        <w:rPr>
          <w:rFonts w:ascii="Times New Roman" w:hAnsi="Times New Roman"/>
        </w:rPr>
        <w:t>ów</w:t>
      </w:r>
      <w:r w:rsidRPr="00CC65CA">
        <w:rPr>
          <w:rFonts w:ascii="Times New Roman" w:hAnsi="Times New Roman"/>
        </w:rPr>
        <w:t xml:space="preserve"> płytow</w:t>
      </w:r>
      <w:r>
        <w:rPr>
          <w:rFonts w:ascii="Times New Roman" w:hAnsi="Times New Roman"/>
        </w:rPr>
        <w:t>ych</w:t>
      </w:r>
      <w:r w:rsidRPr="00CC65CA">
        <w:rPr>
          <w:rFonts w:ascii="Times New Roman" w:hAnsi="Times New Roman"/>
        </w:rPr>
        <w:t xml:space="preserve"> typu VT 20 COS 16 kondensat-woda</w:t>
      </w:r>
      <w:r>
        <w:rPr>
          <w:rFonts w:ascii="Times New Roman" w:hAnsi="Times New Roman"/>
        </w:rPr>
        <w:t xml:space="preserve"> z wykorzystanie</w:t>
      </w:r>
      <w:r w:rsidR="00452D66">
        <w:rPr>
          <w:rFonts w:ascii="Times New Roman" w:hAnsi="Times New Roman"/>
        </w:rPr>
        <w:t>m</w:t>
      </w:r>
      <w:r>
        <w:rPr>
          <w:rFonts w:ascii="Times New Roman" w:hAnsi="Times New Roman"/>
        </w:rPr>
        <w:t xml:space="preserve"> najnowszej technologii wymiany ciepła. Celem modernizacji jest </w:t>
      </w:r>
      <w:r w:rsidRPr="00CC65CA">
        <w:rPr>
          <w:rFonts w:ascii="Times New Roman" w:hAnsi="Times New Roman"/>
        </w:rPr>
        <w:t>utrzymani</w:t>
      </w:r>
      <w:r>
        <w:rPr>
          <w:rFonts w:ascii="Times New Roman" w:hAnsi="Times New Roman"/>
        </w:rPr>
        <w:t>e</w:t>
      </w:r>
      <w:r w:rsidRPr="00CC65CA">
        <w:rPr>
          <w:rFonts w:ascii="Times New Roman" w:hAnsi="Times New Roman"/>
        </w:rPr>
        <w:t xml:space="preserve"> dotychczasowej funkcjonalności parowego układu technologicznego </w:t>
      </w:r>
      <w:r w:rsidR="005379E0">
        <w:rPr>
          <w:rFonts w:ascii="Times New Roman" w:hAnsi="Times New Roman"/>
        </w:rPr>
        <w:t>elektrociepłowni (</w:t>
      </w:r>
      <w:r w:rsidRPr="00CC65CA">
        <w:rPr>
          <w:rFonts w:ascii="Times New Roman" w:hAnsi="Times New Roman"/>
        </w:rPr>
        <w:t>EC</w:t>
      </w:r>
      <w:r w:rsidR="005379E0">
        <w:rPr>
          <w:rFonts w:ascii="Times New Roman" w:hAnsi="Times New Roman"/>
        </w:rPr>
        <w:t>)</w:t>
      </w:r>
      <w:r w:rsidRPr="00CC65CA">
        <w:rPr>
          <w:rFonts w:ascii="Times New Roman" w:hAnsi="Times New Roman"/>
        </w:rPr>
        <w:t xml:space="preserve"> wraz z możliwością indywidualnej i równoległej pracy dwóch stacji wymienników tj. </w:t>
      </w:r>
      <w:r>
        <w:rPr>
          <w:rFonts w:ascii="Times New Roman" w:hAnsi="Times New Roman"/>
        </w:rPr>
        <w:t xml:space="preserve">dotychczasowej </w:t>
      </w:r>
      <w:r w:rsidRPr="00CC65CA">
        <w:rPr>
          <w:rFonts w:ascii="Times New Roman" w:hAnsi="Times New Roman"/>
        </w:rPr>
        <w:t xml:space="preserve">W1 i </w:t>
      </w:r>
      <w:r>
        <w:rPr>
          <w:rFonts w:ascii="Times New Roman" w:hAnsi="Times New Roman"/>
        </w:rPr>
        <w:t xml:space="preserve">modernizowanej </w:t>
      </w:r>
      <w:r w:rsidRPr="00CC65CA">
        <w:rPr>
          <w:rFonts w:ascii="Times New Roman" w:hAnsi="Times New Roman"/>
        </w:rPr>
        <w:t>W2</w:t>
      </w:r>
      <w:r>
        <w:rPr>
          <w:rFonts w:ascii="Times New Roman" w:hAnsi="Times New Roman"/>
        </w:rPr>
        <w:t xml:space="preserve"> wraz ze zwiększeniem sprawności </w:t>
      </w:r>
      <w:r w:rsidR="00452D66">
        <w:rPr>
          <w:rFonts w:ascii="Times New Roman" w:hAnsi="Times New Roman"/>
        </w:rPr>
        <w:t xml:space="preserve">i niezawodności </w:t>
      </w:r>
      <w:r>
        <w:rPr>
          <w:rFonts w:ascii="Times New Roman" w:hAnsi="Times New Roman"/>
        </w:rPr>
        <w:t>wymiany ciepła</w:t>
      </w:r>
      <w:r w:rsidRPr="00CC65CA">
        <w:rPr>
          <w:rFonts w:ascii="Times New Roman" w:hAnsi="Times New Roman"/>
        </w:rPr>
        <w:t xml:space="preserve">. </w:t>
      </w:r>
    </w:p>
    <w:p w14:paraId="00914B4B" w14:textId="65191801" w:rsidR="00452D66" w:rsidRDefault="00452D66" w:rsidP="00CC65CA">
      <w:pPr>
        <w:numPr>
          <w:ilvl w:val="1"/>
          <w:numId w:val="26"/>
        </w:numPr>
        <w:spacing w:after="0" w:line="256" w:lineRule="auto"/>
        <w:jc w:val="both"/>
        <w:rPr>
          <w:rFonts w:ascii="Times New Roman" w:hAnsi="Times New Roman"/>
        </w:rPr>
      </w:pPr>
      <w:r>
        <w:rPr>
          <w:rFonts w:ascii="Times New Roman" w:hAnsi="Times New Roman"/>
        </w:rPr>
        <w:t xml:space="preserve">Dostosowania rurociągów wody sieciowej, pary technologicznej z turbin i odprowadzenia kondensatu do zabudowanych nowych wymienników wraz z nową armaturą regulacyjną i odcinającą zarówno postronnie pary, wody sieciowej jak i kondensatu. </w:t>
      </w:r>
    </w:p>
    <w:p w14:paraId="771E7753" w14:textId="276A6C37" w:rsidR="00CC65CA" w:rsidRDefault="00CC65CA" w:rsidP="00CC65CA">
      <w:pPr>
        <w:numPr>
          <w:ilvl w:val="1"/>
          <w:numId w:val="26"/>
        </w:numPr>
        <w:spacing w:after="0" w:line="256" w:lineRule="auto"/>
        <w:jc w:val="both"/>
        <w:rPr>
          <w:rFonts w:ascii="Times New Roman" w:hAnsi="Times New Roman"/>
        </w:rPr>
      </w:pPr>
      <w:r>
        <w:rPr>
          <w:rFonts w:ascii="Times New Roman" w:hAnsi="Times New Roman"/>
        </w:rPr>
        <w:t>P</w:t>
      </w:r>
      <w:r w:rsidRPr="00CC65CA">
        <w:rPr>
          <w:rFonts w:ascii="Times New Roman" w:hAnsi="Times New Roman"/>
        </w:rPr>
        <w:t>ołączenie wymiennikowni po stronie kondensatu celem głębszego niż obecnie, wykorzystania ciepła kondensatu z wymiennikowni W1</w:t>
      </w:r>
      <w:r w:rsidR="00452D66">
        <w:rPr>
          <w:rFonts w:ascii="Times New Roman" w:hAnsi="Times New Roman"/>
        </w:rPr>
        <w:t>.</w:t>
      </w:r>
    </w:p>
    <w:p w14:paraId="38C6413D" w14:textId="7792757F" w:rsidR="00452D66" w:rsidRPr="00247547" w:rsidRDefault="00452D66" w:rsidP="00247547">
      <w:pPr>
        <w:numPr>
          <w:ilvl w:val="1"/>
          <w:numId w:val="26"/>
        </w:numPr>
        <w:spacing w:after="0" w:line="256" w:lineRule="auto"/>
        <w:jc w:val="both"/>
        <w:rPr>
          <w:rFonts w:ascii="Times New Roman" w:hAnsi="Times New Roman"/>
        </w:rPr>
      </w:pPr>
      <w:r>
        <w:rPr>
          <w:rFonts w:ascii="Times New Roman" w:hAnsi="Times New Roman"/>
        </w:rPr>
        <w:t xml:space="preserve">Wymiana </w:t>
      </w:r>
      <w:r w:rsidRPr="00452D66">
        <w:rPr>
          <w:rFonts w:ascii="Times New Roman" w:hAnsi="Times New Roman"/>
        </w:rPr>
        <w:t>układ</w:t>
      </w:r>
      <w:r>
        <w:rPr>
          <w:rFonts w:ascii="Times New Roman" w:hAnsi="Times New Roman"/>
        </w:rPr>
        <w:t>u</w:t>
      </w:r>
      <w:r w:rsidRPr="00452D66">
        <w:rPr>
          <w:rFonts w:ascii="Times New Roman" w:hAnsi="Times New Roman"/>
        </w:rPr>
        <w:t xml:space="preserve"> regulacji (redukcji) </w:t>
      </w:r>
      <w:r>
        <w:rPr>
          <w:rFonts w:ascii="Times New Roman" w:hAnsi="Times New Roman"/>
        </w:rPr>
        <w:t xml:space="preserve">temperatury </w:t>
      </w:r>
      <w:r w:rsidRPr="00452D66">
        <w:rPr>
          <w:rFonts w:ascii="Times New Roman" w:hAnsi="Times New Roman"/>
        </w:rPr>
        <w:t>pary przegrzanej do stacji wymienników</w:t>
      </w:r>
      <w:r>
        <w:rPr>
          <w:rFonts w:ascii="Times New Roman" w:hAnsi="Times New Roman"/>
        </w:rPr>
        <w:t xml:space="preserve"> celem zwiększenia jego niezawodności i precyzji regulacji.</w:t>
      </w:r>
    </w:p>
    <w:p w14:paraId="5C40FD8D" w14:textId="77777777" w:rsidR="0025725D" w:rsidRPr="00C3186F" w:rsidRDefault="0025725D" w:rsidP="00156464">
      <w:pPr>
        <w:spacing w:line="320" w:lineRule="exact"/>
        <w:jc w:val="both"/>
        <w:rPr>
          <w:rFonts w:ascii="Times New Roman" w:hAnsi="Times New Roman" w:cs="Times New Roman"/>
        </w:rPr>
      </w:pPr>
    </w:p>
    <w:bookmarkEnd w:id="12"/>
    <w:bookmarkEnd w:id="13"/>
    <w:p w14:paraId="62268035" w14:textId="558CC423" w:rsidR="00A90C8B" w:rsidRPr="00C3186F" w:rsidRDefault="00A90C8B" w:rsidP="00A05D79">
      <w:pPr>
        <w:spacing w:line="320" w:lineRule="exact"/>
        <w:jc w:val="both"/>
        <w:rPr>
          <w:rFonts w:ascii="Times New Roman" w:hAnsi="Times New Roman" w:cs="Times New Roman"/>
        </w:rPr>
      </w:pPr>
    </w:p>
    <w:sectPr w:rsidR="00A90C8B" w:rsidRPr="00C318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4733" w14:textId="77777777" w:rsidR="00FD6B85" w:rsidRDefault="00FD6B85" w:rsidP="00FD6B85">
      <w:pPr>
        <w:spacing w:after="0" w:line="240" w:lineRule="auto"/>
      </w:pPr>
      <w:r>
        <w:separator/>
      </w:r>
    </w:p>
  </w:endnote>
  <w:endnote w:type="continuationSeparator" w:id="0">
    <w:p w14:paraId="6400896C" w14:textId="77777777" w:rsidR="00FD6B85" w:rsidRDefault="00FD6B85" w:rsidP="00FD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eo Sans Pro">
    <w:altName w:val="Times New Roman"/>
    <w:panose1 w:val="00000000000000000000"/>
    <w:charset w:val="00"/>
    <w:family w:val="swiss"/>
    <w:notTrueType/>
    <w:pitch w:val="variable"/>
    <w:sig w:usb0="A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54987742"/>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D31DF06" w14:textId="39C47811" w:rsidR="00FD6B85" w:rsidRPr="00FD6B85" w:rsidRDefault="00FD6B85">
            <w:pPr>
              <w:pStyle w:val="Stopka"/>
              <w:jc w:val="center"/>
              <w:rPr>
                <w:rFonts w:ascii="Times New Roman" w:hAnsi="Times New Roman" w:cs="Times New Roman"/>
              </w:rPr>
            </w:pPr>
            <w:r w:rsidRPr="00FD6B85">
              <w:rPr>
                <w:rFonts w:ascii="Times New Roman" w:hAnsi="Times New Roman" w:cs="Times New Roman"/>
              </w:rPr>
              <w:t xml:space="preserve">Strona </w:t>
            </w:r>
            <w:r w:rsidRPr="00FD6B85">
              <w:rPr>
                <w:rFonts w:ascii="Times New Roman" w:hAnsi="Times New Roman" w:cs="Times New Roman"/>
                <w:b/>
                <w:bCs/>
              </w:rPr>
              <w:fldChar w:fldCharType="begin"/>
            </w:r>
            <w:r w:rsidRPr="00FD6B85">
              <w:rPr>
                <w:rFonts w:ascii="Times New Roman" w:hAnsi="Times New Roman" w:cs="Times New Roman"/>
                <w:b/>
                <w:bCs/>
              </w:rPr>
              <w:instrText>PAGE</w:instrText>
            </w:r>
            <w:r w:rsidRPr="00FD6B85">
              <w:rPr>
                <w:rFonts w:ascii="Times New Roman" w:hAnsi="Times New Roman" w:cs="Times New Roman"/>
                <w:b/>
                <w:bCs/>
              </w:rPr>
              <w:fldChar w:fldCharType="separate"/>
            </w:r>
            <w:r w:rsidRPr="00FD6B85">
              <w:rPr>
                <w:rFonts w:ascii="Times New Roman" w:hAnsi="Times New Roman" w:cs="Times New Roman"/>
                <w:b/>
                <w:bCs/>
              </w:rPr>
              <w:t>2</w:t>
            </w:r>
            <w:r w:rsidRPr="00FD6B85">
              <w:rPr>
                <w:rFonts w:ascii="Times New Roman" w:hAnsi="Times New Roman" w:cs="Times New Roman"/>
                <w:b/>
                <w:bCs/>
              </w:rPr>
              <w:fldChar w:fldCharType="end"/>
            </w:r>
            <w:r w:rsidRPr="00FD6B85">
              <w:rPr>
                <w:rFonts w:ascii="Times New Roman" w:hAnsi="Times New Roman" w:cs="Times New Roman"/>
              </w:rPr>
              <w:t xml:space="preserve"> z </w:t>
            </w:r>
            <w:r w:rsidRPr="00FD6B85">
              <w:rPr>
                <w:rFonts w:ascii="Times New Roman" w:hAnsi="Times New Roman" w:cs="Times New Roman"/>
                <w:b/>
                <w:bCs/>
              </w:rPr>
              <w:fldChar w:fldCharType="begin"/>
            </w:r>
            <w:r w:rsidRPr="00FD6B85">
              <w:rPr>
                <w:rFonts w:ascii="Times New Roman" w:hAnsi="Times New Roman" w:cs="Times New Roman"/>
                <w:b/>
                <w:bCs/>
              </w:rPr>
              <w:instrText>NUMPAGES</w:instrText>
            </w:r>
            <w:r w:rsidRPr="00FD6B85">
              <w:rPr>
                <w:rFonts w:ascii="Times New Roman" w:hAnsi="Times New Roman" w:cs="Times New Roman"/>
                <w:b/>
                <w:bCs/>
              </w:rPr>
              <w:fldChar w:fldCharType="separate"/>
            </w:r>
            <w:r w:rsidRPr="00FD6B85">
              <w:rPr>
                <w:rFonts w:ascii="Times New Roman" w:hAnsi="Times New Roman" w:cs="Times New Roman"/>
                <w:b/>
                <w:bCs/>
              </w:rPr>
              <w:t>2</w:t>
            </w:r>
            <w:r w:rsidRPr="00FD6B85">
              <w:rPr>
                <w:rFonts w:ascii="Times New Roman" w:hAnsi="Times New Roman" w:cs="Times New Roman"/>
                <w:b/>
                <w:bCs/>
              </w:rPr>
              <w:fldChar w:fldCharType="end"/>
            </w:r>
          </w:p>
        </w:sdtContent>
      </w:sdt>
    </w:sdtContent>
  </w:sdt>
  <w:p w14:paraId="61E029B8" w14:textId="77777777" w:rsidR="00FD6B85" w:rsidRPr="00FD6B85" w:rsidRDefault="00FD6B8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9B53" w14:textId="77777777" w:rsidR="00FD6B85" w:rsidRDefault="00FD6B85" w:rsidP="00FD6B85">
      <w:pPr>
        <w:spacing w:after="0" w:line="240" w:lineRule="auto"/>
      </w:pPr>
      <w:r>
        <w:separator/>
      </w:r>
    </w:p>
  </w:footnote>
  <w:footnote w:type="continuationSeparator" w:id="0">
    <w:p w14:paraId="6EA84A1B" w14:textId="77777777" w:rsidR="00FD6B85" w:rsidRDefault="00FD6B85" w:rsidP="00FD6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904C31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D5F2C2F"/>
    <w:multiLevelType w:val="hybridMultilevel"/>
    <w:tmpl w:val="77FA53A6"/>
    <w:lvl w:ilvl="0" w:tplc="BBEE2576">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800CBE"/>
    <w:multiLevelType w:val="hybridMultilevel"/>
    <w:tmpl w:val="262CC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A11D99"/>
    <w:multiLevelType w:val="hybridMultilevel"/>
    <w:tmpl w:val="3C501164"/>
    <w:lvl w:ilvl="0" w:tplc="628C2710">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125E2"/>
    <w:multiLevelType w:val="hybridMultilevel"/>
    <w:tmpl w:val="2744C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C08F0"/>
    <w:multiLevelType w:val="hybridMultilevel"/>
    <w:tmpl w:val="E0523342"/>
    <w:lvl w:ilvl="0" w:tplc="628C2710">
      <w:start w:val="1"/>
      <w:numFmt w:val="bullet"/>
      <w:lvlText w:val=""/>
      <w:lvlJc w:val="left"/>
      <w:pPr>
        <w:tabs>
          <w:tab w:val="num" w:pos="720"/>
        </w:tabs>
        <w:ind w:left="72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23C2"/>
    <w:multiLevelType w:val="multilevel"/>
    <w:tmpl w:val="B04ABE04"/>
    <w:lvl w:ilvl="0">
      <w:start w:val="2"/>
      <w:numFmt w:val="decimal"/>
      <w:pStyle w:val="Nagwek1"/>
      <w:lvlText w:val="%1"/>
      <w:lvlJc w:val="left"/>
      <w:pPr>
        <w:ind w:left="0" w:hanging="709"/>
      </w:pPr>
      <w:rPr>
        <w:rFonts w:hint="default"/>
      </w:rPr>
    </w:lvl>
    <w:lvl w:ilvl="1">
      <w:start w:val="1"/>
      <w:numFmt w:val="decimal"/>
      <w:pStyle w:val="Nagwek2"/>
      <w:lvlText w:val="%1.%2"/>
      <w:lvlJc w:val="left"/>
      <w:pPr>
        <w:ind w:left="0" w:hanging="709"/>
      </w:pPr>
      <w:rPr>
        <w:rFonts w:hint="default"/>
      </w:rPr>
    </w:lvl>
    <w:lvl w:ilvl="2">
      <w:start w:val="1"/>
      <w:numFmt w:val="decimal"/>
      <w:pStyle w:val="Nagwek3"/>
      <w:lvlText w:val="%1.%2.%3"/>
      <w:lvlJc w:val="left"/>
      <w:pPr>
        <w:ind w:left="0" w:hanging="709"/>
      </w:pPr>
      <w:rPr>
        <w:rFonts w:hint="default"/>
      </w:rPr>
    </w:lvl>
    <w:lvl w:ilvl="3">
      <w:start w:val="1"/>
      <w:numFmt w:val="decimal"/>
      <w:pStyle w:val="Nagwek4"/>
      <w:lvlText w:val="%1.%2.%3.%4"/>
      <w:lvlJc w:val="left"/>
      <w:pPr>
        <w:ind w:left="0" w:hanging="709"/>
      </w:pPr>
      <w:rPr>
        <w:rFonts w:hint="default"/>
      </w:rPr>
    </w:lvl>
    <w:lvl w:ilvl="4">
      <w:start w:val="1"/>
      <w:numFmt w:val="decimal"/>
      <w:pStyle w:val="Nagwek5"/>
      <w:lvlText w:val="%1.%2.%3.%4.%5"/>
      <w:lvlJc w:val="left"/>
      <w:pPr>
        <w:ind w:left="0" w:hanging="709"/>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17670FAB"/>
    <w:multiLevelType w:val="hybridMultilevel"/>
    <w:tmpl w:val="9700702A"/>
    <w:lvl w:ilvl="0" w:tplc="D996EAF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5C549A"/>
    <w:multiLevelType w:val="hybridMultilevel"/>
    <w:tmpl w:val="D4BCD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9A6104"/>
    <w:multiLevelType w:val="hybridMultilevel"/>
    <w:tmpl w:val="57E2D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EA4901"/>
    <w:multiLevelType w:val="hybridMultilevel"/>
    <w:tmpl w:val="FBAC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F157E4"/>
    <w:multiLevelType w:val="hybridMultilevel"/>
    <w:tmpl w:val="2D6A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586514"/>
    <w:multiLevelType w:val="hybridMultilevel"/>
    <w:tmpl w:val="34285D56"/>
    <w:lvl w:ilvl="0" w:tplc="1C2C197A">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D15D25"/>
    <w:multiLevelType w:val="hybridMultilevel"/>
    <w:tmpl w:val="055867B4"/>
    <w:lvl w:ilvl="0" w:tplc="5208933C">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3C79C9"/>
    <w:multiLevelType w:val="hybridMultilevel"/>
    <w:tmpl w:val="E9C83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49486A"/>
    <w:multiLevelType w:val="hybridMultilevel"/>
    <w:tmpl w:val="841E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0035B1"/>
    <w:multiLevelType w:val="hybridMultilevel"/>
    <w:tmpl w:val="FE468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80C10"/>
    <w:multiLevelType w:val="hybridMultilevel"/>
    <w:tmpl w:val="94C6F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C9126F"/>
    <w:multiLevelType w:val="hybridMultilevel"/>
    <w:tmpl w:val="F1A6F7D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9" w15:restartNumberingAfterBreak="0">
    <w:nsid w:val="55BC66F1"/>
    <w:multiLevelType w:val="hybridMultilevel"/>
    <w:tmpl w:val="75A47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731ADF"/>
    <w:multiLevelType w:val="hybridMultilevel"/>
    <w:tmpl w:val="0D3656BE"/>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A2990"/>
    <w:multiLevelType w:val="hybridMultilevel"/>
    <w:tmpl w:val="9F9EFAD2"/>
    <w:lvl w:ilvl="0" w:tplc="F95CDC64">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0B7E76"/>
    <w:multiLevelType w:val="hybridMultilevel"/>
    <w:tmpl w:val="4F4EB3E6"/>
    <w:lvl w:ilvl="0" w:tplc="628C2710">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628C2710">
      <w:start w:val="1"/>
      <w:numFmt w:val="bullet"/>
      <w:lvlText w:val=""/>
      <w:lvlJc w:val="left"/>
      <w:pPr>
        <w:tabs>
          <w:tab w:val="num" w:pos="2160"/>
        </w:tabs>
        <w:ind w:left="2160" w:hanging="360"/>
      </w:pPr>
      <w:rPr>
        <w:rFonts w:ascii="Symbol" w:hAnsi="Symbol"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2105E"/>
    <w:multiLevelType w:val="hybridMultilevel"/>
    <w:tmpl w:val="4F7EE8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2822A33"/>
    <w:multiLevelType w:val="hybridMultilevel"/>
    <w:tmpl w:val="50764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1165F6"/>
    <w:multiLevelType w:val="hybridMultilevel"/>
    <w:tmpl w:val="600619C0"/>
    <w:lvl w:ilvl="0" w:tplc="98DCCE92">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3"/>
  </w:num>
  <w:num w:numId="5">
    <w:abstractNumId w:val="22"/>
  </w:num>
  <w:num w:numId="6">
    <w:abstractNumId w:val="0"/>
  </w:num>
  <w:num w:numId="7">
    <w:abstractNumId w:val="8"/>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
  </w:num>
  <w:num w:numId="13">
    <w:abstractNumId w:val="24"/>
  </w:num>
  <w:num w:numId="14">
    <w:abstractNumId w:val="21"/>
  </w:num>
  <w:num w:numId="15">
    <w:abstractNumId w:val="9"/>
  </w:num>
  <w:num w:numId="16">
    <w:abstractNumId w:val="13"/>
  </w:num>
  <w:num w:numId="17">
    <w:abstractNumId w:val="4"/>
  </w:num>
  <w:num w:numId="18">
    <w:abstractNumId w:val="25"/>
  </w:num>
  <w:num w:numId="19">
    <w:abstractNumId w:val="16"/>
  </w:num>
  <w:num w:numId="20">
    <w:abstractNumId w:val="19"/>
  </w:num>
  <w:num w:numId="21">
    <w:abstractNumId w:val="18"/>
  </w:num>
  <w:num w:numId="22">
    <w:abstractNumId w:val="15"/>
  </w:num>
  <w:num w:numId="23">
    <w:abstractNumId w:val="17"/>
  </w:num>
  <w:num w:numId="24">
    <w:abstractNumId w:val="10"/>
  </w:num>
  <w:num w:numId="25">
    <w:abstractNumId w:val="7"/>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26"/>
    <w:rsid w:val="00017DEB"/>
    <w:rsid w:val="0003653F"/>
    <w:rsid w:val="000533AF"/>
    <w:rsid w:val="000E7D9C"/>
    <w:rsid w:val="00107AD7"/>
    <w:rsid w:val="0012561F"/>
    <w:rsid w:val="00156464"/>
    <w:rsid w:val="00205606"/>
    <w:rsid w:val="00207019"/>
    <w:rsid w:val="0022028C"/>
    <w:rsid w:val="00247547"/>
    <w:rsid w:val="0025725D"/>
    <w:rsid w:val="00257B2A"/>
    <w:rsid w:val="00280208"/>
    <w:rsid w:val="002A6068"/>
    <w:rsid w:val="002C4439"/>
    <w:rsid w:val="002E1954"/>
    <w:rsid w:val="002F6430"/>
    <w:rsid w:val="00360C22"/>
    <w:rsid w:val="00375108"/>
    <w:rsid w:val="00375CED"/>
    <w:rsid w:val="00393AEE"/>
    <w:rsid w:val="00397A81"/>
    <w:rsid w:val="00452D66"/>
    <w:rsid w:val="00452E4E"/>
    <w:rsid w:val="004620CE"/>
    <w:rsid w:val="004646DA"/>
    <w:rsid w:val="004B3A3D"/>
    <w:rsid w:val="005379E0"/>
    <w:rsid w:val="00564E12"/>
    <w:rsid w:val="00582583"/>
    <w:rsid w:val="005F07CC"/>
    <w:rsid w:val="00602B13"/>
    <w:rsid w:val="006046CF"/>
    <w:rsid w:val="006416F1"/>
    <w:rsid w:val="006968AF"/>
    <w:rsid w:val="006C5FAC"/>
    <w:rsid w:val="006D540B"/>
    <w:rsid w:val="006E5968"/>
    <w:rsid w:val="006F548B"/>
    <w:rsid w:val="0071444D"/>
    <w:rsid w:val="00721685"/>
    <w:rsid w:val="00721B91"/>
    <w:rsid w:val="00740D16"/>
    <w:rsid w:val="00746019"/>
    <w:rsid w:val="00792181"/>
    <w:rsid w:val="007D2A4C"/>
    <w:rsid w:val="008107A2"/>
    <w:rsid w:val="00824F26"/>
    <w:rsid w:val="00881E65"/>
    <w:rsid w:val="008B10DE"/>
    <w:rsid w:val="008C04EF"/>
    <w:rsid w:val="008C1236"/>
    <w:rsid w:val="008C165F"/>
    <w:rsid w:val="008F57B9"/>
    <w:rsid w:val="00916F75"/>
    <w:rsid w:val="00923D98"/>
    <w:rsid w:val="00940BC4"/>
    <w:rsid w:val="00964526"/>
    <w:rsid w:val="009C6239"/>
    <w:rsid w:val="00A05D79"/>
    <w:rsid w:val="00A26493"/>
    <w:rsid w:val="00A52D81"/>
    <w:rsid w:val="00A837CF"/>
    <w:rsid w:val="00A90C8B"/>
    <w:rsid w:val="00AD788B"/>
    <w:rsid w:val="00B05DE9"/>
    <w:rsid w:val="00B1195D"/>
    <w:rsid w:val="00B212FA"/>
    <w:rsid w:val="00B470AC"/>
    <w:rsid w:val="00B57869"/>
    <w:rsid w:val="00B64AF7"/>
    <w:rsid w:val="00BB77CA"/>
    <w:rsid w:val="00C10C79"/>
    <w:rsid w:val="00C23698"/>
    <w:rsid w:val="00C3186F"/>
    <w:rsid w:val="00C35D90"/>
    <w:rsid w:val="00C86AE2"/>
    <w:rsid w:val="00C94740"/>
    <w:rsid w:val="00CC65CA"/>
    <w:rsid w:val="00CD227C"/>
    <w:rsid w:val="00D21B95"/>
    <w:rsid w:val="00DF2C99"/>
    <w:rsid w:val="00E21131"/>
    <w:rsid w:val="00E52DA3"/>
    <w:rsid w:val="00EF42BB"/>
    <w:rsid w:val="00F068EF"/>
    <w:rsid w:val="00F45EED"/>
    <w:rsid w:val="00F731A5"/>
    <w:rsid w:val="00F811EC"/>
    <w:rsid w:val="00F849C9"/>
    <w:rsid w:val="00F974D0"/>
    <w:rsid w:val="00FD6B85"/>
    <w:rsid w:val="00FE5589"/>
    <w:rsid w:val="00FF2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FE75"/>
  <w15:docId w15:val="{3168B0A8-D4E3-4052-ABCA-2CE745F3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1,Tytuł1"/>
    <w:basedOn w:val="Normalny"/>
    <w:next w:val="Normalny"/>
    <w:link w:val="Nagwek1Znak"/>
    <w:qFormat/>
    <w:rsid w:val="00F849C9"/>
    <w:pPr>
      <w:keepNext/>
      <w:numPr>
        <w:numId w:val="2"/>
      </w:numPr>
      <w:spacing w:before="240" w:after="240" w:line="360" w:lineRule="exact"/>
      <w:ind w:hanging="851"/>
      <w:jc w:val="both"/>
      <w:outlineLvl w:val="0"/>
    </w:pPr>
    <w:rPr>
      <w:rFonts w:ascii="Verdana" w:eastAsia="Times New Roman" w:hAnsi="Verdana" w:cs="Arial"/>
      <w:b/>
      <w:bCs/>
      <w:caps/>
      <w:noProof/>
      <w:color w:val="009DE0"/>
      <w:sz w:val="28"/>
      <w:szCs w:val="32"/>
      <w:lang w:eastAsia="da-DK"/>
    </w:rPr>
  </w:style>
  <w:style w:type="paragraph" w:styleId="Nagwek2">
    <w:name w:val="heading 2"/>
    <w:aliases w:val="Level 2,Level 21,Level 22,Level 23,Level 24,Level 25,Level 211,Level 221,Level 231,Level 241,Level 26,Level 27,Level 28,Level 29,Level 212,Level 222,Level 232,Level 242,Level 251,Level 2111,Level 2211,Level 2311,Level 2411,Level 261,Level 271"/>
    <w:basedOn w:val="Normalny"/>
    <w:next w:val="Normalny"/>
    <w:link w:val="Nagwek2Znak"/>
    <w:qFormat/>
    <w:rsid w:val="00F849C9"/>
    <w:pPr>
      <w:keepNext/>
      <w:numPr>
        <w:ilvl w:val="1"/>
        <w:numId w:val="2"/>
      </w:numPr>
      <w:spacing w:before="120" w:after="120" w:line="260" w:lineRule="atLeast"/>
      <w:ind w:hanging="851"/>
      <w:jc w:val="both"/>
      <w:outlineLvl w:val="1"/>
    </w:pPr>
    <w:rPr>
      <w:rFonts w:ascii="Verdana" w:eastAsia="Times New Roman" w:hAnsi="Verdana" w:cs="Arial"/>
      <w:b/>
      <w:bCs/>
      <w:iCs/>
      <w:sz w:val="18"/>
      <w:szCs w:val="28"/>
      <w:lang w:eastAsia="da-DK"/>
    </w:rPr>
  </w:style>
  <w:style w:type="paragraph" w:styleId="Nagwek3">
    <w:name w:val="heading 3"/>
    <w:aliases w:val="Nagłówek2,Podtytuł2,Subparagraaf,raaf,Podtytuł2 + Czarny,Z lewej:  0 cm,Pierwszy wiersz: ....."/>
    <w:basedOn w:val="Normalny"/>
    <w:next w:val="Normalny"/>
    <w:link w:val="Nagwek3Znak"/>
    <w:qFormat/>
    <w:rsid w:val="00F849C9"/>
    <w:pPr>
      <w:keepNext/>
      <w:numPr>
        <w:ilvl w:val="2"/>
        <w:numId w:val="2"/>
      </w:numPr>
      <w:spacing w:before="120" w:after="120" w:line="336" w:lineRule="auto"/>
      <w:ind w:hanging="851"/>
      <w:jc w:val="both"/>
      <w:outlineLvl w:val="2"/>
    </w:pPr>
    <w:rPr>
      <w:rFonts w:ascii="Verdana" w:eastAsia="Times New Roman" w:hAnsi="Verdana" w:cs="Arial"/>
      <w:bCs/>
      <w:sz w:val="17"/>
      <w:szCs w:val="26"/>
      <w:lang w:eastAsia="da-DK"/>
    </w:rPr>
  </w:style>
  <w:style w:type="paragraph" w:styleId="Nagwek4">
    <w:name w:val="heading 4"/>
    <w:aliases w:val="Nagłówek 4 Znak Znak,Bijlage,Bijlage Znak"/>
    <w:basedOn w:val="Normalny"/>
    <w:next w:val="Normalny"/>
    <w:link w:val="Nagwek4Znak1"/>
    <w:qFormat/>
    <w:rsid w:val="00F849C9"/>
    <w:pPr>
      <w:keepNext/>
      <w:numPr>
        <w:ilvl w:val="3"/>
        <w:numId w:val="2"/>
      </w:numPr>
      <w:spacing w:before="240" w:after="120" w:line="336" w:lineRule="auto"/>
      <w:ind w:hanging="851"/>
      <w:jc w:val="both"/>
      <w:outlineLvl w:val="3"/>
    </w:pPr>
    <w:rPr>
      <w:rFonts w:ascii="Verdana" w:eastAsia="Times New Roman" w:hAnsi="Verdana" w:cs="Times New Roman"/>
      <w:bCs/>
      <w:sz w:val="17"/>
      <w:szCs w:val="28"/>
      <w:lang w:eastAsia="da-DK"/>
    </w:rPr>
  </w:style>
  <w:style w:type="paragraph" w:styleId="Nagwek5">
    <w:name w:val="heading 5"/>
    <w:basedOn w:val="Normalny"/>
    <w:next w:val="Normalny"/>
    <w:link w:val="Nagwek5Znak"/>
    <w:qFormat/>
    <w:rsid w:val="00F849C9"/>
    <w:pPr>
      <w:numPr>
        <w:ilvl w:val="4"/>
        <w:numId w:val="2"/>
      </w:numPr>
      <w:spacing w:after="0" w:line="260" w:lineRule="atLeast"/>
      <w:outlineLvl w:val="4"/>
    </w:pPr>
    <w:rPr>
      <w:rFonts w:ascii="Verdana" w:eastAsia="Times New Roman" w:hAnsi="Verdana" w:cs="Times New Roman"/>
      <w:bCs/>
      <w:iCs/>
      <w:sz w:val="17"/>
      <w:szCs w:val="26"/>
      <w:lang w:eastAsia="da-DK"/>
    </w:rPr>
  </w:style>
  <w:style w:type="paragraph" w:styleId="Nagwek6">
    <w:name w:val="heading 6"/>
    <w:basedOn w:val="Normalny"/>
    <w:next w:val="Normalny"/>
    <w:link w:val="Nagwek6Znak"/>
    <w:qFormat/>
    <w:rsid w:val="00F849C9"/>
    <w:pPr>
      <w:numPr>
        <w:ilvl w:val="5"/>
        <w:numId w:val="2"/>
      </w:numPr>
      <w:spacing w:after="0" w:line="260" w:lineRule="atLeast"/>
      <w:outlineLvl w:val="5"/>
    </w:pPr>
    <w:rPr>
      <w:rFonts w:ascii="Verdana" w:eastAsia="Times New Roman" w:hAnsi="Verdana" w:cs="Times New Roman"/>
      <w:bCs/>
      <w:sz w:val="17"/>
      <w:lang w:eastAsia="da-DK"/>
    </w:rPr>
  </w:style>
  <w:style w:type="paragraph" w:styleId="Nagwek7">
    <w:name w:val="heading 7"/>
    <w:basedOn w:val="Normalny"/>
    <w:next w:val="Normalny"/>
    <w:link w:val="Nagwek7Znak"/>
    <w:qFormat/>
    <w:rsid w:val="00F849C9"/>
    <w:pPr>
      <w:numPr>
        <w:ilvl w:val="6"/>
        <w:numId w:val="2"/>
      </w:numPr>
      <w:spacing w:after="0" w:line="260" w:lineRule="atLeast"/>
      <w:outlineLvl w:val="6"/>
    </w:pPr>
    <w:rPr>
      <w:rFonts w:ascii="Verdana" w:eastAsia="Times New Roman" w:hAnsi="Verdana" w:cs="Times New Roman"/>
      <w:sz w:val="17"/>
      <w:szCs w:val="18"/>
      <w:lang w:eastAsia="da-DK"/>
    </w:rPr>
  </w:style>
  <w:style w:type="paragraph" w:styleId="Nagwek8">
    <w:name w:val="heading 8"/>
    <w:basedOn w:val="Normalny"/>
    <w:next w:val="Normalny"/>
    <w:link w:val="Nagwek8Znak"/>
    <w:qFormat/>
    <w:rsid w:val="00F849C9"/>
    <w:pPr>
      <w:numPr>
        <w:ilvl w:val="7"/>
        <w:numId w:val="2"/>
      </w:numPr>
      <w:spacing w:after="0" w:line="260" w:lineRule="atLeast"/>
      <w:outlineLvl w:val="7"/>
    </w:pPr>
    <w:rPr>
      <w:rFonts w:ascii="Verdana" w:eastAsia="Times New Roman" w:hAnsi="Verdana" w:cs="Times New Roman"/>
      <w:b/>
      <w:iCs/>
      <w:sz w:val="18"/>
      <w:szCs w:val="18"/>
      <w:lang w:eastAsia="da-DK"/>
    </w:rPr>
  </w:style>
  <w:style w:type="paragraph" w:styleId="Nagwek9">
    <w:name w:val="heading 9"/>
    <w:aliases w:val="nagłówek tabeli"/>
    <w:basedOn w:val="Normalny"/>
    <w:next w:val="Normalny"/>
    <w:link w:val="Nagwek9Znak"/>
    <w:qFormat/>
    <w:rsid w:val="00F849C9"/>
    <w:pPr>
      <w:numPr>
        <w:ilvl w:val="8"/>
        <w:numId w:val="2"/>
      </w:numPr>
      <w:spacing w:after="0" w:line="260" w:lineRule="atLeast"/>
      <w:outlineLvl w:val="8"/>
    </w:pPr>
    <w:rPr>
      <w:rFonts w:ascii="Verdana" w:eastAsia="Times New Roman" w:hAnsi="Verdana" w:cs="Arial"/>
      <w:b/>
      <w:sz w:val="18"/>
      <w:lang w:eastAsia="da-D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Legenda Znak,Kursywa,Legenda Znak Znak Znak,Legenda Znak Znak Znak Znak,Legenda Znak Znak Znak Znak Znak Znak,Legenda Znak Znak Znak Znak Znak Znak Znak,Legenda Znak Znak Znak Znak Znak Znak Znak Znak Znak Z,Podpis nad obiekte"/>
    <w:basedOn w:val="Normalny"/>
    <w:next w:val="Normalny"/>
    <w:link w:val="LegendaZnak1"/>
    <w:uiPriority w:val="35"/>
    <w:qFormat/>
    <w:rsid w:val="00BB77CA"/>
    <w:pPr>
      <w:spacing w:before="170" w:after="100" w:line="170" w:lineRule="atLeast"/>
      <w:jc w:val="both"/>
    </w:pPr>
    <w:rPr>
      <w:rFonts w:ascii="Verdana" w:eastAsia="Times New Roman" w:hAnsi="Verdana" w:cs="Times New Roman"/>
      <w:b/>
      <w:bCs/>
      <w:color w:val="009DE0"/>
      <w:sz w:val="15"/>
      <w:szCs w:val="20"/>
      <w:lang w:eastAsia="da-DK"/>
    </w:rPr>
  </w:style>
  <w:style w:type="paragraph" w:styleId="Akapitzlist">
    <w:name w:val="List Paragraph"/>
    <w:aliases w:val="lp1,Normal,Akapit z listą3,List Paragraph,Akapit z listą31,Akapit z listą1,Normalny2,maz_wyliczenie,opis dzialania,K-P_odwolanie,A_wyliczenie,Akapit z listą5,Akapit z listą32"/>
    <w:basedOn w:val="Normalny"/>
    <w:link w:val="AkapitzlistZnak"/>
    <w:qFormat/>
    <w:rsid w:val="00BB77CA"/>
    <w:pPr>
      <w:spacing w:before="60" w:after="60" w:line="336" w:lineRule="auto"/>
      <w:ind w:left="720"/>
      <w:contextualSpacing/>
      <w:jc w:val="both"/>
    </w:pPr>
    <w:rPr>
      <w:rFonts w:ascii="Verdana" w:eastAsia="Times New Roman" w:hAnsi="Verdana" w:cs="Times New Roman"/>
      <w:sz w:val="18"/>
      <w:szCs w:val="18"/>
      <w:lang w:eastAsia="da-DK"/>
    </w:rPr>
  </w:style>
  <w:style w:type="character" w:customStyle="1" w:styleId="AkapitzlistZnak">
    <w:name w:val="Akapit z listą Znak"/>
    <w:aliases w:val="lp1 Znak,Normal Znak,Akapit z listą3 Znak,List Paragraph Znak,Akapit z listą31 Znak,Akapit z listą1 Znak,Normalny2 Znak,maz_wyliczenie Znak,opis dzialania Znak,K-P_odwolanie Znak,A_wyliczenie Znak,Akapit z listą5 Znak"/>
    <w:link w:val="Akapitzlist"/>
    <w:qFormat/>
    <w:locked/>
    <w:rsid w:val="00BB77CA"/>
    <w:rPr>
      <w:rFonts w:ascii="Verdana" w:eastAsia="Times New Roman" w:hAnsi="Verdana" w:cs="Times New Roman"/>
      <w:sz w:val="18"/>
      <w:szCs w:val="18"/>
      <w:lang w:eastAsia="da-DK"/>
    </w:rPr>
  </w:style>
  <w:style w:type="paragraph" w:styleId="Tekstdymka">
    <w:name w:val="Balloon Text"/>
    <w:basedOn w:val="Normalny"/>
    <w:link w:val="TekstdymkaZnak"/>
    <w:uiPriority w:val="99"/>
    <w:semiHidden/>
    <w:unhideWhenUsed/>
    <w:rsid w:val="001256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61F"/>
    <w:rPr>
      <w:rFonts w:ascii="Tahoma" w:hAnsi="Tahoma" w:cs="Tahoma"/>
      <w:sz w:val="16"/>
      <w:szCs w:val="16"/>
    </w:rPr>
  </w:style>
  <w:style w:type="character" w:customStyle="1" w:styleId="Nagwek1Znak">
    <w:name w:val="Nagłówek 1 Znak"/>
    <w:aliases w:val="H1 Znak,Tytuł1 Znak"/>
    <w:basedOn w:val="Domylnaczcionkaakapitu"/>
    <w:link w:val="Nagwek1"/>
    <w:rsid w:val="00F849C9"/>
    <w:rPr>
      <w:rFonts w:ascii="Verdana" w:eastAsia="Times New Roman" w:hAnsi="Verdana" w:cs="Arial"/>
      <w:b/>
      <w:bCs/>
      <w:caps/>
      <w:noProof/>
      <w:color w:val="009DE0"/>
      <w:sz w:val="28"/>
      <w:szCs w:val="32"/>
      <w:lang w:eastAsia="da-DK"/>
    </w:rPr>
  </w:style>
  <w:style w:type="character" w:customStyle="1" w:styleId="Nagwek2Znak">
    <w:name w:val="Nagłówek 2 Znak"/>
    <w:aliases w:val="Level 2 Znak,Level 21 Znak,Level 22 Znak,Level 23 Znak,Level 24 Znak,Level 25 Znak,Level 211 Znak,Level 221 Znak,Level 231 Znak,Level 241 Znak,Level 26 Znak,Level 27 Znak,Level 28 Znak,Level 29 Znak,Level 212 Znak,Level 222 Znak"/>
    <w:basedOn w:val="Domylnaczcionkaakapitu"/>
    <w:link w:val="Nagwek2"/>
    <w:rsid w:val="00F849C9"/>
    <w:rPr>
      <w:rFonts w:ascii="Verdana" w:eastAsia="Times New Roman" w:hAnsi="Verdana" w:cs="Arial"/>
      <w:b/>
      <w:bCs/>
      <w:iCs/>
      <w:sz w:val="18"/>
      <w:szCs w:val="28"/>
      <w:lang w:eastAsia="da-DK"/>
    </w:rPr>
  </w:style>
  <w:style w:type="character" w:customStyle="1" w:styleId="Nagwek3Znak">
    <w:name w:val="Nagłówek 3 Znak"/>
    <w:aliases w:val="Nagłówek2 Znak,Podtytuł2 Znak,Subparagraaf Znak,raaf Znak,Podtytuł2 + Czarny Znak,Z lewej:  0 cm Znak,Pierwszy wiersz: ..... Znak"/>
    <w:basedOn w:val="Domylnaczcionkaakapitu"/>
    <w:link w:val="Nagwek3"/>
    <w:rsid w:val="00F849C9"/>
    <w:rPr>
      <w:rFonts w:ascii="Verdana" w:eastAsia="Times New Roman" w:hAnsi="Verdana" w:cs="Arial"/>
      <w:bCs/>
      <w:sz w:val="17"/>
      <w:szCs w:val="26"/>
      <w:lang w:eastAsia="da-DK"/>
    </w:rPr>
  </w:style>
  <w:style w:type="character" w:customStyle="1" w:styleId="Nagwek4Znak">
    <w:name w:val="Nagłówek 4 Znak"/>
    <w:basedOn w:val="Domylnaczcionkaakapitu"/>
    <w:uiPriority w:val="9"/>
    <w:semiHidden/>
    <w:rsid w:val="00F849C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F849C9"/>
    <w:rPr>
      <w:rFonts w:ascii="Verdana" w:eastAsia="Times New Roman" w:hAnsi="Verdana" w:cs="Times New Roman"/>
      <w:bCs/>
      <w:iCs/>
      <w:sz w:val="17"/>
      <w:szCs w:val="26"/>
      <w:lang w:eastAsia="da-DK"/>
    </w:rPr>
  </w:style>
  <w:style w:type="character" w:customStyle="1" w:styleId="Nagwek6Znak">
    <w:name w:val="Nagłówek 6 Znak"/>
    <w:basedOn w:val="Domylnaczcionkaakapitu"/>
    <w:link w:val="Nagwek6"/>
    <w:rsid w:val="00F849C9"/>
    <w:rPr>
      <w:rFonts w:ascii="Verdana" w:eastAsia="Times New Roman" w:hAnsi="Verdana" w:cs="Times New Roman"/>
      <w:bCs/>
      <w:sz w:val="17"/>
      <w:lang w:eastAsia="da-DK"/>
    </w:rPr>
  </w:style>
  <w:style w:type="character" w:customStyle="1" w:styleId="Nagwek7Znak">
    <w:name w:val="Nagłówek 7 Znak"/>
    <w:basedOn w:val="Domylnaczcionkaakapitu"/>
    <w:link w:val="Nagwek7"/>
    <w:rsid w:val="00F849C9"/>
    <w:rPr>
      <w:rFonts w:ascii="Verdana" w:eastAsia="Times New Roman" w:hAnsi="Verdana" w:cs="Times New Roman"/>
      <w:sz w:val="17"/>
      <w:szCs w:val="18"/>
      <w:lang w:eastAsia="da-DK"/>
    </w:rPr>
  </w:style>
  <w:style w:type="character" w:customStyle="1" w:styleId="Nagwek8Znak">
    <w:name w:val="Nagłówek 8 Znak"/>
    <w:basedOn w:val="Domylnaczcionkaakapitu"/>
    <w:link w:val="Nagwek8"/>
    <w:rsid w:val="00F849C9"/>
    <w:rPr>
      <w:rFonts w:ascii="Verdana" w:eastAsia="Times New Roman" w:hAnsi="Verdana" w:cs="Times New Roman"/>
      <w:b/>
      <w:iCs/>
      <w:sz w:val="18"/>
      <w:szCs w:val="18"/>
      <w:lang w:eastAsia="da-DK"/>
    </w:rPr>
  </w:style>
  <w:style w:type="character" w:customStyle="1" w:styleId="Nagwek9Znak">
    <w:name w:val="Nagłówek 9 Znak"/>
    <w:aliases w:val="nagłówek tabeli Znak"/>
    <w:basedOn w:val="Domylnaczcionkaakapitu"/>
    <w:link w:val="Nagwek9"/>
    <w:rsid w:val="00F849C9"/>
    <w:rPr>
      <w:rFonts w:ascii="Verdana" w:eastAsia="Times New Roman" w:hAnsi="Verdana" w:cs="Arial"/>
      <w:b/>
      <w:sz w:val="18"/>
      <w:lang w:eastAsia="da-DK"/>
    </w:rPr>
  </w:style>
  <w:style w:type="table" w:styleId="Tabela-Siatka">
    <w:name w:val="Table Grid"/>
    <w:basedOn w:val="Standardowy"/>
    <w:uiPriority w:val="59"/>
    <w:rsid w:val="00F849C9"/>
    <w:pPr>
      <w:spacing w:after="0" w:line="260" w:lineRule="atLeast"/>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ormalny"/>
    <w:link w:val="akapitZnak3"/>
    <w:qFormat/>
    <w:rsid w:val="00F849C9"/>
    <w:pPr>
      <w:spacing w:before="60" w:after="60" w:line="336" w:lineRule="auto"/>
      <w:jc w:val="both"/>
    </w:pPr>
    <w:rPr>
      <w:rFonts w:ascii="Verdana" w:eastAsia="Times New Roman" w:hAnsi="Verdana" w:cs="Times New Roman"/>
      <w:sz w:val="18"/>
      <w:szCs w:val="20"/>
      <w:lang w:val="x-none" w:eastAsia="x-none"/>
    </w:rPr>
  </w:style>
  <w:style w:type="character" w:customStyle="1" w:styleId="akapitZnak3">
    <w:name w:val="akapit Znak3"/>
    <w:link w:val="akapit"/>
    <w:rsid w:val="00F849C9"/>
    <w:rPr>
      <w:rFonts w:ascii="Verdana" w:eastAsia="Times New Roman" w:hAnsi="Verdana" w:cs="Times New Roman"/>
      <w:sz w:val="18"/>
      <w:szCs w:val="20"/>
      <w:lang w:val="x-none" w:eastAsia="x-none"/>
    </w:rPr>
  </w:style>
  <w:style w:type="character" w:customStyle="1" w:styleId="LegendaZnak1">
    <w:name w:val="Legenda Znak1"/>
    <w:aliases w:val="Legenda Znak Znak,Kursywa Znak,Legenda Znak Znak Znak Znak1,Legenda Znak Znak Znak Znak Znak,Legenda Znak Znak Znak Znak Znak Znak Znak1,Legenda Znak Znak Znak Znak Znak Znak Znak Znak,Podpis nad obiekte Znak"/>
    <w:link w:val="Legenda"/>
    <w:rsid w:val="00F849C9"/>
    <w:rPr>
      <w:rFonts w:ascii="Verdana" w:eastAsia="Times New Roman" w:hAnsi="Verdana" w:cs="Times New Roman"/>
      <w:b/>
      <w:bCs/>
      <w:color w:val="009DE0"/>
      <w:sz w:val="15"/>
      <w:szCs w:val="20"/>
      <w:lang w:eastAsia="da-DK"/>
    </w:rPr>
  </w:style>
  <w:style w:type="character" w:customStyle="1" w:styleId="Nagwek4Znak1">
    <w:name w:val="Nagłówek 4 Znak1"/>
    <w:aliases w:val="Nagłówek 4 Znak Znak Znak,Bijlage Znak1,Bijlage Znak Znak"/>
    <w:link w:val="Nagwek4"/>
    <w:locked/>
    <w:rsid w:val="00F849C9"/>
    <w:rPr>
      <w:rFonts w:ascii="Verdana" w:eastAsia="Times New Roman" w:hAnsi="Verdana" w:cs="Times New Roman"/>
      <w:bCs/>
      <w:sz w:val="17"/>
      <w:szCs w:val="28"/>
      <w:lang w:eastAsia="da-DK"/>
    </w:rPr>
  </w:style>
  <w:style w:type="paragraph" w:styleId="Listapunktowana3">
    <w:name w:val="List Bullet 3"/>
    <w:basedOn w:val="Normalny"/>
    <w:uiPriority w:val="9"/>
    <w:semiHidden/>
    <w:rsid w:val="00F811EC"/>
    <w:pPr>
      <w:numPr>
        <w:numId w:val="6"/>
      </w:numPr>
      <w:spacing w:after="0" w:line="260" w:lineRule="atLeast"/>
    </w:pPr>
    <w:rPr>
      <w:rFonts w:ascii="Verdana" w:eastAsia="Times New Roman" w:hAnsi="Verdana" w:cs="Times New Roman"/>
      <w:sz w:val="18"/>
      <w:szCs w:val="18"/>
      <w:lang w:eastAsia="da-DK"/>
    </w:rPr>
  </w:style>
  <w:style w:type="paragraph" w:customStyle="1" w:styleId="Source">
    <w:name w:val="Source"/>
    <w:basedOn w:val="Normalny"/>
    <w:uiPriority w:val="3"/>
    <w:qFormat/>
    <w:rsid w:val="0003653F"/>
    <w:pPr>
      <w:spacing w:after="0" w:line="260" w:lineRule="atLeast"/>
    </w:pPr>
    <w:rPr>
      <w:rFonts w:ascii="Verdana" w:eastAsia="Times New Roman" w:hAnsi="Verdana" w:cs="Times New Roman"/>
      <w:sz w:val="16"/>
      <w:szCs w:val="18"/>
      <w:lang w:eastAsia="da-DK"/>
    </w:rPr>
  </w:style>
  <w:style w:type="paragraph" w:customStyle="1" w:styleId="tabela">
    <w:name w:val="tabela"/>
    <w:basedOn w:val="akapit"/>
    <w:link w:val="tabelaZnak"/>
    <w:qFormat/>
    <w:rsid w:val="0003653F"/>
    <w:pPr>
      <w:spacing w:before="40" w:after="40" w:line="240" w:lineRule="auto"/>
      <w:jc w:val="left"/>
    </w:pPr>
    <w:rPr>
      <w:sz w:val="20"/>
      <w:szCs w:val="22"/>
    </w:rPr>
  </w:style>
  <w:style w:type="character" w:customStyle="1" w:styleId="tabelaZnak">
    <w:name w:val="tabela Znak"/>
    <w:link w:val="tabela"/>
    <w:rsid w:val="0003653F"/>
    <w:rPr>
      <w:rFonts w:ascii="Verdana" w:eastAsia="Times New Roman" w:hAnsi="Verdana" w:cs="Times New Roman"/>
      <w:sz w:val="20"/>
      <w:lang w:val="x-none" w:eastAsia="x-none"/>
    </w:rPr>
  </w:style>
  <w:style w:type="table" w:customStyle="1" w:styleId="Tabela-Siatka1">
    <w:name w:val="Tabela - Siatka1"/>
    <w:basedOn w:val="Standardowy"/>
    <w:next w:val="Tabela-Siatka"/>
    <w:uiPriority w:val="59"/>
    <w:rsid w:val="00CD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1B95"/>
    <w:rPr>
      <w:sz w:val="16"/>
      <w:szCs w:val="16"/>
    </w:rPr>
  </w:style>
  <w:style w:type="paragraph" w:styleId="Tekstkomentarza">
    <w:name w:val="annotation text"/>
    <w:basedOn w:val="Normalny"/>
    <w:link w:val="TekstkomentarzaZnak"/>
    <w:uiPriority w:val="99"/>
    <w:semiHidden/>
    <w:unhideWhenUsed/>
    <w:rsid w:val="00D21B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1B95"/>
    <w:rPr>
      <w:sz w:val="20"/>
      <w:szCs w:val="20"/>
    </w:rPr>
  </w:style>
  <w:style w:type="paragraph" w:styleId="Tematkomentarza">
    <w:name w:val="annotation subject"/>
    <w:basedOn w:val="Tekstkomentarza"/>
    <w:next w:val="Tekstkomentarza"/>
    <w:link w:val="TematkomentarzaZnak"/>
    <w:uiPriority w:val="99"/>
    <w:semiHidden/>
    <w:unhideWhenUsed/>
    <w:rsid w:val="00D21B95"/>
    <w:rPr>
      <w:b/>
      <w:bCs/>
    </w:rPr>
  </w:style>
  <w:style w:type="character" w:customStyle="1" w:styleId="TematkomentarzaZnak">
    <w:name w:val="Temat komentarza Znak"/>
    <w:basedOn w:val="TekstkomentarzaZnak"/>
    <w:link w:val="Tematkomentarza"/>
    <w:uiPriority w:val="99"/>
    <w:semiHidden/>
    <w:rsid w:val="00D21B95"/>
    <w:rPr>
      <w:b/>
      <w:bCs/>
      <w:sz w:val="20"/>
      <w:szCs w:val="20"/>
    </w:rPr>
  </w:style>
  <w:style w:type="paragraph" w:customStyle="1" w:styleId="Style1">
    <w:name w:val="Style1"/>
    <w:basedOn w:val="Normalny"/>
    <w:rsid w:val="00C3186F"/>
    <w:pPr>
      <w:widowControl w:val="0"/>
      <w:spacing w:before="120" w:after="0" w:line="360" w:lineRule="auto"/>
      <w:jc w:val="both"/>
    </w:pPr>
    <w:rPr>
      <w:rFonts w:ascii="Arial" w:eastAsia="Times New Roman" w:hAnsi="Times New Roman" w:cs="Times New Roman"/>
      <w:snapToGrid w:val="0"/>
      <w:sz w:val="24"/>
      <w:szCs w:val="20"/>
      <w:lang w:eastAsia="pl-PL"/>
    </w:rPr>
  </w:style>
  <w:style w:type="paragraph" w:customStyle="1" w:styleId="Stopka1">
    <w:name w:val="Stopka1"/>
    <w:rsid w:val="00C3186F"/>
    <w:pPr>
      <w:spacing w:after="0" w:line="240" w:lineRule="auto"/>
    </w:pPr>
    <w:rPr>
      <w:rFonts w:ascii="Times New Roman" w:eastAsia="Times New Roman" w:hAnsi="Times New Roman" w:cs="Times New Roman"/>
      <w:color w:val="000000"/>
      <w:sz w:val="24"/>
      <w:szCs w:val="20"/>
      <w:lang w:val="en-US" w:eastAsia="pl-PL"/>
    </w:rPr>
  </w:style>
  <w:style w:type="paragraph" w:styleId="Tekstpodstawowy">
    <w:name w:val="Body Text"/>
    <w:basedOn w:val="Normalny"/>
    <w:link w:val="TekstpodstawowyZnak"/>
    <w:autoRedefine/>
    <w:uiPriority w:val="99"/>
    <w:rsid w:val="000E7D9C"/>
    <w:pPr>
      <w:tabs>
        <w:tab w:val="left" w:pos="180"/>
      </w:tabs>
      <w:spacing w:after="0" w:line="360" w:lineRule="auto"/>
      <w:jc w:val="both"/>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E7D9C"/>
    <w:rPr>
      <w:rFonts w:ascii="Times New Roman" w:hAnsi="Times New Roman" w:cs="Times New Roman"/>
      <w:sz w:val="24"/>
      <w:szCs w:val="24"/>
      <w:lang w:eastAsia="pl-PL"/>
    </w:rPr>
  </w:style>
  <w:style w:type="character" w:customStyle="1" w:styleId="tlid-translation">
    <w:name w:val="tlid-translation"/>
    <w:basedOn w:val="Domylnaczcionkaakapitu"/>
    <w:rsid w:val="000E7D9C"/>
  </w:style>
  <w:style w:type="paragraph" w:styleId="Nagwek">
    <w:name w:val="header"/>
    <w:basedOn w:val="Normalny"/>
    <w:link w:val="NagwekZnak"/>
    <w:rsid w:val="002C4439"/>
    <w:pPr>
      <w:tabs>
        <w:tab w:val="center" w:pos="4536"/>
        <w:tab w:val="right" w:pos="9072"/>
      </w:tabs>
      <w:spacing w:after="0" w:line="240" w:lineRule="auto"/>
    </w:pPr>
    <w:rPr>
      <w:rFonts w:ascii="Arial" w:eastAsia="Times New Roman" w:hAnsi="Times New Roman" w:cs="Times New Roman"/>
      <w:sz w:val="20"/>
      <w:szCs w:val="20"/>
      <w:lang w:eastAsia="pl-PL"/>
    </w:rPr>
  </w:style>
  <w:style w:type="character" w:customStyle="1" w:styleId="NagwekZnak">
    <w:name w:val="Nagłówek Znak"/>
    <w:basedOn w:val="Domylnaczcionkaakapitu"/>
    <w:link w:val="Nagwek"/>
    <w:rsid w:val="002C4439"/>
    <w:rPr>
      <w:rFonts w:ascii="Arial" w:eastAsia="Times New Roman" w:hAnsi="Times New Roman" w:cs="Times New Roman"/>
      <w:sz w:val="20"/>
      <w:szCs w:val="20"/>
      <w:lang w:eastAsia="pl-PL"/>
    </w:rPr>
  </w:style>
  <w:style w:type="paragraph" w:styleId="NormalnyWeb">
    <w:name w:val="Normal (Web)"/>
    <w:aliases w:val=" webb"/>
    <w:basedOn w:val="Normalny"/>
    <w:uiPriority w:val="99"/>
    <w:rsid w:val="00EF42BB"/>
    <w:pPr>
      <w:spacing w:before="100" w:beforeAutospacing="1" w:after="100" w:afterAutospacing="1" w:line="240" w:lineRule="auto"/>
    </w:pPr>
    <w:rPr>
      <w:rFonts w:ascii="Arial" w:eastAsia="Times New Roman" w:hAnsi="Times New Roman" w:cs="Times New Roman"/>
      <w:sz w:val="24"/>
      <w:szCs w:val="24"/>
      <w:lang w:eastAsia="pl-PL"/>
    </w:rPr>
  </w:style>
  <w:style w:type="paragraph" w:styleId="Stopka">
    <w:name w:val="footer"/>
    <w:basedOn w:val="Normalny"/>
    <w:link w:val="StopkaZnak"/>
    <w:uiPriority w:val="99"/>
    <w:unhideWhenUsed/>
    <w:rsid w:val="00FD6B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2098</Words>
  <Characters>12592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dc:creator>
  <cp:lastModifiedBy>Dariusz Nowakowski</cp:lastModifiedBy>
  <cp:revision>5</cp:revision>
  <dcterms:created xsi:type="dcterms:W3CDTF">2021-01-28T11:51:00Z</dcterms:created>
  <dcterms:modified xsi:type="dcterms:W3CDTF">2021-02-15T13:23:00Z</dcterms:modified>
</cp:coreProperties>
</file>