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EF" w:rsidRPr="003E6140" w:rsidRDefault="0049794B">
      <w:pPr>
        <w:tabs>
          <w:tab w:val="left" w:pos="5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softHyphen/>
      </w:r>
      <w:r w:rsidRPr="003E6140">
        <w:rPr>
          <w:rFonts w:ascii="Times New Roman" w:hAnsi="Times New Roman" w:cs="Times New Roman"/>
          <w:sz w:val="24"/>
          <w:szCs w:val="24"/>
        </w:rPr>
        <w:softHyphen/>
      </w:r>
    </w:p>
    <w:p w:rsidR="00C76876" w:rsidRPr="00C76876" w:rsidRDefault="00C76876" w:rsidP="00C76876">
      <w:pPr>
        <w:spacing w:after="0" w:line="276" w:lineRule="auto"/>
        <w:ind w:left="807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6876">
        <w:rPr>
          <w:rFonts w:ascii="Times New Roman" w:hAnsi="Times New Roman" w:cs="Times New Roman"/>
          <w:i/>
          <w:sz w:val="20"/>
          <w:szCs w:val="20"/>
        </w:rPr>
        <w:t xml:space="preserve"> załącznik nr 2 do SWZ</w:t>
      </w:r>
    </w:p>
    <w:p w:rsidR="00C76876" w:rsidRPr="00C76876" w:rsidRDefault="00C76876" w:rsidP="00C76876">
      <w:pPr>
        <w:pStyle w:val="Tekstpodstawowy"/>
        <w:kinsoku w:val="0"/>
        <w:overflowPunct w:val="0"/>
        <w:spacing w:line="276" w:lineRule="auto"/>
        <w:ind w:left="153" w:right="15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76876">
        <w:rPr>
          <w:rFonts w:ascii="Times New Roman" w:hAnsi="Times New Roman" w:cs="Times New Roman"/>
          <w:i/>
          <w:sz w:val="20"/>
          <w:szCs w:val="20"/>
        </w:rPr>
        <w:t xml:space="preserve">   dot.  postępowania: O.271.15.2024</w:t>
      </w:r>
    </w:p>
    <w:p w:rsidR="00C76876" w:rsidRDefault="00C76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UMOWA</w:t>
      </w:r>
    </w:p>
    <w:p w:rsidR="006E56EF" w:rsidRPr="003E6140" w:rsidRDefault="0049794B">
      <w:pPr>
        <w:spacing w:after="0" w:line="240" w:lineRule="auto"/>
        <w:ind w:left="-2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Nr ZP/………../2024</w:t>
      </w:r>
    </w:p>
    <w:p w:rsidR="006E56EF" w:rsidRPr="003E6140" w:rsidRDefault="006E56EF">
      <w:pPr>
        <w:pStyle w:val="Tekstpodstawowy31"/>
        <w:spacing w:after="0"/>
        <w:ind w:left="0"/>
        <w:rPr>
          <w:sz w:val="24"/>
          <w:szCs w:val="24"/>
        </w:rPr>
      </w:pP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>Zawarta w dniu ............. r. w Łapach pomiędzy: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Gminą Łapy </w:t>
      </w:r>
      <w:r w:rsidRPr="003E6140">
        <w:rPr>
          <w:rFonts w:ascii="Times New Roman" w:hAnsi="Times New Roman" w:cs="Times New Roman"/>
          <w:sz w:val="24"/>
          <w:szCs w:val="24"/>
        </w:rPr>
        <w:t xml:space="preserve">ul. Gen. Wł. Sikorskiego 24, 18-100 Łapy, NIP 966-210-68-60, Regon 050659094, </w:t>
      </w:r>
      <w:r w:rsidRPr="003E6140">
        <w:rPr>
          <w:rFonts w:ascii="Times New Roman" w:hAnsi="Times New Roman" w:cs="Times New Roman"/>
          <w:b/>
          <w:sz w:val="24"/>
          <w:szCs w:val="24"/>
        </w:rPr>
        <w:t xml:space="preserve">reprezentowaną przez Burmistrza – Krzysztofa Gołaszewskiego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przy kontrasygnacie Skarbnika – Anny Marty Sokół,  </w:t>
      </w:r>
    </w:p>
    <w:p w:rsidR="006E56EF" w:rsidRPr="003E6140" w:rsidRDefault="0049794B">
      <w:pPr>
        <w:pStyle w:val="Tekstpodstawowy31"/>
        <w:spacing w:after="0"/>
        <w:ind w:left="0"/>
        <w:rPr>
          <w:sz w:val="24"/>
          <w:szCs w:val="24"/>
        </w:rPr>
      </w:pPr>
      <w:r w:rsidRPr="003E6140">
        <w:rPr>
          <w:sz w:val="24"/>
          <w:szCs w:val="24"/>
        </w:rPr>
        <w:t xml:space="preserve">zwanym dalej </w:t>
      </w:r>
      <w:r w:rsidRPr="003E6140">
        <w:rPr>
          <w:b/>
          <w:sz w:val="24"/>
          <w:szCs w:val="24"/>
        </w:rPr>
        <w:t>„Zamawiającym”</w:t>
      </w:r>
      <w:r w:rsidRPr="003E6140">
        <w:rPr>
          <w:sz w:val="24"/>
          <w:szCs w:val="24"/>
        </w:rPr>
        <w:t>,</w:t>
      </w:r>
    </w:p>
    <w:p w:rsidR="006E56EF" w:rsidRPr="003E6140" w:rsidRDefault="00497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6E56EF" w:rsidRPr="003E6140" w:rsidRDefault="0049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6E56EF" w:rsidRPr="003E6140" w:rsidRDefault="0049794B">
      <w:pPr>
        <w:spacing w:after="0" w:line="240" w:lineRule="auto"/>
        <w:ind w:left="-20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E6140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6E5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pStyle w:val="Nagwek3"/>
        <w:numPr>
          <w:ilvl w:val="2"/>
          <w:numId w:val="2"/>
        </w:numPr>
        <w:shd w:val="clear" w:color="auto" w:fill="FFFFFF"/>
        <w:rPr>
          <w:b w:val="0"/>
          <w:color w:val="auto"/>
          <w:sz w:val="24"/>
          <w:szCs w:val="24"/>
        </w:rPr>
      </w:pPr>
      <w:r w:rsidRPr="003E6140">
        <w:rPr>
          <w:b w:val="0"/>
          <w:color w:val="auto"/>
          <w:sz w:val="24"/>
          <w:szCs w:val="24"/>
        </w:rPr>
        <w:t>W wyniku przeprowadzonego postępowania, przeprowadzonego na podstawie ustawy z dnia 11 września 2019 r. - Prawo zamówień publicznych (</w:t>
      </w:r>
      <w:proofErr w:type="spellStart"/>
      <w:r w:rsidRPr="003E6140">
        <w:rPr>
          <w:b w:val="0"/>
          <w:color w:val="auto"/>
          <w:sz w:val="24"/>
          <w:szCs w:val="24"/>
        </w:rPr>
        <w:t>t.j</w:t>
      </w:r>
      <w:proofErr w:type="spellEnd"/>
      <w:r w:rsidRPr="003E6140">
        <w:rPr>
          <w:b w:val="0"/>
          <w:color w:val="auto"/>
          <w:sz w:val="24"/>
          <w:szCs w:val="24"/>
        </w:rPr>
        <w:t>. Dz.U. 2024, poz. 1320 ze zm.) została zawarta umowa o następującej treści: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Przedmiotem umowy jest dostawa: </w:t>
      </w:r>
      <w:r w:rsidR="00205625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20562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205625">
        <w:rPr>
          <w:rFonts w:ascii="Times New Roman" w:hAnsi="Times New Roman" w:cs="Times New Roman"/>
          <w:sz w:val="24"/>
          <w:szCs w:val="24"/>
        </w:rPr>
        <w:t xml:space="preserve"> zasilaczy awaryjnych </w:t>
      </w:r>
      <w:r w:rsidR="00723619">
        <w:rPr>
          <w:rFonts w:ascii="Times New Roman" w:hAnsi="Times New Roman" w:cs="Times New Roman"/>
          <w:sz w:val="24"/>
          <w:szCs w:val="24"/>
        </w:rPr>
        <w:t>o mocy pozornej ……….. VA</w:t>
      </w:r>
      <w:r w:rsidR="00616294">
        <w:rPr>
          <w:rFonts w:ascii="Times New Roman" w:hAnsi="Times New Roman" w:cs="Times New Roman"/>
          <w:sz w:val="24"/>
          <w:szCs w:val="24"/>
        </w:rPr>
        <w:t xml:space="preserve"> każdy</w:t>
      </w:r>
      <w:bookmarkStart w:id="0" w:name="_GoBack"/>
      <w:bookmarkEnd w:id="0"/>
      <w:r w:rsidR="00205625">
        <w:rPr>
          <w:rFonts w:ascii="Times New Roman" w:hAnsi="Times New Roman" w:cs="Times New Roman"/>
          <w:sz w:val="24"/>
          <w:szCs w:val="24"/>
        </w:rPr>
        <w:t>,</w:t>
      </w:r>
      <w:r w:rsidRPr="003E6140">
        <w:rPr>
          <w:rFonts w:ascii="Times New Roman" w:hAnsi="Times New Roman" w:cs="Times New Roman"/>
          <w:sz w:val="24"/>
          <w:szCs w:val="24"/>
        </w:rPr>
        <w:t xml:space="preserve"> realizowana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 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Wszelkie uszkodzenia powstałe w wyniku wykonania czynności związanych z dostawą Wykonawca usunie na własny koszt.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>Wykonawca oświadcza, że zapoznał się ze wszystkimi dokumentami składającymi się na opis przedmiotu zamówienia i nie wnosi do nich uwag.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Zamówienie finansowane jest z: Fundusze Europejskie na Rozwój Cyfrowy 2021-2027 (FERC), Priorytet II: Zaawansowane usługi cyfrowe, Działanie 2.2. - Wzmocnienie krajowego systemu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, konkurs grantowy w ramach Projektu grantowego "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Samorząd"; tytuł projektu: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Cyberbezpieczna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 xml:space="preserve"> Gmina Łapy.</w:t>
      </w:r>
    </w:p>
    <w:p w:rsidR="006E56EF" w:rsidRPr="003E6140" w:rsidRDefault="0049794B">
      <w:pPr>
        <w:pStyle w:val="Akapitzlist"/>
        <w:numPr>
          <w:ilvl w:val="0"/>
          <w:numId w:val="17"/>
        </w:numPr>
        <w:tabs>
          <w:tab w:val="left" w:pos="567"/>
        </w:tabs>
        <w:ind w:left="567" w:right="153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 oświadcza, że dostarczony sprzęt: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po</w:t>
      </w:r>
      <w:r w:rsidR="00B3626E">
        <w:rPr>
          <w:rFonts w:ascii="Times New Roman" w:hAnsi="Times New Roman" w:cs="Times New Roman"/>
          <w:bCs/>
          <w:sz w:val="24"/>
          <w:szCs w:val="24"/>
        </w:rPr>
        <w:t xml:space="preserve">siada certyfikaty wskazane w </w:t>
      </w:r>
      <w:r w:rsidRPr="003E6140">
        <w:rPr>
          <w:rFonts w:ascii="Times New Roman" w:hAnsi="Times New Roman" w:cs="Times New Roman"/>
          <w:bCs/>
          <w:sz w:val="24"/>
          <w:szCs w:val="24"/>
        </w:rPr>
        <w:t>SWZ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posiada </w:t>
      </w:r>
      <w:r w:rsidRPr="003E6140">
        <w:rPr>
          <w:rFonts w:ascii="Times New Roman" w:hAnsi="Times New Roman" w:cs="Times New Roman"/>
          <w:sz w:val="24"/>
          <w:szCs w:val="24"/>
        </w:rPr>
        <w:t>dołączone niezbędne instrukcje i materiały dotyczące użytkowania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jest fabrycznie nowy (rok produkcji 2023/2024), nieużywany, wolny od wad, wykonany w ramach bezpiecznych technologii oraz wolny od obciążeń prawami osób trzecich, pochodzi z autoryzowanego kanału dystrybucji producenta przeznaczonego na teren Unii Europejskiej</w:t>
      </w:r>
    </w:p>
    <w:p w:rsidR="006E56EF" w:rsidRPr="003E6140" w:rsidRDefault="0049794B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3E6140">
        <w:rPr>
          <w:rFonts w:ascii="Times New Roman" w:hAnsi="Times New Roman" w:cs="Times New Roman"/>
          <w:sz w:val="24"/>
          <w:szCs w:val="24"/>
        </w:rPr>
        <w:t>objęty gwarancją producenta</w:t>
      </w:r>
      <w:r w:rsidRPr="003E61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6EF" w:rsidRPr="003E6140" w:rsidRDefault="006E56EF">
      <w:pPr>
        <w:pStyle w:val="Akapitzlist"/>
        <w:widowControl w:val="0"/>
        <w:ind w:left="502" w:firstLine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Default="0049794B" w:rsidP="009A1A3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zobowiązuje się wykonać przedmiot </w:t>
      </w:r>
      <w:r w:rsidR="009A1A32" w:rsidRPr="003E6140">
        <w:rPr>
          <w:rFonts w:ascii="Times New Roman" w:hAnsi="Times New Roman" w:cs="Times New Roman"/>
          <w:sz w:val="24"/>
          <w:szCs w:val="24"/>
        </w:rPr>
        <w:t xml:space="preserve">zamówienia w terminie </w:t>
      </w:r>
      <w:r w:rsidR="00B3626E">
        <w:rPr>
          <w:rFonts w:ascii="Times New Roman" w:hAnsi="Times New Roman" w:cs="Times New Roman"/>
          <w:sz w:val="24"/>
          <w:szCs w:val="24"/>
        </w:rPr>
        <w:t>2</w:t>
      </w:r>
      <w:r w:rsidRPr="003E6140">
        <w:rPr>
          <w:rFonts w:ascii="Times New Roman" w:hAnsi="Times New Roman" w:cs="Times New Roman"/>
          <w:sz w:val="24"/>
          <w:szCs w:val="24"/>
        </w:rPr>
        <w:t xml:space="preserve"> tygodni od dnia podpisania umowy.</w:t>
      </w:r>
    </w:p>
    <w:p w:rsidR="00B3626E" w:rsidRPr="003E6140" w:rsidRDefault="00B3626E" w:rsidP="009A1A3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56EF" w:rsidRPr="003E6140" w:rsidRDefault="0049794B">
      <w:pPr>
        <w:pStyle w:val="Nagwek5"/>
        <w:numPr>
          <w:ilvl w:val="4"/>
          <w:numId w:val="2"/>
        </w:numPr>
        <w:tabs>
          <w:tab w:val="left" w:pos="0"/>
        </w:tabs>
        <w:suppressAutoHyphens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DOSTAWY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Dostawa urządzeń wraz z dokumentami, o których mowa w § 1 ust. 5  niniejszej umowy nastąpi w godzinach pracy Zamawiającego do jego siedziby.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zobowiązany jest zawiadomić Zamawiającego z jednodniowym wyprzedzeniem o dniu dostawy urządzeń, jak również przekazać inne informacje umożliwiające Zamawiającemu podjęcia działań, które są niezbędne do przyjęcia przedmiotu umowy. 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dokona dokładnego zbadania zgodności przedmiotu zamówienia, w szczególności zgodności z niniejszą umową, SWZ i opisem przedmiotu zamówienia w ciągu maksymalnie 7 dni od dnia dostawy sprzętu.</w:t>
      </w:r>
    </w:p>
    <w:p w:rsidR="006E56EF" w:rsidRPr="003E6140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stwierdzenia, iż dostarczony przez Wykonawcę przedmiot dostawy nie odpowiada wymaganiom opisanym w SWZ a jego łączna wartość nie przekracza 10 % wartości dostawy Zamawiający zastrzega sobie prawo odstąpienia od umowy w tej części, z zastrzeżeniem ust. 5. </w:t>
      </w:r>
    </w:p>
    <w:p w:rsidR="006E56EF" w:rsidRDefault="0049794B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 od realizacji umowy w części przysługuje Zamawiającemu gdy Wykonawca najpóźniej w terminie 3 dni nie dostarczy  do siedziby Zamawiającego sprzętu zgodnego z wymogami stawianymi w SWZ.</w:t>
      </w:r>
    </w:p>
    <w:p w:rsidR="00B3626E" w:rsidRDefault="00B3626E" w:rsidP="00B3626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626E" w:rsidRPr="003E6140" w:rsidRDefault="00B3626E" w:rsidP="00B3626E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56EF" w:rsidRPr="003E6140" w:rsidRDefault="0049794B">
      <w:pPr>
        <w:pStyle w:val="Nagwek2"/>
        <w:numPr>
          <w:ilvl w:val="1"/>
          <w:numId w:val="2"/>
        </w:numPr>
        <w:tabs>
          <w:tab w:val="left" w:pos="426"/>
        </w:tabs>
        <w:suppressAutoHyphens/>
        <w:ind w:left="425"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PŁATNOŚCI</w:t>
      </w:r>
    </w:p>
    <w:p w:rsidR="009A1A32" w:rsidRPr="003E6140" w:rsidRDefault="009A1A32" w:rsidP="009A1A32">
      <w:pPr>
        <w:rPr>
          <w:lang w:eastAsia="ar-SA"/>
        </w:rPr>
      </w:pP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Strony ustalają wynagrodzenie za wykonanie przedmiotu umowy, o którym mowa w § 1 niniejszej umowy w łącznej kwocie: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…………….. zł netto tj. ……………… zł brutto</w:t>
      </w:r>
      <w:r w:rsidRPr="003E6140">
        <w:rPr>
          <w:rFonts w:ascii="Times New Roman" w:hAnsi="Times New Roman" w:cs="Times New Roman"/>
          <w:sz w:val="24"/>
          <w:szCs w:val="24"/>
        </w:rPr>
        <w:t xml:space="preserve"> (</w:t>
      </w:r>
      <w:r w:rsidRPr="003E6140">
        <w:rPr>
          <w:rFonts w:ascii="Times New Roman" w:hAnsi="Times New Roman" w:cs="Times New Roman"/>
          <w:b/>
          <w:sz w:val="24"/>
          <w:szCs w:val="24"/>
        </w:rPr>
        <w:t>słownie:……………………………………………..)</w:t>
      </w:r>
      <w:r w:rsidRPr="003E6140">
        <w:rPr>
          <w:rFonts w:ascii="Times New Roman" w:hAnsi="Times New Roman" w:cs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371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określonym w § 3 ust. 4 wynagrodzenie należne Wykonawcy ustalone będzie w oparciu o dostarczony przedmiot umowy, który odpowiada wymogom stawianym w SWZ.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Wynagrodzenie, o którym mowa w ust. 1 i ust. 2, obejmuje wszelkie koszty związane </w:t>
      </w:r>
      <w:r w:rsidRPr="003E6140">
        <w:rPr>
          <w:rFonts w:ascii="Times New Roman" w:hAnsi="Times New Roman" w:cs="Times New Roman"/>
          <w:sz w:val="24"/>
          <w:szCs w:val="24"/>
        </w:rPr>
        <w:br/>
        <w:t xml:space="preserve">z wykonaniem zamówienia na warunkach niniejszej umowy, w tym koszty wniesienia do miejsc wskazanych przez Zamawiającego, wszelkie koszty, podatki i inne opłaty związane z dostarczeniem przedmiotu umowy do Zamawiającego, koszty pakowania i znakowania wymaganego do przewozu, koszty transportu do miejsca u bezpośredniego użytkownika (wskazanego przez Zamawiającego), koszty ubezpieczenia dostawy do czasu protokolarnego wydania przedmiotu umowy, koszty załadunku i rozładunku, koszty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zainstalowania przez Wykonawcę oprogramowania na dostarczonym sprzęcie, </w:t>
      </w:r>
      <w:r w:rsidRPr="003E6140">
        <w:rPr>
          <w:rFonts w:ascii="Times New Roman" w:hAnsi="Times New Roman" w:cs="Times New Roman"/>
          <w:bCs/>
          <w:iCs/>
          <w:sz w:val="24"/>
          <w:szCs w:val="24"/>
        </w:rPr>
        <w:t>koszty licencji niezbędne do działania urządzeń,</w:t>
      </w:r>
      <w:r w:rsidRPr="003E6140">
        <w:rPr>
          <w:rFonts w:ascii="Times New Roman" w:hAnsi="Times New Roman" w:cs="Times New Roman"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Cs/>
          <w:sz w:val="24"/>
          <w:szCs w:val="24"/>
        </w:rPr>
        <w:t xml:space="preserve"> koszty wyposażenia w niezbędne okablowanie łączące urządzenia peryferyjne i umożliwiające ich użytkowanie </w:t>
      </w:r>
      <w:r w:rsidRPr="003E6140">
        <w:rPr>
          <w:rFonts w:ascii="Times New Roman" w:hAnsi="Times New Roman" w:cs="Times New Roman"/>
          <w:sz w:val="24"/>
          <w:szCs w:val="24"/>
        </w:rPr>
        <w:t>oraz koszty napraw, przeglądów i konserwacji w okresie gwarancyjnym oraz inne koszty związane z prawidłowym wykonaniem przedmiotu umowy.</w:t>
      </w:r>
    </w:p>
    <w:p w:rsidR="00CA69F7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6140">
        <w:rPr>
          <w:rFonts w:ascii="Times New Roman" w:hAnsi="Times New Roman"/>
          <w:sz w:val="24"/>
          <w:szCs w:val="24"/>
        </w:rPr>
        <w:t>Rozliczenie wykonania</w:t>
      </w:r>
      <w:r w:rsidR="007D1979" w:rsidRPr="003E6140">
        <w:rPr>
          <w:rFonts w:ascii="Times New Roman" w:hAnsi="Times New Roman"/>
          <w:sz w:val="24"/>
          <w:szCs w:val="24"/>
        </w:rPr>
        <w:t xml:space="preserve"> przedmiotu umowy będzie dokon</w:t>
      </w:r>
      <w:r w:rsidRPr="003E6140">
        <w:rPr>
          <w:rFonts w:ascii="Times New Roman" w:hAnsi="Times New Roman"/>
          <w:sz w:val="24"/>
          <w:szCs w:val="24"/>
        </w:rPr>
        <w:t>ane po jego odebraniu przez Zamawiającego, przy</w:t>
      </w:r>
      <w:r w:rsidR="00EE345B" w:rsidRPr="003E6140">
        <w:rPr>
          <w:rFonts w:ascii="Times New Roman" w:hAnsi="Times New Roman"/>
          <w:sz w:val="24"/>
          <w:szCs w:val="24"/>
        </w:rPr>
        <w:t xml:space="preserve"> czym strony ustalają następującą formę rozliczenia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faktura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za dostawę sprzętu i usługę wdrożenia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wystawiona 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>po podpisaniu protokołu odbioru dostawy</w:t>
      </w:r>
      <w:r w:rsidR="0063181B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6F1F42"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wykonania usługi </w:t>
      </w:r>
      <w:r w:rsidR="006F1F42" w:rsidRPr="00CA69F7">
        <w:rPr>
          <w:rFonts w:ascii="Times New Roman" w:eastAsia="Times New Roman" w:hAnsi="Times New Roman"/>
          <w:sz w:val="24"/>
          <w:szCs w:val="24"/>
          <w:lang w:eastAsia="pl-PL"/>
        </w:rPr>
        <w:t>wdrożeniowej.</w:t>
      </w:r>
    </w:p>
    <w:p w:rsidR="006E56EF" w:rsidRPr="00CA69F7" w:rsidRDefault="0049794B" w:rsidP="00CA69F7">
      <w:pPr>
        <w:numPr>
          <w:ilvl w:val="0"/>
          <w:numId w:val="4"/>
        </w:numPr>
        <w:tabs>
          <w:tab w:val="left" w:pos="426"/>
          <w:tab w:val="left" w:pos="852"/>
          <w:tab w:val="left" w:pos="1212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69F7">
        <w:rPr>
          <w:rFonts w:ascii="Times New Roman" w:hAnsi="Times New Roman"/>
          <w:sz w:val="24"/>
          <w:szCs w:val="24"/>
        </w:rPr>
        <w:t>Waru</w:t>
      </w:r>
      <w:r w:rsidR="003E6140" w:rsidRPr="00CA69F7">
        <w:rPr>
          <w:rFonts w:ascii="Times New Roman" w:hAnsi="Times New Roman"/>
          <w:sz w:val="24"/>
          <w:szCs w:val="24"/>
        </w:rPr>
        <w:t>nki</w:t>
      </w:r>
      <w:r w:rsidR="00CA69F7" w:rsidRPr="00CA69F7">
        <w:rPr>
          <w:rFonts w:ascii="Times New Roman" w:hAnsi="Times New Roman"/>
          <w:sz w:val="24"/>
          <w:szCs w:val="24"/>
        </w:rPr>
        <w:t>em</w:t>
      </w:r>
      <w:r w:rsidR="003E6140" w:rsidRPr="00CA69F7">
        <w:rPr>
          <w:rFonts w:ascii="Times New Roman" w:hAnsi="Times New Roman"/>
          <w:sz w:val="24"/>
          <w:szCs w:val="24"/>
        </w:rPr>
        <w:t xml:space="preserve"> wystawienia faktury</w:t>
      </w:r>
      <w:r w:rsidR="00CA69F7" w:rsidRPr="00CA69F7">
        <w:rPr>
          <w:rFonts w:ascii="Times New Roman" w:hAnsi="Times New Roman"/>
          <w:sz w:val="24"/>
          <w:szCs w:val="24"/>
        </w:rPr>
        <w:t xml:space="preserve"> jest </w:t>
      </w:r>
      <w:r w:rsidRPr="00CA69F7">
        <w:rPr>
          <w:rFonts w:ascii="Times New Roman" w:hAnsi="Times New Roman"/>
          <w:sz w:val="24"/>
          <w:szCs w:val="24"/>
        </w:rPr>
        <w:t>podpisanie protokołu odbioru</w:t>
      </w:r>
      <w:r w:rsidR="006F1F42" w:rsidRPr="00CA69F7">
        <w:rPr>
          <w:rFonts w:ascii="Times New Roman" w:hAnsi="Times New Roman"/>
          <w:sz w:val="24"/>
          <w:szCs w:val="24"/>
        </w:rPr>
        <w:t>.</w:t>
      </w:r>
    </w:p>
    <w:p w:rsidR="006E56EF" w:rsidRPr="003E6140" w:rsidRDefault="0049794B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 dzień zapłaty strony przyjmują dzień obciążenia rachunku Zamawiającego. </w:t>
      </w:r>
    </w:p>
    <w:p w:rsidR="006E56EF" w:rsidRPr="003E6140" w:rsidRDefault="0049794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Dane do wystawienia faktury to:</w:t>
      </w:r>
    </w:p>
    <w:p w:rsidR="006E56EF" w:rsidRPr="003E6140" w:rsidRDefault="0049794B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NABYWCA: </w:t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</w:r>
      <w:r w:rsidRPr="003E6140">
        <w:rPr>
          <w:rFonts w:ascii="Times New Roman" w:hAnsi="Times New Roman" w:cs="Times New Roman"/>
          <w:sz w:val="24"/>
          <w:szCs w:val="24"/>
        </w:rPr>
        <w:tab/>
        <w:t>ODBIORCA:</w:t>
      </w:r>
    </w:p>
    <w:p w:rsidR="006E56EF" w:rsidRPr="003E6140" w:rsidRDefault="0049794B">
      <w:pPr>
        <w:spacing w:after="0" w:line="240" w:lineRule="auto"/>
        <w:ind w:left="426" w:hanging="5"/>
        <w:rPr>
          <w:rFonts w:ascii="Times New Roman" w:hAnsi="Times New Roman" w:cs="Times New Roman"/>
          <w:sz w:val="24"/>
          <w:szCs w:val="24"/>
          <w:lang w:eastAsia="pl-PL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Gmina Łapy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Urząd Miejski w Łapach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18-100 Łapy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18-100 Łapy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ul. Gen. Wł. Sikorskiego 24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ul. Gen. Wł. Sikorskiego 24</w:t>
      </w:r>
      <w:r w:rsidRPr="003E61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NIP 966 210 68 60 </w:t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3E61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Pod</w:t>
      </w:r>
      <w:r w:rsidR="008B3E12" w:rsidRPr="003E6140">
        <w:rPr>
          <w:rFonts w:ascii="Times New Roman" w:hAnsi="Times New Roman" w:cs="Times New Roman"/>
          <w:sz w:val="24"/>
          <w:szCs w:val="24"/>
        </w:rPr>
        <w:t>stawą do wystawienia faktury bę</w:t>
      </w:r>
      <w:r w:rsidR="00781541" w:rsidRPr="003E6140">
        <w:rPr>
          <w:rFonts w:ascii="Times New Roman" w:hAnsi="Times New Roman" w:cs="Times New Roman"/>
          <w:sz w:val="24"/>
          <w:szCs w:val="24"/>
        </w:rPr>
        <w:t>dzie</w:t>
      </w:r>
      <w:r w:rsidRPr="003E6140">
        <w:rPr>
          <w:rFonts w:ascii="Times New Roman" w:hAnsi="Times New Roman" w:cs="Times New Roman"/>
          <w:sz w:val="24"/>
          <w:szCs w:val="24"/>
        </w:rPr>
        <w:t xml:space="preserve"> podpisan</w:t>
      </w:r>
      <w:r w:rsidR="008B3E12" w:rsidRPr="003E6140">
        <w:rPr>
          <w:rFonts w:ascii="Times New Roman" w:hAnsi="Times New Roman" w:cs="Times New Roman"/>
          <w:sz w:val="24"/>
          <w:szCs w:val="24"/>
        </w:rPr>
        <w:t>ie przez Zamawiającego protokołu</w:t>
      </w:r>
      <w:r w:rsidR="00B3626E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dostawy.</w:t>
      </w:r>
    </w:p>
    <w:p w:rsidR="006E56EF" w:rsidRPr="003E6140" w:rsidRDefault="0049794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Wynagrodzenie będzie płatne na numer rachunku bankowego </w:t>
      </w:r>
      <w:r w:rsidRPr="003E6140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Pr="003E6140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Pr="003E6140">
        <w:rPr>
          <w:rFonts w:ascii="Times New Roman" w:hAnsi="Times New Roman" w:cs="Times New Roman"/>
          <w:b/>
          <w:sz w:val="24"/>
          <w:szCs w:val="24"/>
        </w:rPr>
        <w:t>21 dni</w:t>
      </w:r>
      <w:r w:rsidRPr="003E6140">
        <w:rPr>
          <w:rFonts w:ascii="Times New Roman" w:hAnsi="Times New Roman" w:cs="Times New Roman"/>
          <w:sz w:val="24"/>
          <w:szCs w:val="24"/>
        </w:rPr>
        <w:t xml:space="preserve"> od daty dostarczenia przez Wykonawcę Zamawiającemu poprawnie wystawionej faktury</w:t>
      </w:r>
      <w:r w:rsidR="00A94ACD">
        <w:rPr>
          <w:rFonts w:ascii="Times New Roman" w:hAnsi="Times New Roman" w:cs="Times New Roman"/>
          <w:sz w:val="24"/>
          <w:szCs w:val="24"/>
        </w:rPr>
        <w:t xml:space="preserve"> przy ujęciu mechanizmu podzielonej płatności </w:t>
      </w:r>
      <w:r w:rsidRPr="003E6140">
        <w:rPr>
          <w:rFonts w:ascii="Times New Roman" w:hAnsi="Times New Roman" w:cs="Times New Roman"/>
          <w:sz w:val="24"/>
          <w:szCs w:val="24"/>
        </w:rPr>
        <w:t xml:space="preserve">. Zmiana rachunku bankowego wymaga aneksu, sporządzonego z zachowaniem formy pisemnej pod rygorem nieważności. </w:t>
      </w:r>
    </w:p>
    <w:p w:rsidR="009A1A32" w:rsidRPr="003E6140" w:rsidRDefault="009A1A32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tabs>
          <w:tab w:val="left" w:pos="36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56EF" w:rsidRPr="003E6140" w:rsidRDefault="0049794B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9A1A32" w:rsidRPr="003E6140" w:rsidRDefault="009A1A32">
      <w:pPr>
        <w:tabs>
          <w:tab w:val="left" w:pos="360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dostarczy Zamawiającemu przedmiot umowy i wniesie do miejsca wskazanego przez Zamawiającego, przekazując jednocześnie m.in. karty gwarancyjne,  instrukcje.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zobowiązany jest w szczególności do: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wykonania przedmiotu umowy z należytą starannością, w terminie określonym niniejszą umową,</w:t>
      </w:r>
    </w:p>
    <w:p w:rsidR="006E56EF" w:rsidRPr="003E6140" w:rsidRDefault="0049794B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wywiązania się z pełnego zakresu czynności opisanych w SWZ i niniejszą umową,</w:t>
      </w:r>
    </w:p>
    <w:p w:rsidR="00E062E7" w:rsidRPr="003E6140" w:rsidRDefault="0049794B" w:rsidP="00E062E7">
      <w:pPr>
        <w:pStyle w:val="Akapitzlist"/>
        <w:widowControl w:val="0"/>
        <w:numPr>
          <w:ilvl w:val="1"/>
          <w:numId w:val="8"/>
        </w:numPr>
        <w:tabs>
          <w:tab w:val="left" w:pos="993"/>
          <w:tab w:val="left" w:pos="1986"/>
        </w:tabs>
        <w:suppressAutoHyphens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pacing w:val="-2"/>
          <w:sz w:val="24"/>
          <w:szCs w:val="24"/>
        </w:rPr>
        <w:t>wydania Zamawiającemu dokumentów gwarancyjnych, w tym gwarancji producenta sprzętu co do jakości sprzętu, a także instrukcji obsługi i specyfikacji technicznych na cały zakres objęty przedmiotem umowy, jak również stosownych dokumentów w postaci certyfikatów i licencji.</w:t>
      </w:r>
    </w:p>
    <w:p w:rsidR="006E56EF" w:rsidRPr="003E6140" w:rsidRDefault="0049794B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Wykonawca ponosi odpowiedzialność za działania i zaniechania własne oraz osób, którymi się posługuje na każdym etapie realizowania przedmiotu umowy, w tym w okresie gwarancji i rękojmi.</w:t>
      </w:r>
    </w:p>
    <w:p w:rsidR="006E56EF" w:rsidRPr="003E6140" w:rsidRDefault="004979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Wykonawca bez uprzedniej pisemnej zgody Zamawiającego nie może przenieść praw lub obowiązków wynikających z niniejszej umowy na rzecz osoby trzeciej. </w:t>
      </w:r>
    </w:p>
    <w:p w:rsidR="006E56EF" w:rsidRPr="003E6140" w:rsidRDefault="006E56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56EF" w:rsidRPr="003E6140" w:rsidRDefault="0049794B">
      <w:pPr>
        <w:pStyle w:val="Nagwek3"/>
        <w:numPr>
          <w:ilvl w:val="2"/>
          <w:numId w:val="2"/>
        </w:numPr>
        <w:tabs>
          <w:tab w:val="left" w:pos="0"/>
        </w:tabs>
        <w:suppressAutoHyphens/>
        <w:jc w:val="center"/>
        <w:rPr>
          <w:color w:val="auto"/>
          <w:sz w:val="24"/>
          <w:szCs w:val="24"/>
        </w:rPr>
      </w:pPr>
      <w:r w:rsidRPr="003E6140">
        <w:rPr>
          <w:color w:val="auto"/>
          <w:sz w:val="24"/>
          <w:szCs w:val="24"/>
        </w:rPr>
        <w:t>WARUNKI GWARANCJI</w:t>
      </w:r>
    </w:p>
    <w:p w:rsidR="009A1A32" w:rsidRPr="003E6140" w:rsidRDefault="009A1A32" w:rsidP="009A1A32">
      <w:pPr>
        <w:rPr>
          <w:lang w:eastAsia="ar-SA"/>
        </w:rPr>
      </w:pPr>
    </w:p>
    <w:p w:rsidR="00F42131" w:rsidRPr="00F42131" w:rsidRDefault="00F42131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obejmie dostarczony sprzęt gwarancja na okres …….</w:t>
      </w:r>
    </w:p>
    <w:p w:rsidR="004A605A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gwarantuje, że dostarczony przedmiot umowy jest nowy i odpowiada wymaganiom zgodnie z warunkami określonymi w SWZ i przedłożonej ofercie Wykonawcy. </w:t>
      </w:r>
    </w:p>
    <w:p w:rsidR="006E56EF" w:rsidRPr="003E6140" w:rsidRDefault="0049794B" w:rsidP="004A605A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Bieg terminu gwarancji rozpoczyna się od dnia podpisania przez Zamawiającego </w:t>
      </w:r>
      <w:r w:rsidRPr="003E6140">
        <w:rPr>
          <w:rFonts w:ascii="Times New Roman" w:eastAsia="Times New Roman" w:hAnsi="Times New Roman"/>
          <w:sz w:val="24"/>
          <w:szCs w:val="24"/>
          <w:lang w:eastAsia="pl-PL"/>
        </w:rPr>
        <w:t xml:space="preserve">protokołu </w:t>
      </w:r>
      <w:r w:rsidR="004A605A" w:rsidRPr="003E6140">
        <w:rPr>
          <w:rFonts w:ascii="Times New Roman" w:hAnsi="Times New Roman"/>
          <w:sz w:val="24"/>
          <w:szCs w:val="24"/>
        </w:rPr>
        <w:t xml:space="preserve">odbioru </w:t>
      </w:r>
      <w:r w:rsidR="00B3626E">
        <w:rPr>
          <w:rFonts w:ascii="Times New Roman" w:eastAsia="Times New Roman" w:hAnsi="Times New Roman"/>
          <w:sz w:val="24"/>
          <w:szCs w:val="24"/>
          <w:lang w:eastAsia="pl-PL"/>
        </w:rPr>
        <w:t>dostawy.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Zamawiający może wykonywać uprawnienia z tytułu gwarancji niezależnie od uprawnień </w:t>
      </w:r>
      <w:r w:rsidRPr="003E6140">
        <w:rPr>
          <w:rFonts w:ascii="Times New Roman" w:hAnsi="Times New Roman" w:cs="Times New Roman"/>
          <w:sz w:val="24"/>
          <w:szCs w:val="24"/>
        </w:rPr>
        <w:br/>
        <w:t xml:space="preserve">z tytułu rękojmi. 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okresie gwarancji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jest do naprawy lub wymiany każdego z elementów podzespołów lub zespołów dostarczonego przedmiotu umowy, k</w:t>
      </w:r>
      <w:r w:rsidRPr="003E6140">
        <w:rPr>
          <w:rFonts w:ascii="Times New Roman" w:hAnsi="Times New Roman" w:cs="Times New Roman"/>
          <w:bCs/>
          <w:sz w:val="24"/>
          <w:szCs w:val="24"/>
        </w:rPr>
        <w:t>tóre uleg</w:t>
      </w:r>
      <w:r w:rsidRPr="003E6140">
        <w:rPr>
          <w:rFonts w:ascii="Times New Roman" w:hAnsi="Times New Roman" w:cs="Times New Roman"/>
          <w:sz w:val="24"/>
          <w:szCs w:val="24"/>
        </w:rPr>
        <w:t xml:space="preserve">ły uszkodzeniu lub awarii. Wyboru sposobu usunięcia wady dokona Zamawiający przyjmując, że naprawa będzie właściwym </w:t>
      </w:r>
      <w:r w:rsidRPr="003E6140">
        <w:rPr>
          <w:rFonts w:ascii="Times New Roman" w:hAnsi="Times New Roman" w:cs="Times New Roman"/>
          <w:sz w:val="24"/>
          <w:szCs w:val="24"/>
        </w:rPr>
        <w:lastRenderedPageBreak/>
        <w:t>sposobem usunięcia wady, o ile będzie to możliwe i użyteczne z punktu widzenia potrzeb Zamawiającego.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wcześniejszej naprawy zespołu, podzespołu lub urządzenia peryferyjnego, </w:t>
      </w: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zobowiązany jest wymienić wadliwy element na nowy.</w:t>
      </w:r>
    </w:p>
    <w:p w:rsidR="006E56EF" w:rsidRPr="003E6140" w:rsidRDefault="0049794B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bCs/>
          <w:sz w:val="24"/>
          <w:szCs w:val="24"/>
        </w:rPr>
        <w:t>Wykonawca</w:t>
      </w:r>
      <w:r w:rsidRPr="003E6140">
        <w:rPr>
          <w:rFonts w:ascii="Times New Roman" w:hAnsi="Times New Roman" w:cs="Times New Roman"/>
          <w:sz w:val="24"/>
          <w:szCs w:val="24"/>
        </w:rPr>
        <w:t xml:space="preserve"> usunie awarię/wadę w terminie nie dłuższym niż </w:t>
      </w:r>
      <w:r w:rsidR="0050195E">
        <w:rPr>
          <w:rFonts w:ascii="Times New Roman" w:hAnsi="Times New Roman" w:cs="Times New Roman"/>
          <w:sz w:val="24"/>
          <w:szCs w:val="24"/>
        </w:rPr>
        <w:t>14</w:t>
      </w:r>
      <w:r w:rsidRPr="003E6140">
        <w:rPr>
          <w:rFonts w:ascii="Times New Roman" w:hAnsi="Times New Roman" w:cs="Times New Roman"/>
          <w:sz w:val="24"/>
          <w:szCs w:val="24"/>
        </w:rPr>
        <w:t xml:space="preserve"> dni licząc od daty zgłoszenia tj.: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usunie wady na miejscu u Zamawiającego; w przypadku konieczności dokonania naprawy/wymiany u Wykonawcy, Wykonawca na własny koszt przetransportuje sprzęt do swojej siedziby;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na czas naprawy/wymiany, o której mowa powyżej, Wykonawca dostarczy Zamawiającemu sprzęt zastępczy o równorzędnych parametrach użytkowych i konfiguracji jak przedmiot umowy;</w:t>
      </w:r>
    </w:p>
    <w:p w:rsidR="006E56EF" w:rsidRPr="003E6140" w:rsidRDefault="0049794B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po dokonaniu naprawy/wymiany sprzęt wolny od wad Wykonawca dostarczy na własny koszt do miejsca wskazanego przez Zamawiającego.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Okres gwarancji ulega przedłużeniu o czas ograniczonej możliwości używania przedmiotu umowy lub jego części wskutek trwania naprawy/wymiany – do dnia protokolarnego potwierdzenia usunięcia usterki/awarii.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sytuacji gdy Wykonawca, po wezwaniu do usunięcia wady lub wymiany wadliwego sprzętu, nie dopełni ciążących na nim obowiązków, Zamawiający jest uprawniony do usunięcia wad w drodze naprawy lub wymiany sprzętu/jego części na ryzyko i koszt Wykonawcy.</w:t>
      </w:r>
    </w:p>
    <w:p w:rsidR="006E56EF" w:rsidRPr="003E6140" w:rsidRDefault="0049794B">
      <w:pPr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Celem wykonania usług serwisowych personel Wykonawcy uzyska dostęp do przedmiotu umowy w czasie pracy użytkownika.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okresie gwarancji usługi serwisowe sprzętu, jego naprawa lub wymiana następują bez dodatkowego wynagrodzenia.</w:t>
      </w:r>
    </w:p>
    <w:p w:rsidR="006E56EF" w:rsidRPr="003E6140" w:rsidRDefault="0049794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56EF" w:rsidRPr="003E6140" w:rsidRDefault="0049794B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A1A32" w:rsidRPr="003E6140" w:rsidRDefault="009A1A32">
      <w:pPr>
        <w:suppressAutoHyphens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lub nienależytego wykonania postanowień niniejszej umowy Wykonawca zapłaci Zamawiającemu karę umowną: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zwłoki w dostawie sprzętu w stosunku do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 § 2 </w:t>
      </w:r>
      <w:r w:rsidRPr="003E6140">
        <w:rPr>
          <w:rFonts w:ascii="Times New Roman" w:hAnsi="Times New Roman" w:cs="Times New Roman"/>
          <w:sz w:val="24"/>
          <w:szCs w:val="24"/>
        </w:rPr>
        <w:t xml:space="preserve"> w wysokości 1 % wartości umowy brutto, za każdy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niewykonania obowiązków z gwarancji w terminie określonym w § 6 ust. 6 niniejszej umowy, w wysokości 0,5% wartości umowy brutto za każdy dzień zwłoki,</w:t>
      </w:r>
    </w:p>
    <w:p w:rsidR="006E56EF" w:rsidRPr="003E6140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odstąpienia od umowy przez Zamawiającego z przyczyn leżących po stronie Wykonawcy, w wysokości 10% wartości umowy brutto,</w:t>
      </w:r>
    </w:p>
    <w:p w:rsidR="006E56EF" w:rsidRDefault="0049794B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  <w:lang w:eastAsia="pl-PL"/>
        </w:rPr>
        <w:t>odstąpienia od umowy przez Zamawiającego w części, w przypadku o którym mowa w § 3 ust. 4 w wysokości 20% wartości sprzętu nieodpowiadającego wymaganiom SWZ.</w:t>
      </w:r>
    </w:p>
    <w:p w:rsidR="00E9462C" w:rsidRPr="003E6140" w:rsidRDefault="00F42131">
      <w:pPr>
        <w:numPr>
          <w:ilvl w:val="2"/>
          <w:numId w:val="8"/>
        </w:numPr>
        <w:tabs>
          <w:tab w:val="left" w:pos="0"/>
          <w:tab w:val="left" w:pos="1276"/>
        </w:tabs>
        <w:suppressAutoHyphens/>
        <w:spacing w:after="0" w:line="240" w:lineRule="auto"/>
        <w:ind w:left="1276" w:hanging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9462C" w:rsidRPr="00E9462C">
        <w:rPr>
          <w:rFonts w:ascii="Times New Roman" w:hAnsi="Times New Roman" w:cs="Times New Roman"/>
          <w:sz w:val="24"/>
          <w:szCs w:val="24"/>
        </w:rPr>
        <w:t xml:space="preserve"> przypadku odstąpienia od umowy wykonawcy, zamawiający naliczy karę umowną w wysokości 10% łącznego wynagrodzenia brutto określonego w § 4 ust. 1 umowy.</w:t>
      </w:r>
    </w:p>
    <w:p w:rsidR="006E56EF" w:rsidRPr="003E6140" w:rsidRDefault="0049794B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Kary umowne będą płatne w terminie 7 dni od daty otrzymania wezwania przez stronę zobowiązaną do jej zapłacenia.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>Zamawiający zastrzega sobie prawo do dochodzenia odszkodowania uzupełniającego, przekraczającego wysokość kar umownych do wysokości rzeczywiście poniesionej szkody.</w:t>
      </w:r>
    </w:p>
    <w:p w:rsidR="006E56EF" w:rsidRPr="003E6140" w:rsidRDefault="0049794B">
      <w:pPr>
        <w:pStyle w:val="Akapitzlist"/>
        <w:numPr>
          <w:ilvl w:val="0"/>
          <w:numId w:val="8"/>
        </w:num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strony, nie może przekraczać 30 % wartości umowy brutto.</w:t>
      </w:r>
    </w:p>
    <w:p w:rsidR="00CE3DB5" w:rsidRDefault="00CE3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DB5" w:rsidRDefault="00CE3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10ED" w:rsidRPr="003E61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14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140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zastrzega sobie prawo do odstąpienia od Umowy w całości lub części, bez obowiązku wzywania Wykonawcy i wyznaczania Wykonawcy dodatkowego terminu, w przypadku: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gdy zwłoka Wykonawcy w dostawie sprzętu w stosunku do terminu, o </w:t>
      </w:r>
      <w:r w:rsidR="00EF7E33">
        <w:rPr>
          <w:rFonts w:ascii="Times New Roman" w:hAnsi="Times New Roman" w:cs="Times New Roman"/>
          <w:sz w:val="24"/>
          <w:szCs w:val="24"/>
        </w:rPr>
        <w:t xml:space="preserve">którym mowa w § 2 </w:t>
      </w:r>
      <w:r w:rsidRPr="003E6140">
        <w:rPr>
          <w:rFonts w:ascii="Times New Roman" w:hAnsi="Times New Roman" w:cs="Times New Roman"/>
          <w:sz w:val="24"/>
          <w:szCs w:val="24"/>
        </w:rPr>
        <w:t>Umowy przekroczy 14 dni.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dostarczenia urządzeń niespełniających wymogów określonych w Umowie</w:t>
      </w:r>
    </w:p>
    <w:p w:rsidR="006E56EF" w:rsidRPr="003E6140" w:rsidRDefault="0049794B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dostarczenia urządzeń z istotnymi wadami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Prawo odstąpienia, o którym mowa w  ust. 1 Zamawiający może wykonać w terminie 30 dni od powzięcia informacji o okolicznościach stanowiących podstawy do odstąpienia.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może wykonać umowne prawo odstąpienia niezależnie od prawa odstąpienia, przysługującego na podstawie powszechnie obowiązujących przepisów prawa.</w:t>
      </w:r>
    </w:p>
    <w:p w:rsidR="006E56EF" w:rsidRPr="003E6140" w:rsidRDefault="0049794B">
      <w:pPr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Siła wyższa: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Żadna Strona nie będzie odpowiedzialna za niewykonanie swoich zobowiązań w ramach Umowy w stopniu, w jakim opóźnienie w jej działaniu lub inne niewykonanie jej zobowiązań jest wynikiem Siły Wyższej.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Dla potrzeb umowy „Siła Wyższa” oznacza wydarzenie nadzwyczajne spowodowane czynnikiem zewnętrznym, pozostające poza kontrolą Strony, występujące po podpisaniu Umowy przez obie Strony, uniemożliwiające w całości lub części wykonanie przez tę Stronę jej obowiązków, nieobejmujące winy własnej lub nienależytej staranności tej Strony i nieprzewidywalne w dacie zawarcia Umowy.</w:t>
      </w:r>
    </w:p>
    <w:p w:rsidR="006E56EF" w:rsidRPr="003E6140" w:rsidRDefault="0049794B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851" w:hanging="469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Jeżeli Siła Wyższa spowoduje niewykonanie lub nienależyte wykonanie zobowiązań wynikających z Umowy: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– o ile będzie to możliwe - zawiadomi w terminie 2 dni na piśmie drugą Stronę o powstaniu i zakończeniu tego zdarzenia, w miarę możliwości przedstawiając stosowną dokumentację w tym zakresie,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Strona niezwłocznie przystąpi do dalszego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Strony uzgodnią sposób postępowania wobec tego zdarzenia oraz terminy wykonywania Umowy,</w:t>
      </w:r>
    </w:p>
    <w:p w:rsidR="006E56EF" w:rsidRPr="003E6140" w:rsidRDefault="0049794B">
      <w:pPr>
        <w:numPr>
          <w:ilvl w:val="1"/>
          <w:numId w:val="14"/>
        </w:numPr>
        <w:tabs>
          <w:tab w:val="left" w:pos="2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Każda ze Stron dołoży najwyższej staranności w celu należytego wykonania zobowiązań wynikających z Umowy,</w:t>
      </w:r>
    </w:p>
    <w:p w:rsidR="006E56EF" w:rsidRPr="003E6140" w:rsidRDefault="004979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Odstąpienie od umowy przez Zamawiającego może nastąpić w trybie określonym w art. 456 </w:t>
      </w:r>
      <w:r w:rsidR="00F42131">
        <w:rPr>
          <w:rFonts w:ascii="Times New Roman" w:hAnsi="Times New Roman" w:cs="Times New Roman"/>
          <w:sz w:val="24"/>
          <w:szCs w:val="24"/>
        </w:rPr>
        <w:t xml:space="preserve">ust. 1 </w:t>
      </w:r>
      <w:r w:rsidRPr="003E6140">
        <w:rPr>
          <w:rFonts w:ascii="Times New Roman" w:hAnsi="Times New Roman" w:cs="Times New Roman"/>
          <w:sz w:val="24"/>
          <w:szCs w:val="24"/>
        </w:rPr>
        <w:t>ustawy Prawo zamówień publicznych, a nadto w innych przypadkach przewidzianych przepisami kodeksu cywilnego i niniejszą umową.</w:t>
      </w:r>
    </w:p>
    <w:p w:rsidR="006E56EF" w:rsidRPr="003E6140" w:rsidRDefault="006E5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POUFNOŚĆ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lastRenderedPageBreak/>
        <w:t>Informacje Poufne – niezależnie od formy ich utrwalenia lub przekazania – to informacje Strony Umowy, które nie zostały podane do publicznej wiadomości, a zostały przekazane drugiej Stronie Umowy w związku z realizacją Umowy, które Strona przekazująca oznaczyła jako poufne lub w inny sposób poinformowała drugą Stronę, że traktuje je jako poufne. Informacjami poufnymi są także informacje przekazane drugiej Stronie w toku postępowania poprzedzającego zawarcie Umowy, oznaczone jako poufne.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Dla uniknięcia wątpliwości Strony potwierdzają, że za Informacje Poufne nie są uważane informacje, które dana Strona jest zobowiązana ujawnić na mocy obowiązujących przepisów, w tym ustawy 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3.</w:t>
      </w:r>
    </w:p>
    <w:p w:rsidR="006E56EF" w:rsidRPr="003E6140" w:rsidRDefault="0049794B">
      <w:pPr>
        <w:pStyle w:val="Akapitzlist"/>
        <w:numPr>
          <w:ilvl w:val="3"/>
          <w:numId w:val="9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Strony Umowy zobowiązują się: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1) nie ujawniać Informacji Poufnych innym podmiotom bez zgody drugiej Strony, udzielonej na piśmie pod rygorem nieważności;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2) wykorzystywać Informacje Poufne jedynie do potrzeb realizacji Umowy; </w:t>
      </w:r>
    </w:p>
    <w:p w:rsidR="006E56EF" w:rsidRPr="003E6140" w:rsidRDefault="0049794B">
      <w:pPr>
        <w:pStyle w:val="Akapitzlist"/>
        <w:suppressAutoHyphens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3) nie powielać Informacji Poufnych w zakresie szerszym, niż jest to potrzebne dla realizacji Umowy; 4) zabezpieczać otrzymane Informacje Poufne przed dostępem osób nieuprawnionych w stopniu niezbędnym do zachowania ich poufnego charakteru, ale przynajmniej w takim samym stopniu, jak postępują wobec własnej tajemnicy przedsiębiorstwa.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4. Każdej ze Stron wolno ujawnić informacje poufne z ograniczeniami wynikającymi z powszechnie obowiązującymi przepisami prawa członkom swoich władz, podwykonawcom i pracownikom oraz członkom władz, podwykonawcom i pracownikom podmiotów powiązanych lub zależnych, kancelariom prawnym lub audytorskim, pracownikom organów nadzoru, itp. w takim zakresie, w jakim będzie to niezbędne do wypełnienia przez nią zobowiązań i obowiązków na podstawie Umowy, przy czym Strona przekazująca takie informacje wymienionym wyżej osobom będzie ponosić odpowiedzialność za przestrzeganie przez te osoby lub podmioty zasad poufności opisanych w niniejszym paragrafie.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5. W przypadku rozwiązania Umowy (niezależnie od powodu rozwiązania) lub jej wygaśnięcia Strona Umowy zobowiązana jest do niezwłocznego zwrotu drugiej Stronie w terminie 7 (słownie: siedmiu) dni materiałów zawierających Informacje Poufne, a Informacje Poufne przechowywane w wersji elektronicznej usunąć ze swoich zasobów i nośników elektronicznych. Ten sam obowiązek będzie ciążył na osobach i podmiotach, o których mowa w poprzednim ustępie. </w:t>
      </w:r>
    </w:p>
    <w:p w:rsidR="006E56EF" w:rsidRPr="003E6140" w:rsidRDefault="0049794B">
      <w:pPr>
        <w:pStyle w:val="Akapitzlist"/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6. Strona Umowy na pisemne żądanie drugiej Strony zobowiązuje się do niezwłocznego zniszczenia materiałów zawierających Informacje Poufne, o ile nie pozostaje to w sprzeczności z powszechnie obowiązującymi przepisami prawa.</w:t>
      </w:r>
    </w:p>
    <w:p w:rsidR="006E56EF" w:rsidRPr="003E6140" w:rsidRDefault="006E56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6E56EF" w:rsidRPr="003E6140" w:rsidRDefault="0049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9A1A32" w:rsidRPr="003E6140" w:rsidRDefault="009A1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Umowy dopuszczalna jest w zakresie i na warunkach przewidzianych przepisami ustawy z dnia 11 września 2019 r. - Prawo zamówień publicznych, zwanej dalej: „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”.</w:t>
      </w:r>
    </w:p>
    <w:p w:rsidR="006E56EF" w:rsidRPr="003E6140" w:rsidRDefault="0049794B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Zamawiający przewiduje możliwość wprowadzenia do Umowy zmian opisanych poniżej: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zmiany przepisów prawa, opublikowanej w Dzienniku Urzędowym Unii Europejskiej, Dzienniku Ustaw, Monitorze Polskim, Zamawiający dopuszcza zmiany sposobu realizacji Umowy lub zmiany zakresu świadczeń Wykonawcy wymuszone takimi zmianami prawa,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 xml:space="preserve">W przypadku wycofania z produkcji/sprzedaży lub zaprzestania produkcji jakiegokolwiek modelu/typu urządzenia wskazanego w ofercie Wykonawcy, Wykonawca dostarczy obecnie produkowany/sprzedawany model/typ urządzenie o parametrach posiadających co najmniej równorzędne cechy, parametry i funkcjonalność, jak Przedmiot umowy wskazany w ofercie </w:t>
      </w:r>
      <w:r w:rsidRPr="003E6140">
        <w:rPr>
          <w:rFonts w:ascii="Times New Roman" w:hAnsi="Times New Roman" w:cs="Times New Roman"/>
          <w:sz w:val="24"/>
          <w:szCs w:val="24"/>
        </w:rPr>
        <w:lastRenderedPageBreak/>
        <w:t>Wykonawcy w ramach wynagrodzenia brutto, o którym mowa w § 4 Umowy. W takim przypadku Wykonawca zobowiązany jest do poinformowania Zamawiającego oraz przedstawienia oświadczenia producenta/dystrybutora potwierdzającego fakt wycofania modelu/typu urządzenia wskazanego w ofercie Wykonawcy wraz z konfiguracją  urządzenia  obecnie produkowanego celem akceptacji przez Zamawiającego,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przypadku ujawnienia się powszechnie występujących wad oferowanego urządzenia, Zamawiający dopuszcza zmianę polegającą na zastąpieniu w ramach wynagrodzenia brutto, o którym mowa w § 4 Umowy danego produktu produktem zastępczym, spełniającym wszelkie wymagania przewidziane w Załącznikach do Umowy dla  Urządzenia zastępowanego, rekomendowanym przez producenta lub Wykonawcę w związku z ujawnieniem wad. W takim przypadku Wykonawca zobowiązany jest do przedstawienia oświadczenia producenta/dystrybutora potwierdzającego fakt spełniania przez  urządzenie zastępcze wymagań określonych w Załącznikach do Umowy,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terminu realizacji Umowy: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 z powodu okoliczności leżących po stronie Zamawiającego, o czas trwania tych okoliczności;</w:t>
      </w:r>
    </w:p>
    <w:p w:rsidR="006E56EF" w:rsidRPr="003E6140" w:rsidRDefault="0049794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- z powodu wystąpienia okoliczności, nadzwyczajnych, których Wykonawca oraz Zamawiający nie mogli przewidzieć, a wystąpiły w trakcie realizacji przedmiotu umowy o czas trwania tych okoliczności.</w:t>
      </w:r>
    </w:p>
    <w:p w:rsidR="006E56EF" w:rsidRPr="003E6140" w:rsidRDefault="0049794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zakresie sposobu realizacji Umowy lub terminu realizacji Umowy w przypadku zaistnienia siły wyższej.</w:t>
      </w:r>
    </w:p>
    <w:p w:rsidR="006E56EF" w:rsidRPr="003E6140" w:rsidRDefault="006E56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0ED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A310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E56EF" w:rsidRPr="003E6140" w:rsidRDefault="004979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9A1A32" w:rsidRPr="003E6140" w:rsidRDefault="009A1A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W kwestiach nieuregulowanych niniejszą umową zastosowanie mają odpowiednie przepisy Kodeksu cywilnego oraz ustawy Prawo zamówień publicznych (</w:t>
      </w:r>
      <w:proofErr w:type="spellStart"/>
      <w:r w:rsidRPr="003E61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E6140">
        <w:rPr>
          <w:rFonts w:ascii="Times New Roman" w:hAnsi="Times New Roman" w:cs="Times New Roman"/>
          <w:sz w:val="24"/>
          <w:szCs w:val="24"/>
        </w:rPr>
        <w:t>. Dz.U. 2022, poz.1360 ze zm.).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</w:pPr>
      <w:r w:rsidRPr="003E6140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majątkowej, w której zawarcie ugody jest dopuszczalne, każda ze stron umowy, w przypadku sporu wynikającego z zamówienia, może złożyć wniosek o przeprowadzenie mediacji lub inne polubowne rozwiązanie sporu do Sądu Polubownego przy Prokuratorii Generalnej Rzeczypospolitej Polskiej, wybranego mediatora albo osoby prowadzącej inne polubowne rozwiązanie sporu. W przypadku braku porozumienia, sporne kwestie rozstrzygane będą przez sąd właściwy dla siedziby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Zmiana postanowień zawartej umowy może nastąpić za zgodą obu stron wyrażoną na piśmie pod rygorem nieważności.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Umowę sporządzono w trzech jednobrzmiących egzemplarzach, w tym jeden dla Wykonawcy i dwa dla Zamawiającego.</w:t>
      </w:r>
    </w:p>
    <w:p w:rsidR="006E56EF" w:rsidRPr="003E6140" w:rsidRDefault="0049794B">
      <w:pPr>
        <w:numPr>
          <w:ilvl w:val="2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6140">
        <w:rPr>
          <w:rFonts w:ascii="Times New Roman" w:hAnsi="Times New Roman" w:cs="Times New Roman"/>
          <w:sz w:val="24"/>
          <w:szCs w:val="24"/>
        </w:rPr>
        <w:t>Integralną część umowy stanowi oferta Wykonawcy wraz z  załącznikiem nr 1 do SWZ - opis parametrów oferowanych urządzeń.</w:t>
      </w: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E56EF" w:rsidRPr="003E6140" w:rsidRDefault="006E56EF">
      <w:pPr>
        <w:suppressAutoHyphens/>
        <w:spacing w:after="0" w:line="240" w:lineRule="auto"/>
        <w:ind w:left="150" w:firstLine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EF" w:rsidRDefault="0049794B">
      <w:pPr>
        <w:suppressAutoHyphens/>
        <w:spacing w:after="0" w:line="240" w:lineRule="auto"/>
        <w:ind w:left="150" w:firstLine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140">
        <w:rPr>
          <w:rFonts w:ascii="Times New Roman" w:hAnsi="Times New Roman" w:cs="Times New Roman"/>
          <w:b/>
          <w:sz w:val="24"/>
          <w:szCs w:val="24"/>
        </w:rPr>
        <w:t>WYKONAWCA                                                                                   ZAMAWIAJĄCY</w:t>
      </w:r>
    </w:p>
    <w:p w:rsidR="006E56EF" w:rsidRDefault="006E56EF">
      <w:pPr>
        <w:tabs>
          <w:tab w:val="left" w:pos="5940"/>
        </w:tabs>
        <w:spacing w:after="0" w:line="240" w:lineRule="auto"/>
      </w:pPr>
    </w:p>
    <w:sectPr w:rsidR="006E56EF">
      <w:headerReference w:type="default" r:id="rId8"/>
      <w:footerReference w:type="default" r:id="rId9"/>
      <w:pgSz w:w="11906" w:h="16838"/>
      <w:pgMar w:top="1871" w:right="851" w:bottom="1418" w:left="851" w:header="181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E2" w:rsidRDefault="00CD04E2">
      <w:pPr>
        <w:spacing w:after="0" w:line="240" w:lineRule="auto"/>
      </w:pPr>
      <w:r>
        <w:separator/>
      </w:r>
    </w:p>
  </w:endnote>
  <w:endnote w:type="continuationSeparator" w:id="0">
    <w:p w:rsidR="00CD04E2" w:rsidRDefault="00CD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Stopka"/>
    </w:pPr>
    <w:r>
      <w:rPr>
        <w:noProof/>
        <w:lang w:eastAsia="pl-PL"/>
      </w:rPr>
      <w:drawing>
        <wp:anchor distT="0" distB="0" distL="114300" distR="114300" simplePos="0" relativeHeight="41" behindDoc="1" locked="0" layoutInCell="1" allowOverlap="1">
          <wp:simplePos x="0" y="0"/>
          <wp:positionH relativeFrom="page">
            <wp:posOffset>542925</wp:posOffset>
          </wp:positionH>
          <wp:positionV relativeFrom="page">
            <wp:posOffset>9848850</wp:posOffset>
          </wp:positionV>
          <wp:extent cx="6476365" cy="575945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E2" w:rsidRDefault="00CD04E2">
      <w:pPr>
        <w:spacing w:after="0" w:line="240" w:lineRule="auto"/>
      </w:pPr>
      <w:r>
        <w:separator/>
      </w:r>
    </w:p>
  </w:footnote>
  <w:footnote w:type="continuationSeparator" w:id="0">
    <w:p w:rsidR="00CD04E2" w:rsidRDefault="00CD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EF" w:rsidRDefault="0049794B">
    <w:pPr>
      <w:pStyle w:val="Nagwek"/>
    </w:pPr>
    <w:r>
      <w:rPr>
        <w:noProof/>
        <w:lang w:eastAsia="pl-PL"/>
      </w:rPr>
      <w:drawing>
        <wp:anchor distT="0" distB="0" distL="114300" distR="114300" simplePos="0" relativeHeight="11" behindDoc="1" locked="0" layoutInCell="1" allowOverlap="1">
          <wp:simplePos x="0" y="0"/>
          <wp:positionH relativeFrom="page">
            <wp:posOffset>2905125</wp:posOffset>
          </wp:positionH>
          <wp:positionV relativeFrom="page">
            <wp:posOffset>228600</wp:posOffset>
          </wp:positionV>
          <wp:extent cx="1733550" cy="939165"/>
          <wp:effectExtent l="0" t="0" r="0" b="0"/>
          <wp:wrapSquare wrapText="bothSides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1" behindDoc="1" locked="0" layoutInCell="1" allowOverlap="1">
          <wp:simplePos x="0" y="0"/>
          <wp:positionH relativeFrom="page">
            <wp:posOffset>1202690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1" behindDoc="1" locked="0" layoutInCell="1" allowOverlap="1">
          <wp:simplePos x="0" y="0"/>
          <wp:positionH relativeFrom="page">
            <wp:posOffset>4848225</wp:posOffset>
          </wp:positionH>
          <wp:positionV relativeFrom="page">
            <wp:posOffset>847725</wp:posOffset>
          </wp:positionV>
          <wp:extent cx="1475740" cy="39370"/>
          <wp:effectExtent l="0" t="0" r="0" b="0"/>
          <wp:wrapSquare wrapText="bothSides"/>
          <wp:docPr id="3" name="Grafika 1426772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42677281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3BB"/>
    <w:multiLevelType w:val="multilevel"/>
    <w:tmpl w:val="74A20FA4"/>
    <w:lvl w:ilvl="0">
      <w:start w:val="1"/>
      <w:numFmt w:val="lowerLetter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E62446"/>
    <w:multiLevelType w:val="multilevel"/>
    <w:tmpl w:val="A90EFA2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5824D1"/>
    <w:multiLevelType w:val="multilevel"/>
    <w:tmpl w:val="3B4E743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F20B16"/>
    <w:multiLevelType w:val="multilevel"/>
    <w:tmpl w:val="F1E0BBC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2244"/>
    <w:multiLevelType w:val="multilevel"/>
    <w:tmpl w:val="926A622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F10502F"/>
    <w:multiLevelType w:val="multilevel"/>
    <w:tmpl w:val="D416D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D2406E"/>
    <w:multiLevelType w:val="multilevel"/>
    <w:tmpl w:val="1BD4D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607FE"/>
    <w:multiLevelType w:val="multilevel"/>
    <w:tmpl w:val="722C98F0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CFE570C"/>
    <w:multiLevelType w:val="multilevel"/>
    <w:tmpl w:val="57AA7B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D94C80"/>
    <w:multiLevelType w:val="multilevel"/>
    <w:tmpl w:val="28A001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5795F"/>
    <w:multiLevelType w:val="multilevel"/>
    <w:tmpl w:val="0BD89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EC12FCF"/>
    <w:multiLevelType w:val="multilevel"/>
    <w:tmpl w:val="A3382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1D2B67"/>
    <w:multiLevelType w:val="multilevel"/>
    <w:tmpl w:val="979CB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1A33F40"/>
    <w:multiLevelType w:val="multilevel"/>
    <w:tmpl w:val="6C88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46F1A"/>
    <w:multiLevelType w:val="multilevel"/>
    <w:tmpl w:val="0AD6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4C15149"/>
    <w:multiLevelType w:val="multilevel"/>
    <w:tmpl w:val="2AF09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BA2142"/>
    <w:multiLevelType w:val="multilevel"/>
    <w:tmpl w:val="5278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36251"/>
    <w:multiLevelType w:val="multilevel"/>
    <w:tmpl w:val="08482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AF5"/>
    <w:multiLevelType w:val="multilevel"/>
    <w:tmpl w:val="2456781C"/>
    <w:lvl w:ilvl="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63C1374B"/>
    <w:multiLevelType w:val="multilevel"/>
    <w:tmpl w:val="DCA09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A2573"/>
    <w:multiLevelType w:val="multilevel"/>
    <w:tmpl w:val="E576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9773A1E"/>
    <w:multiLevelType w:val="multilevel"/>
    <w:tmpl w:val="8138D1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AE54F5"/>
    <w:multiLevelType w:val="multilevel"/>
    <w:tmpl w:val="261C8C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935A3D"/>
    <w:multiLevelType w:val="multilevel"/>
    <w:tmpl w:val="4C026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23C29D4"/>
    <w:multiLevelType w:val="multilevel"/>
    <w:tmpl w:val="C5E6A34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5" w15:restartNumberingAfterBreak="0">
    <w:nsid w:val="7323573E"/>
    <w:multiLevelType w:val="multilevel"/>
    <w:tmpl w:val="797E5D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24"/>
  </w:num>
  <w:num w:numId="5">
    <w:abstractNumId w:val="15"/>
  </w:num>
  <w:num w:numId="6">
    <w:abstractNumId w:val="18"/>
  </w:num>
  <w:num w:numId="7">
    <w:abstractNumId w:val="5"/>
  </w:num>
  <w:num w:numId="8">
    <w:abstractNumId w:val="14"/>
  </w:num>
  <w:num w:numId="9">
    <w:abstractNumId w:val="20"/>
  </w:num>
  <w:num w:numId="10">
    <w:abstractNumId w:val="13"/>
  </w:num>
  <w:num w:numId="11">
    <w:abstractNumId w:val="23"/>
  </w:num>
  <w:num w:numId="12">
    <w:abstractNumId w:val="12"/>
  </w:num>
  <w:num w:numId="13">
    <w:abstractNumId w:val="10"/>
  </w:num>
  <w:num w:numId="14">
    <w:abstractNumId w:val="1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7"/>
  </w:num>
  <w:num w:numId="20">
    <w:abstractNumId w:val="19"/>
  </w:num>
  <w:num w:numId="21">
    <w:abstractNumId w:val="0"/>
  </w:num>
  <w:num w:numId="22">
    <w:abstractNumId w:val="16"/>
  </w:num>
  <w:num w:numId="23">
    <w:abstractNumId w:val="25"/>
  </w:num>
  <w:num w:numId="24">
    <w:abstractNumId w:val="8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EF"/>
    <w:rsid w:val="000A04D1"/>
    <w:rsid w:val="001513C2"/>
    <w:rsid w:val="001663CA"/>
    <w:rsid w:val="00205625"/>
    <w:rsid w:val="00331842"/>
    <w:rsid w:val="003E6140"/>
    <w:rsid w:val="00431D9B"/>
    <w:rsid w:val="0049794B"/>
    <w:rsid w:val="004A605A"/>
    <w:rsid w:val="004A61F9"/>
    <w:rsid w:val="0050195E"/>
    <w:rsid w:val="00616294"/>
    <w:rsid w:val="0063181B"/>
    <w:rsid w:val="006E56EF"/>
    <w:rsid w:val="006E6C52"/>
    <w:rsid w:val="006F1F42"/>
    <w:rsid w:val="006F6576"/>
    <w:rsid w:val="00723619"/>
    <w:rsid w:val="007352EA"/>
    <w:rsid w:val="00781541"/>
    <w:rsid w:val="007D1979"/>
    <w:rsid w:val="008557A7"/>
    <w:rsid w:val="008765FB"/>
    <w:rsid w:val="00893F35"/>
    <w:rsid w:val="00895805"/>
    <w:rsid w:val="008B3E12"/>
    <w:rsid w:val="00905DCA"/>
    <w:rsid w:val="0099072A"/>
    <w:rsid w:val="009A1A32"/>
    <w:rsid w:val="00A310ED"/>
    <w:rsid w:val="00A73BAB"/>
    <w:rsid w:val="00A90A4C"/>
    <w:rsid w:val="00A94ACD"/>
    <w:rsid w:val="00B3626E"/>
    <w:rsid w:val="00C76876"/>
    <w:rsid w:val="00CA69F7"/>
    <w:rsid w:val="00CD04E2"/>
    <w:rsid w:val="00CE3DB5"/>
    <w:rsid w:val="00D62405"/>
    <w:rsid w:val="00E030B3"/>
    <w:rsid w:val="00E062E7"/>
    <w:rsid w:val="00E9462C"/>
    <w:rsid w:val="00EA476C"/>
    <w:rsid w:val="00EE345B"/>
    <w:rsid w:val="00EF7E33"/>
    <w:rsid w:val="00F06BB6"/>
    <w:rsid w:val="00F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7A4CF-BF37-4C6E-87A9-6B51DE3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06E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06E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006E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006E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006EE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006EE"/>
    <w:pPr>
      <w:keepNext/>
      <w:numPr>
        <w:ilvl w:val="5"/>
        <w:numId w:val="1"/>
      </w:numPr>
      <w:spacing w:after="0" w:line="240" w:lineRule="auto"/>
      <w:ind w:left="216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006EE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006EE"/>
    <w:pPr>
      <w:keepNext/>
      <w:numPr>
        <w:ilvl w:val="7"/>
        <w:numId w:val="1"/>
      </w:numPr>
      <w:spacing w:before="240"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46A9"/>
  </w:style>
  <w:style w:type="character" w:customStyle="1" w:styleId="StopkaZnak">
    <w:name w:val="Stopka Znak"/>
    <w:basedOn w:val="Domylnaczcionkaakapitu"/>
    <w:link w:val="Stopka"/>
    <w:uiPriority w:val="99"/>
    <w:qFormat/>
    <w:rsid w:val="00B446A9"/>
  </w:style>
  <w:style w:type="character" w:customStyle="1" w:styleId="czeinternetowe">
    <w:name w:val="Łącze internetowe"/>
    <w:uiPriority w:val="99"/>
    <w:unhideWhenUsed/>
    <w:rsid w:val="00E745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006EE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0006EE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0006E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0006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0006E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006E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FontStyle54">
    <w:name w:val="Font Style54"/>
    <w:uiPriority w:val="99"/>
    <w:qFormat/>
    <w:rsid w:val="000006EE"/>
    <w:rPr>
      <w:rFonts w:ascii="Times New Roman" w:hAnsi="Times New Roman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006E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148A2"/>
  </w:style>
  <w:style w:type="character" w:customStyle="1" w:styleId="AkapitzlistZnak">
    <w:name w:val="Akapit z listą Znak"/>
    <w:link w:val="Akapitzlist"/>
    <w:uiPriority w:val="34"/>
    <w:qFormat/>
    <w:locked/>
    <w:rsid w:val="00EC46A4"/>
    <w:rPr>
      <w:rFonts w:ascii="Calibri" w:hAnsi="Calibri" w:cs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48A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Tekstpodstawowy31">
    <w:name w:val="Tekst podstawowy 31"/>
    <w:basedOn w:val="Tekstpodstawowywcity"/>
    <w:qFormat/>
    <w:rsid w:val="000006EE"/>
    <w:pPr>
      <w:spacing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06EE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6EE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e20">
    <w:name w:val="Style20"/>
    <w:uiPriority w:val="99"/>
    <w:qFormat/>
    <w:rsid w:val="000006EE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Akapitzlist">
    <w:name w:val="WW-Akapit z listą"/>
    <w:basedOn w:val="Normalny"/>
    <w:qFormat/>
    <w:rsid w:val="0010414E"/>
    <w:pPr>
      <w:suppressAutoHyphens/>
      <w:spacing w:after="200" w:line="276" w:lineRule="auto"/>
      <w:ind w:left="708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qFormat/>
    <w:rsid w:val="003D1C7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6619-8990-4495-96E3-6B7EFAA4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2631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dc:description/>
  <cp:lastModifiedBy>Urszula Łapińska</cp:lastModifiedBy>
  <cp:revision>4</cp:revision>
  <cp:lastPrinted>2024-11-15T09:43:00Z</cp:lastPrinted>
  <dcterms:created xsi:type="dcterms:W3CDTF">2024-11-19T13:01:00Z</dcterms:created>
  <dcterms:modified xsi:type="dcterms:W3CDTF">2024-11-20T11:43:00Z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