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01A8" w14:textId="77777777" w:rsidR="003362AD" w:rsidRDefault="003362AD" w:rsidP="004E510A">
      <w:pPr>
        <w:spacing w:line="256" w:lineRule="auto"/>
        <w:jc w:val="center"/>
        <w:rPr>
          <w:b/>
          <w:i/>
        </w:rPr>
      </w:pPr>
    </w:p>
    <w:p w14:paraId="6266CA99" w14:textId="36AFDDFC" w:rsidR="00172723" w:rsidRPr="008E3E1F" w:rsidRDefault="00034582" w:rsidP="004E510A">
      <w:pPr>
        <w:spacing w:line="256" w:lineRule="auto"/>
        <w:jc w:val="center"/>
        <w:rPr>
          <w:b/>
          <w:i/>
        </w:rPr>
      </w:pPr>
      <w:r w:rsidRPr="008E3E1F">
        <w:rPr>
          <w:b/>
          <w:i/>
        </w:rPr>
        <w:t>Opis p</w:t>
      </w:r>
      <w:r w:rsidR="00172723" w:rsidRPr="008E3E1F">
        <w:rPr>
          <w:b/>
          <w:i/>
        </w:rPr>
        <w:t>rzedmiot</w:t>
      </w:r>
      <w:r w:rsidRPr="008E3E1F">
        <w:rPr>
          <w:b/>
          <w:i/>
        </w:rPr>
        <w:t>u zamówienia</w:t>
      </w:r>
      <w:r w:rsidR="00172723" w:rsidRPr="008E3E1F">
        <w:rPr>
          <w:b/>
          <w:i/>
        </w:rPr>
        <w:t>.</w:t>
      </w:r>
    </w:p>
    <w:p w14:paraId="70E3B062" w14:textId="77777777" w:rsidR="00C810C5" w:rsidRPr="008E3E1F" w:rsidRDefault="00C810C5" w:rsidP="00A6155E">
      <w:pPr>
        <w:spacing w:after="0"/>
        <w:ind w:left="709"/>
        <w:rPr>
          <w:sz w:val="16"/>
          <w:szCs w:val="16"/>
          <w:lang w:eastAsia="pl-PL"/>
        </w:rPr>
      </w:pPr>
    </w:p>
    <w:p w14:paraId="736AE5DB" w14:textId="18CD43EB" w:rsidR="00A65A2E" w:rsidRPr="008E3E1F" w:rsidRDefault="00636001" w:rsidP="00BE73D1">
      <w:pPr>
        <w:spacing w:after="0" w:line="276" w:lineRule="auto"/>
        <w:ind w:left="709"/>
        <w:jc w:val="both"/>
        <w:rPr>
          <w:rFonts w:cstheme="minorHAnsi"/>
        </w:rPr>
      </w:pPr>
      <w:r w:rsidRPr="008E3E1F">
        <w:rPr>
          <w:rFonts w:cstheme="minorHAnsi"/>
          <w:b/>
        </w:rPr>
        <w:t>Przedmiot zamówienia obejmuje</w:t>
      </w:r>
      <w:r w:rsidRPr="008E3E1F">
        <w:rPr>
          <w:rFonts w:cstheme="minorHAnsi"/>
        </w:rPr>
        <w:t xml:space="preserve"> </w:t>
      </w:r>
      <w:r w:rsidR="004E510A" w:rsidRPr="008E3E1F">
        <w:rPr>
          <w:rFonts w:cstheme="minorHAnsi"/>
        </w:rPr>
        <w:t>opracowa</w:t>
      </w:r>
      <w:r w:rsidR="00A65A2E" w:rsidRPr="008E3E1F">
        <w:rPr>
          <w:rFonts w:cstheme="minorHAnsi"/>
        </w:rPr>
        <w:t>nie dokumentacji projektowej przebudowy</w:t>
      </w:r>
      <w:r w:rsidR="00310145" w:rsidRPr="008E3E1F">
        <w:rPr>
          <w:rFonts w:cstheme="minorHAnsi"/>
        </w:rPr>
        <w:t xml:space="preserve"> </w:t>
      </w:r>
      <w:r w:rsidR="007B5C6E" w:rsidRPr="008E3E1F">
        <w:rPr>
          <w:rFonts w:cstheme="minorHAnsi"/>
        </w:rPr>
        <w:t>magistrali wodociągowej o ś</w:t>
      </w:r>
      <w:r w:rsidR="008E3E1F" w:rsidRPr="008E3E1F">
        <w:rPr>
          <w:rFonts w:cstheme="minorHAnsi"/>
        </w:rPr>
        <w:t>rednicy 400 mm z rur żeliwnych oraz</w:t>
      </w:r>
      <w:r w:rsidR="007B5C6E" w:rsidRPr="008E3E1F">
        <w:rPr>
          <w:rFonts w:cstheme="minorHAnsi"/>
        </w:rPr>
        <w:t xml:space="preserve"> 500 mm z rur stalowych </w:t>
      </w:r>
      <w:r w:rsidR="00BE73D1" w:rsidRPr="008E3E1F">
        <w:rPr>
          <w:rFonts w:cstheme="minorHAnsi"/>
        </w:rPr>
        <w:t xml:space="preserve">                            </w:t>
      </w:r>
      <w:r w:rsidR="007B5C6E" w:rsidRPr="008E3E1F">
        <w:rPr>
          <w:rFonts w:cstheme="minorHAnsi"/>
        </w:rPr>
        <w:t>na odcinku od ul. Radosnej do ul. Kolorowych Domów w Szczecinie</w:t>
      </w:r>
      <w:r w:rsidR="008E3E1F" w:rsidRPr="008E3E1F">
        <w:rPr>
          <w:rFonts w:cstheme="minorHAnsi"/>
        </w:rPr>
        <w:t xml:space="preserve"> o łącznej</w:t>
      </w:r>
      <w:r w:rsidR="00267B37" w:rsidRPr="008E3E1F">
        <w:rPr>
          <w:rFonts w:cstheme="minorHAnsi"/>
        </w:rPr>
        <w:t xml:space="preserve"> długości </w:t>
      </w:r>
      <w:r w:rsidR="00BE73D1" w:rsidRPr="008E3E1F">
        <w:rPr>
          <w:rFonts w:cstheme="minorHAnsi"/>
        </w:rPr>
        <w:t xml:space="preserve">                     </w:t>
      </w:r>
      <w:r w:rsidR="00267B37" w:rsidRPr="008E3E1F">
        <w:rPr>
          <w:rFonts w:cstheme="minorHAnsi"/>
        </w:rPr>
        <w:t>ok. 2060 mb</w:t>
      </w:r>
      <w:r w:rsidR="007B5C6E" w:rsidRPr="008E3E1F">
        <w:rPr>
          <w:rFonts w:cstheme="minorHAnsi"/>
        </w:rPr>
        <w:t xml:space="preserve">. </w:t>
      </w:r>
    </w:p>
    <w:p w14:paraId="70CBBBD7" w14:textId="77777777" w:rsidR="00636001" w:rsidRPr="008E3E1F" w:rsidRDefault="00636001" w:rsidP="00BE73D1">
      <w:pPr>
        <w:spacing w:after="0" w:line="240" w:lineRule="auto"/>
        <w:ind w:left="709"/>
        <w:jc w:val="both"/>
        <w:rPr>
          <w:rFonts w:cstheme="minorHAnsi"/>
        </w:rPr>
      </w:pPr>
    </w:p>
    <w:p w14:paraId="5296B842" w14:textId="718A1119" w:rsidR="00310145" w:rsidRPr="008E3E1F" w:rsidRDefault="00EC4440" w:rsidP="00BE73D1">
      <w:pPr>
        <w:spacing w:after="0" w:line="240" w:lineRule="auto"/>
        <w:ind w:left="709"/>
        <w:jc w:val="both"/>
        <w:rPr>
          <w:rFonts w:cstheme="minorHAnsi"/>
        </w:rPr>
      </w:pPr>
      <w:r w:rsidRPr="008E3E1F">
        <w:rPr>
          <w:rFonts w:cstheme="minorHAnsi"/>
        </w:rPr>
        <w:t>Szczegółowy zakres został przedstawio</w:t>
      </w:r>
      <w:r w:rsidR="00A65A2E" w:rsidRPr="008E3E1F">
        <w:rPr>
          <w:rFonts w:cstheme="minorHAnsi"/>
        </w:rPr>
        <w:t>ny w</w:t>
      </w:r>
      <w:r w:rsidR="00F33B31" w:rsidRPr="008E3E1F">
        <w:rPr>
          <w:rFonts w:cstheme="minorHAnsi"/>
        </w:rPr>
        <w:t xml:space="preserve"> załącznikach graficznych.</w:t>
      </w:r>
    </w:p>
    <w:p w14:paraId="58BEEFE1" w14:textId="3005780F" w:rsidR="00BE73D1" w:rsidRPr="008E3E1F" w:rsidRDefault="00BE73D1" w:rsidP="008E3E1F">
      <w:pPr>
        <w:spacing w:after="0" w:line="240" w:lineRule="auto"/>
        <w:ind w:left="709"/>
        <w:jc w:val="both"/>
        <w:rPr>
          <w:rFonts w:cstheme="minorHAnsi"/>
        </w:rPr>
      </w:pPr>
    </w:p>
    <w:p w14:paraId="7BDE31C0" w14:textId="77777777" w:rsidR="00C924CE" w:rsidRDefault="00BE73D1" w:rsidP="00C924CE">
      <w:pPr>
        <w:spacing w:after="0" w:line="240" w:lineRule="auto"/>
        <w:ind w:left="1560" w:hanging="851"/>
        <w:jc w:val="both"/>
        <w:rPr>
          <w:rFonts w:cstheme="minorHAnsi"/>
          <w:b/>
        </w:rPr>
      </w:pPr>
      <w:r w:rsidRPr="008E3E1F">
        <w:rPr>
          <w:rFonts w:cstheme="minorHAnsi"/>
          <w:b/>
        </w:rPr>
        <w:t xml:space="preserve">UWAGA: </w:t>
      </w:r>
    </w:p>
    <w:p w14:paraId="5341850B" w14:textId="4877E071" w:rsidR="00C924CE" w:rsidRPr="00C924CE" w:rsidRDefault="00C924CE" w:rsidP="00C924C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I</w:t>
      </w:r>
      <w:r w:rsidR="00BE73D1" w:rsidRPr="00C924CE">
        <w:rPr>
          <w:rFonts w:cstheme="minorHAnsi"/>
          <w:b/>
        </w:rPr>
        <w:t>stniejący wodociąg przebiega w większości w trenie zalesionym. W związku z tym</w:t>
      </w:r>
      <w:r w:rsidRPr="00C924CE">
        <w:rPr>
          <w:rFonts w:cstheme="minorHAnsi"/>
          <w:b/>
        </w:rPr>
        <w:t xml:space="preserve"> </w:t>
      </w:r>
      <w:r w:rsidR="00492627">
        <w:rPr>
          <w:rFonts w:cstheme="minorHAnsi"/>
          <w:b/>
        </w:rPr>
        <w:t xml:space="preserve">                 </w:t>
      </w:r>
      <w:r w:rsidR="00BE73D1" w:rsidRPr="00C924CE">
        <w:rPr>
          <w:rFonts w:cstheme="minorHAnsi"/>
          <w:b/>
        </w:rPr>
        <w:t xml:space="preserve">w dokumentacji projektowej należy zastosować w </w:t>
      </w:r>
      <w:r w:rsidR="00B12EB3">
        <w:rPr>
          <w:rFonts w:cstheme="minorHAnsi"/>
          <w:b/>
        </w:rPr>
        <w:t>jak</w:t>
      </w:r>
      <w:r w:rsidR="00FD5E47">
        <w:rPr>
          <w:rFonts w:cstheme="minorHAnsi"/>
          <w:b/>
        </w:rPr>
        <w:t xml:space="preserve"> </w:t>
      </w:r>
      <w:r w:rsidR="00BE73D1" w:rsidRPr="00C924CE">
        <w:rPr>
          <w:rFonts w:cstheme="minorHAnsi"/>
          <w:b/>
        </w:rPr>
        <w:t xml:space="preserve">największym stopniu </w:t>
      </w:r>
      <w:r w:rsidR="00BE73D1" w:rsidRPr="00C924CE">
        <w:rPr>
          <w:rFonts w:cstheme="minorHAnsi"/>
          <w:b/>
          <w:u w:val="single"/>
        </w:rPr>
        <w:t>metody bezwykopowe</w:t>
      </w:r>
      <w:r w:rsidR="00BE73D1" w:rsidRPr="00C924CE">
        <w:rPr>
          <w:rFonts w:cstheme="minorHAnsi"/>
          <w:b/>
        </w:rPr>
        <w:t xml:space="preserve"> pozwalające na wymianę</w:t>
      </w:r>
      <w:r w:rsidR="00B12EB3">
        <w:rPr>
          <w:rFonts w:cstheme="minorHAnsi"/>
          <w:b/>
        </w:rPr>
        <w:t>/renowację</w:t>
      </w:r>
      <w:r w:rsidR="00BE73D1" w:rsidRPr="00C924CE">
        <w:rPr>
          <w:rFonts w:cstheme="minorHAnsi"/>
          <w:b/>
        </w:rPr>
        <w:t xml:space="preserve"> rurociągów po istniejącej </w:t>
      </w:r>
      <w:r w:rsidRPr="00C924CE">
        <w:rPr>
          <w:rFonts w:cstheme="minorHAnsi"/>
          <w:b/>
        </w:rPr>
        <w:t>trasie,</w:t>
      </w:r>
    </w:p>
    <w:p w14:paraId="5CDBB1D0" w14:textId="7A58E28F" w:rsidR="00BE73D1" w:rsidRPr="00C924CE" w:rsidRDefault="00C924CE" w:rsidP="00C924C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P</w:t>
      </w:r>
      <w:r w:rsidRPr="00C924CE">
        <w:rPr>
          <w:rFonts w:cstheme="minorHAnsi"/>
          <w:b/>
        </w:rPr>
        <w:t xml:space="preserve">rzesył wody na przebudowywanych odcinkach musi </w:t>
      </w:r>
      <w:r w:rsidR="00FF640F">
        <w:rPr>
          <w:rFonts w:cstheme="minorHAnsi"/>
          <w:b/>
        </w:rPr>
        <w:t>zostać</w:t>
      </w:r>
      <w:r w:rsidRPr="00C924CE">
        <w:rPr>
          <w:rFonts w:cstheme="minorHAnsi"/>
          <w:b/>
        </w:rPr>
        <w:t xml:space="preserve"> bezwzględnie utrzymany –</w:t>
      </w:r>
      <w:r w:rsidR="004733CC">
        <w:rPr>
          <w:rFonts w:cstheme="minorHAnsi"/>
          <w:b/>
        </w:rPr>
        <w:t xml:space="preserve"> </w:t>
      </w:r>
      <w:r w:rsidRPr="00C924CE">
        <w:rPr>
          <w:rFonts w:cstheme="minorHAnsi"/>
          <w:b/>
        </w:rPr>
        <w:t xml:space="preserve">uwzględnić </w:t>
      </w:r>
      <w:r w:rsidR="004733CC">
        <w:rPr>
          <w:rFonts w:cstheme="minorHAnsi"/>
          <w:b/>
        </w:rPr>
        <w:t xml:space="preserve">w dokumentacji </w:t>
      </w:r>
      <w:r w:rsidRPr="00C924CE">
        <w:rPr>
          <w:rFonts w:cstheme="minorHAnsi"/>
          <w:b/>
        </w:rPr>
        <w:t>zaprojektowanie rurociągów tymczasowych.</w:t>
      </w:r>
    </w:p>
    <w:p w14:paraId="035906DF" w14:textId="77777777" w:rsidR="00636001" w:rsidRPr="00E12CA2" w:rsidRDefault="00636001" w:rsidP="00A65A2E">
      <w:pPr>
        <w:spacing w:after="0" w:line="240" w:lineRule="auto"/>
        <w:ind w:left="1440"/>
        <w:jc w:val="both"/>
        <w:rPr>
          <w:rFonts w:cstheme="minorHAnsi"/>
          <w:color w:val="FF0000"/>
        </w:rPr>
      </w:pPr>
    </w:p>
    <w:p w14:paraId="40AC9946" w14:textId="77777777" w:rsidR="00636001" w:rsidRPr="00BE73D1" w:rsidRDefault="00636001" w:rsidP="00636001">
      <w:pPr>
        <w:pStyle w:val="Nagwek1"/>
        <w:tabs>
          <w:tab w:val="left" w:pos="142"/>
        </w:tabs>
        <w:ind w:left="72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BE73D1">
        <w:rPr>
          <w:rFonts w:asciiTheme="minorHAnsi" w:hAnsiTheme="minorHAnsi" w:cstheme="minorHAnsi"/>
          <w:sz w:val="22"/>
          <w:szCs w:val="22"/>
          <w:u w:val="single"/>
        </w:rPr>
        <w:t>Zakres zamówienia :</w:t>
      </w:r>
    </w:p>
    <w:p w14:paraId="083C5873" w14:textId="77777777" w:rsidR="00C810C5" w:rsidRPr="00BE73D1" w:rsidRDefault="00C810C5" w:rsidP="00C810C5">
      <w:pPr>
        <w:spacing w:after="0" w:line="240" w:lineRule="auto"/>
        <w:jc w:val="both"/>
        <w:rPr>
          <w:rFonts w:cstheme="minorHAnsi"/>
        </w:rPr>
      </w:pPr>
    </w:p>
    <w:p w14:paraId="448B1146" w14:textId="04F2C91E" w:rsidR="005B77F8" w:rsidRPr="00BE73D1" w:rsidRDefault="005B77F8" w:rsidP="00602495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BE73D1">
        <w:rPr>
          <w:rFonts w:cstheme="minorHAnsi"/>
        </w:rPr>
        <w:t>wykonanie inwentaryzacji przebiegu istniejącego wodociągu</w:t>
      </w:r>
      <w:r w:rsidR="00267B37" w:rsidRPr="00BE73D1">
        <w:rPr>
          <w:rFonts w:cstheme="minorHAnsi"/>
        </w:rPr>
        <w:t xml:space="preserve"> (za pomocą detektorów lub poprzez wykopy kontrolne)</w:t>
      </w:r>
      <w:r w:rsidRPr="00BE73D1">
        <w:rPr>
          <w:rFonts w:cstheme="minorHAnsi"/>
        </w:rPr>
        <w:t>,</w:t>
      </w:r>
    </w:p>
    <w:p w14:paraId="05ECD9DD" w14:textId="77777777" w:rsidR="005B77F8" w:rsidRPr="005B77F8" w:rsidRDefault="005B77F8" w:rsidP="005B77F8">
      <w:pPr>
        <w:tabs>
          <w:tab w:val="left" w:pos="284"/>
        </w:tabs>
        <w:spacing w:after="0" w:line="240" w:lineRule="auto"/>
        <w:ind w:left="1440"/>
        <w:jc w:val="both"/>
        <w:rPr>
          <w:rFonts w:cstheme="minorHAnsi"/>
          <w:color w:val="FF0000"/>
        </w:rPr>
      </w:pPr>
    </w:p>
    <w:p w14:paraId="7B279DD4" w14:textId="04762C38" w:rsidR="00310145" w:rsidRPr="008E3E1F" w:rsidRDefault="004C5C2C" w:rsidP="00602495">
      <w:pPr>
        <w:numPr>
          <w:ilvl w:val="1"/>
          <w:numId w:val="19"/>
        </w:numPr>
        <w:tabs>
          <w:tab w:val="left" w:pos="284"/>
        </w:tabs>
        <w:spacing w:after="0" w:line="240" w:lineRule="auto"/>
        <w:jc w:val="both"/>
        <w:rPr>
          <w:rFonts w:cstheme="minorHAnsi"/>
          <w:b/>
          <w:u w:val="single"/>
        </w:rPr>
      </w:pPr>
      <w:r w:rsidRPr="008E3E1F">
        <w:rPr>
          <w:rFonts w:cstheme="minorHAnsi"/>
        </w:rPr>
        <w:t>w</w:t>
      </w:r>
      <w:r w:rsidR="00310145" w:rsidRPr="008E3E1F">
        <w:rPr>
          <w:rFonts w:cstheme="minorHAnsi"/>
        </w:rPr>
        <w:t xml:space="preserve">ykonanie </w:t>
      </w:r>
      <w:r w:rsidR="00C810C5" w:rsidRPr="008E3E1F">
        <w:rPr>
          <w:rFonts w:cstheme="minorHAnsi"/>
        </w:rPr>
        <w:t xml:space="preserve">kompletnej </w:t>
      </w:r>
      <w:r w:rsidR="00310145" w:rsidRPr="008E3E1F">
        <w:rPr>
          <w:rFonts w:cstheme="minorHAnsi"/>
          <w:b/>
        </w:rPr>
        <w:t>dokumentacji projektowej</w:t>
      </w:r>
      <w:r w:rsidR="00310145" w:rsidRPr="008E3E1F">
        <w:rPr>
          <w:rFonts w:cstheme="minorHAnsi"/>
        </w:rPr>
        <w:t>, w tym:</w:t>
      </w:r>
    </w:p>
    <w:p w14:paraId="39DED6C3" w14:textId="7A692864" w:rsidR="00310145" w:rsidRPr="008E3E1F" w:rsidRDefault="00310145" w:rsidP="00602495">
      <w:pPr>
        <w:pStyle w:val="pkt"/>
        <w:numPr>
          <w:ilvl w:val="1"/>
          <w:numId w:val="20"/>
        </w:numPr>
        <w:suppressAutoHyphens/>
        <w:spacing w:before="0" w:after="0" w:line="276" w:lineRule="auto"/>
        <w:ind w:left="1701" w:hanging="306"/>
        <w:rPr>
          <w:rFonts w:asciiTheme="minorHAnsi" w:hAnsiTheme="minorHAnsi" w:cstheme="minorHAnsi"/>
          <w:sz w:val="22"/>
          <w:szCs w:val="22"/>
        </w:rPr>
      </w:pPr>
      <w:r w:rsidRPr="008E3E1F">
        <w:rPr>
          <w:rFonts w:asciiTheme="minorHAnsi" w:hAnsiTheme="minorHAnsi" w:cstheme="minorHAnsi"/>
          <w:sz w:val="22"/>
          <w:szCs w:val="22"/>
        </w:rPr>
        <w:t xml:space="preserve">sporządzenie aktualnej mapy sytuacyjno-wysokościowej do celów projektowych (wtórnik mapy zasadniczej w </w:t>
      </w:r>
      <w:r w:rsidR="005B77F8" w:rsidRPr="008E3E1F">
        <w:rPr>
          <w:rFonts w:asciiTheme="minorHAnsi" w:hAnsiTheme="minorHAnsi" w:cstheme="minorHAnsi"/>
          <w:sz w:val="22"/>
          <w:szCs w:val="22"/>
        </w:rPr>
        <w:t>skali 1:500) terenu inwestycji – po weryfikacji umiejscowienia istniejącego wodociągu,</w:t>
      </w:r>
    </w:p>
    <w:p w14:paraId="34E1BD59" w14:textId="77777777" w:rsidR="00310145" w:rsidRPr="008E3E1F" w:rsidRDefault="00310145" w:rsidP="00602495">
      <w:pPr>
        <w:pStyle w:val="pkt"/>
        <w:numPr>
          <w:ilvl w:val="1"/>
          <w:numId w:val="20"/>
        </w:numPr>
        <w:suppressAutoHyphens/>
        <w:spacing w:before="0" w:after="0" w:line="276" w:lineRule="auto"/>
        <w:ind w:left="1701" w:hanging="306"/>
        <w:rPr>
          <w:rFonts w:asciiTheme="minorHAnsi" w:hAnsiTheme="minorHAnsi" w:cstheme="minorHAnsi"/>
          <w:sz w:val="22"/>
          <w:szCs w:val="22"/>
        </w:rPr>
      </w:pPr>
      <w:r w:rsidRPr="008E3E1F">
        <w:rPr>
          <w:rFonts w:asciiTheme="minorHAnsi" w:hAnsiTheme="minorHAnsi" w:cstheme="minorHAnsi"/>
          <w:sz w:val="22"/>
          <w:szCs w:val="22"/>
        </w:rPr>
        <w:t>sporządzenie dokumentacji geotechnicznej terenu inwestycji,</w:t>
      </w:r>
    </w:p>
    <w:p w14:paraId="070D23B4" w14:textId="69CE8833" w:rsidR="00310145" w:rsidRPr="008E3E1F" w:rsidRDefault="00310145" w:rsidP="00602495">
      <w:pPr>
        <w:pStyle w:val="pkt"/>
        <w:numPr>
          <w:ilvl w:val="1"/>
          <w:numId w:val="20"/>
        </w:numPr>
        <w:suppressAutoHyphens/>
        <w:spacing w:before="0" w:after="0" w:line="276" w:lineRule="auto"/>
        <w:ind w:left="1701" w:hanging="306"/>
        <w:rPr>
          <w:rFonts w:asciiTheme="minorHAnsi" w:hAnsiTheme="minorHAnsi" w:cstheme="minorHAnsi"/>
          <w:sz w:val="22"/>
          <w:szCs w:val="22"/>
        </w:rPr>
      </w:pPr>
      <w:r w:rsidRPr="008E3E1F">
        <w:rPr>
          <w:rFonts w:asciiTheme="minorHAnsi" w:hAnsiTheme="minorHAnsi" w:cstheme="minorHAnsi"/>
          <w:sz w:val="22"/>
          <w:szCs w:val="22"/>
        </w:rPr>
        <w:t xml:space="preserve">wykonanie projektu budowlanego i </w:t>
      </w:r>
      <w:r w:rsidR="00602495" w:rsidRPr="008E3E1F">
        <w:rPr>
          <w:rFonts w:asciiTheme="minorHAnsi" w:hAnsiTheme="minorHAnsi" w:cstheme="minorHAnsi"/>
          <w:sz w:val="22"/>
          <w:szCs w:val="22"/>
        </w:rPr>
        <w:t xml:space="preserve">branżowych </w:t>
      </w:r>
      <w:r w:rsidR="00A65A2E" w:rsidRPr="008E3E1F">
        <w:rPr>
          <w:rFonts w:asciiTheme="minorHAnsi" w:hAnsiTheme="minorHAnsi" w:cstheme="minorHAnsi"/>
          <w:sz w:val="22"/>
          <w:szCs w:val="22"/>
        </w:rPr>
        <w:t>projektów wykonawczych (technicznych</w:t>
      </w:r>
      <w:r w:rsidR="00F33B31" w:rsidRPr="008E3E1F">
        <w:rPr>
          <w:rFonts w:asciiTheme="minorHAnsi" w:hAnsiTheme="minorHAnsi" w:cstheme="minorHAnsi"/>
          <w:sz w:val="22"/>
          <w:szCs w:val="22"/>
        </w:rPr>
        <w:t>)</w:t>
      </w:r>
      <w:r w:rsidR="00602495" w:rsidRPr="008E3E1F">
        <w:rPr>
          <w:rFonts w:asciiTheme="minorHAnsi" w:hAnsiTheme="minorHAnsi" w:cstheme="minorHAnsi"/>
          <w:sz w:val="22"/>
          <w:szCs w:val="22"/>
        </w:rPr>
        <w:t>,</w:t>
      </w:r>
    </w:p>
    <w:p w14:paraId="1E1F6AB0" w14:textId="742B28A6" w:rsidR="00310145" w:rsidRPr="008E3E1F" w:rsidRDefault="00310145" w:rsidP="00602495">
      <w:pPr>
        <w:pStyle w:val="pkt"/>
        <w:numPr>
          <w:ilvl w:val="1"/>
          <w:numId w:val="20"/>
        </w:numPr>
        <w:suppressAutoHyphens/>
        <w:spacing w:before="0" w:after="0" w:line="276" w:lineRule="auto"/>
        <w:ind w:left="1701" w:hanging="306"/>
        <w:rPr>
          <w:rFonts w:asciiTheme="minorHAnsi" w:hAnsiTheme="minorHAnsi" w:cstheme="minorHAnsi"/>
          <w:sz w:val="22"/>
          <w:szCs w:val="22"/>
        </w:rPr>
      </w:pPr>
      <w:r w:rsidRPr="008E3E1F">
        <w:rPr>
          <w:rFonts w:asciiTheme="minorHAnsi" w:hAnsiTheme="minorHAnsi" w:cstheme="minorHAnsi"/>
          <w:sz w:val="22"/>
          <w:szCs w:val="22"/>
        </w:rPr>
        <w:t>wykonanie projektu odtworzeni</w:t>
      </w:r>
      <w:r w:rsidR="00BB0EE6" w:rsidRPr="008E3E1F">
        <w:rPr>
          <w:rFonts w:asciiTheme="minorHAnsi" w:hAnsiTheme="minorHAnsi" w:cstheme="minorHAnsi"/>
          <w:sz w:val="22"/>
          <w:szCs w:val="22"/>
        </w:rPr>
        <w:t>a</w:t>
      </w:r>
      <w:r w:rsidRPr="008E3E1F">
        <w:rPr>
          <w:rFonts w:asciiTheme="minorHAnsi" w:hAnsiTheme="minorHAnsi" w:cstheme="minorHAnsi"/>
          <w:sz w:val="22"/>
          <w:szCs w:val="22"/>
        </w:rPr>
        <w:t xml:space="preserve"> nawierzchni</w:t>
      </w:r>
      <w:r w:rsidR="00C810C5" w:rsidRPr="008E3E1F">
        <w:rPr>
          <w:rFonts w:asciiTheme="minorHAnsi" w:hAnsiTheme="minorHAnsi" w:cstheme="minorHAnsi"/>
          <w:sz w:val="22"/>
          <w:szCs w:val="22"/>
        </w:rPr>
        <w:t>,</w:t>
      </w:r>
    </w:p>
    <w:p w14:paraId="34DE803B" w14:textId="77777777" w:rsidR="00310145" w:rsidRPr="008E3E1F" w:rsidRDefault="00310145" w:rsidP="00602495">
      <w:pPr>
        <w:pStyle w:val="pkt"/>
        <w:numPr>
          <w:ilvl w:val="1"/>
          <w:numId w:val="20"/>
        </w:numPr>
        <w:suppressAutoHyphens/>
        <w:spacing w:before="0" w:after="0" w:line="276" w:lineRule="auto"/>
        <w:ind w:left="1701" w:hanging="306"/>
        <w:rPr>
          <w:rFonts w:asciiTheme="minorHAnsi" w:hAnsiTheme="minorHAnsi" w:cstheme="minorHAnsi"/>
          <w:sz w:val="22"/>
          <w:szCs w:val="22"/>
        </w:rPr>
      </w:pPr>
      <w:r w:rsidRPr="008E3E1F">
        <w:rPr>
          <w:rFonts w:asciiTheme="minorHAnsi" w:hAnsiTheme="minorHAnsi" w:cstheme="minorHAnsi"/>
          <w:sz w:val="22"/>
          <w:szCs w:val="22"/>
        </w:rPr>
        <w:t>sporządzenie informacji dotyczącej planu BIOZ,</w:t>
      </w:r>
    </w:p>
    <w:p w14:paraId="6817462F" w14:textId="03B8F609" w:rsidR="00F33B31" w:rsidRPr="008E3E1F" w:rsidRDefault="00F33B31" w:rsidP="00602495">
      <w:pPr>
        <w:numPr>
          <w:ilvl w:val="1"/>
          <w:numId w:val="20"/>
        </w:numPr>
        <w:spacing w:after="0" w:line="276" w:lineRule="auto"/>
        <w:ind w:left="1701" w:hanging="306"/>
        <w:jc w:val="both"/>
        <w:rPr>
          <w:rFonts w:cstheme="minorHAnsi"/>
        </w:rPr>
      </w:pPr>
      <w:r w:rsidRPr="008E3E1F">
        <w:rPr>
          <w:rFonts w:cstheme="minorHAnsi"/>
        </w:rPr>
        <w:t>wykonanie i</w:t>
      </w:r>
      <w:r w:rsidRPr="008E3E1F">
        <w:rPr>
          <w:rFonts w:eastAsia="Times New Roman" w:cstheme="minorHAnsi"/>
          <w:iCs/>
          <w:spacing w:val="2"/>
          <w:lang w:eastAsia="zh-CN"/>
        </w:rPr>
        <w:t>nwe</w:t>
      </w:r>
      <w:r w:rsidR="00A65A2E" w:rsidRPr="008E3E1F">
        <w:rPr>
          <w:rFonts w:eastAsia="Times New Roman" w:cstheme="minorHAnsi"/>
          <w:iCs/>
          <w:spacing w:val="2"/>
          <w:lang w:eastAsia="zh-CN"/>
        </w:rPr>
        <w:t>ntaryzacji istniejącej zieleni</w:t>
      </w:r>
      <w:r w:rsidRPr="008E3E1F">
        <w:rPr>
          <w:rFonts w:eastAsia="Times New Roman" w:cstheme="minorHAnsi"/>
          <w:iCs/>
          <w:spacing w:val="2"/>
          <w:lang w:eastAsia="zh-CN"/>
        </w:rPr>
        <w:t>, projektu ochrony zieleni  w trakcie budowy</w:t>
      </w:r>
      <w:r w:rsidR="00C810C5" w:rsidRPr="008E3E1F">
        <w:rPr>
          <w:rFonts w:eastAsia="Times New Roman" w:cstheme="minorHAnsi"/>
          <w:iCs/>
          <w:spacing w:val="2"/>
          <w:lang w:eastAsia="zh-CN"/>
        </w:rPr>
        <w:t>,</w:t>
      </w:r>
    </w:p>
    <w:p w14:paraId="3736E489" w14:textId="5FB24EA6" w:rsidR="00C810C5" w:rsidRPr="008E3E1F" w:rsidRDefault="00C810C5" w:rsidP="00602495">
      <w:pPr>
        <w:numPr>
          <w:ilvl w:val="1"/>
          <w:numId w:val="20"/>
        </w:numPr>
        <w:spacing w:after="0" w:line="276" w:lineRule="auto"/>
        <w:ind w:left="1701" w:hanging="306"/>
        <w:jc w:val="both"/>
        <w:rPr>
          <w:rFonts w:cstheme="minorHAnsi"/>
        </w:rPr>
      </w:pPr>
      <w:r w:rsidRPr="008E3E1F">
        <w:rPr>
          <w:rFonts w:cstheme="minorHAnsi"/>
          <w:iCs/>
        </w:rPr>
        <w:t>sporządzenie projekt</w:t>
      </w:r>
      <w:r w:rsidR="00A65A2E" w:rsidRPr="008E3E1F">
        <w:rPr>
          <w:rFonts w:cstheme="minorHAnsi"/>
          <w:iCs/>
        </w:rPr>
        <w:t>u wykonania nowej zieleni</w:t>
      </w:r>
      <w:r w:rsidRPr="008E3E1F">
        <w:rPr>
          <w:rFonts w:cstheme="minorHAnsi"/>
          <w:iCs/>
        </w:rPr>
        <w:t xml:space="preserve"> - w przypadku konieczności nasadzeń kompensacyjnych,</w:t>
      </w:r>
    </w:p>
    <w:p w14:paraId="568010AB" w14:textId="79D9EC3E" w:rsidR="008E3E1F" w:rsidRPr="008E3E1F" w:rsidRDefault="008E3E1F" w:rsidP="008E3E1F">
      <w:pPr>
        <w:numPr>
          <w:ilvl w:val="1"/>
          <w:numId w:val="20"/>
        </w:numPr>
        <w:spacing w:after="0" w:line="276" w:lineRule="auto"/>
        <w:ind w:left="1701" w:hanging="306"/>
        <w:jc w:val="both"/>
        <w:rPr>
          <w:rFonts w:cstheme="minorHAnsi"/>
        </w:rPr>
      </w:pPr>
      <w:r w:rsidRPr="008E3E1F">
        <w:rPr>
          <w:rFonts w:cstheme="minorHAnsi"/>
        </w:rPr>
        <w:t>sporządzenie specyfikacji technicznej wykonania i odbioru robót budowlanych,</w:t>
      </w:r>
    </w:p>
    <w:p w14:paraId="6CD64432" w14:textId="1E36E67D" w:rsidR="00F33B31" w:rsidRPr="008E3E1F" w:rsidRDefault="00310145" w:rsidP="00602495">
      <w:pPr>
        <w:numPr>
          <w:ilvl w:val="1"/>
          <w:numId w:val="20"/>
        </w:numPr>
        <w:spacing w:after="0" w:line="276" w:lineRule="auto"/>
        <w:ind w:left="1701" w:hanging="306"/>
        <w:jc w:val="both"/>
        <w:rPr>
          <w:rFonts w:cstheme="minorHAnsi"/>
        </w:rPr>
      </w:pPr>
      <w:r w:rsidRPr="008E3E1F">
        <w:rPr>
          <w:rFonts w:cstheme="minorHAnsi"/>
        </w:rPr>
        <w:t>sporządzenie przedmiarów robót i kosztorysów inwestorskich,</w:t>
      </w:r>
    </w:p>
    <w:p w14:paraId="3B350474" w14:textId="3848F27F" w:rsidR="00A65A2E" w:rsidRPr="008E3E1F" w:rsidRDefault="00A65A2E" w:rsidP="00602495">
      <w:pPr>
        <w:numPr>
          <w:ilvl w:val="1"/>
          <w:numId w:val="20"/>
        </w:numPr>
        <w:spacing w:after="0" w:line="276" w:lineRule="auto"/>
        <w:ind w:left="1701" w:hanging="306"/>
        <w:jc w:val="both"/>
        <w:rPr>
          <w:rFonts w:cstheme="minorHAnsi"/>
        </w:rPr>
      </w:pPr>
      <w:r w:rsidRPr="008E3E1F">
        <w:rPr>
          <w:rFonts w:cstheme="minorHAnsi"/>
        </w:rPr>
        <w:t>sporządzenie tabeli elementów rozliczeniowych</w:t>
      </w:r>
      <w:r w:rsidR="005B77F8" w:rsidRPr="008E3E1F">
        <w:rPr>
          <w:rFonts w:cstheme="minorHAnsi"/>
        </w:rPr>
        <w:t xml:space="preserve"> (TER)</w:t>
      </w:r>
      <w:r w:rsidR="008E3E1F" w:rsidRPr="008E3E1F">
        <w:rPr>
          <w:rFonts w:cstheme="minorHAnsi"/>
        </w:rPr>
        <w:t>.</w:t>
      </w:r>
    </w:p>
    <w:p w14:paraId="137312A8" w14:textId="15C32A7B" w:rsidR="00C810C5" w:rsidRPr="00E12CA2" w:rsidRDefault="00C810C5" w:rsidP="00C810C5">
      <w:pPr>
        <w:spacing w:after="0" w:line="240" w:lineRule="auto"/>
        <w:rPr>
          <w:rFonts w:cstheme="minorHAnsi"/>
          <w:color w:val="FF0000"/>
        </w:rPr>
      </w:pPr>
    </w:p>
    <w:p w14:paraId="0D85FC8A" w14:textId="6EE90D5A" w:rsidR="00310145" w:rsidRPr="005B77F8" w:rsidRDefault="004C5C2C" w:rsidP="001C6AF2">
      <w:pPr>
        <w:numPr>
          <w:ilvl w:val="1"/>
          <w:numId w:val="19"/>
        </w:numPr>
        <w:spacing w:after="0" w:line="276" w:lineRule="auto"/>
        <w:jc w:val="both"/>
        <w:rPr>
          <w:rFonts w:cstheme="minorHAnsi"/>
        </w:rPr>
      </w:pPr>
      <w:r w:rsidRPr="005B77F8">
        <w:rPr>
          <w:rFonts w:cstheme="minorHAnsi"/>
        </w:rPr>
        <w:t>s</w:t>
      </w:r>
      <w:r w:rsidR="00310145" w:rsidRPr="005B77F8">
        <w:rPr>
          <w:rFonts w:cstheme="minorHAnsi"/>
        </w:rPr>
        <w:t xml:space="preserve">prawowanie </w:t>
      </w:r>
      <w:r w:rsidR="00310145" w:rsidRPr="005B77F8">
        <w:rPr>
          <w:rFonts w:cstheme="minorHAnsi"/>
          <w:b/>
        </w:rPr>
        <w:t>nadzoru autorskiego</w:t>
      </w:r>
      <w:r w:rsidR="00310145" w:rsidRPr="005B77F8">
        <w:rPr>
          <w:rFonts w:cstheme="minorHAnsi"/>
        </w:rPr>
        <w:t xml:space="preserve"> w trakcie realizacji robót budowlanych na żądanie Zamawiającego w zakresie:</w:t>
      </w:r>
    </w:p>
    <w:p w14:paraId="454E1512" w14:textId="77777777" w:rsidR="00125263" w:rsidRPr="005B77F8" w:rsidRDefault="00125263" w:rsidP="001C6AF2">
      <w:pPr>
        <w:pStyle w:val="Tekstpodstawowy2"/>
        <w:numPr>
          <w:ilvl w:val="0"/>
          <w:numId w:val="30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486497966"/>
      <w:r w:rsidRPr="005B77F8">
        <w:rPr>
          <w:rFonts w:asciiTheme="minorHAnsi" w:hAnsiTheme="minorHAnsi" w:cstheme="minorHAnsi"/>
          <w:sz w:val="22"/>
          <w:szCs w:val="22"/>
        </w:rPr>
        <w:t>kontroli zgodności realizacji inwestycji z projektem w toku prowadzenia robót budowlanych przez Wykonawcę,</w:t>
      </w:r>
    </w:p>
    <w:p w14:paraId="5F8B353E" w14:textId="77777777" w:rsidR="00125263" w:rsidRPr="005B77F8" w:rsidRDefault="00125263" w:rsidP="001C6AF2">
      <w:pPr>
        <w:pStyle w:val="Tekstpodstawowy2"/>
        <w:numPr>
          <w:ilvl w:val="0"/>
          <w:numId w:val="30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5B77F8">
        <w:rPr>
          <w:rFonts w:asciiTheme="minorHAnsi" w:hAnsiTheme="minorHAnsi" w:cstheme="minorHAnsi"/>
          <w:sz w:val="22"/>
          <w:szCs w:val="22"/>
        </w:rPr>
        <w:t>uzgodnienia możliwości wprowadzenia rozwiązań zamiennych w stosunku do przewidzianych w projekcie, zgłoszonych przez kierownika budowy lub inspektora nadzoru budowlanego,</w:t>
      </w:r>
    </w:p>
    <w:p w14:paraId="7A868654" w14:textId="77777777" w:rsidR="00125263" w:rsidRPr="005B77F8" w:rsidRDefault="00125263" w:rsidP="001C6AF2">
      <w:pPr>
        <w:pStyle w:val="Tekstpodstawowy2"/>
        <w:numPr>
          <w:ilvl w:val="0"/>
          <w:numId w:val="30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5B77F8">
        <w:rPr>
          <w:rFonts w:asciiTheme="minorHAnsi" w:hAnsiTheme="minorHAnsi" w:cstheme="minorHAnsi"/>
          <w:sz w:val="22"/>
          <w:szCs w:val="22"/>
        </w:rPr>
        <w:lastRenderedPageBreak/>
        <w:t>udziału w komisjach, naradach technicznych, radach budowy lub spotkaniach organizowanych przez Zamawiającego lub Wykonawcę,</w:t>
      </w:r>
    </w:p>
    <w:p w14:paraId="7CBE627A" w14:textId="05DAD13E" w:rsidR="005B77F8" w:rsidRPr="008E3E1F" w:rsidRDefault="00E85D20" w:rsidP="008E3E1F">
      <w:pPr>
        <w:pStyle w:val="Tekstpodstawowy2"/>
        <w:numPr>
          <w:ilvl w:val="0"/>
          <w:numId w:val="30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5B77F8">
        <w:rPr>
          <w:rFonts w:asciiTheme="minorHAnsi" w:hAnsiTheme="minorHAnsi" w:cstheme="minorHAnsi"/>
          <w:sz w:val="22"/>
          <w:szCs w:val="22"/>
        </w:rPr>
        <w:t xml:space="preserve">udzielania </w:t>
      </w:r>
      <w:r w:rsidR="00125263" w:rsidRPr="005B77F8">
        <w:rPr>
          <w:rFonts w:asciiTheme="minorHAnsi" w:hAnsiTheme="minorHAnsi" w:cstheme="minorHAnsi"/>
          <w:sz w:val="22"/>
          <w:szCs w:val="22"/>
        </w:rPr>
        <w:t>wszelkich wyjaśnień dotyczących wątpliwości powstałych w toku postępowania przetargowego na wykonanie robót budowlanych oraz w czasie realizacji robót wynikających z dokumentacji projektowej.</w:t>
      </w:r>
    </w:p>
    <w:p w14:paraId="3925534A" w14:textId="77777777" w:rsidR="005B77F8" w:rsidRPr="00E12CA2" w:rsidRDefault="005B77F8" w:rsidP="00310145">
      <w:pPr>
        <w:spacing w:after="0" w:line="240" w:lineRule="auto"/>
        <w:ind w:left="720"/>
        <w:jc w:val="both"/>
        <w:rPr>
          <w:rFonts w:cstheme="minorHAnsi"/>
          <w:b/>
          <w:color w:val="FF0000"/>
          <w:u w:val="single"/>
        </w:rPr>
      </w:pPr>
    </w:p>
    <w:p w14:paraId="25745302" w14:textId="0F1BFBE5" w:rsidR="00310145" w:rsidRPr="00267B37" w:rsidRDefault="00310145" w:rsidP="00310145">
      <w:pPr>
        <w:spacing w:after="0" w:line="240" w:lineRule="auto"/>
        <w:ind w:left="720"/>
        <w:jc w:val="both"/>
        <w:rPr>
          <w:rFonts w:cstheme="minorHAnsi"/>
          <w:b/>
          <w:u w:val="single"/>
        </w:rPr>
      </w:pPr>
      <w:r w:rsidRPr="00267B37">
        <w:rPr>
          <w:rFonts w:cstheme="minorHAnsi"/>
          <w:b/>
          <w:u w:val="single"/>
        </w:rPr>
        <w:t>Podstawa wykonania zamówienia.</w:t>
      </w:r>
      <w:bookmarkEnd w:id="0"/>
    </w:p>
    <w:p w14:paraId="64C0AA50" w14:textId="77777777" w:rsidR="005F22F1" w:rsidRPr="00267B37" w:rsidRDefault="005F22F1" w:rsidP="00310145">
      <w:pPr>
        <w:spacing w:after="0" w:line="240" w:lineRule="auto"/>
        <w:ind w:left="720"/>
        <w:jc w:val="both"/>
        <w:rPr>
          <w:rFonts w:cstheme="minorHAnsi"/>
          <w:b/>
          <w:u w:val="single"/>
        </w:rPr>
      </w:pPr>
    </w:p>
    <w:p w14:paraId="7AA1300A" w14:textId="2722CAFA" w:rsidR="00310145" w:rsidRPr="00267B37" w:rsidRDefault="00A6155E" w:rsidP="001C6AF2">
      <w:pPr>
        <w:numPr>
          <w:ilvl w:val="0"/>
          <w:numId w:val="22"/>
        </w:numPr>
        <w:spacing w:after="0" w:line="276" w:lineRule="auto"/>
        <w:ind w:left="1418"/>
        <w:jc w:val="both"/>
        <w:rPr>
          <w:rFonts w:cstheme="minorHAnsi"/>
        </w:rPr>
      </w:pPr>
      <w:r w:rsidRPr="00267B37">
        <w:rPr>
          <w:rFonts w:cstheme="minorHAnsi"/>
        </w:rPr>
        <w:t>W</w:t>
      </w:r>
      <w:r w:rsidR="00310145" w:rsidRPr="00267B37">
        <w:rPr>
          <w:rFonts w:cstheme="minorHAnsi"/>
        </w:rPr>
        <w:t>ytyczne projektowania i wykonawstwa sieci, urządzeń i obiektów wod.-kan. ZWiK Sp. z o.o. Szczecin,</w:t>
      </w:r>
    </w:p>
    <w:p w14:paraId="14BCF84E" w14:textId="1B713EAF" w:rsidR="00310145" w:rsidRPr="00267B37" w:rsidRDefault="00A6155E" w:rsidP="001C6AF2">
      <w:pPr>
        <w:numPr>
          <w:ilvl w:val="0"/>
          <w:numId w:val="22"/>
        </w:numPr>
        <w:spacing w:after="0" w:line="276" w:lineRule="auto"/>
        <w:ind w:left="1418"/>
        <w:jc w:val="both"/>
        <w:rPr>
          <w:rFonts w:cstheme="minorHAnsi"/>
        </w:rPr>
      </w:pPr>
      <w:r w:rsidRPr="00267B37">
        <w:rPr>
          <w:rFonts w:cstheme="minorHAnsi"/>
        </w:rPr>
        <w:t>O</w:t>
      </w:r>
      <w:r w:rsidR="00310145" w:rsidRPr="00267B37">
        <w:rPr>
          <w:rFonts w:cstheme="minorHAnsi"/>
        </w:rPr>
        <w:t>bowiązujące przepisy, normy, warunki techniczne wykonania i odbioru robót budowlano-montażowych oraz innych robó</w:t>
      </w:r>
      <w:r w:rsidR="00D96E03" w:rsidRPr="00267B37">
        <w:rPr>
          <w:rFonts w:cstheme="minorHAnsi"/>
        </w:rPr>
        <w:t xml:space="preserve">t związanych </w:t>
      </w:r>
      <w:r w:rsidR="00310145" w:rsidRPr="00267B37">
        <w:rPr>
          <w:rFonts w:cstheme="minorHAnsi"/>
        </w:rPr>
        <w:t>z przedmiotem umowy,</w:t>
      </w:r>
    </w:p>
    <w:p w14:paraId="308E87CD" w14:textId="62768199" w:rsidR="00310145" w:rsidRPr="00267B37" w:rsidRDefault="00A6155E" w:rsidP="001C6AF2">
      <w:pPr>
        <w:numPr>
          <w:ilvl w:val="0"/>
          <w:numId w:val="22"/>
        </w:numPr>
        <w:spacing w:after="0" w:line="276" w:lineRule="auto"/>
        <w:ind w:left="1418"/>
        <w:rPr>
          <w:rFonts w:cstheme="minorHAnsi"/>
        </w:rPr>
      </w:pPr>
      <w:r w:rsidRPr="00267B37">
        <w:rPr>
          <w:rFonts w:cstheme="minorHAnsi"/>
        </w:rPr>
        <w:t>S</w:t>
      </w:r>
      <w:r w:rsidR="00310145" w:rsidRPr="00267B37">
        <w:rPr>
          <w:rFonts w:cstheme="minorHAnsi"/>
        </w:rPr>
        <w:t>tandardy utrzymania, ochrony i rozwoju terenów zieleni Miasta Szczecin</w:t>
      </w:r>
      <w:r w:rsidR="00C24B89">
        <w:rPr>
          <w:rFonts w:cstheme="minorHAnsi"/>
        </w:rPr>
        <w:t>,</w:t>
      </w:r>
    </w:p>
    <w:p w14:paraId="53B7A1E1" w14:textId="4C77B303" w:rsidR="000643B8" w:rsidRPr="00267B37" w:rsidRDefault="00A6155E" w:rsidP="001C6AF2">
      <w:pPr>
        <w:numPr>
          <w:ilvl w:val="0"/>
          <w:numId w:val="22"/>
        </w:numPr>
        <w:spacing w:after="0" w:line="276" w:lineRule="auto"/>
        <w:ind w:left="1418"/>
        <w:rPr>
          <w:rFonts w:cstheme="minorHAnsi"/>
        </w:rPr>
      </w:pPr>
      <w:r w:rsidRPr="00267B37">
        <w:rPr>
          <w:rFonts w:cstheme="minorHAnsi"/>
        </w:rPr>
        <w:t>S</w:t>
      </w:r>
      <w:r w:rsidR="00310145" w:rsidRPr="00267B37">
        <w:rPr>
          <w:rFonts w:cstheme="minorHAnsi"/>
        </w:rPr>
        <w:t>pecyfikacja warunków zamówienia (SWZ).</w:t>
      </w:r>
    </w:p>
    <w:p w14:paraId="3F653F46" w14:textId="4E529A8D" w:rsidR="000643B8" w:rsidRPr="00E12CA2" w:rsidRDefault="000643B8" w:rsidP="00310145">
      <w:pPr>
        <w:spacing w:after="0" w:line="240" w:lineRule="auto"/>
        <w:ind w:left="1080"/>
        <w:jc w:val="both"/>
        <w:rPr>
          <w:rFonts w:cstheme="minorHAnsi"/>
          <w:color w:val="FF0000"/>
        </w:rPr>
      </w:pPr>
    </w:p>
    <w:p w14:paraId="72014947" w14:textId="77777777" w:rsidR="000643B8" w:rsidRPr="00E12CA2" w:rsidRDefault="000643B8" w:rsidP="00310145">
      <w:pPr>
        <w:spacing w:after="0" w:line="240" w:lineRule="auto"/>
        <w:ind w:left="1080"/>
        <w:jc w:val="both"/>
        <w:rPr>
          <w:rFonts w:cstheme="minorHAnsi"/>
          <w:color w:val="FF0000"/>
        </w:rPr>
      </w:pPr>
    </w:p>
    <w:p w14:paraId="75D2471A" w14:textId="7B3D193E" w:rsidR="00310145" w:rsidRPr="007B5C6E" w:rsidRDefault="00310145" w:rsidP="00310145">
      <w:pPr>
        <w:spacing w:after="0" w:line="240" w:lineRule="auto"/>
        <w:ind w:left="720"/>
        <w:jc w:val="both"/>
        <w:rPr>
          <w:rFonts w:cstheme="minorHAnsi"/>
          <w:b/>
          <w:u w:val="single"/>
        </w:rPr>
      </w:pPr>
      <w:bookmarkStart w:id="1" w:name="_Toc486497967"/>
      <w:r w:rsidRPr="007B5C6E">
        <w:rPr>
          <w:rFonts w:cstheme="minorHAnsi"/>
          <w:b/>
          <w:u w:val="single"/>
        </w:rPr>
        <w:t>Warunki wykonania zamówienia.</w:t>
      </w:r>
      <w:bookmarkEnd w:id="1"/>
    </w:p>
    <w:p w14:paraId="71FE4B1E" w14:textId="77777777" w:rsidR="00CD5A1E" w:rsidRPr="007B5C6E" w:rsidRDefault="00CD5A1E" w:rsidP="00310145">
      <w:pPr>
        <w:spacing w:after="0" w:line="240" w:lineRule="auto"/>
        <w:ind w:left="720"/>
        <w:jc w:val="both"/>
        <w:rPr>
          <w:rFonts w:cstheme="minorHAnsi"/>
          <w:b/>
          <w:u w:val="single"/>
        </w:rPr>
      </w:pPr>
    </w:p>
    <w:p w14:paraId="1EFEAE8E" w14:textId="77777777" w:rsidR="00310145" w:rsidRPr="007B5C6E" w:rsidRDefault="00310145" w:rsidP="00310145">
      <w:pPr>
        <w:jc w:val="both"/>
        <w:rPr>
          <w:rFonts w:cstheme="minorHAnsi"/>
          <w:b/>
        </w:rPr>
      </w:pPr>
      <w:r w:rsidRPr="007B5C6E">
        <w:rPr>
          <w:rFonts w:cstheme="minorHAnsi"/>
        </w:rPr>
        <w:tab/>
        <w:t>Przedmiotowa dokumentacja projektowa musi spełniać wymagania:</w:t>
      </w:r>
    </w:p>
    <w:p w14:paraId="2B7B3C9A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>Rozporządzenia Ministra Rozwoju z dnia 11 września 2020 r. w sprawie szczegółowego zakresu i formy projektu budowlanego (Dz.U. 2020 poz. 1609);</w:t>
      </w:r>
    </w:p>
    <w:p w14:paraId="31D0B092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 xml:space="preserve">Rozporządzenie Ministra Rozwoju i Technologii z dnia 20 grudnia 2021 r. </w:t>
      </w:r>
      <w:r w:rsidRPr="007B5C6E">
        <w:rPr>
          <w:rFonts w:cstheme="minorHAnsi"/>
        </w:rPr>
        <w:br/>
        <w:t>w sprawie szczegółowego zakresu i formy dokumentacji projektowej, specyfikacji technicznych wykonania i odbioru robót budowlanych oraz programu funkcjonalno-użytkowego (Dz.U. 2021 poz.2454);</w:t>
      </w:r>
    </w:p>
    <w:p w14:paraId="2E12959A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 xml:space="preserve">Rozporządzenie Ministra Rozwoju i Technologii z dnia 20 grudnia 2021 r. </w:t>
      </w:r>
      <w:r w:rsidRPr="007B5C6E">
        <w:rPr>
          <w:rFonts w:cstheme="minorHAnsi"/>
        </w:rPr>
        <w:br/>
        <w:t>w sprawie określenia metod i podstaw sporządzania kosztorysu inwestorskiego, obliczania planowanych kosztów prac projektowych oraz planowanych kosztów robót budowlanych określonych w programie funkcjonalno-użytkowym (Dz.U. 2021 poz.2458);</w:t>
      </w:r>
    </w:p>
    <w:p w14:paraId="1A01F024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>Rozporządzenia Ministra Infrastruktury z dnia 23 czerwca 2003 r. w sprawie informacji dotyczącej bezpieczeństwa i ochrony zdrowia oraz planu bezpieczeństwa i ochrony zdrowia (Dz.U. 2003 nr 120 poz.1126);</w:t>
      </w:r>
    </w:p>
    <w:p w14:paraId="57665B96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>Ustawy z dnia 7 lipca 1994 r. – Prawo Budowlane (Dz.U 2021 poz. 2351 ze zm.)</w:t>
      </w:r>
    </w:p>
    <w:p w14:paraId="0CD4606A" w14:textId="77777777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>Ustawy Prawo zamówień publicznych z dnia 11 września 2019 r. (t.j. Dz.U. z 2021 r. poz. 1129).</w:t>
      </w:r>
    </w:p>
    <w:p w14:paraId="4A836A98" w14:textId="3D0070E6" w:rsidR="00310145" w:rsidRPr="007B5C6E" w:rsidRDefault="00310145" w:rsidP="001C6AF2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 xml:space="preserve">Zarządzenie </w:t>
      </w:r>
      <w:r w:rsidR="00C24B89" w:rsidRPr="007B5C6E">
        <w:rPr>
          <w:rFonts w:cstheme="minorHAnsi"/>
        </w:rPr>
        <w:t xml:space="preserve">Prezydenta Miasta Szczecin </w:t>
      </w:r>
      <w:r w:rsidRPr="007B5C6E">
        <w:rPr>
          <w:rFonts w:cstheme="minorHAnsi"/>
        </w:rPr>
        <w:t>nr 140/21 z dnia 23 marca 2021 r. w sprawie Standardów utrzymania, ochrony i rozwoju terenów zieleni Miasta Szczecin oraz obowiązków służących ich wdrożeniu</w:t>
      </w:r>
      <w:r w:rsidR="00A67FF5" w:rsidRPr="007B5C6E">
        <w:rPr>
          <w:rFonts w:cstheme="minorHAnsi"/>
        </w:rPr>
        <w:t>.</w:t>
      </w:r>
    </w:p>
    <w:p w14:paraId="5E5C5C5A" w14:textId="7756A6BE" w:rsidR="00310145" w:rsidRDefault="00310145" w:rsidP="00C24B89">
      <w:pPr>
        <w:numPr>
          <w:ilvl w:val="0"/>
          <w:numId w:val="23"/>
        </w:numPr>
        <w:spacing w:after="0" w:line="276" w:lineRule="auto"/>
        <w:jc w:val="both"/>
        <w:rPr>
          <w:rFonts w:cstheme="minorHAnsi"/>
        </w:rPr>
      </w:pPr>
      <w:r w:rsidRPr="007B5C6E">
        <w:rPr>
          <w:rFonts w:cstheme="minorHAnsi"/>
        </w:rPr>
        <w:t>Dokumentacja nie może określać w swojej treści technologii robót, materiałów lub urządzeń w sposób utrudniający uczciwą konkurencję. W sytuacji konieczności użycia nazwy własnej zgodnie z art. 99 ust. 5 ustawy z dnia 11 września 2019 r. Prawo Zamówień Publicznych (t.j. Dz.U. z 2021 r. poz. 1129) Wykonawca zobowiązany jest do wskazania pisemnego uzasadnienia użycia nazwy własnej oraz do dokonania opisu rozwiązań równoważnych.</w:t>
      </w:r>
    </w:p>
    <w:p w14:paraId="5247B0E5" w14:textId="77777777" w:rsidR="00C24B89" w:rsidRPr="00C24B89" w:rsidRDefault="00C24B89" w:rsidP="00C24B89">
      <w:pPr>
        <w:spacing w:after="0" w:line="276" w:lineRule="auto"/>
        <w:ind w:left="720"/>
        <w:jc w:val="both"/>
        <w:rPr>
          <w:rFonts w:cstheme="minorHAnsi"/>
        </w:rPr>
      </w:pPr>
    </w:p>
    <w:p w14:paraId="184FCAB4" w14:textId="77777777" w:rsidR="00310145" w:rsidRPr="007B5C6E" w:rsidRDefault="00310145" w:rsidP="001C6AF2">
      <w:pPr>
        <w:spacing w:line="276" w:lineRule="auto"/>
        <w:ind w:left="709"/>
        <w:jc w:val="both"/>
        <w:rPr>
          <w:rFonts w:cstheme="minorHAnsi"/>
          <w:b/>
        </w:rPr>
      </w:pPr>
      <w:r w:rsidRPr="007B5C6E">
        <w:rPr>
          <w:rFonts w:cstheme="minorHAnsi"/>
          <w:b/>
        </w:rPr>
        <w:lastRenderedPageBreak/>
        <w:t xml:space="preserve">Dokumentacja projektowa wykonana w tym zamówieniu będzie podstawą do ogłoszenia postępowania na wykonanie robót budowlanych, w związku z tym jej kompletność, zawartość i szczegółowość powinna być wystarczająca do tego celu. </w:t>
      </w:r>
    </w:p>
    <w:p w14:paraId="14458587" w14:textId="75627F78" w:rsidR="00310145" w:rsidRPr="007B5C6E" w:rsidRDefault="00310145" w:rsidP="001C6AF2">
      <w:pPr>
        <w:spacing w:after="0" w:line="276" w:lineRule="auto"/>
        <w:ind w:left="709"/>
        <w:jc w:val="both"/>
        <w:rPr>
          <w:rFonts w:cstheme="minorHAnsi"/>
          <w:b/>
        </w:rPr>
      </w:pPr>
      <w:r w:rsidRPr="007B5C6E">
        <w:rPr>
          <w:rFonts w:cstheme="minorHAnsi"/>
          <w:b/>
        </w:rPr>
        <w:t xml:space="preserve">Wykonawca dokona wyceny opracowania uwzględniając w cenie </w:t>
      </w:r>
      <w:r w:rsidR="00CD5A1E" w:rsidRPr="007B5C6E">
        <w:rPr>
          <w:rFonts w:cstheme="minorHAnsi"/>
          <w:b/>
          <w:u w:val="single"/>
        </w:rPr>
        <w:t>jednokrotną</w:t>
      </w:r>
      <w:r w:rsidR="00CD5A1E" w:rsidRPr="007B5C6E">
        <w:rPr>
          <w:rFonts w:cstheme="minorHAnsi"/>
          <w:b/>
        </w:rPr>
        <w:t xml:space="preserve"> </w:t>
      </w:r>
      <w:r w:rsidRPr="007B5C6E">
        <w:rPr>
          <w:rFonts w:cstheme="minorHAnsi"/>
          <w:b/>
        </w:rPr>
        <w:t>aktualizację kosztorysu w trakcie trwania nadzoru autorskiego.</w:t>
      </w:r>
    </w:p>
    <w:p w14:paraId="4A203661" w14:textId="271B4F96" w:rsidR="00310145" w:rsidRPr="00E12CA2" w:rsidRDefault="00310145" w:rsidP="00310145">
      <w:pPr>
        <w:pStyle w:val="Tekstpodstawowy2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DC8EAA2" w14:textId="77777777" w:rsidR="00A6155E" w:rsidRPr="00E12CA2" w:rsidRDefault="00A6155E" w:rsidP="00310145">
      <w:pPr>
        <w:pStyle w:val="Tekstpodstawowy2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0D2F2C4" w14:textId="77777777" w:rsidR="00310145" w:rsidRPr="008E3E1F" w:rsidRDefault="00310145" w:rsidP="001C6AF2">
      <w:pPr>
        <w:pStyle w:val="Tekstpodstawowy2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E3E1F">
        <w:rPr>
          <w:rFonts w:asciiTheme="minorHAnsi" w:hAnsiTheme="minorHAnsi" w:cstheme="minorHAnsi"/>
          <w:b/>
          <w:sz w:val="22"/>
          <w:szCs w:val="22"/>
          <w:u w:val="single"/>
        </w:rPr>
        <w:t>Do obowiązków Wykonawcy należy:</w:t>
      </w:r>
    </w:p>
    <w:p w14:paraId="47B826A3" w14:textId="197B5492" w:rsidR="00310145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d</w:t>
      </w:r>
      <w:r w:rsidR="00310145" w:rsidRPr="008E3E1F">
        <w:rPr>
          <w:rFonts w:cstheme="minorHAnsi"/>
        </w:rPr>
        <w:t>okonanie lokalizacji inwestycji tak, aby o ile jest to możliwe, znajdowała się ona na gruntach stanowiących własność Gminy, Skarbu Państwa l</w:t>
      </w:r>
      <w:r w:rsidR="008E3E1F" w:rsidRPr="008E3E1F">
        <w:rPr>
          <w:rFonts w:cstheme="minorHAnsi"/>
        </w:rPr>
        <w:t>ub ZWiK Sp. z o.o. w Szczecinie;</w:t>
      </w:r>
    </w:p>
    <w:p w14:paraId="18035E3E" w14:textId="7E95A502" w:rsidR="008E3E1F" w:rsidRPr="008E3E1F" w:rsidRDefault="00AC0D37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uzyskanie akceptacji Zamawiającego dla</w:t>
      </w:r>
      <w:r w:rsidR="008E3E1F" w:rsidRPr="008E3E1F">
        <w:rPr>
          <w:rFonts w:cstheme="minorHAnsi"/>
        </w:rPr>
        <w:t xml:space="preserve"> zaproponowanej metody bezwykopowej;</w:t>
      </w:r>
    </w:p>
    <w:p w14:paraId="20B00A44" w14:textId="15B0A4D0" w:rsidR="00310145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b</w:t>
      </w:r>
      <w:r w:rsidR="00310145" w:rsidRPr="008E3E1F">
        <w:rPr>
          <w:rFonts w:cstheme="minorHAnsi"/>
        </w:rPr>
        <w:t xml:space="preserve">ieżąca współpraca ze ZWiK Sp. z o.o. w Szczecinie, a w szczególności z </w:t>
      </w:r>
      <w:r w:rsidR="00D93F98" w:rsidRPr="008E3E1F">
        <w:rPr>
          <w:rFonts w:cstheme="minorHAnsi"/>
        </w:rPr>
        <w:t xml:space="preserve">Zespołem </w:t>
      </w:r>
      <w:r w:rsidR="008B4A01" w:rsidRPr="008E3E1F">
        <w:rPr>
          <w:rFonts w:cstheme="minorHAnsi"/>
        </w:rPr>
        <w:t xml:space="preserve">                              </w:t>
      </w:r>
      <w:r w:rsidR="00D93F98" w:rsidRPr="008E3E1F">
        <w:rPr>
          <w:rFonts w:cstheme="minorHAnsi"/>
        </w:rPr>
        <w:t>ds. Technicznych</w:t>
      </w:r>
      <w:r w:rsidR="00310145" w:rsidRPr="008E3E1F">
        <w:rPr>
          <w:rFonts w:cstheme="minorHAnsi"/>
        </w:rPr>
        <w:t xml:space="preserve">, </w:t>
      </w:r>
      <w:r w:rsidR="0028180B" w:rsidRPr="0028180B">
        <w:rPr>
          <w:rFonts w:cstheme="minorHAnsi"/>
        </w:rPr>
        <w:t>Wydziałem Sieci Wodociągowej</w:t>
      </w:r>
      <w:r w:rsidR="00310145" w:rsidRPr="008E3E1F">
        <w:rPr>
          <w:rFonts w:cstheme="minorHAnsi"/>
        </w:rPr>
        <w:t xml:space="preserve"> oraz Działem Inwestycji</w:t>
      </w:r>
      <w:r w:rsidR="00B367A0" w:rsidRPr="008E3E1F">
        <w:rPr>
          <w:rFonts w:cstheme="minorHAnsi"/>
        </w:rPr>
        <w:t xml:space="preserve"> i Remontów</w:t>
      </w:r>
      <w:r w:rsidR="008E3E1F" w:rsidRPr="008E3E1F">
        <w:rPr>
          <w:rFonts w:cstheme="minorHAnsi"/>
        </w:rPr>
        <w:t>;</w:t>
      </w:r>
    </w:p>
    <w:p w14:paraId="17159BBB" w14:textId="1F532515" w:rsidR="002F25B9" w:rsidRPr="008E3E1F" w:rsidRDefault="00F70098" w:rsidP="001C6AF2">
      <w:pPr>
        <w:pStyle w:val="Akapitzlist"/>
        <w:numPr>
          <w:ilvl w:val="0"/>
          <w:numId w:val="24"/>
        </w:numPr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u</w:t>
      </w:r>
      <w:r w:rsidR="002F25B9" w:rsidRPr="008E3E1F">
        <w:rPr>
          <w:rFonts w:cstheme="minorHAnsi"/>
        </w:rPr>
        <w:t>zyskanie własnym staraniem i na swój koszt niezbędnych uzgodnień, opinii i decyzji wymaganych obowiązującymi przepisami;</w:t>
      </w:r>
    </w:p>
    <w:p w14:paraId="70CD9942" w14:textId="32DD7F8F" w:rsidR="00310145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u</w:t>
      </w:r>
      <w:r w:rsidR="00310145" w:rsidRPr="008E3E1F">
        <w:rPr>
          <w:rFonts w:cstheme="minorHAnsi"/>
        </w:rPr>
        <w:t>zgodnienie proj</w:t>
      </w:r>
      <w:r w:rsidR="008E3E1F">
        <w:rPr>
          <w:rFonts w:cstheme="minorHAnsi"/>
        </w:rPr>
        <w:t>ektu</w:t>
      </w:r>
      <w:r w:rsidR="008E3E1F" w:rsidRPr="008E3E1F">
        <w:rPr>
          <w:rFonts w:cstheme="minorHAnsi"/>
        </w:rPr>
        <w:t xml:space="preserve"> budowlanego </w:t>
      </w:r>
      <w:r w:rsidR="00310145" w:rsidRPr="008E3E1F">
        <w:rPr>
          <w:rFonts w:cstheme="minorHAnsi"/>
        </w:rPr>
        <w:t xml:space="preserve">z Zamawiającym przed złożeniem </w:t>
      </w:r>
      <w:r w:rsidR="008E3E1F">
        <w:rPr>
          <w:rFonts w:cstheme="minorHAnsi"/>
        </w:rPr>
        <w:t>wniosku</w:t>
      </w:r>
      <w:r w:rsidR="00310145" w:rsidRPr="008E3E1F">
        <w:rPr>
          <w:rFonts w:cstheme="minorHAnsi"/>
        </w:rPr>
        <w:t xml:space="preserve"> o wydanie </w:t>
      </w:r>
      <w:r w:rsidR="008E3E1F">
        <w:rPr>
          <w:rFonts w:cstheme="minorHAnsi"/>
        </w:rPr>
        <w:t>decyzji o pozwoleniu</w:t>
      </w:r>
      <w:r w:rsidR="00310145" w:rsidRPr="008E3E1F">
        <w:rPr>
          <w:rFonts w:cstheme="minorHAnsi"/>
        </w:rPr>
        <w:t xml:space="preserve"> na budowę</w:t>
      </w:r>
      <w:r w:rsidR="008E3E1F">
        <w:rPr>
          <w:rFonts w:cstheme="minorHAnsi"/>
        </w:rPr>
        <w:t>;</w:t>
      </w:r>
    </w:p>
    <w:p w14:paraId="1A7D6F97" w14:textId="6EB4A964" w:rsidR="00310145" w:rsidRPr="008E3E1F" w:rsidRDefault="00F70098" w:rsidP="001C6AF2">
      <w:pPr>
        <w:pStyle w:val="Akapitzlist"/>
        <w:numPr>
          <w:ilvl w:val="0"/>
          <w:numId w:val="24"/>
        </w:numPr>
        <w:spacing w:line="276" w:lineRule="auto"/>
        <w:jc w:val="both"/>
        <w:rPr>
          <w:rFonts w:eastAsia="Times New Roman" w:cstheme="minorHAnsi"/>
          <w:lang w:eastAsia="pl-PL"/>
        </w:rPr>
      </w:pPr>
      <w:r w:rsidRPr="008E3E1F">
        <w:rPr>
          <w:rFonts w:eastAsia="Times New Roman" w:cstheme="minorHAnsi"/>
          <w:lang w:eastAsia="pl-PL"/>
        </w:rPr>
        <w:t>p</w:t>
      </w:r>
      <w:r w:rsidR="00310145" w:rsidRPr="008E3E1F">
        <w:rPr>
          <w:rFonts w:eastAsia="Times New Roman" w:cstheme="minorHAnsi"/>
          <w:lang w:eastAsia="pl-PL"/>
        </w:rPr>
        <w:t>rzestrzegania wymagań zawartych w Z</w:t>
      </w:r>
      <w:r w:rsidR="00D93F98" w:rsidRPr="008E3E1F">
        <w:rPr>
          <w:rFonts w:eastAsia="Times New Roman" w:cstheme="minorHAnsi"/>
          <w:lang w:eastAsia="pl-PL"/>
        </w:rPr>
        <w:t>arządzeniu nr</w:t>
      </w:r>
      <w:r w:rsidR="00310145" w:rsidRPr="008E3E1F">
        <w:rPr>
          <w:rFonts w:eastAsia="Times New Roman" w:cstheme="minorHAnsi"/>
          <w:lang w:eastAsia="pl-PL"/>
        </w:rPr>
        <w:t xml:space="preserve"> 140/21 PREZYDENTA MIASTA SZCZECIN z dnia 23 marca 2021 r. w sprawie Standardów utrzymania, ochrony i rozwoju terenów zieleni Miasta Szczecin oraz obowiązków służących ich wdrożeniu</w:t>
      </w:r>
      <w:r w:rsidR="008E3E1F">
        <w:rPr>
          <w:rFonts w:eastAsia="Times New Roman" w:cstheme="minorHAnsi"/>
          <w:lang w:eastAsia="pl-PL"/>
        </w:rPr>
        <w:t>;</w:t>
      </w:r>
    </w:p>
    <w:p w14:paraId="592EBC03" w14:textId="430BACBC" w:rsidR="00310145" w:rsidRPr="008E3E1F" w:rsidRDefault="00F70098" w:rsidP="001C6AF2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8E3E1F">
        <w:rPr>
          <w:rFonts w:eastAsia="Times New Roman" w:cstheme="minorHAnsi"/>
          <w:lang w:eastAsia="pl-PL"/>
        </w:rPr>
        <w:t>d</w:t>
      </w:r>
      <w:r w:rsidR="00310145" w:rsidRPr="008E3E1F">
        <w:rPr>
          <w:rFonts w:eastAsia="Times New Roman" w:cstheme="minorHAnsi"/>
          <w:lang w:eastAsia="pl-PL"/>
        </w:rPr>
        <w:t>okonania uzgodnień z Administratorem terenu pod kątem wpływu przyjętych rozwiązań projektowych na</w:t>
      </w:r>
      <w:r w:rsidR="00203557" w:rsidRPr="008E3E1F">
        <w:rPr>
          <w:rFonts w:eastAsia="Times New Roman" w:cstheme="minorHAnsi"/>
          <w:lang w:eastAsia="pl-PL"/>
        </w:rPr>
        <w:t xml:space="preserve"> koszt utrzymania zieleni oraz </w:t>
      </w:r>
      <w:r w:rsidR="00310145" w:rsidRPr="008E3E1F">
        <w:rPr>
          <w:rFonts w:eastAsia="Times New Roman" w:cstheme="minorHAnsi"/>
          <w:lang w:eastAsia="pl-PL"/>
        </w:rPr>
        <w:t>z Wydziałem Ochrony Środowiska pod kątem przyjętych rozwiązań dotyczących ziel</w:t>
      </w:r>
      <w:r w:rsidR="008E3E1F">
        <w:rPr>
          <w:rFonts w:eastAsia="Times New Roman" w:cstheme="minorHAnsi"/>
          <w:lang w:eastAsia="pl-PL"/>
        </w:rPr>
        <w:t>eni;</w:t>
      </w:r>
    </w:p>
    <w:p w14:paraId="70EF95DB" w14:textId="1312FC79" w:rsidR="00310145" w:rsidRPr="008E3E1F" w:rsidRDefault="00310145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prace projektowe wykonać zgodnie z SWZ oraz postanowieniami umowy, obowiązującymi przepisami, normami i warunkami technicznymi oraz zasadami wiedzy technicznej i wym</w:t>
      </w:r>
      <w:r w:rsidR="008E3E1F">
        <w:rPr>
          <w:rFonts w:cstheme="minorHAnsi"/>
        </w:rPr>
        <w:t>aganiami poczynionych uzgodnień;</w:t>
      </w:r>
    </w:p>
    <w:p w14:paraId="3254D970" w14:textId="7275529B" w:rsidR="00310145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p</w:t>
      </w:r>
      <w:r w:rsidR="00310145" w:rsidRPr="008E3E1F">
        <w:rPr>
          <w:rFonts w:cstheme="minorHAnsi"/>
        </w:rPr>
        <w:t>onoszenie kosztów z tytułu uzyskania wszystkich</w:t>
      </w:r>
      <w:r w:rsidR="00F977F8" w:rsidRPr="008E3E1F">
        <w:rPr>
          <w:rFonts w:cstheme="minorHAnsi"/>
        </w:rPr>
        <w:t xml:space="preserve"> wymaganych przepisami                                     decyzji </w:t>
      </w:r>
      <w:r w:rsidR="00310145" w:rsidRPr="008E3E1F">
        <w:rPr>
          <w:rFonts w:cstheme="minorHAnsi"/>
        </w:rPr>
        <w:t xml:space="preserve">administracyjnych, uzgodnień, opinii i warunków technicznych </w:t>
      </w:r>
      <w:r w:rsidR="00310145" w:rsidRPr="008E3E1F">
        <w:rPr>
          <w:rFonts w:cstheme="minorHAnsi"/>
        </w:rPr>
        <w:br/>
        <w:t>i innych dokumentów umożliwiających uzyskanie pozw</w:t>
      </w:r>
      <w:r w:rsidR="008E3E1F">
        <w:rPr>
          <w:rFonts w:cstheme="minorHAnsi"/>
        </w:rPr>
        <w:t>olenia na realizację inwestycji;</w:t>
      </w:r>
    </w:p>
    <w:p w14:paraId="7C26604C" w14:textId="2FF5A6CF" w:rsidR="00310145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p</w:t>
      </w:r>
      <w:r w:rsidR="00310145" w:rsidRPr="008E3E1F">
        <w:rPr>
          <w:rFonts w:cstheme="minorHAnsi"/>
        </w:rPr>
        <w:t>rzygotowanie wniosku i uzyskanie zgody na realizację robót: pozwolenia na budowę zgodnie z przepisami Prawa Budowlanego</w:t>
      </w:r>
      <w:r w:rsidR="008E3E1F">
        <w:rPr>
          <w:rFonts w:cstheme="minorHAnsi"/>
        </w:rPr>
        <w:t xml:space="preserve"> wraz z potwierdzeniem ostateczności decyzji</w:t>
      </w:r>
      <w:r w:rsidR="00310145" w:rsidRPr="008E3E1F">
        <w:rPr>
          <w:rFonts w:cstheme="minorHAnsi"/>
        </w:rPr>
        <w:t>.</w:t>
      </w:r>
    </w:p>
    <w:p w14:paraId="67492FCE" w14:textId="14FF4AFF" w:rsidR="00310145" w:rsidRPr="008E3E1F" w:rsidRDefault="0053375E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 xml:space="preserve">w ramach udzielonej gwarancji i rękojmi </w:t>
      </w:r>
      <w:r w:rsidR="00F70098" w:rsidRPr="008E3E1F">
        <w:rPr>
          <w:rFonts w:cstheme="minorHAnsi"/>
        </w:rPr>
        <w:t>w</w:t>
      </w:r>
      <w:r w:rsidR="00310145" w:rsidRPr="008E3E1F">
        <w:rPr>
          <w:rFonts w:cstheme="minorHAnsi"/>
        </w:rPr>
        <w:t xml:space="preserve"> trakcie trwania procedury przetargowej na</w:t>
      </w:r>
      <w:r w:rsidR="00D96E03" w:rsidRPr="008E3E1F">
        <w:rPr>
          <w:rFonts w:cstheme="minorHAnsi"/>
        </w:rPr>
        <w:t xml:space="preserve"> wykonawstwo robót budowlanych, </w:t>
      </w:r>
      <w:r w:rsidR="00310145" w:rsidRPr="008E3E1F">
        <w:rPr>
          <w:rFonts w:cstheme="minorHAnsi"/>
        </w:rPr>
        <w:t>projektant jest zobow</w:t>
      </w:r>
      <w:r w:rsidR="00D96E03" w:rsidRPr="008E3E1F">
        <w:rPr>
          <w:rFonts w:cstheme="minorHAnsi"/>
        </w:rPr>
        <w:t xml:space="preserve">iązany do udzielania wyjaśnień </w:t>
      </w:r>
      <w:r w:rsidR="00310145" w:rsidRPr="008E3E1F">
        <w:rPr>
          <w:rFonts w:cstheme="minorHAnsi"/>
        </w:rPr>
        <w:t>i odpowiedzi na pytania uczestników postępowania w części dotyczącej dokumentacji projektowej – w terminie wyznaczonym przez Zamawiającego.</w:t>
      </w:r>
    </w:p>
    <w:p w14:paraId="08088566" w14:textId="329FE5E8" w:rsidR="002F25B9" w:rsidRPr="008E3E1F" w:rsidRDefault="00F70098" w:rsidP="001C6AF2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p</w:t>
      </w:r>
      <w:r w:rsidR="002F25B9" w:rsidRPr="008E3E1F">
        <w:rPr>
          <w:rFonts w:cstheme="minorHAnsi"/>
        </w:rPr>
        <w:t>rzeniesienie na zamawiającego praw autorskich do wszystkich utworów powstałych w ramach realizacji przedmiotu zamówienia.</w:t>
      </w:r>
    </w:p>
    <w:p w14:paraId="576E81D7" w14:textId="303D4EAA" w:rsidR="002F25B9" w:rsidRPr="008E3E1F" w:rsidRDefault="00F70098" w:rsidP="001C6AF2">
      <w:pPr>
        <w:numPr>
          <w:ilvl w:val="0"/>
          <w:numId w:val="24"/>
        </w:numPr>
        <w:spacing w:after="0" w:line="276" w:lineRule="auto"/>
        <w:jc w:val="both"/>
        <w:rPr>
          <w:rFonts w:cstheme="minorHAnsi"/>
        </w:rPr>
      </w:pPr>
      <w:r w:rsidRPr="008E3E1F">
        <w:rPr>
          <w:rFonts w:cstheme="minorHAnsi"/>
        </w:rPr>
        <w:t>s</w:t>
      </w:r>
      <w:r w:rsidR="00310145" w:rsidRPr="008E3E1F">
        <w:rPr>
          <w:rFonts w:cstheme="minorHAnsi"/>
        </w:rPr>
        <w:t xml:space="preserve">prawowanie nadzoru autorskiego w trakcie realizacji robót budowlanych. </w:t>
      </w:r>
    </w:p>
    <w:p w14:paraId="73929583" w14:textId="77777777" w:rsidR="00125263" w:rsidRPr="00E12CA2" w:rsidRDefault="00125263" w:rsidP="00125263">
      <w:pPr>
        <w:spacing w:after="0" w:line="240" w:lineRule="auto"/>
        <w:ind w:left="720"/>
        <w:jc w:val="both"/>
        <w:rPr>
          <w:rFonts w:cstheme="minorHAnsi"/>
          <w:color w:val="FF0000"/>
        </w:rPr>
      </w:pPr>
    </w:p>
    <w:p w14:paraId="6AC841BC" w14:textId="77777777" w:rsidR="00310145" w:rsidRPr="007B5C6E" w:rsidRDefault="00310145" w:rsidP="001C6AF2">
      <w:pPr>
        <w:pStyle w:val="Tekstpodstawowy2"/>
        <w:spacing w:after="0"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2" w:name="_Toc486497969"/>
      <w:r w:rsidRPr="007B5C6E">
        <w:rPr>
          <w:rFonts w:asciiTheme="minorHAnsi" w:hAnsiTheme="minorHAnsi" w:cstheme="minorHAnsi"/>
          <w:b/>
          <w:sz w:val="22"/>
          <w:szCs w:val="22"/>
          <w:u w:val="single"/>
        </w:rPr>
        <w:t>Warunki dotyczące dostarczenia dokumentacji</w:t>
      </w:r>
      <w:bookmarkEnd w:id="2"/>
      <w:r w:rsidRPr="007B5C6E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1F8EC41B" w14:textId="52CD4FAD" w:rsidR="00310145" w:rsidRPr="007B5C6E" w:rsidRDefault="00F65BDC" w:rsidP="001C6AF2">
      <w:pPr>
        <w:numPr>
          <w:ilvl w:val="0"/>
          <w:numId w:val="26"/>
        </w:numPr>
        <w:spacing w:after="0" w:line="276" w:lineRule="auto"/>
        <w:ind w:left="1276" w:hanging="294"/>
        <w:jc w:val="both"/>
        <w:rPr>
          <w:rFonts w:cstheme="minorHAnsi"/>
        </w:rPr>
      </w:pPr>
      <w:r w:rsidRPr="007B5C6E">
        <w:rPr>
          <w:rFonts w:cstheme="minorHAnsi"/>
        </w:rPr>
        <w:t>w</w:t>
      </w:r>
      <w:r w:rsidR="00310145" w:rsidRPr="007B5C6E">
        <w:rPr>
          <w:rFonts w:cstheme="minorHAnsi"/>
        </w:rPr>
        <w:t>ymagana ilość egzemplarzy w wersji papierowej:</w:t>
      </w:r>
    </w:p>
    <w:p w14:paraId="1BF507FB" w14:textId="21924BE4" w:rsidR="005B77F8" w:rsidRDefault="005B77F8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inwentaryzacja przebiegu istniejącego wodociągu w terenie – 1 egz.,</w:t>
      </w:r>
    </w:p>
    <w:p w14:paraId="43060E8F" w14:textId="2DA487A8" w:rsidR="00310145" w:rsidRPr="007B5C6E" w:rsidRDefault="00310145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projekt</w:t>
      </w:r>
      <w:r w:rsidR="00B8750C" w:rsidRPr="007B5C6E">
        <w:rPr>
          <w:rFonts w:asciiTheme="minorHAnsi" w:hAnsiTheme="minorHAnsi" w:cstheme="minorHAnsi"/>
          <w:sz w:val="22"/>
          <w:szCs w:val="22"/>
        </w:rPr>
        <w:t xml:space="preserve"> budowlany branży sanitarnej</w:t>
      </w:r>
      <w:r w:rsidR="00133660" w:rsidRPr="007B5C6E">
        <w:rPr>
          <w:rFonts w:asciiTheme="minorHAnsi" w:hAnsiTheme="minorHAnsi" w:cstheme="minorHAnsi"/>
          <w:sz w:val="22"/>
          <w:szCs w:val="22"/>
        </w:rPr>
        <w:t xml:space="preserve"> </w:t>
      </w:r>
      <w:r w:rsidRPr="007B5C6E">
        <w:rPr>
          <w:rFonts w:asciiTheme="minorHAnsi" w:hAnsiTheme="minorHAnsi" w:cstheme="minorHAnsi"/>
          <w:sz w:val="22"/>
          <w:szCs w:val="22"/>
        </w:rPr>
        <w:t>– 3 egz.,</w:t>
      </w:r>
    </w:p>
    <w:p w14:paraId="5A695A1E" w14:textId="7BB7F8BA" w:rsidR="00310145" w:rsidRPr="007B5C6E" w:rsidRDefault="00310145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projekt wykonawczy</w:t>
      </w:r>
      <w:r w:rsidR="00A53DB3" w:rsidRPr="007B5C6E">
        <w:rPr>
          <w:rFonts w:asciiTheme="minorHAnsi" w:hAnsiTheme="minorHAnsi" w:cstheme="minorHAnsi"/>
          <w:sz w:val="22"/>
          <w:szCs w:val="22"/>
        </w:rPr>
        <w:t xml:space="preserve"> (techniczny)</w:t>
      </w:r>
      <w:r w:rsidRPr="007B5C6E">
        <w:rPr>
          <w:rFonts w:asciiTheme="minorHAnsi" w:hAnsiTheme="minorHAnsi" w:cstheme="minorHAnsi"/>
          <w:sz w:val="22"/>
          <w:szCs w:val="22"/>
        </w:rPr>
        <w:t xml:space="preserve"> branży sanitarnej – 3 egz.,</w:t>
      </w:r>
    </w:p>
    <w:p w14:paraId="5BCE0482" w14:textId="3D32BAA2" w:rsidR="00E12CA2" w:rsidRPr="007B5C6E" w:rsidRDefault="00E12CA2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projekt rurociągów tymczasowych – 3 egz.,</w:t>
      </w:r>
    </w:p>
    <w:p w14:paraId="25BEB87C" w14:textId="21AC0BB6" w:rsidR="00813748" w:rsidRPr="007B5C6E" w:rsidRDefault="00813748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lastRenderedPageBreak/>
        <w:t>projekt odtworzeń nawierzchni drogowych – 3 egz</w:t>
      </w:r>
      <w:r w:rsidR="00A67FF5" w:rsidRPr="007B5C6E">
        <w:rPr>
          <w:rFonts w:asciiTheme="minorHAnsi" w:hAnsiTheme="minorHAnsi" w:cstheme="minorHAnsi"/>
          <w:sz w:val="22"/>
          <w:szCs w:val="22"/>
        </w:rPr>
        <w:t>.,</w:t>
      </w:r>
    </w:p>
    <w:p w14:paraId="61FE5BF8" w14:textId="1E248689" w:rsidR="00A67FF5" w:rsidRPr="007B5C6E" w:rsidRDefault="00A67FF5" w:rsidP="001C6AF2">
      <w:pPr>
        <w:pStyle w:val="Akapitzlist"/>
        <w:numPr>
          <w:ilvl w:val="0"/>
          <w:numId w:val="25"/>
        </w:numPr>
        <w:shd w:val="clear" w:color="auto" w:fill="FFFFFF"/>
        <w:spacing w:after="0" w:line="276" w:lineRule="auto"/>
        <w:ind w:left="1701" w:hanging="283"/>
        <w:jc w:val="both"/>
        <w:rPr>
          <w:rFonts w:cstheme="minorHAnsi"/>
          <w:iCs/>
          <w:spacing w:val="2"/>
        </w:rPr>
      </w:pPr>
      <w:r w:rsidRPr="007B5C6E">
        <w:rPr>
          <w:rFonts w:cstheme="minorHAnsi"/>
          <w:iCs/>
          <w:spacing w:val="2"/>
        </w:rPr>
        <w:t>inwe</w:t>
      </w:r>
      <w:r w:rsidR="008B4A01" w:rsidRPr="007B5C6E">
        <w:rPr>
          <w:rFonts w:cstheme="minorHAnsi"/>
          <w:iCs/>
          <w:spacing w:val="2"/>
        </w:rPr>
        <w:t>ntaryzacja istniejącej zieleni, projekt ochrony zieleni</w:t>
      </w:r>
      <w:r w:rsidRPr="007B5C6E">
        <w:rPr>
          <w:rFonts w:cstheme="minorHAnsi"/>
          <w:iCs/>
          <w:spacing w:val="2"/>
        </w:rPr>
        <w:t xml:space="preserve"> w trakcie budowy</w:t>
      </w:r>
      <w:r w:rsidR="008B4A01" w:rsidRPr="007B5C6E">
        <w:rPr>
          <w:rFonts w:cstheme="minorHAnsi"/>
          <w:iCs/>
          <w:spacing w:val="2"/>
        </w:rPr>
        <w:t>,</w:t>
      </w:r>
      <w:r w:rsidRPr="007B5C6E">
        <w:rPr>
          <w:rFonts w:cstheme="minorHAnsi"/>
          <w:iCs/>
          <w:spacing w:val="2"/>
        </w:rPr>
        <w:t xml:space="preserve"> </w:t>
      </w:r>
      <w:r w:rsidR="008B4A01" w:rsidRPr="007B5C6E">
        <w:rPr>
          <w:rFonts w:cstheme="minorHAnsi"/>
          <w:iCs/>
          <w:spacing w:val="2"/>
        </w:rPr>
        <w:t xml:space="preserve">projekt gospodarki zielenią (wycinki i nasadzenia kompensacyjne) </w:t>
      </w:r>
      <w:r w:rsidRPr="007B5C6E">
        <w:rPr>
          <w:rFonts w:cstheme="minorHAnsi"/>
          <w:iCs/>
          <w:spacing w:val="2"/>
        </w:rPr>
        <w:t xml:space="preserve">– 3 egz., </w:t>
      </w:r>
    </w:p>
    <w:p w14:paraId="16B30665" w14:textId="5D427482" w:rsidR="00310145" w:rsidRPr="007B5C6E" w:rsidRDefault="00133660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informacja BIOZ - 1</w:t>
      </w:r>
      <w:r w:rsidR="007B5C6E" w:rsidRPr="007B5C6E">
        <w:rPr>
          <w:rFonts w:asciiTheme="minorHAnsi" w:hAnsiTheme="minorHAnsi" w:cstheme="minorHAnsi"/>
          <w:sz w:val="22"/>
          <w:szCs w:val="22"/>
        </w:rPr>
        <w:t xml:space="preserve"> egz.,</w:t>
      </w:r>
    </w:p>
    <w:p w14:paraId="01D0418D" w14:textId="795A61B9" w:rsidR="00DD272F" w:rsidRPr="007B5C6E" w:rsidRDefault="00310145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doku</w:t>
      </w:r>
      <w:r w:rsidR="0021112A" w:rsidRPr="007B5C6E">
        <w:rPr>
          <w:rFonts w:asciiTheme="minorHAnsi" w:hAnsiTheme="minorHAnsi" w:cstheme="minorHAnsi"/>
          <w:sz w:val="22"/>
          <w:szCs w:val="22"/>
        </w:rPr>
        <w:t>mentacja geotechniczna - 2 egz.</w:t>
      </w:r>
      <w:r w:rsidR="008B4A01" w:rsidRPr="007B5C6E">
        <w:rPr>
          <w:rFonts w:asciiTheme="minorHAnsi" w:hAnsiTheme="minorHAnsi" w:cstheme="minorHAnsi"/>
          <w:sz w:val="22"/>
          <w:szCs w:val="22"/>
        </w:rPr>
        <w:t>,</w:t>
      </w:r>
    </w:p>
    <w:p w14:paraId="0F64869D" w14:textId="1B63E03C" w:rsidR="00310145" w:rsidRPr="007B5C6E" w:rsidRDefault="00813748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s</w:t>
      </w:r>
      <w:r w:rsidR="00310145" w:rsidRPr="007B5C6E">
        <w:rPr>
          <w:rFonts w:asciiTheme="minorHAnsi" w:hAnsiTheme="minorHAnsi" w:cstheme="minorHAnsi"/>
          <w:sz w:val="22"/>
          <w:szCs w:val="22"/>
        </w:rPr>
        <w:t>pecyfikacja techniczna wyk</w:t>
      </w:r>
      <w:r w:rsidR="0021112A" w:rsidRPr="007B5C6E">
        <w:rPr>
          <w:rFonts w:asciiTheme="minorHAnsi" w:hAnsiTheme="minorHAnsi" w:cstheme="minorHAnsi"/>
          <w:sz w:val="22"/>
          <w:szCs w:val="22"/>
        </w:rPr>
        <w:t>onania i odbioru robót - 2 egz.</w:t>
      </w:r>
      <w:r w:rsidR="008B4A01" w:rsidRPr="007B5C6E">
        <w:rPr>
          <w:rFonts w:asciiTheme="minorHAnsi" w:hAnsiTheme="minorHAnsi" w:cstheme="minorHAnsi"/>
          <w:sz w:val="22"/>
          <w:szCs w:val="22"/>
        </w:rPr>
        <w:t>,</w:t>
      </w:r>
    </w:p>
    <w:p w14:paraId="1E8CED9C" w14:textId="619E122C" w:rsidR="00310145" w:rsidRPr="007B5C6E" w:rsidRDefault="00813748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p</w:t>
      </w:r>
      <w:r w:rsidR="00310145" w:rsidRPr="007B5C6E">
        <w:rPr>
          <w:rFonts w:asciiTheme="minorHAnsi" w:hAnsiTheme="minorHAnsi" w:cstheme="minorHAnsi"/>
          <w:sz w:val="22"/>
          <w:szCs w:val="22"/>
        </w:rPr>
        <w:t xml:space="preserve">rzedmiary robót  </w:t>
      </w:r>
      <w:r w:rsidR="00133660" w:rsidRPr="007B5C6E">
        <w:rPr>
          <w:rFonts w:asciiTheme="minorHAnsi" w:hAnsiTheme="minorHAnsi" w:cstheme="minorHAnsi"/>
          <w:sz w:val="22"/>
          <w:szCs w:val="22"/>
        </w:rPr>
        <w:t>- 1</w:t>
      </w:r>
      <w:r w:rsidR="0021112A" w:rsidRPr="007B5C6E">
        <w:rPr>
          <w:rFonts w:asciiTheme="minorHAnsi" w:hAnsiTheme="minorHAnsi" w:cstheme="minorHAnsi"/>
          <w:sz w:val="22"/>
          <w:szCs w:val="22"/>
        </w:rPr>
        <w:t xml:space="preserve"> egz.</w:t>
      </w:r>
      <w:r w:rsidR="008B4A01" w:rsidRPr="007B5C6E">
        <w:rPr>
          <w:rFonts w:asciiTheme="minorHAnsi" w:hAnsiTheme="minorHAnsi" w:cstheme="minorHAnsi"/>
          <w:sz w:val="22"/>
          <w:szCs w:val="22"/>
        </w:rPr>
        <w:t>,</w:t>
      </w:r>
    </w:p>
    <w:p w14:paraId="1F843278" w14:textId="3E707A28" w:rsidR="00310145" w:rsidRPr="007B5C6E" w:rsidRDefault="00813748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>k</w:t>
      </w:r>
      <w:r w:rsidR="00310145" w:rsidRPr="007B5C6E">
        <w:rPr>
          <w:rFonts w:asciiTheme="minorHAnsi" w:hAnsiTheme="minorHAnsi" w:cstheme="minorHAnsi"/>
          <w:sz w:val="22"/>
          <w:szCs w:val="22"/>
        </w:rPr>
        <w:t>osztorys</w:t>
      </w:r>
      <w:r w:rsidR="00026247" w:rsidRPr="007B5C6E">
        <w:rPr>
          <w:rFonts w:asciiTheme="minorHAnsi" w:hAnsiTheme="minorHAnsi" w:cstheme="minorHAnsi"/>
          <w:sz w:val="22"/>
          <w:szCs w:val="22"/>
        </w:rPr>
        <w:t>y</w:t>
      </w:r>
      <w:r w:rsidR="00310145" w:rsidRPr="007B5C6E">
        <w:rPr>
          <w:rFonts w:asciiTheme="minorHAnsi" w:hAnsiTheme="minorHAnsi" w:cstheme="minorHAnsi"/>
          <w:sz w:val="22"/>
          <w:szCs w:val="22"/>
        </w:rPr>
        <w:t xml:space="preserve"> inwestorski</w:t>
      </w:r>
      <w:r w:rsidR="00026247" w:rsidRPr="007B5C6E">
        <w:rPr>
          <w:rFonts w:asciiTheme="minorHAnsi" w:hAnsiTheme="minorHAnsi" w:cstheme="minorHAnsi"/>
          <w:sz w:val="22"/>
          <w:szCs w:val="22"/>
        </w:rPr>
        <w:t>e</w:t>
      </w:r>
      <w:r w:rsidR="00310145" w:rsidRPr="007B5C6E">
        <w:rPr>
          <w:rFonts w:asciiTheme="minorHAnsi" w:hAnsiTheme="minorHAnsi" w:cstheme="minorHAnsi"/>
          <w:sz w:val="22"/>
          <w:szCs w:val="22"/>
        </w:rPr>
        <w:t xml:space="preserve"> </w:t>
      </w:r>
      <w:r w:rsidR="0021112A" w:rsidRPr="007B5C6E">
        <w:rPr>
          <w:rFonts w:asciiTheme="minorHAnsi" w:hAnsiTheme="minorHAnsi" w:cstheme="minorHAnsi"/>
          <w:sz w:val="22"/>
          <w:szCs w:val="22"/>
        </w:rPr>
        <w:t>- 1 egz.</w:t>
      </w:r>
      <w:r w:rsidR="008B4A01" w:rsidRPr="007B5C6E">
        <w:rPr>
          <w:rFonts w:asciiTheme="minorHAnsi" w:hAnsiTheme="minorHAnsi" w:cstheme="minorHAnsi"/>
          <w:sz w:val="22"/>
          <w:szCs w:val="22"/>
        </w:rPr>
        <w:t>,</w:t>
      </w:r>
    </w:p>
    <w:p w14:paraId="1A37C186" w14:textId="7F5F07B7" w:rsidR="008B4A01" w:rsidRPr="007B5C6E" w:rsidRDefault="008B4A01" w:rsidP="001C6AF2">
      <w:pPr>
        <w:pStyle w:val="Tekstpodstawowy2"/>
        <w:numPr>
          <w:ilvl w:val="0"/>
          <w:numId w:val="25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7B5C6E">
        <w:rPr>
          <w:rFonts w:asciiTheme="minorHAnsi" w:hAnsiTheme="minorHAnsi" w:cstheme="minorHAnsi"/>
          <w:sz w:val="22"/>
          <w:szCs w:val="22"/>
        </w:rPr>
        <w:t xml:space="preserve">tabela elementów rozliczeniowych </w:t>
      </w:r>
      <w:r w:rsidR="00E12CA2" w:rsidRPr="007B5C6E">
        <w:rPr>
          <w:rFonts w:asciiTheme="minorHAnsi" w:hAnsiTheme="minorHAnsi" w:cstheme="minorHAnsi"/>
          <w:sz w:val="22"/>
          <w:szCs w:val="22"/>
        </w:rPr>
        <w:t xml:space="preserve">(TER) </w:t>
      </w:r>
      <w:r w:rsidRPr="007B5C6E">
        <w:rPr>
          <w:rFonts w:asciiTheme="minorHAnsi" w:hAnsiTheme="minorHAnsi" w:cstheme="minorHAnsi"/>
          <w:sz w:val="22"/>
          <w:szCs w:val="22"/>
        </w:rPr>
        <w:t xml:space="preserve">– 1 egz. </w:t>
      </w:r>
    </w:p>
    <w:p w14:paraId="2D90F34C" w14:textId="1C7828F1" w:rsidR="00310145" w:rsidRPr="00E12CA2" w:rsidRDefault="00F65BDC" w:rsidP="001C6AF2">
      <w:pPr>
        <w:numPr>
          <w:ilvl w:val="0"/>
          <w:numId w:val="26"/>
        </w:numPr>
        <w:spacing w:after="0" w:line="276" w:lineRule="auto"/>
        <w:ind w:left="1276" w:hanging="294"/>
        <w:jc w:val="both"/>
        <w:rPr>
          <w:rFonts w:cstheme="minorHAnsi"/>
        </w:rPr>
      </w:pPr>
      <w:r w:rsidRPr="00E12CA2">
        <w:rPr>
          <w:rFonts w:cstheme="minorHAnsi"/>
        </w:rPr>
        <w:t>d</w:t>
      </w:r>
      <w:r w:rsidR="00310145" w:rsidRPr="00E12CA2">
        <w:rPr>
          <w:rFonts w:cstheme="minorHAnsi"/>
        </w:rPr>
        <w:t>okumentacja projektowo-kosztorysowa wraz z mapą do celów projektowych w</w:t>
      </w:r>
      <w:r w:rsidR="00A67FF5" w:rsidRPr="00E12CA2">
        <w:rPr>
          <w:rFonts w:cstheme="minorHAnsi"/>
        </w:rPr>
        <w:t xml:space="preserve"> wersji elektronicznej - 1</w:t>
      </w:r>
      <w:r w:rsidR="0021112A" w:rsidRPr="00E12CA2">
        <w:rPr>
          <w:rFonts w:cstheme="minorHAnsi"/>
        </w:rPr>
        <w:t xml:space="preserve"> egz.</w:t>
      </w:r>
    </w:p>
    <w:p w14:paraId="2CD26BF3" w14:textId="2E8AA9E2" w:rsidR="00310145" w:rsidRPr="00E12CA2" w:rsidRDefault="00F65BDC" w:rsidP="001C6AF2">
      <w:pPr>
        <w:numPr>
          <w:ilvl w:val="0"/>
          <w:numId w:val="26"/>
        </w:numPr>
        <w:spacing w:after="0" w:line="276" w:lineRule="auto"/>
        <w:ind w:left="1276" w:hanging="294"/>
        <w:jc w:val="both"/>
        <w:rPr>
          <w:rFonts w:cstheme="minorHAnsi"/>
        </w:rPr>
      </w:pPr>
      <w:r w:rsidRPr="00E12CA2">
        <w:rPr>
          <w:rFonts w:cstheme="minorHAnsi"/>
        </w:rPr>
        <w:t>f</w:t>
      </w:r>
      <w:r w:rsidR="00310145" w:rsidRPr="00E12CA2">
        <w:rPr>
          <w:rFonts w:cstheme="minorHAnsi"/>
        </w:rPr>
        <w:t>ormaty plików dokumentacji:</w:t>
      </w:r>
    </w:p>
    <w:p w14:paraId="1F840BBE" w14:textId="77777777" w:rsidR="00310145" w:rsidRPr="00E12CA2" w:rsidRDefault="00310145" w:rsidP="001C6AF2">
      <w:pPr>
        <w:pStyle w:val="Tekstpodstawowy2"/>
        <w:numPr>
          <w:ilvl w:val="0"/>
          <w:numId w:val="27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2CA2">
        <w:rPr>
          <w:rFonts w:asciiTheme="minorHAnsi" w:hAnsiTheme="minorHAnsi" w:cstheme="minorHAnsi"/>
          <w:sz w:val="22"/>
          <w:szCs w:val="22"/>
        </w:rPr>
        <w:t>DWG – rysunki i mapy</w:t>
      </w:r>
    </w:p>
    <w:p w14:paraId="27C32FEC" w14:textId="3D97D3FE" w:rsidR="00310145" w:rsidRPr="00E12CA2" w:rsidRDefault="00310145" w:rsidP="001C6AF2">
      <w:pPr>
        <w:pStyle w:val="Tekstpodstawowy2"/>
        <w:numPr>
          <w:ilvl w:val="0"/>
          <w:numId w:val="27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2CA2">
        <w:rPr>
          <w:rFonts w:asciiTheme="minorHAnsi" w:hAnsiTheme="minorHAnsi" w:cstheme="minorHAnsi"/>
          <w:sz w:val="22"/>
          <w:szCs w:val="22"/>
        </w:rPr>
        <w:t>DOC</w:t>
      </w:r>
      <w:r w:rsidR="00A53DB3" w:rsidRPr="00E12CA2">
        <w:rPr>
          <w:rFonts w:asciiTheme="minorHAnsi" w:hAnsiTheme="minorHAnsi" w:cstheme="minorHAnsi"/>
          <w:sz w:val="22"/>
          <w:szCs w:val="22"/>
        </w:rPr>
        <w:t>/DOCX – s</w:t>
      </w:r>
      <w:r w:rsidRPr="00E12CA2">
        <w:rPr>
          <w:rFonts w:asciiTheme="minorHAnsi" w:hAnsiTheme="minorHAnsi" w:cstheme="minorHAnsi"/>
          <w:sz w:val="22"/>
          <w:szCs w:val="22"/>
        </w:rPr>
        <w:t>pecyfikacje i opisy projektów</w:t>
      </w:r>
    </w:p>
    <w:p w14:paraId="3EAC145D" w14:textId="126AB07A" w:rsidR="00A53DB3" w:rsidRPr="00E12CA2" w:rsidRDefault="00A53DB3" w:rsidP="001C6AF2">
      <w:pPr>
        <w:pStyle w:val="Akapitzlist"/>
        <w:numPr>
          <w:ilvl w:val="0"/>
          <w:numId w:val="27"/>
        </w:numPr>
        <w:suppressAutoHyphens/>
        <w:spacing w:after="0" w:line="276" w:lineRule="auto"/>
        <w:ind w:left="1701" w:hanging="283"/>
        <w:jc w:val="both"/>
        <w:rPr>
          <w:rFonts w:cstheme="minorHAnsi"/>
          <w:lang w:eastAsia="pl-PL"/>
        </w:rPr>
      </w:pPr>
      <w:r w:rsidRPr="00E12CA2">
        <w:rPr>
          <w:rFonts w:cstheme="minorHAnsi"/>
          <w:lang w:eastAsia="pl-PL"/>
        </w:rPr>
        <w:t>XLS/XLSX – arkusze kalkulacyjne,</w:t>
      </w:r>
    </w:p>
    <w:p w14:paraId="0612378C" w14:textId="776FC76B" w:rsidR="00310145" w:rsidRPr="00E12CA2" w:rsidRDefault="00A53DB3" w:rsidP="001C6AF2">
      <w:pPr>
        <w:pStyle w:val="Tekstpodstawowy2"/>
        <w:numPr>
          <w:ilvl w:val="0"/>
          <w:numId w:val="27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2CA2">
        <w:rPr>
          <w:rFonts w:asciiTheme="minorHAnsi" w:hAnsiTheme="minorHAnsi" w:cstheme="minorHAnsi"/>
          <w:sz w:val="22"/>
          <w:szCs w:val="22"/>
        </w:rPr>
        <w:t>ATH – p</w:t>
      </w:r>
      <w:r w:rsidR="00310145" w:rsidRPr="00E12CA2">
        <w:rPr>
          <w:rFonts w:asciiTheme="minorHAnsi" w:hAnsiTheme="minorHAnsi" w:cstheme="minorHAnsi"/>
          <w:sz w:val="22"/>
          <w:szCs w:val="22"/>
        </w:rPr>
        <w:t>rzedmiary i kosztorysy</w:t>
      </w:r>
    </w:p>
    <w:p w14:paraId="03E99BED" w14:textId="77777777" w:rsidR="00310145" w:rsidRPr="00E12CA2" w:rsidRDefault="00310145" w:rsidP="001C6AF2">
      <w:pPr>
        <w:pStyle w:val="Tekstpodstawowy2"/>
        <w:numPr>
          <w:ilvl w:val="0"/>
          <w:numId w:val="27"/>
        </w:numPr>
        <w:spacing w:after="0" w:line="276" w:lineRule="auto"/>
        <w:ind w:left="1701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2CA2">
        <w:rPr>
          <w:rFonts w:asciiTheme="minorHAnsi" w:hAnsiTheme="minorHAnsi" w:cstheme="minorHAnsi"/>
          <w:sz w:val="22"/>
          <w:szCs w:val="22"/>
        </w:rPr>
        <w:t>PDF – całość dokumentacji</w:t>
      </w:r>
    </w:p>
    <w:p w14:paraId="340F9110" w14:textId="77777777" w:rsidR="00310145" w:rsidRPr="00E12CA2" w:rsidRDefault="00310145" w:rsidP="001C6AF2">
      <w:pPr>
        <w:pStyle w:val="Tekstpodstawowy2"/>
        <w:spacing w:after="0" w:line="276" w:lineRule="auto"/>
        <w:ind w:left="1276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2CA2">
        <w:rPr>
          <w:rFonts w:asciiTheme="minorHAnsi" w:hAnsiTheme="minorHAnsi" w:cstheme="minorHAnsi"/>
          <w:sz w:val="22"/>
          <w:szCs w:val="22"/>
        </w:rPr>
        <w:t>Pliki nie mogą posiadać zabezpieczeń przed kopiowaniem i edycją.</w:t>
      </w:r>
    </w:p>
    <w:p w14:paraId="3E617C26" w14:textId="03F30596" w:rsidR="000643B8" w:rsidRPr="00E12CA2" w:rsidRDefault="00310145" w:rsidP="001C6AF2">
      <w:pPr>
        <w:pStyle w:val="Tekstpodstawowy2"/>
        <w:spacing w:before="120" w:after="0" w:line="276" w:lineRule="auto"/>
        <w:ind w:left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12CA2">
        <w:rPr>
          <w:rFonts w:asciiTheme="minorHAnsi" w:hAnsiTheme="minorHAnsi" w:cstheme="minorHAnsi"/>
          <w:b/>
          <w:sz w:val="22"/>
          <w:szCs w:val="22"/>
        </w:rPr>
        <w:t xml:space="preserve">W zakresie umowy mieści się przekazanie autorskich praw majątkowych do wszystkich utworów, jakie powstaną w wyniku wykonania zamówienia na zasadach określonych </w:t>
      </w:r>
      <w:r w:rsidR="00971A85" w:rsidRPr="00E12CA2">
        <w:rPr>
          <w:rFonts w:asciiTheme="minorHAnsi" w:hAnsiTheme="minorHAnsi" w:cstheme="minorHAnsi"/>
          <w:b/>
          <w:sz w:val="22"/>
          <w:szCs w:val="22"/>
        </w:rPr>
        <w:t xml:space="preserve">                      </w:t>
      </w:r>
      <w:r w:rsidRPr="00E12CA2">
        <w:rPr>
          <w:rFonts w:asciiTheme="minorHAnsi" w:hAnsiTheme="minorHAnsi" w:cstheme="minorHAnsi"/>
          <w:b/>
          <w:sz w:val="22"/>
          <w:szCs w:val="22"/>
        </w:rPr>
        <w:t>w umowie o wykonanie zamówienia.</w:t>
      </w:r>
    </w:p>
    <w:sectPr w:rsidR="000643B8" w:rsidRPr="00E12CA2" w:rsidSect="00CE4C27">
      <w:headerReference w:type="first" r:id="rId11"/>
      <w:pgSz w:w="11906" w:h="16838"/>
      <w:pgMar w:top="1276" w:right="1274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898F" w14:textId="77777777" w:rsidR="00677F3F" w:rsidRDefault="00677F3F" w:rsidP="007D43E5">
      <w:pPr>
        <w:spacing w:after="0" w:line="240" w:lineRule="auto"/>
      </w:pPr>
      <w:r>
        <w:separator/>
      </w:r>
    </w:p>
  </w:endnote>
  <w:endnote w:type="continuationSeparator" w:id="0">
    <w:p w14:paraId="1645E0D7" w14:textId="77777777" w:rsidR="00677F3F" w:rsidRDefault="00677F3F" w:rsidP="007D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0D537" w14:textId="77777777" w:rsidR="00677F3F" w:rsidRDefault="00677F3F" w:rsidP="007D43E5">
      <w:pPr>
        <w:spacing w:after="0" w:line="240" w:lineRule="auto"/>
      </w:pPr>
      <w:r>
        <w:separator/>
      </w:r>
    </w:p>
  </w:footnote>
  <w:footnote w:type="continuationSeparator" w:id="0">
    <w:p w14:paraId="10613E58" w14:textId="77777777" w:rsidR="00677F3F" w:rsidRDefault="00677F3F" w:rsidP="007D4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9752" w14:textId="77777777" w:rsidR="00CE4C27" w:rsidRPr="003362AD" w:rsidRDefault="00CE4C27" w:rsidP="00CE4C27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b/>
        <w:sz w:val="20"/>
        <w:szCs w:val="20"/>
      </w:rPr>
    </w:pPr>
  </w:p>
  <w:p w14:paraId="7F99325D" w14:textId="196B3B83" w:rsidR="00CE4C27" w:rsidRDefault="00BA2115" w:rsidP="00BA2115">
    <w:pPr>
      <w:pStyle w:val="Nagwek"/>
      <w:jc w:val="right"/>
    </w:pPr>
    <w:r w:rsidRPr="006C796A">
      <w:rPr>
        <w:rFonts w:ascii="Arial" w:eastAsia="Calibri" w:hAnsi="Arial" w:cs="Arial"/>
        <w:sz w:val="20"/>
      </w:rPr>
      <w:tab/>
    </w:r>
    <w:r w:rsidRPr="006C796A">
      <w:rPr>
        <w:rFonts w:ascii="Arial" w:eastAsia="Calibri" w:hAnsi="Arial" w:cs="Arial"/>
        <w:b/>
        <w:bCs/>
        <w:sz w:val="20"/>
      </w:rPr>
      <w:t xml:space="preserve">Załącznik nr </w:t>
    </w:r>
    <w:r>
      <w:rPr>
        <w:rFonts w:ascii="Arial" w:eastAsia="Calibri" w:hAnsi="Arial" w:cs="Arial"/>
        <w:b/>
        <w:bCs/>
        <w:sz w:val="20"/>
      </w:rPr>
      <w:t>9</w:t>
    </w:r>
    <w:r w:rsidRPr="006C796A">
      <w:rPr>
        <w:rFonts w:ascii="Arial" w:eastAsia="Calibri" w:hAnsi="Arial" w:cs="Arial"/>
        <w:b/>
        <w:bCs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CC7"/>
    <w:multiLevelType w:val="hybridMultilevel"/>
    <w:tmpl w:val="AFC4A24E"/>
    <w:lvl w:ilvl="0" w:tplc="92228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C534E3"/>
    <w:multiLevelType w:val="hybridMultilevel"/>
    <w:tmpl w:val="3ED25E0E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D99"/>
    <w:multiLevelType w:val="hybridMultilevel"/>
    <w:tmpl w:val="0532C5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D64922"/>
    <w:multiLevelType w:val="hybridMultilevel"/>
    <w:tmpl w:val="D3C8583A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5" w15:restartNumberingAfterBreak="0">
    <w:nsid w:val="091946E2"/>
    <w:multiLevelType w:val="hybridMultilevel"/>
    <w:tmpl w:val="3AAA0A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DF52B86"/>
    <w:multiLevelType w:val="hybridMultilevel"/>
    <w:tmpl w:val="FE34A196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7" w15:restartNumberingAfterBreak="0">
    <w:nsid w:val="144420BC"/>
    <w:multiLevelType w:val="hybridMultilevel"/>
    <w:tmpl w:val="0F522368"/>
    <w:lvl w:ilvl="0" w:tplc="FEB4E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CF65B2"/>
    <w:multiLevelType w:val="hybridMultilevel"/>
    <w:tmpl w:val="3E943586"/>
    <w:lvl w:ilvl="0" w:tplc="5790920A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451D41"/>
    <w:multiLevelType w:val="hybridMultilevel"/>
    <w:tmpl w:val="03E01E6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89514A3"/>
    <w:multiLevelType w:val="hybridMultilevel"/>
    <w:tmpl w:val="759A2580"/>
    <w:lvl w:ilvl="0" w:tplc="A2F64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1" w15:restartNumberingAfterBreak="0">
    <w:nsid w:val="2D443CB1"/>
    <w:multiLevelType w:val="hybridMultilevel"/>
    <w:tmpl w:val="BD003D9A"/>
    <w:lvl w:ilvl="0" w:tplc="9CA86D3A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cs="Times New Roman"/>
      </w:rPr>
    </w:lvl>
  </w:abstractNum>
  <w:abstractNum w:abstractNumId="12" w15:restartNumberingAfterBreak="0">
    <w:nsid w:val="2FA17C54"/>
    <w:multiLevelType w:val="hybridMultilevel"/>
    <w:tmpl w:val="D00859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B74FB4"/>
    <w:multiLevelType w:val="hybridMultilevel"/>
    <w:tmpl w:val="C05402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460628"/>
    <w:multiLevelType w:val="multilevel"/>
    <w:tmpl w:val="919800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5" w15:restartNumberingAfterBreak="0">
    <w:nsid w:val="38E8638E"/>
    <w:multiLevelType w:val="hybridMultilevel"/>
    <w:tmpl w:val="357AF4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413AD"/>
    <w:multiLevelType w:val="hybridMultilevel"/>
    <w:tmpl w:val="EFD2C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10503"/>
    <w:multiLevelType w:val="hybridMultilevel"/>
    <w:tmpl w:val="CA68A6A6"/>
    <w:lvl w:ilvl="0" w:tplc="9704194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539"/>
    <w:multiLevelType w:val="hybridMultilevel"/>
    <w:tmpl w:val="1B84F56A"/>
    <w:lvl w:ilvl="0" w:tplc="FEB4EC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946AD1"/>
    <w:multiLevelType w:val="hybridMultilevel"/>
    <w:tmpl w:val="15501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E522C"/>
    <w:multiLevelType w:val="hybridMultilevel"/>
    <w:tmpl w:val="39FE40B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EA2D9A"/>
    <w:multiLevelType w:val="hybridMultilevel"/>
    <w:tmpl w:val="5F7687A6"/>
    <w:lvl w:ilvl="0" w:tplc="FEB4ECC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FA24216"/>
    <w:multiLevelType w:val="hybridMultilevel"/>
    <w:tmpl w:val="24FE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14ED3"/>
    <w:multiLevelType w:val="hybridMultilevel"/>
    <w:tmpl w:val="8508188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73F469F"/>
    <w:multiLevelType w:val="hybridMultilevel"/>
    <w:tmpl w:val="138C258E"/>
    <w:lvl w:ilvl="0" w:tplc="92228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045FAF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1D1404"/>
    <w:multiLevelType w:val="hybridMultilevel"/>
    <w:tmpl w:val="E77E7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53120"/>
    <w:multiLevelType w:val="hybridMultilevel"/>
    <w:tmpl w:val="8508188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32004B3"/>
    <w:multiLevelType w:val="hybridMultilevel"/>
    <w:tmpl w:val="C940234A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4ED31C9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9E187D"/>
    <w:multiLevelType w:val="hybridMultilevel"/>
    <w:tmpl w:val="D3DA0968"/>
    <w:lvl w:ilvl="0" w:tplc="609CB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2012D"/>
    <w:multiLevelType w:val="hybridMultilevel"/>
    <w:tmpl w:val="B232D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03443"/>
    <w:multiLevelType w:val="hybridMultilevel"/>
    <w:tmpl w:val="605E66F6"/>
    <w:lvl w:ilvl="0" w:tplc="F98E8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0"/>
  </w:num>
  <w:num w:numId="3">
    <w:abstractNumId w:val="11"/>
  </w:num>
  <w:num w:numId="4">
    <w:abstractNumId w:val="23"/>
  </w:num>
  <w:num w:numId="5">
    <w:abstractNumId w:val="27"/>
  </w:num>
  <w:num w:numId="6">
    <w:abstractNumId w:val="4"/>
  </w:num>
  <w:num w:numId="7">
    <w:abstractNumId w:val="8"/>
  </w:num>
  <w:num w:numId="8">
    <w:abstractNumId w:val="17"/>
  </w:num>
  <w:num w:numId="9">
    <w:abstractNumId w:val="30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0"/>
  </w:num>
  <w:num w:numId="13">
    <w:abstractNumId w:val="7"/>
  </w:num>
  <w:num w:numId="14">
    <w:abstractNumId w:val="21"/>
  </w:num>
  <w:num w:numId="15">
    <w:abstractNumId w:val="14"/>
  </w:num>
  <w:num w:numId="16">
    <w:abstractNumId w:val="18"/>
  </w:num>
  <w:num w:numId="17">
    <w:abstractNumId w:val="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3"/>
  </w:num>
  <w:num w:numId="29">
    <w:abstractNumId w:val="12"/>
  </w:num>
  <w:num w:numId="30">
    <w:abstractNumId w:val="15"/>
  </w:num>
  <w:num w:numId="31">
    <w:abstractNumId w:val="9"/>
  </w:num>
  <w:num w:numId="32">
    <w:abstractNumId w:val="28"/>
  </w:num>
  <w:num w:numId="33">
    <w:abstractNumId w:val="5"/>
  </w:num>
  <w:num w:numId="34">
    <w:abstractNumId w:val="1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45E"/>
    <w:rsid w:val="00006AA8"/>
    <w:rsid w:val="000202B6"/>
    <w:rsid w:val="00026247"/>
    <w:rsid w:val="00026671"/>
    <w:rsid w:val="00027DE9"/>
    <w:rsid w:val="00034582"/>
    <w:rsid w:val="000643B8"/>
    <w:rsid w:val="00065D54"/>
    <w:rsid w:val="00076713"/>
    <w:rsid w:val="00076F54"/>
    <w:rsid w:val="00091831"/>
    <w:rsid w:val="000A73F3"/>
    <w:rsid w:val="000B3E2C"/>
    <w:rsid w:val="000B7F3A"/>
    <w:rsid w:val="000C76E9"/>
    <w:rsid w:val="000F21B3"/>
    <w:rsid w:val="00106C01"/>
    <w:rsid w:val="0011665B"/>
    <w:rsid w:val="00117D53"/>
    <w:rsid w:val="00120C99"/>
    <w:rsid w:val="001249BD"/>
    <w:rsid w:val="00125263"/>
    <w:rsid w:val="00133660"/>
    <w:rsid w:val="00172723"/>
    <w:rsid w:val="001A0C1F"/>
    <w:rsid w:val="001A619A"/>
    <w:rsid w:val="001B63A5"/>
    <w:rsid w:val="001C12EA"/>
    <w:rsid w:val="001C6AF2"/>
    <w:rsid w:val="001E203C"/>
    <w:rsid w:val="001F2974"/>
    <w:rsid w:val="001F4F30"/>
    <w:rsid w:val="00201203"/>
    <w:rsid w:val="00202B28"/>
    <w:rsid w:val="00203557"/>
    <w:rsid w:val="0021112A"/>
    <w:rsid w:val="002255BE"/>
    <w:rsid w:val="00226B45"/>
    <w:rsid w:val="00235E5A"/>
    <w:rsid w:val="002439B3"/>
    <w:rsid w:val="00267B37"/>
    <w:rsid w:val="0028180B"/>
    <w:rsid w:val="002A4CC4"/>
    <w:rsid w:val="002A7BA9"/>
    <w:rsid w:val="002B54BF"/>
    <w:rsid w:val="002B5B7E"/>
    <w:rsid w:val="002F25B6"/>
    <w:rsid w:val="002F25B9"/>
    <w:rsid w:val="002F34AF"/>
    <w:rsid w:val="002F6512"/>
    <w:rsid w:val="003011E0"/>
    <w:rsid w:val="00305BD9"/>
    <w:rsid w:val="003077A4"/>
    <w:rsid w:val="00310145"/>
    <w:rsid w:val="0032231A"/>
    <w:rsid w:val="003362AD"/>
    <w:rsid w:val="0037448F"/>
    <w:rsid w:val="00375A8C"/>
    <w:rsid w:val="003A1C72"/>
    <w:rsid w:val="003A56A0"/>
    <w:rsid w:val="003C6A54"/>
    <w:rsid w:val="003C72CE"/>
    <w:rsid w:val="00410BF1"/>
    <w:rsid w:val="00413E15"/>
    <w:rsid w:val="004208C8"/>
    <w:rsid w:val="0043709B"/>
    <w:rsid w:val="004538DE"/>
    <w:rsid w:val="004733CC"/>
    <w:rsid w:val="00490218"/>
    <w:rsid w:val="00492627"/>
    <w:rsid w:val="004A340D"/>
    <w:rsid w:val="004A4412"/>
    <w:rsid w:val="004A6A12"/>
    <w:rsid w:val="004C1147"/>
    <w:rsid w:val="004C2ECD"/>
    <w:rsid w:val="004C5C2C"/>
    <w:rsid w:val="004E1538"/>
    <w:rsid w:val="004E510A"/>
    <w:rsid w:val="00526217"/>
    <w:rsid w:val="0053375E"/>
    <w:rsid w:val="0053508E"/>
    <w:rsid w:val="005510E4"/>
    <w:rsid w:val="00587B69"/>
    <w:rsid w:val="00590396"/>
    <w:rsid w:val="00591A94"/>
    <w:rsid w:val="00595D0B"/>
    <w:rsid w:val="005B77F8"/>
    <w:rsid w:val="005C48D1"/>
    <w:rsid w:val="005C5855"/>
    <w:rsid w:val="005E2E8B"/>
    <w:rsid w:val="005F22F1"/>
    <w:rsid w:val="00602495"/>
    <w:rsid w:val="00617DD8"/>
    <w:rsid w:val="006213DA"/>
    <w:rsid w:val="006262C6"/>
    <w:rsid w:val="00636001"/>
    <w:rsid w:val="00645393"/>
    <w:rsid w:val="00662568"/>
    <w:rsid w:val="00676CBB"/>
    <w:rsid w:val="006772EB"/>
    <w:rsid w:val="00677F3F"/>
    <w:rsid w:val="00693CC7"/>
    <w:rsid w:val="00694917"/>
    <w:rsid w:val="007001E7"/>
    <w:rsid w:val="007346A5"/>
    <w:rsid w:val="007371BB"/>
    <w:rsid w:val="00740136"/>
    <w:rsid w:val="00761E66"/>
    <w:rsid w:val="007A0336"/>
    <w:rsid w:val="007B5C6E"/>
    <w:rsid w:val="007D43E5"/>
    <w:rsid w:val="007D6E37"/>
    <w:rsid w:val="007E781A"/>
    <w:rsid w:val="007F1C32"/>
    <w:rsid w:val="00803CB1"/>
    <w:rsid w:val="00810FA3"/>
    <w:rsid w:val="00813748"/>
    <w:rsid w:val="008209E2"/>
    <w:rsid w:val="00825E97"/>
    <w:rsid w:val="00881236"/>
    <w:rsid w:val="008B4A01"/>
    <w:rsid w:val="008C0A2E"/>
    <w:rsid w:val="008E2B48"/>
    <w:rsid w:val="008E3E1F"/>
    <w:rsid w:val="008E4AD0"/>
    <w:rsid w:val="00907611"/>
    <w:rsid w:val="00911666"/>
    <w:rsid w:val="00925543"/>
    <w:rsid w:val="00934818"/>
    <w:rsid w:val="00961F5F"/>
    <w:rsid w:val="00971A85"/>
    <w:rsid w:val="00974641"/>
    <w:rsid w:val="00976C66"/>
    <w:rsid w:val="009878A5"/>
    <w:rsid w:val="009A16CF"/>
    <w:rsid w:val="009A6601"/>
    <w:rsid w:val="009B3463"/>
    <w:rsid w:val="009B5F96"/>
    <w:rsid w:val="009F460F"/>
    <w:rsid w:val="00A42859"/>
    <w:rsid w:val="00A53DB3"/>
    <w:rsid w:val="00A54DDE"/>
    <w:rsid w:val="00A562BB"/>
    <w:rsid w:val="00A6155E"/>
    <w:rsid w:val="00A65A2E"/>
    <w:rsid w:val="00A67FF5"/>
    <w:rsid w:val="00A714AB"/>
    <w:rsid w:val="00A879EA"/>
    <w:rsid w:val="00AC0D37"/>
    <w:rsid w:val="00AD1DAB"/>
    <w:rsid w:val="00AF6AB8"/>
    <w:rsid w:val="00B06E5A"/>
    <w:rsid w:val="00B0754D"/>
    <w:rsid w:val="00B12EB3"/>
    <w:rsid w:val="00B13853"/>
    <w:rsid w:val="00B23793"/>
    <w:rsid w:val="00B30162"/>
    <w:rsid w:val="00B3492E"/>
    <w:rsid w:val="00B35072"/>
    <w:rsid w:val="00B367A0"/>
    <w:rsid w:val="00B440C8"/>
    <w:rsid w:val="00B57D88"/>
    <w:rsid w:val="00B65883"/>
    <w:rsid w:val="00B757A0"/>
    <w:rsid w:val="00B862D6"/>
    <w:rsid w:val="00B8750C"/>
    <w:rsid w:val="00B92451"/>
    <w:rsid w:val="00B97A4E"/>
    <w:rsid w:val="00BA2115"/>
    <w:rsid w:val="00BA465D"/>
    <w:rsid w:val="00BA6A91"/>
    <w:rsid w:val="00BB0EE6"/>
    <w:rsid w:val="00BD4DF3"/>
    <w:rsid w:val="00BE73D1"/>
    <w:rsid w:val="00BF4A1C"/>
    <w:rsid w:val="00BF5C60"/>
    <w:rsid w:val="00C24B89"/>
    <w:rsid w:val="00C409D8"/>
    <w:rsid w:val="00C810C5"/>
    <w:rsid w:val="00C83869"/>
    <w:rsid w:val="00C847E7"/>
    <w:rsid w:val="00C924CE"/>
    <w:rsid w:val="00C9332A"/>
    <w:rsid w:val="00CD5A1E"/>
    <w:rsid w:val="00CE3276"/>
    <w:rsid w:val="00CE4C27"/>
    <w:rsid w:val="00CF32B8"/>
    <w:rsid w:val="00CF6F2A"/>
    <w:rsid w:val="00D20AFF"/>
    <w:rsid w:val="00D43957"/>
    <w:rsid w:val="00D44AAD"/>
    <w:rsid w:val="00D47196"/>
    <w:rsid w:val="00D528A7"/>
    <w:rsid w:val="00D56FFC"/>
    <w:rsid w:val="00D66B1D"/>
    <w:rsid w:val="00D7320A"/>
    <w:rsid w:val="00D831A6"/>
    <w:rsid w:val="00D93F98"/>
    <w:rsid w:val="00D953C2"/>
    <w:rsid w:val="00D9545E"/>
    <w:rsid w:val="00D96E03"/>
    <w:rsid w:val="00DC641B"/>
    <w:rsid w:val="00DD06B6"/>
    <w:rsid w:val="00DD272F"/>
    <w:rsid w:val="00DD5720"/>
    <w:rsid w:val="00DE131D"/>
    <w:rsid w:val="00DE62A2"/>
    <w:rsid w:val="00E00C1A"/>
    <w:rsid w:val="00E052C9"/>
    <w:rsid w:val="00E116A2"/>
    <w:rsid w:val="00E12CA2"/>
    <w:rsid w:val="00E306D3"/>
    <w:rsid w:val="00E413BB"/>
    <w:rsid w:val="00E41C80"/>
    <w:rsid w:val="00E456B1"/>
    <w:rsid w:val="00E53B1F"/>
    <w:rsid w:val="00E5742A"/>
    <w:rsid w:val="00E61174"/>
    <w:rsid w:val="00E85D20"/>
    <w:rsid w:val="00EA4CB4"/>
    <w:rsid w:val="00EC4440"/>
    <w:rsid w:val="00ED128A"/>
    <w:rsid w:val="00EE1399"/>
    <w:rsid w:val="00F04862"/>
    <w:rsid w:val="00F07ED3"/>
    <w:rsid w:val="00F22B7F"/>
    <w:rsid w:val="00F33B31"/>
    <w:rsid w:val="00F45DB6"/>
    <w:rsid w:val="00F63814"/>
    <w:rsid w:val="00F65BDC"/>
    <w:rsid w:val="00F70098"/>
    <w:rsid w:val="00F76F2F"/>
    <w:rsid w:val="00F910AA"/>
    <w:rsid w:val="00F9345E"/>
    <w:rsid w:val="00F96662"/>
    <w:rsid w:val="00F977F8"/>
    <w:rsid w:val="00FA64A5"/>
    <w:rsid w:val="00FA6FE3"/>
    <w:rsid w:val="00FD5E47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107D11"/>
  <w15:chartTrackingRefBased/>
  <w15:docId w15:val="{ED85CF77-064F-4F00-9F68-D526CD0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45E"/>
  </w:style>
  <w:style w:type="paragraph" w:styleId="Nagwek1">
    <w:name w:val="heading 1"/>
    <w:basedOn w:val="Normalny"/>
    <w:next w:val="Normalny"/>
    <w:link w:val="Nagwek1Znak"/>
    <w:qFormat/>
    <w:rsid w:val="00F93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4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F9345E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9345E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9345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F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31014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01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01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2F25B9"/>
  </w:style>
  <w:style w:type="paragraph" w:styleId="Nagwek">
    <w:name w:val="header"/>
    <w:basedOn w:val="Normalny"/>
    <w:link w:val="NagwekZnak"/>
    <w:uiPriority w:val="99"/>
    <w:unhideWhenUsed/>
    <w:rsid w:val="007D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3E5"/>
  </w:style>
  <w:style w:type="paragraph" w:styleId="Stopka">
    <w:name w:val="footer"/>
    <w:basedOn w:val="Normalny"/>
    <w:link w:val="StopkaZnak"/>
    <w:uiPriority w:val="99"/>
    <w:unhideWhenUsed/>
    <w:rsid w:val="007D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3E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3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3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3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698F3DFED915418FDCEBF99DC678B4" ma:contentTypeVersion="0" ma:contentTypeDescription="Utwórz nowy dokument." ma:contentTypeScope="" ma:versionID="21b30a3f8a6f5354cbc42a8865ec2ac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802FAF-52DA-47D2-B347-5E7DFA191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CE087-571C-4CFD-A997-B3451DE573A0}">
  <ds:schemaRefs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3E125D-C1FB-42C2-8A79-2961E69DE8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F20FB2-E8D4-4A5D-A402-98B580DCE4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1241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Gierczakowska</dc:creator>
  <cp:keywords/>
  <dc:description/>
  <cp:lastModifiedBy>Agnieszka Poręczewska-Bereszko</cp:lastModifiedBy>
  <cp:revision>4</cp:revision>
  <cp:lastPrinted>2024-05-31T06:27:00Z</cp:lastPrinted>
  <dcterms:created xsi:type="dcterms:W3CDTF">2024-07-30T09:27:00Z</dcterms:created>
  <dcterms:modified xsi:type="dcterms:W3CDTF">2024-08-28T07:41:00Z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0x01010093698F3DFED915418FDCEBF99DC678B4</vt:lpwstr>
  </property>
</Properties>
</file>