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E40BCD" w:rsidRDefault="00747D41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CF3F76">
        <w:rPr>
          <w:bCs/>
          <w:color w:val="auto"/>
        </w:rPr>
        <w:t>ADM.3810.</w:t>
      </w:r>
      <w:r w:rsidR="00981790">
        <w:rPr>
          <w:bCs/>
          <w:color w:val="auto"/>
        </w:rPr>
        <w:t>03</w:t>
      </w:r>
      <w:r w:rsidRPr="00CF3F76">
        <w:rPr>
          <w:bCs/>
          <w:color w:val="auto"/>
        </w:rPr>
        <w:t>.2024</w:t>
      </w:r>
    </w:p>
    <w:p w:rsidR="00EA3F94" w:rsidRPr="00D407F4" w:rsidRDefault="009F2D5B" w:rsidP="005F453E">
      <w:pPr>
        <w:suppressAutoHyphens/>
        <w:spacing w:after="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D407F4">
        <w:rPr>
          <w:rFonts w:asciiTheme="minorHAnsi" w:eastAsia="Times New Roman" w:hAnsiTheme="minorHAnsi" w:cstheme="minorHAnsi"/>
          <w:bCs/>
          <w:color w:val="auto"/>
          <w:lang w:eastAsia="ar-SA"/>
        </w:rPr>
        <w:t>Toruń</w:t>
      </w:r>
      <w:r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,  </w:t>
      </w:r>
      <w:r w:rsidR="008B301B">
        <w:rPr>
          <w:rFonts w:asciiTheme="minorHAnsi" w:eastAsia="Times New Roman" w:hAnsiTheme="minorHAnsi" w:cstheme="minorHAnsi"/>
          <w:bCs/>
          <w:color w:val="auto"/>
          <w:lang w:eastAsia="ar-SA"/>
        </w:rPr>
        <w:t>1</w:t>
      </w:r>
      <w:r w:rsidR="00DF3EB5">
        <w:rPr>
          <w:rFonts w:asciiTheme="minorHAnsi" w:eastAsia="Times New Roman" w:hAnsiTheme="minorHAnsi" w:cstheme="minorHAnsi"/>
          <w:bCs/>
          <w:color w:val="auto"/>
          <w:lang w:eastAsia="ar-SA"/>
        </w:rPr>
        <w:t>6</w:t>
      </w:r>
      <w:r w:rsidR="002A5FFE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.0</w:t>
      </w:r>
      <w:r w:rsidR="00981790">
        <w:rPr>
          <w:rFonts w:asciiTheme="minorHAnsi" w:eastAsia="Times New Roman" w:hAnsiTheme="minorHAnsi" w:cstheme="minorHAnsi"/>
          <w:bCs/>
          <w:color w:val="auto"/>
          <w:lang w:eastAsia="ar-SA"/>
        </w:rPr>
        <w:t>9</w:t>
      </w:r>
      <w:r w:rsidR="002A5FFE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D407F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Pr="0073531E" w:rsidRDefault="00EA3F94" w:rsidP="0049202D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8B301B" w:rsidP="005F453E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PYTANIA I ODPOWIEDZI DO POSTĘPOWANIA</w:t>
      </w:r>
    </w:p>
    <w:p w:rsidR="00D11860" w:rsidRPr="0073531E" w:rsidRDefault="00D11860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747D41" w:rsidRPr="00CF3F76" w:rsidRDefault="00747D41" w:rsidP="00747D41">
      <w:pPr>
        <w:spacing w:after="240" w:line="300" w:lineRule="atLeas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Dot. postępowania „</w:t>
      </w:r>
      <w:r w:rsidR="00981790" w:rsidRPr="009D3958">
        <w:rPr>
          <w:b/>
        </w:rPr>
        <w:t>Konserwacja zabytkowych atlasu i globusów</w:t>
      </w:r>
      <w:r>
        <w:rPr>
          <w:b/>
          <w:bCs/>
          <w:color w:val="auto"/>
        </w:rPr>
        <w:t>”</w:t>
      </w:r>
    </w:p>
    <w:p w:rsidR="00DF3EB5" w:rsidRDefault="00EA3F94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DF3EB5" w:rsidRDefault="00DF3EB5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Zgodnie z art. 284 ustawy prawo zamówień publicznych, Zamawiający </w:t>
      </w:r>
      <w:r>
        <w:t>udostępnia treść zapytań wraz z wyjaśnieniami, bez ujawniania źródła zapytania, na stronie internetowej prowadzonego postępowania</w:t>
      </w:r>
      <w:r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EA3F94" w:rsidRDefault="00EA3F94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2761E8" w:rsidRDefault="008B301B" w:rsidP="008B301B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</w:t>
      </w:r>
    </w:p>
    <w:p w:rsidR="00747D41" w:rsidRDefault="00981790" w:rsidP="008B301B">
      <w:pPr>
        <w:suppressAutoHyphens/>
        <w:spacing w:after="0" w:line="276" w:lineRule="auto"/>
        <w:jc w:val="both"/>
      </w:pPr>
      <w:r>
        <w:t>Ubezpieczenie obiektów. Suma ubezpieczenia zawarta w projekcie umowy, §1, ustęp 5 z naszego punktu widzenia, po konsultacji z ubezpieczycielami jest za wysoka, ponieważ ta składka wydaje się być nieadekwatna do wartości obiektów zabytkowych. Zleceniodawca nie powinien w przypadku szkody rościć sobie więcej niż wartość przez niego utraconego obiektu. Dlatego prosimy o informacje czy w kwocie nie występuje błąd pisarski oraz prosimy o określenie wartości poszczególnych obiektów będących przedmiotem niniejszego postępowania.</w:t>
      </w:r>
    </w:p>
    <w:p w:rsidR="00981790" w:rsidRDefault="00981790" w:rsidP="008B301B">
      <w:pPr>
        <w:suppressAutoHyphens/>
        <w:spacing w:after="0" w:line="276" w:lineRule="auto"/>
        <w:jc w:val="both"/>
      </w:pPr>
    </w:p>
    <w:p w:rsidR="008B301B" w:rsidRDefault="008B301B" w:rsidP="008B301B">
      <w:pPr>
        <w:suppressAutoHyphens/>
        <w:spacing w:after="0" w:line="276" w:lineRule="auto"/>
        <w:jc w:val="both"/>
      </w:pPr>
      <w:r>
        <w:t>Odp. 1</w:t>
      </w:r>
    </w:p>
    <w:p w:rsidR="00A2313E" w:rsidRDefault="00A2313E" w:rsidP="008B301B">
      <w:pPr>
        <w:suppressAutoHyphens/>
        <w:spacing w:after="0" w:line="276" w:lineRule="auto"/>
        <w:jc w:val="both"/>
      </w:pPr>
      <w:r>
        <w:t>Zamawiający dokonuje zmniejszenia wartości wymaganego ubezpieczenia w części 1 z 650 000 zł na 400 000 zł</w:t>
      </w:r>
      <w:r w:rsidR="009707C4">
        <w:t xml:space="preserve"> oraz w części 2 z 5 000 000 zł na 4 800 000 zł.</w:t>
      </w:r>
    </w:p>
    <w:p w:rsidR="00F94D82" w:rsidRDefault="00F94D82" w:rsidP="008B301B">
      <w:pPr>
        <w:suppressAutoHyphens/>
        <w:spacing w:after="0" w:line="276" w:lineRule="auto"/>
        <w:jc w:val="both"/>
      </w:pPr>
      <w:r>
        <w:t xml:space="preserve">Zamawiający informuje, iż oszacowana </w:t>
      </w:r>
      <w:r w:rsidR="009707C4">
        <w:t xml:space="preserve">z należytą starannością </w:t>
      </w:r>
      <w:r>
        <w:t>wartość obiektów wynosi:</w:t>
      </w:r>
    </w:p>
    <w:p w:rsidR="00F94D82" w:rsidRDefault="00F94D82" w:rsidP="008B301B">
      <w:pPr>
        <w:suppressAutoHyphens/>
        <w:spacing w:after="0" w:line="276" w:lineRule="auto"/>
        <w:jc w:val="both"/>
      </w:pPr>
      <w:r>
        <w:t>- Część 1 (atlas) – ok. 400 000 zł</w:t>
      </w:r>
    </w:p>
    <w:p w:rsidR="00F94D82" w:rsidRDefault="00F94D82" w:rsidP="008B301B">
      <w:pPr>
        <w:suppressAutoHyphens/>
        <w:spacing w:after="0" w:line="276" w:lineRule="auto"/>
        <w:jc w:val="both"/>
      </w:pPr>
      <w:r>
        <w:t xml:space="preserve">- Część 2 (globusy) – ok. </w:t>
      </w:r>
      <w:r w:rsidR="009707C4">
        <w:t>4</w:t>
      </w:r>
      <w:r>
        <w:t> </w:t>
      </w:r>
      <w:r w:rsidR="009707C4">
        <w:t>8</w:t>
      </w:r>
      <w:r>
        <w:t>00 000 zł.</w:t>
      </w:r>
    </w:p>
    <w:p w:rsidR="00F94D82" w:rsidRDefault="00F94D82" w:rsidP="008B301B">
      <w:pPr>
        <w:suppressAutoHyphens/>
        <w:spacing w:after="0" w:line="276" w:lineRule="auto"/>
        <w:jc w:val="both"/>
      </w:pPr>
    </w:p>
    <w:p w:rsidR="00DF3EB5" w:rsidRDefault="00F94D82" w:rsidP="008B301B">
      <w:pPr>
        <w:suppressAutoHyphens/>
        <w:spacing w:after="0" w:line="276" w:lineRule="auto"/>
        <w:jc w:val="both"/>
      </w:pPr>
      <w:r>
        <w:t>Ponadto, Zamawiający dokonuje zmiany załącznika nr 7 do SWZ – projektu umowy</w:t>
      </w:r>
      <w:r w:rsidR="00A2313E">
        <w:t>, § 1 ust. 5</w:t>
      </w:r>
      <w:r>
        <w:t>.</w:t>
      </w:r>
    </w:p>
    <w:p w:rsidR="00F94D82" w:rsidRDefault="00F94D82" w:rsidP="00F94D82">
      <w:pPr>
        <w:tabs>
          <w:tab w:val="left" w:pos="426"/>
        </w:tabs>
        <w:suppressAutoHyphens/>
        <w:autoSpaceDE w:val="0"/>
        <w:spacing w:after="0" w:line="276" w:lineRule="auto"/>
        <w:jc w:val="both"/>
      </w:pPr>
      <w:r w:rsidRPr="00F94D82">
        <w:rPr>
          <w:b/>
        </w:rPr>
        <w:t>Było</w:t>
      </w:r>
      <w:r>
        <w:t xml:space="preserve">: </w:t>
      </w:r>
    </w:p>
    <w:p w:rsidR="00F94D82" w:rsidRDefault="00F94D82" w:rsidP="00F94D82">
      <w:pPr>
        <w:tabs>
          <w:tab w:val="left" w:pos="426"/>
        </w:tabs>
        <w:suppressAutoHyphens/>
        <w:autoSpaceDE w:val="0"/>
        <w:spacing w:after="0" w:line="276" w:lineRule="auto"/>
        <w:jc w:val="both"/>
      </w:pPr>
      <w:r>
        <w:t>Obiekty zostaną ubezpieczone od wszelkiego ryzyka „od gwoździa do gwoździa” na cały okres trwania umowy przez Wykonawcę i na jego koszt. Suma ubezpieczenia nie będzie niższa niż 650 000 zł (Część 1) / 5 000 000 zł (Część 2).</w:t>
      </w:r>
    </w:p>
    <w:p w:rsidR="00F94D82" w:rsidRDefault="00F94D82" w:rsidP="008B301B">
      <w:pPr>
        <w:suppressAutoHyphens/>
        <w:spacing w:after="0" w:line="276" w:lineRule="auto"/>
        <w:jc w:val="both"/>
      </w:pPr>
      <w:r w:rsidRPr="00F94D82">
        <w:rPr>
          <w:b/>
        </w:rPr>
        <w:t>Jest</w:t>
      </w:r>
      <w:r>
        <w:t>:</w:t>
      </w:r>
    </w:p>
    <w:p w:rsidR="00F94D82" w:rsidRDefault="00F94D82" w:rsidP="00F94D82">
      <w:pPr>
        <w:tabs>
          <w:tab w:val="left" w:pos="426"/>
        </w:tabs>
        <w:suppressAutoHyphens/>
        <w:autoSpaceDE w:val="0"/>
        <w:spacing w:after="0" w:line="276" w:lineRule="auto"/>
        <w:jc w:val="both"/>
      </w:pPr>
      <w:r>
        <w:t>Obiekty zostaną ubezpieczone od wszelkiego ryzyka „od gwoździa do gwoździa” na cały okres trwania umowy przez Wykonawcę i na jego koszt. Suma ubezpieczenia nie będzie niższa niż</w:t>
      </w:r>
      <w:r w:rsidR="009707C4">
        <w:t xml:space="preserve"> oszacowana wartość obiektów, tj.</w:t>
      </w:r>
      <w:r>
        <w:t>:</w:t>
      </w:r>
    </w:p>
    <w:p w:rsidR="00F94D82" w:rsidRDefault="00F94D82" w:rsidP="00F94D82">
      <w:pPr>
        <w:tabs>
          <w:tab w:val="left" w:pos="426"/>
        </w:tabs>
        <w:suppressAutoHyphens/>
        <w:autoSpaceDE w:val="0"/>
        <w:spacing w:after="0" w:line="276" w:lineRule="auto"/>
        <w:jc w:val="both"/>
      </w:pPr>
      <w:r>
        <w:t>- Część 1 (atlas) -</w:t>
      </w:r>
      <w:r>
        <w:t xml:space="preserve"> </w:t>
      </w:r>
      <w:r>
        <w:t>40</w:t>
      </w:r>
      <w:r>
        <w:t>0 000 zł (</w:t>
      </w:r>
      <w:r>
        <w:t>słownie: czterysta tysięcy zł)</w:t>
      </w:r>
      <w:r w:rsidR="009707C4">
        <w:t>*</w:t>
      </w:r>
    </w:p>
    <w:p w:rsidR="009707C4" w:rsidRDefault="00F94D82" w:rsidP="00F94D82">
      <w:pPr>
        <w:tabs>
          <w:tab w:val="left" w:pos="426"/>
        </w:tabs>
        <w:suppressAutoHyphens/>
        <w:autoSpaceDE w:val="0"/>
        <w:spacing w:after="0" w:line="276" w:lineRule="auto"/>
        <w:jc w:val="both"/>
      </w:pPr>
      <w:r>
        <w:t xml:space="preserve">- Część 2 (globusy) - </w:t>
      </w:r>
      <w:r w:rsidR="009707C4">
        <w:t>4</w:t>
      </w:r>
      <w:r>
        <w:t> </w:t>
      </w:r>
      <w:r w:rsidR="009707C4">
        <w:t>8</w:t>
      </w:r>
      <w:r>
        <w:t>00 000 zł (</w:t>
      </w:r>
      <w:r>
        <w:t xml:space="preserve">słownie: </w:t>
      </w:r>
      <w:r w:rsidR="009707C4">
        <w:t xml:space="preserve">cztery miliony osiemset tysięcy </w:t>
      </w:r>
      <w:r>
        <w:t>zł</w:t>
      </w:r>
      <w:r>
        <w:t>)</w:t>
      </w:r>
      <w:r w:rsidR="009707C4">
        <w:t>*</w:t>
      </w:r>
    </w:p>
    <w:p w:rsidR="00F94D82" w:rsidRDefault="009707C4" w:rsidP="00F94D82">
      <w:pPr>
        <w:tabs>
          <w:tab w:val="left" w:pos="426"/>
        </w:tabs>
        <w:suppressAutoHyphens/>
        <w:autoSpaceDE w:val="0"/>
        <w:spacing w:after="0" w:line="276" w:lineRule="auto"/>
        <w:jc w:val="both"/>
      </w:pPr>
      <w:r>
        <w:rPr>
          <w:i/>
        </w:rPr>
        <w:t>* niepotrzebnie skreślić</w:t>
      </w:r>
    </w:p>
    <w:p w:rsidR="00F94D82" w:rsidRDefault="00F94D82" w:rsidP="008B301B">
      <w:pPr>
        <w:suppressAutoHyphens/>
        <w:spacing w:after="0" w:line="276" w:lineRule="auto"/>
        <w:jc w:val="both"/>
      </w:pPr>
    </w:p>
    <w:p w:rsidR="00981790" w:rsidRDefault="00981790" w:rsidP="008B301B">
      <w:pPr>
        <w:suppressAutoHyphens/>
        <w:spacing w:after="0" w:line="276" w:lineRule="auto"/>
        <w:jc w:val="both"/>
      </w:pPr>
      <w:r>
        <w:t>Pyt. 2</w:t>
      </w:r>
    </w:p>
    <w:p w:rsidR="00981790" w:rsidRDefault="00981790" w:rsidP="008B301B">
      <w:pPr>
        <w:suppressAutoHyphens/>
        <w:spacing w:after="0" w:line="276" w:lineRule="auto"/>
        <w:jc w:val="both"/>
      </w:pPr>
      <w:r>
        <w:t xml:space="preserve">Termin realizacji umowy wynosi 12 miesięcy. Ogromna złożoność zadania wynikającego z powyższego postępowania może spowodować, że konieczne będzie aneksowanie i przedłużenie terminu realizacji </w:t>
      </w:r>
      <w:r>
        <w:lastRenderedPageBreak/>
        <w:t>umowy. Obecne zapisy w załączonym projekcie umowy nie dopuszczają aneksowania ze względu na złożoność pracy. Czy jest możliwa zmiana treści umowy, tak aby umożliwić potencjalne aneksowanie terminu jej realizacji, ze względu na złożoność prac?</w:t>
      </w:r>
    </w:p>
    <w:p w:rsidR="00981790" w:rsidRDefault="00981790" w:rsidP="008B301B">
      <w:pPr>
        <w:suppressAutoHyphens/>
        <w:spacing w:after="0" w:line="276" w:lineRule="auto"/>
        <w:jc w:val="both"/>
      </w:pPr>
      <w:r>
        <w:t>Odp. 2.</w:t>
      </w:r>
    </w:p>
    <w:p w:rsidR="00F94D82" w:rsidRDefault="00F94D82" w:rsidP="008B301B">
      <w:pPr>
        <w:suppressAutoHyphens/>
        <w:spacing w:after="0" w:line="276" w:lineRule="auto"/>
        <w:jc w:val="both"/>
      </w:pPr>
      <w:r>
        <w:t>W załączniku nr 7 do SWZ – projekcie umowy, Zamawiający wskazał w §7 ust. 1 pkt 4):</w:t>
      </w:r>
    </w:p>
    <w:p w:rsidR="00F94D82" w:rsidRDefault="00F94D82" w:rsidP="008B301B">
      <w:pPr>
        <w:suppressAutoHyphens/>
        <w:spacing w:after="0" w:line="276" w:lineRule="auto"/>
        <w:jc w:val="both"/>
      </w:pPr>
      <w:r>
        <w:t xml:space="preserve">„4) </w:t>
      </w:r>
      <w:r w:rsidRPr="005E7B25">
        <w:t>Zmiany terminu wykonania zamówienia – w przypadku potwierdzenia</w:t>
      </w:r>
      <w:r>
        <w:t xml:space="preserve"> konieczności</w:t>
      </w:r>
      <w:r w:rsidRPr="005E7B25">
        <w:t xml:space="preserve"> wykonania dodatkowych prac lub ujawnienia w trakcie badań okoliczności wymagających dodatkowych prac lub badań – wymaga pisemnego aneksu pod rygorem nieważności</w:t>
      </w:r>
      <w:r>
        <w:t>.”</w:t>
      </w:r>
    </w:p>
    <w:p w:rsidR="00981790" w:rsidRDefault="00981790" w:rsidP="008B301B">
      <w:pPr>
        <w:suppressAutoHyphens/>
        <w:spacing w:after="0" w:line="276" w:lineRule="auto"/>
        <w:jc w:val="both"/>
      </w:pPr>
    </w:p>
    <w:p w:rsidR="00981790" w:rsidRDefault="00981790" w:rsidP="008B301B">
      <w:pPr>
        <w:suppressAutoHyphens/>
        <w:spacing w:after="0" w:line="276" w:lineRule="auto"/>
        <w:jc w:val="both"/>
      </w:pPr>
      <w:r>
        <w:t>Pyt. 3</w:t>
      </w:r>
    </w:p>
    <w:p w:rsidR="00981790" w:rsidRDefault="00981790" w:rsidP="00981790">
      <w:pPr>
        <w:suppressAutoHyphens/>
        <w:spacing w:after="0" w:line="276" w:lineRule="auto"/>
      </w:pPr>
      <w:r>
        <w:t xml:space="preserve">Niestety złożenie oferty przez </w:t>
      </w:r>
      <w:r>
        <w:t>(Wykonawcę)</w:t>
      </w:r>
      <w:r>
        <w:t xml:space="preserve"> wiąże się z zebraniem dużej ilości podpisów osób decyzyjnych oraz posiadających upoważnienie do składania oświadczeń woli. </w:t>
      </w:r>
      <w:r>
        <w:br/>
        <w:t>W związku z tym prosimy o wydłużenie terminu składania ofert.</w:t>
      </w:r>
    </w:p>
    <w:p w:rsidR="00981790" w:rsidRDefault="00981790" w:rsidP="008B301B">
      <w:pPr>
        <w:suppressAutoHyphens/>
        <w:spacing w:after="0" w:line="276" w:lineRule="auto"/>
        <w:jc w:val="both"/>
      </w:pPr>
      <w:r>
        <w:t>Odp. 3</w:t>
      </w:r>
    </w:p>
    <w:p w:rsidR="00981790" w:rsidRDefault="00A2313E" w:rsidP="008B301B">
      <w:pPr>
        <w:suppressAutoHyphens/>
        <w:spacing w:after="0" w:line="276" w:lineRule="auto"/>
        <w:jc w:val="both"/>
      </w:pPr>
      <w:r>
        <w:t>Zamawiający wydłuża termin składania ofert.</w:t>
      </w:r>
    </w:p>
    <w:p w:rsidR="00A2313E" w:rsidRPr="00A2313E" w:rsidRDefault="00A2313E" w:rsidP="008B301B">
      <w:pPr>
        <w:suppressAutoHyphens/>
        <w:spacing w:after="0" w:line="276" w:lineRule="auto"/>
        <w:jc w:val="both"/>
      </w:pPr>
      <w:r>
        <w:t xml:space="preserve">Termin składania ofert: </w:t>
      </w:r>
      <w:r w:rsidRPr="00A2313E">
        <w:rPr>
          <w:b/>
        </w:rPr>
        <w:t>2</w:t>
      </w:r>
      <w:r w:rsidR="009707C4">
        <w:rPr>
          <w:b/>
        </w:rPr>
        <w:t>5</w:t>
      </w:r>
      <w:r w:rsidRPr="00A2313E">
        <w:rPr>
          <w:b/>
        </w:rPr>
        <w:t>.09.2024</w:t>
      </w:r>
      <w:r>
        <w:rPr>
          <w:b/>
        </w:rPr>
        <w:t xml:space="preserve"> r.</w:t>
      </w:r>
      <w:r w:rsidRPr="00A2313E">
        <w:rPr>
          <w:b/>
        </w:rPr>
        <w:t xml:space="preserve"> </w:t>
      </w:r>
      <w:r w:rsidRPr="00A2313E">
        <w:t>godz. 12:00</w:t>
      </w:r>
    </w:p>
    <w:p w:rsidR="00A2313E" w:rsidRDefault="00A2313E" w:rsidP="008B301B">
      <w:pPr>
        <w:suppressAutoHyphens/>
        <w:spacing w:after="0" w:line="276" w:lineRule="auto"/>
        <w:jc w:val="both"/>
      </w:pPr>
      <w:r>
        <w:t xml:space="preserve">Termin otwarcia ofert: </w:t>
      </w:r>
      <w:r w:rsidRPr="00A2313E">
        <w:rPr>
          <w:b/>
        </w:rPr>
        <w:t>2</w:t>
      </w:r>
      <w:r w:rsidR="009707C4">
        <w:rPr>
          <w:b/>
        </w:rPr>
        <w:t>5</w:t>
      </w:r>
      <w:r w:rsidRPr="00A2313E">
        <w:rPr>
          <w:b/>
        </w:rPr>
        <w:t>.09.2024</w:t>
      </w:r>
      <w:r>
        <w:rPr>
          <w:b/>
        </w:rPr>
        <w:t xml:space="preserve"> r. </w:t>
      </w:r>
      <w:r w:rsidRPr="00A2313E">
        <w:t>godz. 12:15</w:t>
      </w:r>
    </w:p>
    <w:p w:rsidR="00A2313E" w:rsidRDefault="00A2313E" w:rsidP="008B301B">
      <w:pPr>
        <w:suppressAutoHyphens/>
        <w:spacing w:after="0" w:line="276" w:lineRule="auto"/>
        <w:jc w:val="both"/>
      </w:pPr>
      <w:r>
        <w:t>Termin związania ofertą: do 2</w:t>
      </w:r>
      <w:r w:rsidR="009707C4">
        <w:t>4</w:t>
      </w:r>
      <w:r>
        <w:t>.10.2024 r.</w:t>
      </w:r>
    </w:p>
    <w:p w:rsidR="00A2313E" w:rsidRDefault="00A2313E" w:rsidP="008B301B">
      <w:pPr>
        <w:suppressAutoHyphens/>
        <w:spacing w:after="0" w:line="276" w:lineRule="auto"/>
        <w:jc w:val="both"/>
      </w:pPr>
    </w:p>
    <w:p w:rsidR="00981790" w:rsidRDefault="00981790" w:rsidP="008B301B">
      <w:pPr>
        <w:suppressAutoHyphens/>
        <w:spacing w:after="0" w:line="276" w:lineRule="auto"/>
        <w:jc w:val="both"/>
      </w:pPr>
      <w:r>
        <w:t>Pyt. 4</w:t>
      </w:r>
    </w:p>
    <w:p w:rsidR="00981790" w:rsidRDefault="00981790" w:rsidP="008B301B">
      <w:pPr>
        <w:suppressAutoHyphens/>
        <w:spacing w:after="0" w:line="276" w:lineRule="auto"/>
        <w:jc w:val="both"/>
      </w:pPr>
      <w:r>
        <w:t xml:space="preserve">(Wykonawca) </w:t>
      </w:r>
      <w:r>
        <w:t>rozważa złożenie oferty w niniejszym postępowaniu. Z uwagi na zawarty przez Zamawiającego we wzorze umowy wymóg ubezpieczenia obiektów, których konserwacja jest przedmiotem postępowania na koszt Wykonawcy na kwotę łączną 5 650 000,00 zł prosimy o wpisanie do treści umowy wartości obiektów, których konserwacja jest przedmiotem postępowania.</w:t>
      </w:r>
    </w:p>
    <w:p w:rsidR="00981790" w:rsidRDefault="00981790" w:rsidP="008B301B">
      <w:pPr>
        <w:suppressAutoHyphens/>
        <w:spacing w:after="0" w:line="276" w:lineRule="auto"/>
        <w:jc w:val="both"/>
      </w:pPr>
      <w:r>
        <w:t>Odp. 4</w:t>
      </w:r>
    </w:p>
    <w:p w:rsidR="002761E8" w:rsidRDefault="00A2313E" w:rsidP="009707C4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Zamawiający odsyła do odpowiedzi na pyt. 1.</w:t>
      </w:r>
      <w:r w:rsidR="009707C4">
        <w:rPr>
          <w:rFonts w:asciiTheme="minorHAnsi" w:hAnsiTheme="minorHAnsi" w:cstheme="minorHAnsi"/>
          <w:szCs w:val="24"/>
        </w:rPr>
        <w:t xml:space="preserve"> </w:t>
      </w:r>
    </w:p>
    <w:p w:rsidR="009707C4" w:rsidRDefault="009707C4" w:rsidP="009707C4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 dokonanych modyfikacjach, suma ubezpieczenia obiektów w przypadku złożenia oferty na obie części wynosi 5 200 000 zł.</w:t>
      </w:r>
    </w:p>
    <w:p w:rsidR="009707C4" w:rsidRDefault="009707C4" w:rsidP="009707C4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Zamawiający wskazuje również, iż ubezpieczenie obiektów jest wymagane do podpisania umowy, nie stanowi zaś warunku udziału w postępowaniu w rozumieniu art. 112 ustawy Prawo zamówień publicznych.</w:t>
      </w:r>
    </w:p>
    <w:p w:rsidR="00A2313E" w:rsidRDefault="00A2313E" w:rsidP="00A2313E">
      <w:pPr>
        <w:spacing w:after="0" w:line="360" w:lineRule="auto"/>
        <w:jc w:val="right"/>
        <w:rPr>
          <w:rFonts w:asciiTheme="minorHAnsi" w:hAnsiTheme="minorHAnsi" w:cstheme="minorHAnsi"/>
          <w:szCs w:val="24"/>
        </w:rPr>
      </w:pPr>
    </w:p>
    <w:p w:rsidR="00A2313E" w:rsidRDefault="00A2313E" w:rsidP="00A2313E">
      <w:pPr>
        <w:spacing w:after="0" w:line="360" w:lineRule="auto"/>
        <w:jc w:val="right"/>
        <w:rPr>
          <w:rFonts w:asciiTheme="minorHAnsi" w:hAnsiTheme="minorHAnsi" w:cstheme="minorHAnsi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Cs w:val="24"/>
        </w:rPr>
        <w:t>Zatwierdzam:</w:t>
      </w:r>
    </w:p>
    <w:p w:rsidR="00A2313E" w:rsidRDefault="00A2313E" w:rsidP="00A2313E">
      <w:pPr>
        <w:spacing w:after="0" w:line="360" w:lineRule="auto"/>
        <w:jc w:val="right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Danetta</w:t>
      </w:r>
      <w:proofErr w:type="spellEnd"/>
      <w:r>
        <w:rPr>
          <w:rFonts w:asciiTheme="minorHAnsi" w:hAnsiTheme="minorHAnsi" w:cstheme="minorHAnsi"/>
          <w:szCs w:val="24"/>
        </w:rPr>
        <w:t xml:space="preserve"> Ryszkowska-Mirowska</w:t>
      </w:r>
    </w:p>
    <w:p w:rsidR="00A2313E" w:rsidRDefault="00A2313E" w:rsidP="00A2313E">
      <w:pPr>
        <w:spacing w:after="0" w:line="36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Dyrektor</w:t>
      </w:r>
    </w:p>
    <w:sectPr w:rsidR="00A2313E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63" w:rsidRDefault="00084863" w:rsidP="008107E9">
      <w:pPr>
        <w:spacing w:after="0" w:line="240" w:lineRule="auto"/>
      </w:pPr>
      <w:r>
        <w:separator/>
      </w:r>
    </w:p>
  </w:endnote>
  <w:endnote w:type="continuationSeparator" w:id="0">
    <w:p w:rsidR="00084863" w:rsidRDefault="00084863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26E327B" wp14:editId="18937453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63" w:rsidRDefault="00084863" w:rsidP="008107E9">
      <w:pPr>
        <w:spacing w:after="0" w:line="240" w:lineRule="auto"/>
      </w:pPr>
      <w:r>
        <w:separator/>
      </w:r>
    </w:p>
  </w:footnote>
  <w:footnote w:type="continuationSeparator" w:id="0">
    <w:p w:rsidR="00084863" w:rsidRDefault="00084863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747D4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A413EF" wp14:editId="129D951D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9"/>
  </w:num>
  <w:num w:numId="5">
    <w:abstractNumId w:val="6"/>
  </w:num>
  <w:num w:numId="6">
    <w:abstractNumId w:val="3"/>
  </w:num>
  <w:num w:numId="7">
    <w:abstractNumId w:val="1"/>
  </w:num>
  <w:num w:numId="8">
    <w:abstractNumId w:val="18"/>
  </w:num>
  <w:num w:numId="9">
    <w:abstractNumId w:val="17"/>
  </w:num>
  <w:num w:numId="10">
    <w:abstractNumId w:val="21"/>
  </w:num>
  <w:num w:numId="11">
    <w:abstractNumId w:val="24"/>
  </w:num>
  <w:num w:numId="12">
    <w:abstractNumId w:val="28"/>
  </w:num>
  <w:num w:numId="13">
    <w:abstractNumId w:val="12"/>
  </w:num>
  <w:num w:numId="14">
    <w:abstractNumId w:val="23"/>
  </w:num>
  <w:num w:numId="15">
    <w:abstractNumId w:val="7"/>
  </w:num>
  <w:num w:numId="16">
    <w:abstractNumId w:val="20"/>
  </w:num>
  <w:num w:numId="17">
    <w:abstractNumId w:val="4"/>
  </w:num>
  <w:num w:numId="18">
    <w:abstractNumId w:val="16"/>
  </w:num>
  <w:num w:numId="19">
    <w:abstractNumId w:val="15"/>
  </w:num>
  <w:num w:numId="20">
    <w:abstractNumId w:val="25"/>
  </w:num>
  <w:num w:numId="21">
    <w:abstractNumId w:val="27"/>
  </w:num>
  <w:num w:numId="22">
    <w:abstractNumId w:val="13"/>
  </w:num>
  <w:num w:numId="23">
    <w:abstractNumId w:val="11"/>
  </w:num>
  <w:num w:numId="24">
    <w:abstractNumId w:val="22"/>
  </w:num>
  <w:num w:numId="25">
    <w:abstractNumId w:val="5"/>
  </w:num>
  <w:num w:numId="26">
    <w:abstractNumId w:val="29"/>
  </w:num>
  <w:num w:numId="27">
    <w:abstractNumId w:val="30"/>
  </w:num>
  <w:num w:numId="28">
    <w:abstractNumId w:val="8"/>
  </w:num>
  <w:num w:numId="29">
    <w:abstractNumId w:val="2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66B42"/>
    <w:rsid w:val="000703C2"/>
    <w:rsid w:val="0007475C"/>
    <w:rsid w:val="00077169"/>
    <w:rsid w:val="00084863"/>
    <w:rsid w:val="000A3819"/>
    <w:rsid w:val="000B4394"/>
    <w:rsid w:val="000B60B9"/>
    <w:rsid w:val="000C65DB"/>
    <w:rsid w:val="000F7FE4"/>
    <w:rsid w:val="00101A6D"/>
    <w:rsid w:val="00120BA6"/>
    <w:rsid w:val="00127BE3"/>
    <w:rsid w:val="001535BA"/>
    <w:rsid w:val="00176CEF"/>
    <w:rsid w:val="00177BAC"/>
    <w:rsid w:val="00177D4E"/>
    <w:rsid w:val="00194B75"/>
    <w:rsid w:val="001A2F60"/>
    <w:rsid w:val="001A76C5"/>
    <w:rsid w:val="001C1294"/>
    <w:rsid w:val="001C3D00"/>
    <w:rsid w:val="001D188F"/>
    <w:rsid w:val="0020123D"/>
    <w:rsid w:val="002076C6"/>
    <w:rsid w:val="00261F02"/>
    <w:rsid w:val="00263FAA"/>
    <w:rsid w:val="002761E8"/>
    <w:rsid w:val="00277FB6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40E57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202D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2434D"/>
    <w:rsid w:val="0062555C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47D41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43D6"/>
    <w:rsid w:val="00883426"/>
    <w:rsid w:val="008B301B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07C4"/>
    <w:rsid w:val="009763BD"/>
    <w:rsid w:val="00976810"/>
    <w:rsid w:val="0098179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100B9"/>
    <w:rsid w:val="00A10879"/>
    <w:rsid w:val="00A2313E"/>
    <w:rsid w:val="00A23290"/>
    <w:rsid w:val="00A361AE"/>
    <w:rsid w:val="00A3714B"/>
    <w:rsid w:val="00A74E12"/>
    <w:rsid w:val="00A87C6C"/>
    <w:rsid w:val="00A90C19"/>
    <w:rsid w:val="00A927B3"/>
    <w:rsid w:val="00A97734"/>
    <w:rsid w:val="00AA26EE"/>
    <w:rsid w:val="00AA7FBD"/>
    <w:rsid w:val="00AC2ACF"/>
    <w:rsid w:val="00AC3BE9"/>
    <w:rsid w:val="00AC52F9"/>
    <w:rsid w:val="00AD6137"/>
    <w:rsid w:val="00AE27F8"/>
    <w:rsid w:val="00AF4031"/>
    <w:rsid w:val="00AF412A"/>
    <w:rsid w:val="00B20DAF"/>
    <w:rsid w:val="00B328D9"/>
    <w:rsid w:val="00B44369"/>
    <w:rsid w:val="00B61485"/>
    <w:rsid w:val="00B63C62"/>
    <w:rsid w:val="00B64A28"/>
    <w:rsid w:val="00B765FE"/>
    <w:rsid w:val="00B805EA"/>
    <w:rsid w:val="00B96D30"/>
    <w:rsid w:val="00BA00BC"/>
    <w:rsid w:val="00BB12D0"/>
    <w:rsid w:val="00BC039E"/>
    <w:rsid w:val="00BD72C5"/>
    <w:rsid w:val="00BE305E"/>
    <w:rsid w:val="00BE770B"/>
    <w:rsid w:val="00C31E40"/>
    <w:rsid w:val="00C72D6F"/>
    <w:rsid w:val="00C75C7E"/>
    <w:rsid w:val="00C82882"/>
    <w:rsid w:val="00C87472"/>
    <w:rsid w:val="00C95C04"/>
    <w:rsid w:val="00CA6172"/>
    <w:rsid w:val="00CB0482"/>
    <w:rsid w:val="00CD4095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F3EB5"/>
    <w:rsid w:val="00DF41AE"/>
    <w:rsid w:val="00E07932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D3CEC"/>
    <w:rsid w:val="00EE5CFA"/>
    <w:rsid w:val="00EF6053"/>
    <w:rsid w:val="00EF7803"/>
    <w:rsid w:val="00F05360"/>
    <w:rsid w:val="00F44700"/>
    <w:rsid w:val="00F63E6D"/>
    <w:rsid w:val="00F73B95"/>
    <w:rsid w:val="00F77126"/>
    <w:rsid w:val="00F83BB9"/>
    <w:rsid w:val="00F856AE"/>
    <w:rsid w:val="00F94D82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3</cp:revision>
  <cp:lastPrinted>2024-09-16T13:32:00Z</cp:lastPrinted>
  <dcterms:created xsi:type="dcterms:W3CDTF">2024-09-16T12:11:00Z</dcterms:created>
  <dcterms:modified xsi:type="dcterms:W3CDTF">2024-09-16T14:08:00Z</dcterms:modified>
</cp:coreProperties>
</file>