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035897B3" w14:textId="4FA4ADC9" w:rsidR="002C041E" w:rsidRPr="00BE35A0" w:rsidRDefault="00EA3120" w:rsidP="0035275A">
      <w:pPr>
        <w:pStyle w:val="Akapitzlist"/>
        <w:ind w:left="0"/>
        <w:jc w:val="center"/>
        <w:rPr>
          <w:rFonts w:asciiTheme="majorHAnsi" w:hAnsiTheme="majorHAnsi" w:cstheme="majorHAnsi"/>
          <w:b/>
          <w:sz w:val="24"/>
          <w:szCs w:val="24"/>
        </w:rPr>
      </w:pPr>
      <w:r w:rsidRPr="00EA3120">
        <w:rPr>
          <w:rFonts w:asciiTheme="majorHAnsi" w:hAnsiTheme="majorHAnsi" w:cstheme="majorHAnsi"/>
          <w:b/>
          <w:sz w:val="24"/>
          <w:szCs w:val="24"/>
          <w:lang w:val="pl-PL"/>
        </w:rPr>
        <w:t>Remont toalet w budynkach Uniwersytetu Ekonomicznego w Poznaniu</w:t>
      </w:r>
    </w:p>
    <w:p w14:paraId="78C059DB" w14:textId="77777777" w:rsidR="002C041E" w:rsidRPr="003850C7" w:rsidRDefault="002C041E">
      <w:pPr>
        <w:jc w:val="center"/>
        <w:rPr>
          <w:rFonts w:asciiTheme="majorHAnsi" w:hAnsiTheme="majorHAnsi" w:cstheme="majorHAnsi"/>
          <w:sz w:val="16"/>
          <w:szCs w:val="16"/>
        </w:rPr>
      </w:pPr>
    </w:p>
    <w:p w14:paraId="064430BB" w14:textId="7E962CDC"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EA3120">
        <w:rPr>
          <w:rFonts w:asciiTheme="majorHAnsi" w:hAnsiTheme="majorHAnsi" w:cstheme="majorHAnsi"/>
          <w:color w:val="000000" w:themeColor="text1"/>
          <w:sz w:val="20"/>
          <w:szCs w:val="20"/>
        </w:rPr>
        <w:t>ZP/038</w:t>
      </w:r>
      <w:r w:rsidR="00B7340D">
        <w:rPr>
          <w:rFonts w:asciiTheme="majorHAnsi" w:hAnsiTheme="majorHAnsi" w:cstheme="majorHAnsi"/>
          <w:color w:val="000000" w:themeColor="text1"/>
          <w:sz w:val="20"/>
          <w:szCs w:val="20"/>
        </w:rPr>
        <w:t>/22</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314F0A3D" w14:textId="101731B5"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5E7AED">
            <w:rPr>
              <w:noProof/>
            </w:rPr>
            <w:t>3</w:t>
          </w:r>
          <w:r>
            <w:rPr>
              <w:noProof/>
            </w:rPr>
            <w:fldChar w:fldCharType="end"/>
          </w:r>
        </w:p>
        <w:p w14:paraId="40489F8D" w14:textId="31E2ED60" w:rsidR="002C041E" w:rsidRDefault="00C10372">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5E7AED">
            <w:rPr>
              <w:noProof/>
            </w:rPr>
            <w:t>3</w:t>
          </w:r>
          <w:r w:rsidR="00047D3A">
            <w:rPr>
              <w:noProof/>
            </w:rPr>
            <w:fldChar w:fldCharType="end"/>
          </w:r>
        </w:p>
        <w:p w14:paraId="3D1DB273" w14:textId="036B1E11" w:rsidR="002C041E" w:rsidRDefault="00C10372">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5E7AED">
            <w:rPr>
              <w:noProof/>
            </w:rPr>
            <w:t>4</w:t>
          </w:r>
          <w:r w:rsidR="00047D3A">
            <w:rPr>
              <w:noProof/>
            </w:rPr>
            <w:fldChar w:fldCharType="end"/>
          </w:r>
        </w:p>
        <w:p w14:paraId="3753B188" w14:textId="5758FFB6" w:rsidR="002C041E" w:rsidRDefault="00C10372">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5E7AED">
            <w:rPr>
              <w:noProof/>
            </w:rPr>
            <w:t>5</w:t>
          </w:r>
          <w:r w:rsidR="00047D3A">
            <w:rPr>
              <w:noProof/>
            </w:rPr>
            <w:fldChar w:fldCharType="end"/>
          </w:r>
        </w:p>
        <w:p w14:paraId="20CE7A63" w14:textId="7ACC3CC8" w:rsidR="002C041E" w:rsidRDefault="00C10372">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5E7AED">
            <w:rPr>
              <w:noProof/>
            </w:rPr>
            <w:t>8</w:t>
          </w:r>
          <w:r w:rsidR="00047D3A">
            <w:rPr>
              <w:noProof/>
            </w:rPr>
            <w:fldChar w:fldCharType="end"/>
          </w:r>
        </w:p>
        <w:p w14:paraId="2C39E27C" w14:textId="4E753DF2" w:rsidR="002C041E" w:rsidRDefault="00C10372">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5E7AED">
            <w:rPr>
              <w:noProof/>
            </w:rPr>
            <w:t>8</w:t>
          </w:r>
          <w:r w:rsidR="00047D3A">
            <w:rPr>
              <w:noProof/>
            </w:rPr>
            <w:fldChar w:fldCharType="end"/>
          </w:r>
        </w:p>
        <w:p w14:paraId="43B28391" w14:textId="71F7C530" w:rsidR="002C041E" w:rsidRDefault="00C10372">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5E7AED">
            <w:rPr>
              <w:noProof/>
            </w:rPr>
            <w:t>9</w:t>
          </w:r>
          <w:r w:rsidR="00047D3A">
            <w:rPr>
              <w:noProof/>
            </w:rPr>
            <w:fldChar w:fldCharType="end"/>
          </w:r>
        </w:p>
        <w:p w14:paraId="326E2752" w14:textId="50EA76CA" w:rsidR="002C041E" w:rsidRDefault="00C10372">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5E7AED">
            <w:rPr>
              <w:noProof/>
            </w:rPr>
            <w:t>9</w:t>
          </w:r>
          <w:r w:rsidR="00047D3A">
            <w:rPr>
              <w:noProof/>
            </w:rPr>
            <w:fldChar w:fldCharType="end"/>
          </w:r>
        </w:p>
        <w:p w14:paraId="46E73FDE" w14:textId="0AF5EC3D" w:rsidR="002C041E" w:rsidRDefault="00C10372">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5E7AED">
            <w:rPr>
              <w:noProof/>
            </w:rPr>
            <w:t>10</w:t>
          </w:r>
          <w:r w:rsidR="00047D3A">
            <w:rPr>
              <w:noProof/>
            </w:rPr>
            <w:fldChar w:fldCharType="end"/>
          </w:r>
        </w:p>
        <w:p w14:paraId="308A01A3" w14:textId="6C7C1AF7" w:rsidR="002C041E" w:rsidRDefault="00C10372">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5E7AED">
            <w:rPr>
              <w:noProof/>
            </w:rPr>
            <w:t>10</w:t>
          </w:r>
          <w:r w:rsidR="00047D3A">
            <w:rPr>
              <w:noProof/>
            </w:rPr>
            <w:fldChar w:fldCharType="end"/>
          </w:r>
        </w:p>
        <w:p w14:paraId="396DA9D3" w14:textId="188D64E3" w:rsidR="002C041E" w:rsidRDefault="00C10372">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5E7AED">
            <w:rPr>
              <w:noProof/>
            </w:rPr>
            <w:t>11</w:t>
          </w:r>
          <w:r w:rsidR="00047D3A">
            <w:rPr>
              <w:noProof/>
            </w:rPr>
            <w:fldChar w:fldCharType="end"/>
          </w:r>
        </w:p>
        <w:p w14:paraId="3F18D4CD" w14:textId="2FF170CF" w:rsidR="002C041E" w:rsidRDefault="00C10372">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5E7AED">
            <w:rPr>
              <w:noProof/>
            </w:rPr>
            <w:t>12</w:t>
          </w:r>
          <w:r w:rsidR="00047D3A">
            <w:rPr>
              <w:noProof/>
            </w:rPr>
            <w:fldChar w:fldCharType="end"/>
          </w:r>
        </w:p>
        <w:p w14:paraId="36A88B73" w14:textId="72227B40" w:rsidR="002C041E" w:rsidRDefault="00C10372">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5E7AED">
            <w:rPr>
              <w:noProof/>
            </w:rPr>
            <w:t>12</w:t>
          </w:r>
          <w:r w:rsidR="00047D3A">
            <w:rPr>
              <w:noProof/>
            </w:rPr>
            <w:fldChar w:fldCharType="end"/>
          </w:r>
        </w:p>
        <w:p w14:paraId="7AFA7F7C" w14:textId="2090C511" w:rsidR="002C041E" w:rsidRDefault="00C10372">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5E7AED">
            <w:rPr>
              <w:noProof/>
            </w:rPr>
            <w:t>14</w:t>
          </w:r>
          <w:r w:rsidR="00047D3A">
            <w:rPr>
              <w:noProof/>
            </w:rPr>
            <w:fldChar w:fldCharType="end"/>
          </w:r>
        </w:p>
        <w:p w14:paraId="76F9A78A" w14:textId="23616E9B" w:rsidR="002C041E" w:rsidRDefault="00C10372">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5E7AED">
            <w:rPr>
              <w:noProof/>
            </w:rPr>
            <w:t>16</w:t>
          </w:r>
          <w:r w:rsidR="00047D3A">
            <w:rPr>
              <w:noProof/>
            </w:rPr>
            <w:fldChar w:fldCharType="end"/>
          </w:r>
        </w:p>
        <w:p w14:paraId="629D3DC2" w14:textId="17A1FF16" w:rsidR="002C041E" w:rsidRDefault="00C10372">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5E7AED">
            <w:rPr>
              <w:noProof/>
            </w:rPr>
            <w:t>17</w:t>
          </w:r>
          <w:r w:rsidR="00047D3A">
            <w:rPr>
              <w:noProof/>
            </w:rPr>
            <w:fldChar w:fldCharType="end"/>
          </w:r>
        </w:p>
        <w:p w14:paraId="45573995" w14:textId="39B81632" w:rsidR="002C041E" w:rsidRDefault="00C10372">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5E7AED">
            <w:rPr>
              <w:noProof/>
            </w:rPr>
            <w:t>18</w:t>
          </w:r>
          <w:r w:rsidR="00047D3A">
            <w:rPr>
              <w:noProof/>
            </w:rPr>
            <w:fldChar w:fldCharType="end"/>
          </w:r>
        </w:p>
        <w:p w14:paraId="3E48D781" w14:textId="192E82B6" w:rsidR="002C041E" w:rsidRDefault="00C10372">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5E7AED">
            <w:rPr>
              <w:noProof/>
            </w:rPr>
            <w:t>18</w:t>
          </w:r>
          <w:r w:rsidR="00047D3A">
            <w:rPr>
              <w:noProof/>
            </w:rPr>
            <w:fldChar w:fldCharType="end"/>
          </w:r>
        </w:p>
        <w:p w14:paraId="0B80498E" w14:textId="0413FDC1" w:rsidR="002C041E" w:rsidRDefault="00C10372">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5E7AED">
            <w:rPr>
              <w:noProof/>
            </w:rPr>
            <w:t>18</w:t>
          </w:r>
          <w:r w:rsidR="00047D3A">
            <w:rPr>
              <w:noProof/>
            </w:rPr>
            <w:fldChar w:fldCharType="end"/>
          </w:r>
        </w:p>
        <w:p w14:paraId="53929052" w14:textId="5D34B319" w:rsidR="002C041E" w:rsidRDefault="00C10372">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5E7AED">
            <w:rPr>
              <w:noProof/>
            </w:rPr>
            <w:t>19</w:t>
          </w:r>
          <w:r w:rsidR="00047D3A">
            <w:rPr>
              <w:noProof/>
            </w:rPr>
            <w:fldChar w:fldCharType="end"/>
          </w:r>
        </w:p>
        <w:p w14:paraId="38B77B6C" w14:textId="0C995807" w:rsidR="002C041E" w:rsidRDefault="00C10372">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5E7AED">
            <w:rPr>
              <w:noProof/>
            </w:rPr>
            <w:t>20</w:t>
          </w:r>
          <w:r w:rsidR="00047D3A">
            <w:rPr>
              <w:noProof/>
            </w:rPr>
            <w:fldChar w:fldCharType="end"/>
          </w:r>
        </w:p>
        <w:p w14:paraId="7206ABB5" w14:textId="3C57A493" w:rsidR="002C041E" w:rsidRDefault="00C10372">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5E7AED">
            <w:rPr>
              <w:noProof/>
            </w:rPr>
            <w:t>20</w:t>
          </w:r>
          <w:r w:rsidR="00047D3A">
            <w:rPr>
              <w:noProof/>
            </w:rPr>
            <w:fldChar w:fldCharType="end"/>
          </w:r>
        </w:p>
        <w:p w14:paraId="04F637EB" w14:textId="1481A368" w:rsidR="002C041E" w:rsidRDefault="00C10372">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5E7AED">
            <w:rPr>
              <w:noProof/>
            </w:rPr>
            <w:t>21</w:t>
          </w:r>
          <w:r w:rsidR="00047D3A">
            <w:rPr>
              <w:noProof/>
            </w:rPr>
            <w:fldChar w:fldCharType="end"/>
          </w:r>
        </w:p>
        <w:p w14:paraId="74CBDAE8" w14:textId="1427EC15" w:rsidR="002C041E" w:rsidRDefault="00C10372">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5E7AED">
            <w:rPr>
              <w:noProof/>
            </w:rPr>
            <w:t>21</w:t>
          </w:r>
          <w:r w:rsidR="00047D3A">
            <w:rPr>
              <w:noProof/>
            </w:rPr>
            <w:fldChar w:fldCharType="end"/>
          </w:r>
        </w:p>
        <w:p w14:paraId="4B99DA63" w14:textId="2AD67BE5" w:rsidR="002C041E" w:rsidRDefault="00C10372">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5E7AED">
            <w:rPr>
              <w:noProof/>
            </w:rPr>
            <w:t>23</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E76495">
      <w:pPr>
        <w:numPr>
          <w:ilvl w:val="0"/>
          <w:numId w:val="29"/>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374FA55C" w:rsidR="00E67148" w:rsidRPr="00EA3120" w:rsidRDefault="00E67148" w:rsidP="00E76495">
      <w:pPr>
        <w:numPr>
          <w:ilvl w:val="0"/>
          <w:numId w:val="29"/>
        </w:numPr>
        <w:ind w:left="426"/>
        <w:jc w:val="both"/>
        <w:rPr>
          <w:rFonts w:asciiTheme="majorHAnsi" w:hAnsiTheme="majorHAnsi" w:cstheme="majorHAnsi"/>
          <w:b/>
        </w:rPr>
      </w:pPr>
      <w:r w:rsidRPr="00EA3120">
        <w:rPr>
          <w:rFonts w:asciiTheme="majorHAnsi" w:hAnsiTheme="majorHAnsi" w:cstheme="majorHAnsi"/>
          <w:b/>
        </w:rPr>
        <w:t xml:space="preserve">Zamawiający </w:t>
      </w:r>
      <w:r w:rsidR="00EA3120" w:rsidRPr="00EA3120">
        <w:rPr>
          <w:rFonts w:asciiTheme="majorHAnsi" w:hAnsiTheme="majorHAnsi" w:cstheme="majorHAnsi"/>
          <w:b/>
        </w:rPr>
        <w:t>dzieli zamówienie</w:t>
      </w:r>
      <w:r w:rsidRPr="00EA3120">
        <w:rPr>
          <w:rFonts w:asciiTheme="majorHAnsi" w:hAnsiTheme="majorHAnsi" w:cstheme="majorHAnsi"/>
          <w:b/>
        </w:rPr>
        <w:t xml:space="preserve"> na </w:t>
      </w:r>
      <w:r w:rsidR="00EA3120" w:rsidRPr="00EA3120">
        <w:rPr>
          <w:rFonts w:asciiTheme="majorHAnsi" w:hAnsiTheme="majorHAnsi" w:cstheme="majorHAnsi"/>
          <w:b/>
        </w:rPr>
        <w:t xml:space="preserve">dwie </w:t>
      </w:r>
      <w:r w:rsidRPr="00EA3120">
        <w:rPr>
          <w:rFonts w:asciiTheme="majorHAnsi" w:hAnsiTheme="majorHAnsi" w:cstheme="majorHAnsi"/>
          <w:b/>
        </w:rPr>
        <w:t>części</w:t>
      </w:r>
      <w:r w:rsidR="00EA3120" w:rsidRPr="00EA3120">
        <w:rPr>
          <w:rFonts w:asciiTheme="majorHAnsi" w:hAnsiTheme="majorHAnsi" w:cstheme="majorHAnsi"/>
          <w:b/>
        </w:rPr>
        <w:t>. Ofertę można składać na jedną lub więcej części.</w:t>
      </w:r>
    </w:p>
    <w:p w14:paraId="42C17D52" w14:textId="1EA1C68F"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w:t>
      </w:r>
      <w:r w:rsidRPr="009F7DBB">
        <w:rPr>
          <w:rFonts w:asciiTheme="majorHAnsi" w:hAnsiTheme="majorHAnsi" w:cstheme="majorHAnsi"/>
        </w:rPr>
        <w:lastRenderedPageBreak/>
        <w:t xml:space="preserve">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3F82E6E6" w14:textId="7391CB52" w:rsidR="00EA3120" w:rsidRPr="00EA3120" w:rsidRDefault="00EA3120" w:rsidP="00EA3120">
      <w:pPr>
        <w:pStyle w:val="Akapitzlist"/>
        <w:numPr>
          <w:ilvl w:val="3"/>
          <w:numId w:val="29"/>
        </w:numPr>
        <w:tabs>
          <w:tab w:val="left" w:pos="426"/>
          <w:tab w:val="left" w:leader="dot" w:pos="9498"/>
        </w:tabs>
        <w:ind w:left="426" w:hanging="426"/>
        <w:jc w:val="both"/>
        <w:rPr>
          <w:rFonts w:asciiTheme="majorHAnsi" w:hAnsiTheme="majorHAnsi" w:cstheme="majorHAnsi"/>
        </w:rPr>
      </w:pPr>
      <w:r w:rsidRPr="00EA3120">
        <w:rPr>
          <w:rFonts w:asciiTheme="majorHAnsi" w:hAnsiTheme="majorHAnsi" w:cstheme="majorHAnsi"/>
        </w:rPr>
        <w:t xml:space="preserve">Przedmiotem zamówienia </w:t>
      </w:r>
      <w:r>
        <w:rPr>
          <w:rFonts w:asciiTheme="majorHAnsi" w:hAnsiTheme="majorHAnsi" w:cstheme="majorHAnsi"/>
        </w:rPr>
        <w:t xml:space="preserve">w zakresie </w:t>
      </w:r>
      <w:r w:rsidRPr="00EA3120">
        <w:rPr>
          <w:rFonts w:asciiTheme="majorHAnsi" w:hAnsiTheme="majorHAnsi" w:cstheme="majorHAnsi"/>
          <w:i/>
        </w:rPr>
        <w:t>Części I</w:t>
      </w:r>
      <w:r w:rsidRPr="00EA3120">
        <w:rPr>
          <w:rFonts w:asciiTheme="majorHAnsi" w:hAnsiTheme="majorHAnsi" w:cstheme="majorHAnsi"/>
        </w:rPr>
        <w:t xml:space="preserve"> jest wykonanie remontu toalet w skrzydle budynku A Uniwersytetu Ekonomicznego w Poznaniu, zlokalizowanego przy ul. Niepodległości 10 w Poznaniu, w którego skład wchodzi:</w:t>
      </w:r>
    </w:p>
    <w:p w14:paraId="1BE0EEC2" w14:textId="4663FDA3" w:rsidR="00EA3120" w:rsidRPr="00EA3120" w:rsidRDefault="00EA3120" w:rsidP="00EA3120">
      <w:pPr>
        <w:numPr>
          <w:ilvl w:val="0"/>
          <w:numId w:val="47"/>
        </w:numPr>
        <w:tabs>
          <w:tab w:val="left" w:pos="851"/>
          <w:tab w:val="left" w:leader="dot" w:pos="9498"/>
        </w:tabs>
        <w:ind w:left="851" w:hanging="426"/>
        <w:jc w:val="both"/>
        <w:rPr>
          <w:rFonts w:asciiTheme="majorHAnsi" w:hAnsiTheme="majorHAnsi" w:cstheme="majorHAnsi"/>
        </w:rPr>
      </w:pPr>
      <w:r w:rsidRPr="00EA3120">
        <w:rPr>
          <w:rFonts w:asciiTheme="majorHAnsi" w:hAnsiTheme="majorHAnsi" w:cstheme="majorHAnsi"/>
        </w:rPr>
        <w:t>Remont toalety na pierwszym piętrze w skrzydle budynku A Uniwersytetu Ekonomicznego w Poznaniu” o powierzchni użytkowej 9,87 m</w:t>
      </w:r>
      <w:r w:rsidRPr="00EA3120">
        <w:rPr>
          <w:rFonts w:asciiTheme="majorHAnsi" w:hAnsiTheme="majorHAnsi" w:cstheme="majorHAnsi"/>
          <w:vertAlign w:val="superscript"/>
        </w:rPr>
        <w:t>2</w:t>
      </w:r>
      <w:r w:rsidRPr="00EA3120">
        <w:rPr>
          <w:rFonts w:asciiTheme="majorHAnsi" w:hAnsiTheme="majorHAnsi" w:cstheme="majorHAnsi"/>
        </w:rPr>
        <w:t xml:space="preserve"> - ,,ELEMENT A”. </w:t>
      </w:r>
    </w:p>
    <w:p w14:paraId="1F343CDB" w14:textId="02D14978" w:rsidR="00EA3120" w:rsidRPr="00EA3120" w:rsidRDefault="00EA3120" w:rsidP="00EA3120">
      <w:pPr>
        <w:numPr>
          <w:ilvl w:val="0"/>
          <w:numId w:val="47"/>
        </w:numPr>
        <w:tabs>
          <w:tab w:val="left" w:pos="851"/>
          <w:tab w:val="left" w:leader="dot" w:pos="9498"/>
        </w:tabs>
        <w:ind w:left="851" w:hanging="426"/>
        <w:jc w:val="both"/>
        <w:rPr>
          <w:rFonts w:asciiTheme="majorHAnsi" w:hAnsiTheme="majorHAnsi" w:cstheme="majorHAnsi"/>
        </w:rPr>
      </w:pPr>
      <w:r w:rsidRPr="00EA3120">
        <w:rPr>
          <w:rFonts w:asciiTheme="majorHAnsi" w:hAnsiTheme="majorHAnsi" w:cstheme="majorHAnsi"/>
        </w:rPr>
        <w:t>Przystosowanie toalety dla osób niepełnosprawnych w skrzydle budynku głównego Uniwersytetu Ekonomicznego w Poznaniu” o powierzchni użytkowej 9,77 m</w:t>
      </w:r>
      <w:r w:rsidRPr="00EA3120">
        <w:rPr>
          <w:rFonts w:asciiTheme="majorHAnsi" w:hAnsiTheme="majorHAnsi" w:cstheme="majorHAnsi"/>
          <w:vertAlign w:val="superscript"/>
        </w:rPr>
        <w:t>2</w:t>
      </w:r>
      <w:r w:rsidRPr="00EA3120">
        <w:rPr>
          <w:rFonts w:asciiTheme="majorHAnsi" w:hAnsiTheme="majorHAnsi" w:cstheme="majorHAnsi"/>
        </w:rPr>
        <w:t xml:space="preserve"> ,,ELEMENT B”. </w:t>
      </w:r>
    </w:p>
    <w:p w14:paraId="1073BA25" w14:textId="67941205" w:rsidR="00EA3120" w:rsidRPr="00EA3120" w:rsidRDefault="00EA3120" w:rsidP="00EA3120">
      <w:pPr>
        <w:pStyle w:val="Akapitzlist"/>
        <w:numPr>
          <w:ilvl w:val="3"/>
          <w:numId w:val="29"/>
        </w:numPr>
        <w:tabs>
          <w:tab w:val="left" w:pos="426"/>
          <w:tab w:val="left" w:leader="dot" w:pos="9498"/>
        </w:tabs>
        <w:ind w:left="426" w:hanging="426"/>
        <w:jc w:val="both"/>
        <w:rPr>
          <w:rFonts w:asciiTheme="majorHAnsi" w:hAnsiTheme="majorHAnsi" w:cstheme="majorHAnsi"/>
        </w:rPr>
      </w:pPr>
      <w:r w:rsidRPr="00EA3120">
        <w:rPr>
          <w:rFonts w:asciiTheme="majorHAnsi" w:hAnsiTheme="majorHAnsi" w:cstheme="majorHAnsi"/>
        </w:rPr>
        <w:t>Przedmiotem zamówienia w zakre</w:t>
      </w:r>
      <w:r>
        <w:rPr>
          <w:rFonts w:asciiTheme="majorHAnsi" w:hAnsiTheme="majorHAnsi" w:cstheme="majorHAnsi"/>
        </w:rPr>
        <w:t xml:space="preserve">sie </w:t>
      </w:r>
      <w:r w:rsidRPr="00EA3120">
        <w:rPr>
          <w:rFonts w:asciiTheme="majorHAnsi" w:hAnsiTheme="majorHAnsi" w:cstheme="majorHAnsi"/>
          <w:i/>
        </w:rPr>
        <w:t>Części II</w:t>
      </w:r>
      <w:r w:rsidRPr="00EA3120">
        <w:rPr>
          <w:rFonts w:asciiTheme="majorHAnsi" w:hAnsiTheme="majorHAnsi" w:cstheme="majorHAnsi"/>
        </w:rPr>
        <w:t xml:space="preserve"> jest wykonanie remontu t</w:t>
      </w:r>
      <w:r>
        <w:rPr>
          <w:rFonts w:asciiTheme="majorHAnsi" w:hAnsiTheme="majorHAnsi" w:cstheme="majorHAnsi"/>
        </w:rPr>
        <w:t>oalet na II piętrze w budynku C</w:t>
      </w:r>
      <w:r w:rsidRPr="00EA3120">
        <w:rPr>
          <w:rFonts w:asciiTheme="majorHAnsi" w:hAnsiTheme="majorHAnsi" w:cstheme="majorHAnsi"/>
        </w:rPr>
        <w:t xml:space="preserve"> Uniwersytetu Ekonomicznego w Poznaniu, zlokalizowanego przy ul. Towarowej 53 w Poznaniu o powierzchni użytkowej 11,31 m</w:t>
      </w:r>
      <w:r w:rsidRPr="00EA3120">
        <w:rPr>
          <w:rFonts w:asciiTheme="majorHAnsi" w:hAnsiTheme="majorHAnsi" w:cstheme="majorHAnsi"/>
          <w:vertAlign w:val="superscript"/>
        </w:rPr>
        <w:t>2</w:t>
      </w:r>
      <w:r w:rsidRPr="00EA3120">
        <w:rPr>
          <w:rFonts w:asciiTheme="majorHAnsi" w:hAnsiTheme="majorHAnsi" w:cstheme="majorHAnsi"/>
        </w:rPr>
        <w:t xml:space="preserve"> oraz 10,77 m</w:t>
      </w:r>
      <w:r w:rsidRPr="00EA3120">
        <w:rPr>
          <w:rFonts w:asciiTheme="majorHAnsi" w:hAnsiTheme="majorHAnsi" w:cstheme="majorHAnsi"/>
          <w:vertAlign w:val="superscript"/>
        </w:rPr>
        <w:t>2</w:t>
      </w:r>
      <w:r w:rsidRPr="00EA3120">
        <w:rPr>
          <w:rFonts w:asciiTheme="majorHAnsi" w:hAnsiTheme="majorHAnsi" w:cstheme="majorHAnsi"/>
        </w:rPr>
        <w:t>.</w:t>
      </w:r>
    </w:p>
    <w:p w14:paraId="42B8C9CD" w14:textId="6BF88C11" w:rsidR="00EA3120" w:rsidRPr="00EA3120" w:rsidRDefault="00EA3120" w:rsidP="00EA3120">
      <w:pPr>
        <w:pStyle w:val="Akapitzlist"/>
        <w:numPr>
          <w:ilvl w:val="3"/>
          <w:numId w:val="29"/>
        </w:numPr>
        <w:tabs>
          <w:tab w:val="left" w:pos="426"/>
          <w:tab w:val="left" w:leader="dot" w:pos="9498"/>
        </w:tabs>
        <w:ind w:hanging="3164"/>
        <w:jc w:val="both"/>
        <w:rPr>
          <w:rFonts w:asciiTheme="majorHAnsi" w:hAnsiTheme="majorHAnsi" w:cstheme="majorHAnsi"/>
        </w:rPr>
      </w:pPr>
      <w:r w:rsidRPr="00EA3120">
        <w:rPr>
          <w:rFonts w:asciiTheme="majorHAnsi" w:hAnsiTheme="majorHAnsi" w:cstheme="majorHAnsi"/>
        </w:rPr>
        <w:t xml:space="preserve">Zakres prac remontowych </w:t>
      </w:r>
      <w:r>
        <w:rPr>
          <w:rFonts w:asciiTheme="majorHAnsi" w:hAnsiTheme="majorHAnsi" w:cstheme="majorHAnsi"/>
        </w:rPr>
        <w:t xml:space="preserve">w zakresie </w:t>
      </w:r>
      <w:r w:rsidRPr="00EA3120">
        <w:rPr>
          <w:rFonts w:asciiTheme="majorHAnsi" w:hAnsiTheme="majorHAnsi" w:cstheme="majorHAnsi"/>
          <w:i/>
        </w:rPr>
        <w:t>Części I</w:t>
      </w:r>
      <w:r w:rsidRPr="00EA3120">
        <w:rPr>
          <w:rFonts w:asciiTheme="majorHAnsi" w:hAnsiTheme="majorHAnsi" w:cstheme="majorHAnsi"/>
        </w:rPr>
        <w:t xml:space="preserve"> będzie obejmował: </w:t>
      </w:r>
    </w:p>
    <w:p w14:paraId="46228554"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t>Roboty rozbiórkowe:</w:t>
      </w:r>
    </w:p>
    <w:p w14:paraId="3561C8C6" w14:textId="77777777" w:rsidR="00EA3120" w:rsidRPr="00EA3120" w:rsidRDefault="00EA3120" w:rsidP="00EA3120">
      <w:pPr>
        <w:tabs>
          <w:tab w:val="left" w:pos="993"/>
          <w:tab w:val="left" w:leader="dot" w:pos="9498"/>
        </w:tabs>
        <w:ind w:left="709" w:hanging="142"/>
        <w:jc w:val="both"/>
        <w:rPr>
          <w:rFonts w:asciiTheme="majorHAnsi" w:hAnsiTheme="majorHAnsi" w:cstheme="majorHAnsi"/>
        </w:rPr>
      </w:pPr>
      <w:r w:rsidRPr="00EA3120">
        <w:rPr>
          <w:rFonts w:asciiTheme="majorHAnsi" w:hAnsiTheme="majorHAnsi" w:cstheme="majorHAnsi"/>
        </w:rPr>
        <w:tab/>
        <w:t>- demontaż armatury i przyborów sanitarnych,</w:t>
      </w:r>
    </w:p>
    <w:p w14:paraId="036024EE" w14:textId="77777777" w:rsidR="00EA3120" w:rsidRPr="00EA3120" w:rsidRDefault="00EA3120" w:rsidP="00EA3120">
      <w:pPr>
        <w:tabs>
          <w:tab w:val="left" w:pos="993"/>
          <w:tab w:val="left" w:leader="dot" w:pos="9498"/>
        </w:tabs>
        <w:ind w:left="709" w:hanging="142"/>
        <w:jc w:val="both"/>
        <w:rPr>
          <w:rFonts w:asciiTheme="majorHAnsi" w:hAnsiTheme="majorHAnsi" w:cstheme="majorHAnsi"/>
        </w:rPr>
      </w:pPr>
      <w:r w:rsidRPr="00EA3120">
        <w:rPr>
          <w:rFonts w:asciiTheme="majorHAnsi" w:hAnsiTheme="majorHAnsi" w:cstheme="majorHAnsi"/>
        </w:rPr>
        <w:tab/>
        <w:t>- demontaż grzejników,</w:t>
      </w:r>
    </w:p>
    <w:p w14:paraId="1A757F80" w14:textId="77777777" w:rsidR="00EA3120" w:rsidRPr="00EA3120" w:rsidRDefault="00EA3120" w:rsidP="00EA3120">
      <w:pPr>
        <w:tabs>
          <w:tab w:val="left" w:pos="993"/>
          <w:tab w:val="left" w:leader="dot" w:pos="9498"/>
        </w:tabs>
        <w:ind w:left="709" w:hanging="142"/>
        <w:jc w:val="both"/>
        <w:rPr>
          <w:rFonts w:asciiTheme="majorHAnsi" w:hAnsiTheme="majorHAnsi" w:cstheme="majorHAnsi"/>
        </w:rPr>
      </w:pPr>
      <w:r w:rsidRPr="00EA3120">
        <w:rPr>
          <w:rFonts w:asciiTheme="majorHAnsi" w:hAnsiTheme="majorHAnsi" w:cstheme="majorHAnsi"/>
        </w:rPr>
        <w:tab/>
        <w:t>- demontaż stolarki otworowej,</w:t>
      </w:r>
    </w:p>
    <w:p w14:paraId="28A91E74" w14:textId="77777777" w:rsidR="00EA3120" w:rsidRPr="00EA3120" w:rsidRDefault="00EA3120" w:rsidP="00EA3120">
      <w:pPr>
        <w:tabs>
          <w:tab w:val="left" w:pos="993"/>
          <w:tab w:val="left" w:leader="dot" w:pos="9498"/>
        </w:tabs>
        <w:ind w:left="709" w:hanging="142"/>
        <w:jc w:val="both"/>
        <w:rPr>
          <w:rFonts w:asciiTheme="majorHAnsi" w:hAnsiTheme="majorHAnsi" w:cstheme="majorHAnsi"/>
        </w:rPr>
      </w:pPr>
      <w:r w:rsidRPr="00EA3120">
        <w:rPr>
          <w:rFonts w:asciiTheme="majorHAnsi" w:hAnsiTheme="majorHAnsi" w:cstheme="majorHAnsi"/>
        </w:rPr>
        <w:tab/>
        <w:t>- demontaż systemowych kabin ustępowych,</w:t>
      </w:r>
    </w:p>
    <w:p w14:paraId="7B021085" w14:textId="77777777" w:rsidR="00EA3120" w:rsidRPr="00EA3120" w:rsidRDefault="00EA3120" w:rsidP="00EA3120">
      <w:pPr>
        <w:tabs>
          <w:tab w:val="left" w:pos="993"/>
          <w:tab w:val="left" w:leader="dot" w:pos="9498"/>
        </w:tabs>
        <w:ind w:left="709" w:hanging="142"/>
        <w:jc w:val="both"/>
        <w:rPr>
          <w:rFonts w:asciiTheme="majorHAnsi" w:hAnsiTheme="majorHAnsi" w:cstheme="majorHAnsi"/>
        </w:rPr>
      </w:pPr>
      <w:r w:rsidRPr="00EA3120">
        <w:rPr>
          <w:rFonts w:asciiTheme="majorHAnsi" w:hAnsiTheme="majorHAnsi" w:cstheme="majorHAnsi"/>
        </w:rPr>
        <w:tab/>
        <w:t>- demontaż sufitu podwieszanego,</w:t>
      </w:r>
    </w:p>
    <w:p w14:paraId="1940A9FE" w14:textId="77777777" w:rsidR="00EA3120" w:rsidRPr="00EA3120" w:rsidRDefault="00EA3120" w:rsidP="00EA3120">
      <w:pPr>
        <w:tabs>
          <w:tab w:val="left" w:pos="993"/>
          <w:tab w:val="left" w:leader="dot" w:pos="9498"/>
        </w:tabs>
        <w:ind w:left="709" w:hanging="142"/>
        <w:jc w:val="both"/>
        <w:rPr>
          <w:rFonts w:asciiTheme="majorHAnsi" w:hAnsiTheme="majorHAnsi" w:cstheme="majorHAnsi"/>
        </w:rPr>
      </w:pPr>
      <w:r w:rsidRPr="00EA3120">
        <w:rPr>
          <w:rFonts w:asciiTheme="majorHAnsi" w:hAnsiTheme="majorHAnsi" w:cstheme="majorHAnsi"/>
        </w:rPr>
        <w:tab/>
        <w:t>- skucie płytek ceramicznych ściennych i podłogowych;</w:t>
      </w:r>
    </w:p>
    <w:p w14:paraId="60C6297F"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t>wykonanie nowych ścianek działowych;</w:t>
      </w:r>
    </w:p>
    <w:p w14:paraId="2D32DE21"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t>wykonanie okładzin ściennych i podłogowych;</w:t>
      </w:r>
    </w:p>
    <w:p w14:paraId="13806E89"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t>wykonanie sufitów podwieszanych;</w:t>
      </w:r>
    </w:p>
    <w:p w14:paraId="411D2961"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t>roboty tynkarskie i towarzyszące;</w:t>
      </w:r>
    </w:p>
    <w:p w14:paraId="16C93D24"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t>prace malarskie;</w:t>
      </w:r>
    </w:p>
    <w:p w14:paraId="413B4BD2"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t>posadzki;</w:t>
      </w:r>
    </w:p>
    <w:p w14:paraId="1AD8848B"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t>stolarka drzwiowa;</w:t>
      </w:r>
    </w:p>
    <w:p w14:paraId="7F618662"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t>roboty instalacyjne sanitarne;</w:t>
      </w:r>
    </w:p>
    <w:p w14:paraId="5B6D5F27" w14:textId="77777777" w:rsidR="00EA3120" w:rsidRPr="00EA3120" w:rsidRDefault="00EA3120" w:rsidP="00EA3120">
      <w:pPr>
        <w:numPr>
          <w:ilvl w:val="0"/>
          <w:numId w:val="45"/>
        </w:numPr>
        <w:tabs>
          <w:tab w:val="left" w:pos="426"/>
          <w:tab w:val="left" w:leader="dot" w:pos="9498"/>
        </w:tabs>
        <w:jc w:val="both"/>
        <w:rPr>
          <w:rFonts w:asciiTheme="majorHAnsi" w:hAnsiTheme="majorHAnsi" w:cstheme="majorHAnsi"/>
        </w:rPr>
      </w:pPr>
      <w:r w:rsidRPr="00EA3120">
        <w:rPr>
          <w:rFonts w:asciiTheme="majorHAnsi" w:hAnsiTheme="majorHAnsi" w:cstheme="majorHAnsi"/>
        </w:rPr>
        <w:lastRenderedPageBreak/>
        <w:t>roboty instalacyjne elektryczne.</w:t>
      </w:r>
    </w:p>
    <w:p w14:paraId="0DE83742" w14:textId="4076D20D" w:rsidR="00EA3120" w:rsidRPr="00EA3120" w:rsidRDefault="00EA3120" w:rsidP="00EA3120">
      <w:pPr>
        <w:pStyle w:val="Akapitzlist"/>
        <w:numPr>
          <w:ilvl w:val="3"/>
          <w:numId w:val="29"/>
        </w:numPr>
        <w:tabs>
          <w:tab w:val="left" w:pos="426"/>
          <w:tab w:val="left" w:leader="dot" w:pos="9498"/>
        </w:tabs>
        <w:ind w:left="426" w:hanging="426"/>
        <w:jc w:val="both"/>
        <w:rPr>
          <w:rFonts w:asciiTheme="majorHAnsi" w:hAnsiTheme="majorHAnsi" w:cstheme="majorHAnsi"/>
        </w:rPr>
      </w:pPr>
      <w:r w:rsidRPr="00EA3120">
        <w:rPr>
          <w:rFonts w:asciiTheme="majorHAnsi" w:hAnsiTheme="majorHAnsi" w:cstheme="majorHAnsi"/>
        </w:rPr>
        <w:t>Zakre</w:t>
      </w:r>
      <w:r w:rsidR="00F61C45">
        <w:rPr>
          <w:rFonts w:asciiTheme="majorHAnsi" w:hAnsiTheme="majorHAnsi" w:cstheme="majorHAnsi"/>
        </w:rPr>
        <w:t xml:space="preserve">s prac remontowych w zakresie </w:t>
      </w:r>
      <w:r w:rsidR="00F61C45" w:rsidRPr="00F61C45">
        <w:rPr>
          <w:rFonts w:asciiTheme="majorHAnsi" w:hAnsiTheme="majorHAnsi" w:cstheme="majorHAnsi"/>
          <w:i/>
        </w:rPr>
        <w:t>Części II</w:t>
      </w:r>
      <w:r w:rsidRPr="00EA3120">
        <w:rPr>
          <w:rFonts w:asciiTheme="majorHAnsi" w:hAnsiTheme="majorHAnsi" w:cstheme="majorHAnsi"/>
        </w:rPr>
        <w:t xml:space="preserve"> będzie obejmował: </w:t>
      </w:r>
    </w:p>
    <w:p w14:paraId="209C9B85"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Roboty rozbiórkowe:</w:t>
      </w:r>
    </w:p>
    <w:p w14:paraId="33070E2A" w14:textId="77777777" w:rsidR="00EA3120" w:rsidRPr="00EA3120" w:rsidRDefault="00EA3120" w:rsidP="00EA3120">
      <w:pPr>
        <w:tabs>
          <w:tab w:val="left" w:leader="dot" w:pos="9498"/>
        </w:tabs>
        <w:ind w:left="851" w:hanging="284"/>
        <w:jc w:val="both"/>
        <w:rPr>
          <w:rFonts w:asciiTheme="majorHAnsi" w:hAnsiTheme="majorHAnsi" w:cstheme="majorHAnsi"/>
        </w:rPr>
      </w:pPr>
      <w:r w:rsidRPr="00EA3120">
        <w:rPr>
          <w:rFonts w:asciiTheme="majorHAnsi" w:hAnsiTheme="majorHAnsi" w:cstheme="majorHAnsi"/>
        </w:rPr>
        <w:tab/>
        <w:t>- demontaż armatury i przyborów sanitarnych</w:t>
      </w:r>
    </w:p>
    <w:p w14:paraId="30B73AB9" w14:textId="77777777" w:rsidR="00EA3120" w:rsidRPr="00EA3120" w:rsidRDefault="00EA3120" w:rsidP="00EA3120">
      <w:pPr>
        <w:tabs>
          <w:tab w:val="left" w:leader="dot" w:pos="9498"/>
        </w:tabs>
        <w:ind w:left="851" w:hanging="284"/>
        <w:jc w:val="both"/>
        <w:rPr>
          <w:rFonts w:asciiTheme="majorHAnsi" w:hAnsiTheme="majorHAnsi" w:cstheme="majorHAnsi"/>
        </w:rPr>
      </w:pPr>
      <w:r w:rsidRPr="00EA3120">
        <w:rPr>
          <w:rFonts w:asciiTheme="majorHAnsi" w:hAnsiTheme="majorHAnsi" w:cstheme="majorHAnsi"/>
        </w:rPr>
        <w:tab/>
        <w:t>- demontaż stolarki otworowej</w:t>
      </w:r>
    </w:p>
    <w:p w14:paraId="0054A068" w14:textId="77777777" w:rsidR="00EA3120" w:rsidRPr="00EA3120" w:rsidRDefault="00EA3120" w:rsidP="00EA3120">
      <w:pPr>
        <w:tabs>
          <w:tab w:val="left" w:leader="dot" w:pos="9498"/>
        </w:tabs>
        <w:ind w:left="851" w:hanging="284"/>
        <w:jc w:val="both"/>
        <w:rPr>
          <w:rFonts w:asciiTheme="majorHAnsi" w:hAnsiTheme="majorHAnsi" w:cstheme="majorHAnsi"/>
        </w:rPr>
      </w:pPr>
      <w:r w:rsidRPr="00EA3120">
        <w:rPr>
          <w:rFonts w:asciiTheme="majorHAnsi" w:hAnsiTheme="majorHAnsi" w:cstheme="majorHAnsi"/>
        </w:rPr>
        <w:tab/>
        <w:t>- demontaż systemowych kabin ustępowych</w:t>
      </w:r>
    </w:p>
    <w:p w14:paraId="499A570D" w14:textId="77777777" w:rsidR="00EA3120" w:rsidRPr="00EA3120" w:rsidRDefault="00EA3120" w:rsidP="00EA3120">
      <w:pPr>
        <w:tabs>
          <w:tab w:val="left" w:leader="dot" w:pos="9498"/>
        </w:tabs>
        <w:ind w:left="851" w:hanging="284"/>
        <w:jc w:val="both"/>
        <w:rPr>
          <w:rFonts w:asciiTheme="majorHAnsi" w:hAnsiTheme="majorHAnsi" w:cstheme="majorHAnsi"/>
        </w:rPr>
      </w:pPr>
      <w:r w:rsidRPr="00EA3120">
        <w:rPr>
          <w:rFonts w:asciiTheme="majorHAnsi" w:hAnsiTheme="majorHAnsi" w:cstheme="majorHAnsi"/>
        </w:rPr>
        <w:tab/>
        <w:t>- demontaż sufitu podwieszanego typu OWA</w:t>
      </w:r>
    </w:p>
    <w:p w14:paraId="410A5A14" w14:textId="77777777" w:rsidR="00EA3120" w:rsidRPr="00EA3120" w:rsidRDefault="00EA3120" w:rsidP="00EA3120">
      <w:pPr>
        <w:tabs>
          <w:tab w:val="left" w:leader="dot" w:pos="9498"/>
        </w:tabs>
        <w:ind w:left="851" w:hanging="284"/>
        <w:jc w:val="both"/>
        <w:rPr>
          <w:rFonts w:asciiTheme="majorHAnsi" w:hAnsiTheme="majorHAnsi" w:cstheme="majorHAnsi"/>
        </w:rPr>
      </w:pPr>
      <w:r w:rsidRPr="00EA3120">
        <w:rPr>
          <w:rFonts w:asciiTheme="majorHAnsi" w:hAnsiTheme="majorHAnsi" w:cstheme="majorHAnsi"/>
        </w:rPr>
        <w:tab/>
        <w:t>- skucie płytek ceramicznych ściennych i podłogowych</w:t>
      </w:r>
    </w:p>
    <w:p w14:paraId="452E76A6"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wykonanie stelaży pod armaturę systemową;</w:t>
      </w:r>
    </w:p>
    <w:p w14:paraId="228A9FCA"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wykonanie okładzin ściennych i podłogowych;</w:t>
      </w:r>
    </w:p>
    <w:p w14:paraId="3B20C7EC"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wykonanie sufitów podwieszanych;</w:t>
      </w:r>
    </w:p>
    <w:p w14:paraId="73A283C5"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roboty tynkarskie i towarzyszące;</w:t>
      </w:r>
    </w:p>
    <w:p w14:paraId="3CA61101"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prace malarskie;</w:t>
      </w:r>
    </w:p>
    <w:p w14:paraId="49E737B1"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posadzki;</w:t>
      </w:r>
    </w:p>
    <w:p w14:paraId="46506375"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stolarka drzwiowa;</w:t>
      </w:r>
    </w:p>
    <w:p w14:paraId="15045766"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roboty instalacyjne sanitarne;</w:t>
      </w:r>
    </w:p>
    <w:p w14:paraId="62999A00" w14:textId="77777777" w:rsidR="00EA3120" w:rsidRPr="00EA3120" w:rsidRDefault="00EA3120" w:rsidP="00EA3120">
      <w:pPr>
        <w:numPr>
          <w:ilvl w:val="0"/>
          <w:numId w:val="46"/>
        </w:numPr>
        <w:tabs>
          <w:tab w:val="left" w:pos="426"/>
          <w:tab w:val="left" w:leader="dot" w:pos="9498"/>
        </w:tabs>
        <w:jc w:val="both"/>
        <w:rPr>
          <w:rFonts w:asciiTheme="majorHAnsi" w:hAnsiTheme="majorHAnsi" w:cstheme="majorHAnsi"/>
        </w:rPr>
      </w:pPr>
      <w:r w:rsidRPr="00EA3120">
        <w:rPr>
          <w:rFonts w:asciiTheme="majorHAnsi" w:hAnsiTheme="majorHAnsi" w:cstheme="majorHAnsi"/>
        </w:rPr>
        <w:t>roboty instalacyjne elektryczne.</w:t>
      </w:r>
    </w:p>
    <w:p w14:paraId="39B5E9D0" w14:textId="4621CB5F" w:rsidR="00EA3120" w:rsidRPr="0062749B" w:rsidRDefault="00EA3120" w:rsidP="00F61C45">
      <w:pPr>
        <w:pStyle w:val="Akapitzlist"/>
        <w:numPr>
          <w:ilvl w:val="3"/>
          <w:numId w:val="29"/>
        </w:numPr>
        <w:tabs>
          <w:tab w:val="left" w:pos="426"/>
          <w:tab w:val="left" w:leader="dot" w:pos="9498"/>
        </w:tabs>
        <w:ind w:left="426" w:hanging="426"/>
        <w:jc w:val="both"/>
        <w:rPr>
          <w:rFonts w:asciiTheme="majorHAnsi" w:hAnsiTheme="majorHAnsi" w:cstheme="majorHAnsi"/>
        </w:rPr>
      </w:pPr>
      <w:r w:rsidRPr="0062749B">
        <w:rPr>
          <w:rFonts w:asciiTheme="majorHAnsi" w:hAnsiTheme="majorHAnsi" w:cstheme="majorHAnsi"/>
        </w:rPr>
        <w:t>Szcze</w:t>
      </w:r>
      <w:r w:rsidR="0062749B" w:rsidRPr="0062749B">
        <w:rPr>
          <w:rFonts w:asciiTheme="majorHAnsi" w:hAnsiTheme="majorHAnsi" w:cstheme="majorHAnsi"/>
        </w:rPr>
        <w:t xml:space="preserve">gółowy opis i zakres prac dla </w:t>
      </w:r>
      <w:r w:rsidR="0062749B" w:rsidRPr="0062749B">
        <w:rPr>
          <w:rFonts w:asciiTheme="majorHAnsi" w:hAnsiTheme="majorHAnsi" w:cstheme="majorHAnsi"/>
          <w:i/>
        </w:rPr>
        <w:t>Części I</w:t>
      </w:r>
      <w:r w:rsidRPr="0062749B">
        <w:rPr>
          <w:rFonts w:asciiTheme="majorHAnsi" w:hAnsiTheme="majorHAnsi" w:cstheme="majorHAnsi"/>
        </w:rPr>
        <w:t xml:space="preserve"> przedstawiono w wielobranżowej dokumentacji projektowej budowlano – wykonawczej pt. ,,REMONT DWÓCH TOALET: NA PIERWSZYM PIĘTRZE BUDYNKU GŁÓWNEGO ORAZ SKRZYDŁA WW. BUDYNKU UNIWERSYTETU EKONOMICZNEGO W POZNANIU PRZY AL. NIEPODLEGŁOŚCI 10” – stanowiącej ,,ELEMENT A” z dokumentacji dotyczącej ,,CZĘŚĆ I” oraz ,,PRZYSTOSOWANIE TOALETY DLA OSÓB NIEPEŁNOSPRAWNYCH W SKRZYDLE BUDYNKU GŁÓWNEGO UNIWERSYTETU EKONOMICZNEGO W POZNANIU PRZY AL. NIEPODLEGŁOŚCI 10” – stanowiącej ,,ELEMENT B” z dokumentacji dotyczącej ,,CZĘŚĆ I”, wykonanej przez Pracownię Projektową CASTOR. Dokumentacja ta wraz z przedmiarami i specyfikacjami technicznymi wykonania i odbioru robót stanowią „dokumentację projektową” i są załącznikiem do niniejszej SIWZ.</w:t>
      </w:r>
      <w:r w:rsidR="0062749B" w:rsidRPr="0062749B">
        <w:rPr>
          <w:rFonts w:asciiTheme="majorHAnsi" w:hAnsiTheme="majorHAnsi" w:cstheme="majorHAnsi"/>
        </w:rPr>
        <w:t xml:space="preserve"> Uwaga: Zamawiający informuje, iż dokumentacja projektowa dla </w:t>
      </w:r>
      <w:r w:rsidR="0062749B" w:rsidRPr="0062749B">
        <w:rPr>
          <w:rFonts w:asciiTheme="majorHAnsi" w:hAnsiTheme="majorHAnsi" w:cstheme="majorHAnsi"/>
          <w:i/>
        </w:rPr>
        <w:t>Części I</w:t>
      </w:r>
      <w:r w:rsidR="0062749B" w:rsidRPr="0062749B">
        <w:rPr>
          <w:rFonts w:asciiTheme="majorHAnsi" w:hAnsiTheme="majorHAnsi" w:cstheme="majorHAnsi"/>
        </w:rPr>
        <w:t xml:space="preserve"> ,,REMONT DWÓCH TOALET: NA PIERWSZYM PIĘTRZE BUDYNKU GŁÓWNEGO ORAZ SKRZYDŁA WW. BUDYNKU UNIWERSYTETU EKONOMICZNEGO W POZNANIU PRZY AL. NIEPODLEGŁOŚCI 10” - ,,ELEMENT A” obejmuje remont dwóch toalet w budynku, natomiast przedmiotem niniejszego zamówienia jest wykonanie remontu tylko jednej toalet tj. Toalety męskiej w skrzydle budynku głównego. Zakres przedmiotu zamówienia oznaczony został w dokumentacji projektowej.</w:t>
      </w:r>
    </w:p>
    <w:p w14:paraId="3B6C7FE8" w14:textId="011716AE" w:rsidR="00EA3120" w:rsidRPr="0062749B" w:rsidRDefault="00EA3120" w:rsidP="0062749B">
      <w:pPr>
        <w:pStyle w:val="Akapitzlist"/>
        <w:numPr>
          <w:ilvl w:val="3"/>
          <w:numId w:val="29"/>
        </w:numPr>
        <w:tabs>
          <w:tab w:val="left" w:pos="426"/>
          <w:tab w:val="left" w:leader="dot" w:pos="9498"/>
        </w:tabs>
        <w:ind w:left="426" w:hanging="426"/>
        <w:jc w:val="both"/>
        <w:rPr>
          <w:rFonts w:asciiTheme="majorHAnsi" w:hAnsiTheme="majorHAnsi" w:cstheme="majorHAnsi"/>
        </w:rPr>
      </w:pPr>
      <w:r w:rsidRPr="0062749B">
        <w:rPr>
          <w:rFonts w:asciiTheme="majorHAnsi" w:hAnsiTheme="majorHAnsi" w:cstheme="majorHAnsi"/>
        </w:rPr>
        <w:t>Szcze</w:t>
      </w:r>
      <w:r w:rsidR="0062749B" w:rsidRPr="0062749B">
        <w:rPr>
          <w:rFonts w:asciiTheme="majorHAnsi" w:hAnsiTheme="majorHAnsi" w:cstheme="majorHAnsi"/>
        </w:rPr>
        <w:t xml:space="preserve">gółowy opis i zakres prac dla </w:t>
      </w:r>
      <w:r w:rsidR="0062749B" w:rsidRPr="0062749B">
        <w:rPr>
          <w:rFonts w:asciiTheme="majorHAnsi" w:hAnsiTheme="majorHAnsi" w:cstheme="majorHAnsi"/>
          <w:i/>
        </w:rPr>
        <w:t>Części II</w:t>
      </w:r>
      <w:r w:rsidRPr="0062749B">
        <w:rPr>
          <w:rFonts w:asciiTheme="majorHAnsi" w:hAnsiTheme="majorHAnsi" w:cstheme="majorHAnsi"/>
        </w:rPr>
        <w:t xml:space="preserve"> przedstawiono w wielobranżowej dokumentacji projektow</w:t>
      </w:r>
      <w:r w:rsidR="0062749B">
        <w:rPr>
          <w:rFonts w:asciiTheme="majorHAnsi" w:hAnsiTheme="majorHAnsi" w:cstheme="majorHAnsi"/>
        </w:rPr>
        <w:t xml:space="preserve">ej budowlano – wykonawczej pt. </w:t>
      </w:r>
      <w:r w:rsidRPr="0062749B">
        <w:rPr>
          <w:rFonts w:asciiTheme="majorHAnsi" w:hAnsiTheme="majorHAnsi" w:cstheme="majorHAnsi"/>
        </w:rPr>
        <w:t>,,REMONT TOALET W BUDYNKU C UNIWERSYTETU EKONOMICZNEGO W POZNANIU PRZY UL. TOWAROWEJ 53”  wykonanej przez Pracownię Projektową CASTOR. Dokumentacja ta wraz z przedmiarami i specyfikacjami technicznymi wykonania i odbioru robót stanowią „dokumentację projektową” i są załącznikiem do niniejszej SIWZ.</w:t>
      </w:r>
      <w:r w:rsidR="0062749B" w:rsidRPr="0062749B">
        <w:rPr>
          <w:rFonts w:asciiTheme="majorHAnsi" w:hAnsiTheme="majorHAnsi" w:cstheme="majorHAnsi"/>
        </w:rPr>
        <w:t xml:space="preserve"> </w:t>
      </w:r>
      <w:r w:rsidRPr="0062749B">
        <w:rPr>
          <w:rFonts w:asciiTheme="majorHAnsi" w:hAnsiTheme="majorHAnsi" w:cstheme="majorHAnsi"/>
        </w:rPr>
        <w:t>Uwaga: Zamawiający informuje, iż dokumentacja projektowa</w:t>
      </w:r>
      <w:r w:rsidR="0062749B">
        <w:rPr>
          <w:rFonts w:asciiTheme="majorHAnsi" w:hAnsiTheme="majorHAnsi" w:cstheme="majorHAnsi"/>
        </w:rPr>
        <w:t xml:space="preserve"> dla </w:t>
      </w:r>
      <w:r w:rsidR="0062749B" w:rsidRPr="0062749B">
        <w:rPr>
          <w:rFonts w:asciiTheme="majorHAnsi" w:hAnsiTheme="majorHAnsi" w:cstheme="majorHAnsi"/>
          <w:i/>
        </w:rPr>
        <w:t>Części II</w:t>
      </w:r>
      <w:r w:rsidRPr="0062749B">
        <w:rPr>
          <w:rFonts w:asciiTheme="majorHAnsi" w:hAnsiTheme="majorHAnsi" w:cstheme="majorHAnsi"/>
        </w:rPr>
        <w:t xml:space="preserve"> REMONT TOALET W BUDYNKU C UNIWERSYTETU EKONOMICZNEGO W POZNANIU PRZY UL. TOWAROWEJ 53 obejmuje remont toalet w budynku C, natomiast przedmiotem niniejszego zamówienia jest wykonanie remontu tylko dwóch toalet na II piętrze. Zakres przedmiotu zamówienia oznaczony zos</w:t>
      </w:r>
      <w:r w:rsidR="0062749B" w:rsidRPr="0062749B">
        <w:rPr>
          <w:rFonts w:asciiTheme="majorHAnsi" w:hAnsiTheme="majorHAnsi" w:cstheme="majorHAnsi"/>
        </w:rPr>
        <w:t>tał w dokumentacji projektowej.</w:t>
      </w:r>
    </w:p>
    <w:p w14:paraId="0F4619A1" w14:textId="7B159677" w:rsidR="00EA3120" w:rsidRDefault="00EA3120" w:rsidP="00014142">
      <w:pPr>
        <w:pStyle w:val="Akapitzlist"/>
        <w:numPr>
          <w:ilvl w:val="3"/>
          <w:numId w:val="29"/>
        </w:numPr>
        <w:tabs>
          <w:tab w:val="left" w:pos="426"/>
          <w:tab w:val="left" w:leader="dot" w:pos="9498"/>
        </w:tabs>
        <w:ind w:left="426" w:hanging="426"/>
        <w:jc w:val="both"/>
        <w:rPr>
          <w:rFonts w:asciiTheme="majorHAnsi" w:hAnsiTheme="majorHAnsi" w:cstheme="majorHAnsi"/>
        </w:rPr>
      </w:pPr>
      <w:r w:rsidRPr="0062749B">
        <w:rPr>
          <w:rFonts w:asciiTheme="majorHAnsi" w:hAnsiTheme="majorHAnsi" w:cstheme="majorHAnsi"/>
        </w:rPr>
        <w:lastRenderedPageBreak/>
        <w:t>Zakres przedmiotu zamówienia obejmuje również wykonanie prac pomocniczych takich jak</w:t>
      </w:r>
      <w:r w:rsidR="00014142">
        <w:rPr>
          <w:rFonts w:asciiTheme="majorHAnsi" w:hAnsiTheme="majorHAnsi" w:cstheme="majorHAnsi"/>
        </w:rPr>
        <w:t xml:space="preserve"> </w:t>
      </w:r>
      <w:r w:rsidRPr="00014142">
        <w:rPr>
          <w:rFonts w:asciiTheme="majorHAnsi" w:hAnsiTheme="majorHAnsi" w:cstheme="majorHAnsi"/>
        </w:rPr>
        <w:t xml:space="preserve">przygotowanie oraz zabezpieczenie terenu robót, </w:t>
      </w:r>
      <w:r w:rsidRPr="00014142">
        <w:rPr>
          <w:rFonts w:asciiTheme="majorHAnsi" w:hAnsiTheme="majorHAnsi" w:cstheme="majorHAnsi"/>
          <w:b/>
        </w:rPr>
        <w:t>budowę tymczasowych przegród i osłon zabezpieczających przed rozprzestrzenianiem się pyłu budowlanego i innych zanieczyszczeń w trakcie wykonywania robót, a także utrzymanie czystości na drogach komunikacyjnych w trakcie wykonywania robót.</w:t>
      </w:r>
      <w:r w:rsidR="00014142">
        <w:rPr>
          <w:rFonts w:asciiTheme="majorHAnsi" w:hAnsiTheme="majorHAnsi" w:cstheme="majorHAnsi"/>
        </w:rPr>
        <w:t xml:space="preserve"> W związku z tym, że </w:t>
      </w:r>
      <w:r w:rsidRPr="00014142">
        <w:rPr>
          <w:rFonts w:asciiTheme="majorHAnsi" w:hAnsiTheme="majorHAnsi" w:cstheme="majorHAnsi"/>
        </w:rPr>
        <w:t xml:space="preserve">prace prowadzone </w:t>
      </w:r>
      <w:r w:rsidRPr="00846EB3">
        <w:rPr>
          <w:rFonts w:asciiTheme="majorHAnsi" w:hAnsiTheme="majorHAnsi" w:cstheme="majorHAnsi"/>
        </w:rPr>
        <w:t xml:space="preserve">będą </w:t>
      </w:r>
      <w:r w:rsidRPr="005E7AED">
        <w:rPr>
          <w:rFonts w:asciiTheme="majorHAnsi" w:hAnsiTheme="majorHAnsi" w:cstheme="majorHAnsi"/>
        </w:rPr>
        <w:t>w budynk</w:t>
      </w:r>
      <w:r w:rsidR="006C33CB" w:rsidRPr="005E7AED">
        <w:rPr>
          <w:rFonts w:asciiTheme="majorHAnsi" w:hAnsiTheme="majorHAnsi" w:cstheme="majorHAnsi"/>
        </w:rPr>
        <w:t>ach</w:t>
      </w:r>
      <w:r w:rsidRPr="005E7AED">
        <w:rPr>
          <w:rFonts w:asciiTheme="majorHAnsi" w:hAnsiTheme="majorHAnsi" w:cstheme="majorHAnsi"/>
        </w:rPr>
        <w:t xml:space="preserve"> będący</w:t>
      </w:r>
      <w:r w:rsidR="006C33CB" w:rsidRPr="005E7AED">
        <w:rPr>
          <w:rFonts w:asciiTheme="majorHAnsi" w:hAnsiTheme="majorHAnsi" w:cstheme="majorHAnsi"/>
        </w:rPr>
        <w:t>ch</w:t>
      </w:r>
      <w:r w:rsidR="006C33CB" w:rsidRPr="00846EB3">
        <w:rPr>
          <w:rFonts w:asciiTheme="majorHAnsi" w:hAnsiTheme="majorHAnsi" w:cstheme="majorHAnsi"/>
        </w:rPr>
        <w:t xml:space="preserve"> </w:t>
      </w:r>
      <w:r w:rsidRPr="00846EB3">
        <w:rPr>
          <w:rFonts w:asciiTheme="majorHAnsi" w:hAnsiTheme="majorHAnsi" w:cstheme="majorHAnsi"/>
        </w:rPr>
        <w:t xml:space="preserve">w ciągłym użytkowaniu, a toalety przylegają bezpośrednio do głównego ciągu komunikacyjnego </w:t>
      </w:r>
      <w:r w:rsidR="006C33CB" w:rsidRPr="005E7AED">
        <w:rPr>
          <w:rFonts w:asciiTheme="majorHAnsi" w:hAnsiTheme="majorHAnsi" w:cstheme="majorHAnsi"/>
        </w:rPr>
        <w:t>na I piętrze w Skrzydle Budynku A oraz na II piętrze w Budynku C</w:t>
      </w:r>
      <w:r w:rsidRPr="00846EB3">
        <w:rPr>
          <w:rFonts w:asciiTheme="majorHAnsi" w:hAnsiTheme="majorHAnsi" w:cstheme="majorHAnsi"/>
        </w:rPr>
        <w:t>, robo</w:t>
      </w:r>
      <w:r w:rsidRPr="00014142">
        <w:rPr>
          <w:rFonts w:asciiTheme="majorHAnsi" w:hAnsiTheme="majorHAnsi" w:cstheme="majorHAnsi"/>
        </w:rPr>
        <w:t>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 zakresie Wykonawcy jest także wykonanie wszelkich prac i czynności niezbędnych w zakresie przestrzegania przepisów BHP oraz wywiezienie i utylizacja odpadów i materiałów rozbiórkowych zgodnie z obowiązującymi przepisami.</w:t>
      </w:r>
    </w:p>
    <w:p w14:paraId="0F51DE07" w14:textId="1E261B12" w:rsidR="00EA3120" w:rsidRDefault="00EA3120" w:rsidP="00014142">
      <w:pPr>
        <w:pStyle w:val="Akapitzlist"/>
        <w:numPr>
          <w:ilvl w:val="3"/>
          <w:numId w:val="29"/>
        </w:numPr>
        <w:tabs>
          <w:tab w:val="left" w:pos="426"/>
          <w:tab w:val="left" w:leader="dot" w:pos="9498"/>
        </w:tabs>
        <w:ind w:left="426" w:hanging="426"/>
        <w:jc w:val="both"/>
        <w:rPr>
          <w:rFonts w:asciiTheme="majorHAnsi" w:hAnsiTheme="majorHAnsi" w:cstheme="majorHAnsi"/>
        </w:rPr>
      </w:pPr>
      <w:r w:rsidRPr="00014142">
        <w:rPr>
          <w:rFonts w:asciiTheme="majorHAnsi" w:hAnsiTheme="majorHAnsi" w:cstheme="majorHAnsi"/>
        </w:rPr>
        <w:t xml:space="preserve">Roboty będą wykonywane w budynkach dydaktycznych, w pełni funkcjonujących. Wykonawca  musi uwzględnić wynikające stąd utrudnienia i zobowiązany jest prowadzić roboty w sposób ograniczający czynniki zakłócające jego funkcjonowanie. Powyższe powoduje m.in. konieczność wykonywania prac uciążliwych (hałas) w czasie uzgodnionym z Zamawiającym – w godzinach popołudniowych i wieczornych, w nocy, w dni wolne od pracy. W budynku mogą być prowadzone równolegle inne prace budowlane. Wykonawca musi w sposób ciągły koordynować prace z pozostałymi wykonawcami i współpracować z nimi oraz być w stałym kontakcie z przedstawicielami Uczelni tzn. Z Działem Inwestycji i Remontów UEP. Wykonawca musi zgłaszać z odpowiednim wyprzedzeniem, na co najmniej 7 dni przed, wszelkie wyłączenia (w tym m.in. prądu, wody, kanalizacji oraz elementów systemu </w:t>
      </w:r>
      <w:proofErr w:type="spellStart"/>
      <w:r w:rsidRPr="00014142">
        <w:rPr>
          <w:rFonts w:asciiTheme="majorHAnsi" w:hAnsiTheme="majorHAnsi" w:cstheme="majorHAnsi"/>
        </w:rPr>
        <w:t>ppoż</w:t>
      </w:r>
      <w:proofErr w:type="spellEnd"/>
      <w:r w:rsidRPr="00014142">
        <w:rPr>
          <w:rFonts w:asciiTheme="majorHAnsi" w:hAnsiTheme="majorHAnsi" w:cstheme="majorHAnsi"/>
        </w:rPr>
        <w:t>), przełączenia, itp. W razie konieczności prace muszą zostać podzielone na odpowiednie etapy. Wszelkie sprawy organizacyjne leżą po stronie Wykonawcy.</w:t>
      </w:r>
    </w:p>
    <w:p w14:paraId="52BF7048" w14:textId="3CEF3B85" w:rsidR="00EA3120" w:rsidRDefault="00EA3120" w:rsidP="00014142">
      <w:pPr>
        <w:pStyle w:val="Akapitzlist"/>
        <w:numPr>
          <w:ilvl w:val="3"/>
          <w:numId w:val="29"/>
        </w:numPr>
        <w:tabs>
          <w:tab w:val="left" w:pos="426"/>
          <w:tab w:val="left" w:leader="dot" w:pos="9498"/>
        </w:tabs>
        <w:ind w:left="426" w:hanging="426"/>
        <w:jc w:val="both"/>
        <w:rPr>
          <w:rFonts w:asciiTheme="majorHAnsi" w:hAnsiTheme="majorHAnsi" w:cstheme="majorHAnsi"/>
        </w:rPr>
      </w:pPr>
      <w:r w:rsidRPr="00014142">
        <w:rPr>
          <w:rFonts w:asciiTheme="majorHAnsi" w:hAnsiTheme="majorHAnsi" w:cstheme="majorHAnsi"/>
        </w:rPr>
        <w:t>W cenę ofertową muszą być wliczone wszelkie koszty związane z realizacją przedmiotu zamówienia, jakie będzie ponosił Wykonawca, w tym m.in. podatek VAT, oraz wykonanie wszystkich obowiązków Wykonawcy, niezbędnych do zrealizowania przedmiotu zmówienia, zgodnie z niniejszą SIWZ, umową jak i ewentualne ryzyko wynikające z okoliczności, których nie można było przewidzieć w chwili składania oferty.</w:t>
      </w:r>
    </w:p>
    <w:p w14:paraId="15436DC6" w14:textId="6B3C9706" w:rsidR="00EA3120" w:rsidRDefault="00EA3120" w:rsidP="00014142">
      <w:pPr>
        <w:pStyle w:val="Akapitzlist"/>
        <w:numPr>
          <w:ilvl w:val="3"/>
          <w:numId w:val="29"/>
        </w:numPr>
        <w:tabs>
          <w:tab w:val="left" w:pos="426"/>
          <w:tab w:val="left" w:leader="dot" w:pos="9498"/>
        </w:tabs>
        <w:ind w:left="426" w:hanging="426"/>
        <w:jc w:val="both"/>
        <w:rPr>
          <w:rFonts w:asciiTheme="majorHAnsi" w:hAnsiTheme="majorHAnsi" w:cstheme="majorHAnsi"/>
        </w:rPr>
      </w:pPr>
      <w:r w:rsidRPr="00014142">
        <w:rPr>
          <w:rFonts w:asciiTheme="majorHAnsi" w:hAnsiTheme="majorHAnsi" w:cstheme="majorHAnsi"/>
        </w:rPr>
        <w:t xml:space="preserve">Przed sporządzeniem oferty Wykonawca musi zapoznać się szczegółowo z dokumentacją projektową, zarówno jej częścią rysunkową jak i opisową. Ponadto Wykonawca powinien, ze względu na specyfikę zamówienia, dokonać wizji lokalnej na obiekcie. </w:t>
      </w:r>
    </w:p>
    <w:p w14:paraId="56D702D2" w14:textId="254CEBD6" w:rsidR="00EA3120" w:rsidRDefault="00EA3120" w:rsidP="00014142">
      <w:pPr>
        <w:pStyle w:val="Akapitzlist"/>
        <w:numPr>
          <w:ilvl w:val="3"/>
          <w:numId w:val="29"/>
        </w:numPr>
        <w:tabs>
          <w:tab w:val="left" w:pos="426"/>
          <w:tab w:val="left" w:leader="dot" w:pos="9498"/>
        </w:tabs>
        <w:ind w:left="426" w:hanging="426"/>
        <w:jc w:val="both"/>
        <w:rPr>
          <w:rFonts w:asciiTheme="majorHAnsi" w:hAnsiTheme="majorHAnsi" w:cstheme="majorHAnsi"/>
        </w:rPr>
      </w:pPr>
      <w:r w:rsidRPr="00014142">
        <w:rPr>
          <w:rFonts w:asciiTheme="majorHAnsi" w:hAnsiTheme="majorHAnsi" w:cstheme="majorHAnsi"/>
        </w:rPr>
        <w:t>Przedmiary robót będące częścią dokumentacji projektowej załączone są wyłącznie informacyjnie w celu ułatwienia wykonawcy kalkulacji ceny ofertowej, których nie należy utożsamiać w pełni z zakresem zamówienia. Dołączone do SIWZ przedmiary robót traktować należy jako dokumenty pomocnicze do wyceny zamówienia. Przedmiary robót nie determinują zakresu prac objętych przedmiotem zamówienia. Zawarte w przedmiarach robót zestawienia mają głównie zobrazować skalę robót i pomóc Wykonawcom w oszacowaniu kosztów inwestycji.</w:t>
      </w:r>
    </w:p>
    <w:p w14:paraId="11940D7B" w14:textId="64234352" w:rsidR="00EA3120" w:rsidRDefault="00EA3120" w:rsidP="00014142">
      <w:pPr>
        <w:pStyle w:val="Akapitzlist"/>
        <w:numPr>
          <w:ilvl w:val="3"/>
          <w:numId w:val="29"/>
        </w:numPr>
        <w:tabs>
          <w:tab w:val="left" w:pos="426"/>
          <w:tab w:val="left" w:leader="dot" w:pos="9498"/>
        </w:tabs>
        <w:ind w:left="426" w:hanging="426"/>
        <w:jc w:val="both"/>
        <w:rPr>
          <w:rFonts w:asciiTheme="majorHAnsi" w:hAnsiTheme="majorHAnsi" w:cstheme="majorHAnsi"/>
        </w:rPr>
      </w:pPr>
      <w:r w:rsidRPr="00014142">
        <w:rPr>
          <w:rFonts w:asciiTheme="majorHAnsi" w:hAnsiTheme="majorHAnsi" w:cstheme="majorHAnsi"/>
        </w:rPr>
        <w:t xml:space="preserve">Jeżeli dokumentacja projektowa, specyfikacje techniczne wykonania i odbioru robót, przedmiary robót itd. wskazywałyby w odniesieniu do niektórych materiałów i urządzeń znaki towarowe lub </w:t>
      </w:r>
      <w:r w:rsidRPr="00014142">
        <w:rPr>
          <w:rFonts w:asciiTheme="majorHAnsi" w:hAnsiTheme="majorHAnsi" w:cstheme="majorHAnsi"/>
        </w:rPr>
        <w:lastRenderedPageBreak/>
        <w:t>pochodzenie Zamawiający, zgodnie z</w:t>
      </w:r>
      <w:r w:rsidR="00014142">
        <w:rPr>
          <w:rFonts w:asciiTheme="majorHAnsi" w:hAnsiTheme="majorHAnsi" w:cstheme="majorHAnsi"/>
        </w:rPr>
        <w:t xml:space="preserve"> art. 101</w:t>
      </w:r>
      <w:r w:rsidRPr="00014142">
        <w:rPr>
          <w:rFonts w:asciiTheme="majorHAnsi" w:hAnsiTheme="majorHAnsi" w:cstheme="majorHAnsi"/>
        </w:rPr>
        <w:t xml:space="preserve"> ust. 4 ustawy PZP, dopuszcza wbudowanie „produktów” równoważnych. Wszelkie „produkty” pochodzące od konkretnych producentów, określają minimalne parametry techniczne i jakościowe oraz cechy użytkowe, jakim muszą odpowiadać towary, aby spełnić wymagania stawiane przez Zamawiającego i stanowią wyłącznie wzorzec jakościowy przedmiotu zamówienia. Poprzez zapis dot. minimalnych wymagań parametrów technicznych i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producentów/produktów ma wyłącznie charakter przykładowy. Zamawiający, przy opisie przedmiotu zamówienia, wskazując oznaczenie konkretnego producenta (dostawcy) lub konkretny produkt, dopuszcza jednocześnie produkty równoważne o parametrach technicznych, jakościowych i cechach użytkowych, co najmniej na poziomie parametrów wskazanego produktu, uznając tym samym każdy produkt o wskazanych parametrach lub lepszych. W odniesieniu do występujących w opisie przedmiotu zamówienia odniesień do norm, europejskich ocen technicznych, aprobat, specyfikacji technicznych i systemów referencji technicznych, o których mowa w art. 101 ust. 1 i ust. 3 ustawy PZP, Zamawiający dopuszcza w każdym przypadku rozwiązania równoważne opisywanym.</w:t>
      </w:r>
    </w:p>
    <w:p w14:paraId="18619302" w14:textId="56A9F385" w:rsidR="000A0770" w:rsidRPr="00014142" w:rsidRDefault="00EA3120" w:rsidP="00EA3120">
      <w:pPr>
        <w:pStyle w:val="Akapitzlist"/>
        <w:numPr>
          <w:ilvl w:val="3"/>
          <w:numId w:val="29"/>
        </w:numPr>
        <w:tabs>
          <w:tab w:val="left" w:pos="426"/>
          <w:tab w:val="left" w:leader="dot" w:pos="9498"/>
        </w:tabs>
        <w:ind w:left="426" w:hanging="426"/>
        <w:jc w:val="both"/>
        <w:rPr>
          <w:rFonts w:asciiTheme="majorHAnsi" w:hAnsiTheme="majorHAnsi" w:cstheme="majorHAnsi"/>
        </w:rPr>
      </w:pPr>
      <w:r w:rsidRPr="00014142">
        <w:rPr>
          <w:rFonts w:asciiTheme="majorHAnsi" w:hAnsiTheme="majorHAnsi" w:cstheme="majorHAnsi"/>
          <w:lang w:val="pl-PL"/>
        </w:rPr>
        <w:t>Dopuszcza się zmianę technologii wykonania robót budowlanych na lepszą (np. nowocześniejszą, mniej energochłonną), po zaakceptowaniu proponowanych zmian przez nadzór autorski i ustanowionych inspektorów nadzoru inwestorskiego oraz osoby upoważnione przez Zamawiającego, pod warunkiem, że zmiana ta pozostaje bez wpływu na dokonany wybór oferty.</w:t>
      </w:r>
    </w:p>
    <w:p w14:paraId="7251670D" w14:textId="3F6713BE" w:rsidR="00015855" w:rsidRPr="00014142" w:rsidRDefault="00047D3A" w:rsidP="00014142">
      <w:pPr>
        <w:pStyle w:val="Akapitzlist"/>
        <w:numPr>
          <w:ilvl w:val="3"/>
          <w:numId w:val="29"/>
        </w:numPr>
        <w:tabs>
          <w:tab w:val="left" w:pos="426"/>
          <w:tab w:val="left" w:leader="dot" w:pos="9498"/>
        </w:tabs>
        <w:ind w:left="426" w:hanging="426"/>
        <w:jc w:val="both"/>
        <w:rPr>
          <w:rFonts w:asciiTheme="majorHAnsi" w:hAnsiTheme="majorHAnsi" w:cstheme="majorHAnsi"/>
        </w:rPr>
      </w:pPr>
      <w:r w:rsidRPr="00014142">
        <w:rPr>
          <w:rFonts w:asciiTheme="majorHAnsi" w:hAnsiTheme="majorHAnsi" w:cstheme="majorHAnsi"/>
        </w:rPr>
        <w:t xml:space="preserve">Wspólny Słownik Zamówień CPV: </w:t>
      </w:r>
    </w:p>
    <w:p w14:paraId="330D06FC" w14:textId="77777777" w:rsidR="00014142" w:rsidRPr="00014142" w:rsidRDefault="00014142" w:rsidP="00014142">
      <w:pPr>
        <w:pStyle w:val="Akapitzlist"/>
        <w:ind w:left="426"/>
        <w:jc w:val="both"/>
        <w:rPr>
          <w:rFonts w:asciiTheme="majorHAnsi" w:hAnsiTheme="majorHAnsi" w:cstheme="majorHAnsi"/>
        </w:rPr>
      </w:pPr>
      <w:r w:rsidRPr="00014142">
        <w:rPr>
          <w:rFonts w:asciiTheme="majorHAnsi" w:hAnsiTheme="majorHAnsi" w:cstheme="majorHAnsi"/>
        </w:rPr>
        <w:t>45000000-7 Roboty budowlane</w:t>
      </w:r>
    </w:p>
    <w:p w14:paraId="15D1C060" w14:textId="77777777" w:rsidR="00014142" w:rsidRPr="00014142" w:rsidRDefault="00014142" w:rsidP="00014142">
      <w:pPr>
        <w:pStyle w:val="Akapitzlist"/>
        <w:ind w:left="426"/>
        <w:jc w:val="both"/>
        <w:rPr>
          <w:rFonts w:asciiTheme="majorHAnsi" w:hAnsiTheme="majorHAnsi" w:cstheme="majorHAnsi"/>
        </w:rPr>
      </w:pPr>
      <w:r w:rsidRPr="00014142">
        <w:rPr>
          <w:rFonts w:asciiTheme="majorHAnsi" w:hAnsiTheme="majorHAnsi" w:cstheme="majorHAnsi"/>
        </w:rPr>
        <w:t>45210000-2 Roboty budowlane w zakresie budynków</w:t>
      </w:r>
    </w:p>
    <w:p w14:paraId="2ACDD9A6" w14:textId="77777777" w:rsidR="00014142" w:rsidRPr="00014142" w:rsidRDefault="00014142" w:rsidP="00014142">
      <w:pPr>
        <w:pStyle w:val="Akapitzlist"/>
        <w:ind w:left="426"/>
        <w:jc w:val="both"/>
        <w:rPr>
          <w:rFonts w:asciiTheme="majorHAnsi" w:hAnsiTheme="majorHAnsi" w:cstheme="majorHAnsi"/>
        </w:rPr>
      </w:pPr>
      <w:r w:rsidRPr="00014142">
        <w:rPr>
          <w:rFonts w:asciiTheme="majorHAnsi" w:hAnsiTheme="majorHAnsi" w:cstheme="majorHAnsi"/>
        </w:rPr>
        <w:t>45300000-0 Roboty instalacyjne w budynkach</w:t>
      </w:r>
    </w:p>
    <w:p w14:paraId="37EB47D2" w14:textId="362386AE" w:rsidR="002C041E" w:rsidRPr="00C65258" w:rsidRDefault="00014142" w:rsidP="00014142">
      <w:pPr>
        <w:pStyle w:val="Akapitzlist"/>
        <w:ind w:left="426"/>
        <w:jc w:val="both"/>
        <w:rPr>
          <w:rFonts w:asciiTheme="majorHAnsi" w:hAnsiTheme="majorHAnsi" w:cstheme="majorHAnsi"/>
        </w:rPr>
      </w:pPr>
      <w:r w:rsidRPr="00014142">
        <w:rPr>
          <w:rFonts w:asciiTheme="majorHAnsi" w:hAnsiTheme="majorHAnsi" w:cstheme="majorHAnsi"/>
        </w:rPr>
        <w:t>45400000-1 Roboty wykończeniowe w zakresie obiektów budowlanych</w:t>
      </w:r>
    </w:p>
    <w:p w14:paraId="23A83F36" w14:textId="17A712B7" w:rsidR="002C041E" w:rsidRPr="00014142" w:rsidRDefault="00047D3A" w:rsidP="00014142">
      <w:pPr>
        <w:pStyle w:val="Akapitzlist"/>
        <w:numPr>
          <w:ilvl w:val="0"/>
          <w:numId w:val="48"/>
        </w:numPr>
        <w:ind w:left="426" w:hanging="426"/>
        <w:jc w:val="both"/>
        <w:rPr>
          <w:rFonts w:asciiTheme="majorHAnsi" w:hAnsiTheme="majorHAnsi" w:cstheme="majorHAnsi"/>
        </w:rPr>
      </w:pPr>
      <w:r w:rsidRPr="00014142">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014142">
      <w:pPr>
        <w:numPr>
          <w:ilvl w:val="0"/>
          <w:numId w:val="48"/>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117ADC05" w14:textId="7A4ACBB3" w:rsidR="001A2C4C" w:rsidRPr="003A2EC3" w:rsidRDefault="00047D3A"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w:t>
      </w:r>
      <w:bookmarkStart w:id="5" w:name="_l3y36xf8w2mt" w:colFirst="0" w:colLast="0"/>
      <w:bookmarkEnd w:id="5"/>
      <w:r w:rsidR="00015855" w:rsidRPr="00015855">
        <w:rPr>
          <w:rFonts w:asciiTheme="majorHAnsi" w:hAnsiTheme="majorHAnsi" w:cstheme="majorHAnsi"/>
        </w:rPr>
        <w:t xml:space="preserve">wyznacza termin wizji lokalnej </w:t>
      </w:r>
      <w:r w:rsidR="00015855" w:rsidRPr="00015855">
        <w:rPr>
          <w:rFonts w:asciiTheme="majorHAnsi" w:hAnsiTheme="majorHAnsi" w:cstheme="majorHAnsi"/>
          <w:lang w:val="pl-PL"/>
        </w:rPr>
        <w:t>w pomieszczeniach wstępnie wybranych do remontu,</w:t>
      </w:r>
      <w:r w:rsidR="00015855" w:rsidRPr="00015855">
        <w:rPr>
          <w:rFonts w:asciiTheme="majorHAnsi" w:hAnsiTheme="majorHAnsi" w:cstheme="majorHAnsi"/>
        </w:rPr>
        <w:t xml:space="preserve"> </w:t>
      </w:r>
      <w:r w:rsidR="00015855" w:rsidRPr="00DC5169">
        <w:rPr>
          <w:rFonts w:asciiTheme="majorHAnsi" w:hAnsiTheme="majorHAnsi" w:cstheme="majorHAnsi"/>
        </w:rPr>
        <w:t xml:space="preserve">na dzień </w:t>
      </w:r>
      <w:r w:rsidR="00014142">
        <w:rPr>
          <w:rFonts w:asciiTheme="majorHAnsi" w:hAnsiTheme="majorHAnsi" w:cstheme="majorHAnsi"/>
          <w:b/>
        </w:rPr>
        <w:t>15.11</w:t>
      </w:r>
      <w:r w:rsidR="003A2EC3">
        <w:rPr>
          <w:rFonts w:asciiTheme="majorHAnsi" w:hAnsiTheme="majorHAnsi" w:cstheme="majorHAnsi"/>
          <w:b/>
        </w:rPr>
        <w:t>.2022 r. o godz. 10</w:t>
      </w:r>
      <w:r w:rsidR="00015855" w:rsidRPr="00DC5169">
        <w:rPr>
          <w:rFonts w:asciiTheme="majorHAnsi" w:hAnsiTheme="majorHAnsi" w:cstheme="majorHAnsi"/>
          <w:b/>
        </w:rPr>
        <w:t>.00.</w:t>
      </w:r>
      <w:r w:rsidR="00015855" w:rsidRPr="00DC5169">
        <w:rPr>
          <w:rFonts w:asciiTheme="majorHAnsi" w:hAnsiTheme="majorHAnsi" w:cstheme="majorHAnsi"/>
        </w:rPr>
        <w:t xml:space="preserve"> </w:t>
      </w:r>
      <w:r w:rsidR="00015855" w:rsidRPr="00DC5169">
        <w:rPr>
          <w:rFonts w:asciiTheme="majorHAnsi" w:hAnsiTheme="majorHAnsi" w:cstheme="majorHAnsi"/>
          <w:lang w:val="pl-PL"/>
        </w:rPr>
        <w:t>Wy</w:t>
      </w:r>
      <w:r w:rsidR="00015855" w:rsidRPr="00015855">
        <w:rPr>
          <w:rFonts w:asciiTheme="majorHAnsi" w:hAnsiTheme="majorHAnsi" w:cstheme="majorHAnsi"/>
          <w:lang w:val="pl-PL"/>
        </w:rPr>
        <w:t xml:space="preserve">konawcy przybywający na wizję powinni </w:t>
      </w:r>
      <w:r w:rsidR="003A2EC3" w:rsidRPr="003A2EC3">
        <w:rPr>
          <w:rFonts w:ascii="Calibri" w:eastAsia="Times New Roman" w:hAnsi="Calibri" w:cs="Calibri"/>
        </w:rPr>
        <w:t>zgłosić się w portierni znajdującej się w holu wejściowym budynku „A”. W czasie wizji lokalnej Zamawiający nie będzie udzielał żadnych</w:t>
      </w:r>
      <w:r w:rsidR="003A2EC3" w:rsidRPr="003A2EC3">
        <w:rPr>
          <w:rFonts w:ascii="Calibri" w:eastAsia="Times New Roman" w:hAnsi="Calibri" w:cs="Calibri"/>
          <w:b/>
        </w:rPr>
        <w:t xml:space="preserve"> </w:t>
      </w:r>
      <w:r w:rsidR="003A2EC3" w:rsidRPr="003A2EC3">
        <w:rPr>
          <w:rFonts w:ascii="Calibri" w:eastAsia="Times New Roman" w:hAnsi="Calibri" w:cs="Calibri"/>
        </w:rPr>
        <w:t>wyjaśnień, a wszelkie zapytania należy kierować do Zamawiającego w trybie przewidzianym ustawą.</w:t>
      </w:r>
    </w:p>
    <w:p w14:paraId="315756D4" w14:textId="77777777" w:rsidR="00015855" w:rsidRPr="00015855" w:rsidRDefault="00015855"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informuje, iż odbycie wizji lokalnej nie jest obowiązkowe, wobec czego nie będzie miał zastosowania przepis art.226 ust.1 pkt 18 ustawy </w:t>
      </w:r>
      <w:proofErr w:type="spellStart"/>
      <w:r w:rsidRPr="00015855">
        <w:rPr>
          <w:rFonts w:asciiTheme="majorHAnsi" w:hAnsiTheme="majorHAnsi" w:cstheme="majorHAnsi"/>
        </w:rPr>
        <w:t>Pzp</w:t>
      </w:r>
      <w:proofErr w:type="spellEnd"/>
      <w:r w:rsidRPr="00015855">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lastRenderedPageBreak/>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E76495">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t>VII. Termin wykonania zamówienia</w:t>
      </w:r>
    </w:p>
    <w:p w14:paraId="66641F73" w14:textId="416B2ADD" w:rsidR="00663893" w:rsidRPr="003D48C6" w:rsidRDefault="00663893" w:rsidP="00663893">
      <w:pPr>
        <w:numPr>
          <w:ilvl w:val="6"/>
          <w:numId w:val="42"/>
        </w:numPr>
        <w:tabs>
          <w:tab w:val="clear" w:pos="5747"/>
        </w:tabs>
        <w:ind w:left="426" w:hanging="426"/>
        <w:jc w:val="both"/>
        <w:rPr>
          <w:rFonts w:asciiTheme="majorHAnsi" w:eastAsia="Times New Roman" w:hAnsiTheme="majorHAnsi" w:cstheme="majorHAnsi"/>
          <w:lang w:val="pl-PL" w:eastAsia="x-none"/>
        </w:rPr>
      </w:pPr>
      <w:r w:rsidRPr="001A2C4C">
        <w:rPr>
          <w:rFonts w:asciiTheme="majorHAnsi" w:eastAsia="Times New Roman" w:hAnsiTheme="majorHAnsi" w:cstheme="majorHAnsi"/>
          <w:lang w:val="pl-PL" w:eastAsia="x-none"/>
        </w:rPr>
        <w:t xml:space="preserve">Przedmiot zamówienia </w:t>
      </w:r>
      <w:r w:rsidR="00E16A0F">
        <w:rPr>
          <w:rFonts w:asciiTheme="majorHAnsi" w:eastAsia="Times New Roman" w:hAnsiTheme="majorHAnsi" w:cstheme="majorHAnsi"/>
          <w:lang w:val="pl-PL" w:eastAsia="x-none"/>
        </w:rPr>
        <w:t xml:space="preserve">(zarówno Część I jak i Część II) </w:t>
      </w:r>
      <w:r w:rsidRPr="001A2C4C">
        <w:rPr>
          <w:rFonts w:asciiTheme="majorHAnsi" w:eastAsia="Times New Roman" w:hAnsiTheme="majorHAnsi" w:cstheme="majorHAnsi"/>
          <w:lang w:val="pl-PL" w:eastAsia="x-none"/>
        </w:rPr>
        <w:t xml:space="preserve">musi zostać </w:t>
      </w:r>
      <w:r w:rsidRPr="005B72EE">
        <w:rPr>
          <w:rFonts w:asciiTheme="majorHAnsi" w:eastAsia="Times New Roman" w:hAnsiTheme="majorHAnsi" w:cstheme="majorHAnsi"/>
          <w:lang w:val="pl-PL" w:eastAsia="x-none"/>
        </w:rPr>
        <w:t xml:space="preserve">zrealizowany do </w:t>
      </w:r>
      <w:r w:rsidR="00E16A0F">
        <w:rPr>
          <w:rFonts w:asciiTheme="majorHAnsi" w:eastAsia="Times New Roman" w:hAnsiTheme="majorHAnsi" w:cstheme="majorHAnsi"/>
          <w:lang w:val="pl-PL" w:eastAsia="x-none"/>
        </w:rPr>
        <w:t xml:space="preserve">28.12.2022 </w:t>
      </w:r>
      <w:r w:rsidRPr="005B72EE">
        <w:rPr>
          <w:rFonts w:asciiTheme="majorHAnsi" w:eastAsia="Times New Roman" w:hAnsiTheme="majorHAnsi" w:cstheme="majorHAnsi"/>
          <w:lang w:val="pl-PL" w:eastAsia="x-none"/>
        </w:rPr>
        <w:t>roku.</w:t>
      </w:r>
      <w:r w:rsidRPr="003D48C6">
        <w:rPr>
          <w:rFonts w:asciiTheme="majorHAnsi" w:eastAsia="Times New Roman" w:hAnsiTheme="majorHAnsi" w:cstheme="majorHAnsi"/>
          <w:lang w:val="x-none" w:eastAsia="x-none"/>
        </w:rPr>
        <w:t xml:space="preserve"> </w:t>
      </w:r>
    </w:p>
    <w:p w14:paraId="18A20244" w14:textId="55900F94" w:rsidR="002C041E" w:rsidRPr="001A2C4C" w:rsidRDefault="00663893" w:rsidP="00663893">
      <w:pPr>
        <w:pStyle w:val="Akapitzlist"/>
        <w:numPr>
          <w:ilvl w:val="6"/>
          <w:numId w:val="42"/>
        </w:numPr>
        <w:tabs>
          <w:tab w:val="clear" w:pos="5747"/>
          <w:tab w:val="num" w:pos="426"/>
        </w:tabs>
        <w:ind w:left="426" w:hanging="426"/>
        <w:jc w:val="both"/>
        <w:rPr>
          <w:rFonts w:asciiTheme="majorHAnsi" w:hAnsiTheme="majorHAnsi" w:cstheme="majorHAnsi"/>
        </w:rPr>
      </w:pPr>
      <w:r w:rsidRPr="001A2C4C">
        <w:rPr>
          <w:rFonts w:asciiTheme="majorHAnsi" w:eastAsia="Times New Roman" w:hAnsiTheme="majorHAnsi" w:cstheme="majorHAnsi"/>
          <w:lang w:val="pl-PL"/>
        </w:rPr>
        <w:t xml:space="preserve">Za datę zakończenia realizacji zamówienia uznaje się datę podpisania przez </w:t>
      </w:r>
      <w:r w:rsidR="005D2B98">
        <w:rPr>
          <w:rFonts w:asciiTheme="majorHAnsi" w:eastAsia="Times New Roman" w:hAnsiTheme="majorHAnsi" w:cstheme="majorHAnsi"/>
          <w:lang w:val="pl-PL"/>
        </w:rPr>
        <w:t>Z</w:t>
      </w:r>
      <w:r w:rsidRPr="001A2C4C">
        <w:rPr>
          <w:rFonts w:asciiTheme="majorHAnsi" w:eastAsia="Times New Roman" w:hAnsiTheme="majorHAnsi" w:cstheme="majorHAnsi"/>
          <w:lang w:val="pl-PL"/>
        </w:rPr>
        <w:t>amawiającego protokołu odbioru robót, potwierdzającego odebranie przez zamawiającego całości przedmiotu zamówienia, bez zastrzeżeń.</w:t>
      </w:r>
    </w:p>
    <w:p w14:paraId="1A3DA3E0" w14:textId="77777777" w:rsidR="002C041E" w:rsidRDefault="00047D3A">
      <w:pPr>
        <w:pStyle w:val="Nagwek2"/>
        <w:tabs>
          <w:tab w:val="left" w:pos="0"/>
        </w:tabs>
      </w:pPr>
      <w:bookmarkStart w:id="7" w:name="_nz5qrlch0jbr" w:colFirst="0" w:colLast="0"/>
      <w:bookmarkEnd w:id="7"/>
      <w:r>
        <w:t>VIII. Warunki udziału w postępowaniu</w:t>
      </w:r>
    </w:p>
    <w:p w14:paraId="49C4928E"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77777777" w:rsidR="00FD1C59" w:rsidRPr="00FD1C59" w:rsidRDefault="00FD1C59" w:rsidP="00FD1C59">
      <w:pPr>
        <w:ind w:left="852" w:right="20"/>
        <w:jc w:val="both"/>
        <w:rPr>
          <w:rFonts w:asciiTheme="majorHAnsi" w:hAnsiTheme="majorHAnsi" w:cstheme="majorHAnsi"/>
        </w:rPr>
      </w:pPr>
      <w:r w:rsidRPr="00FD1C59">
        <w:rPr>
          <w:rFonts w:asciiTheme="majorHAnsi" w:hAnsiTheme="majorHAnsi" w:cstheme="majorHAnsi"/>
        </w:rPr>
        <w:t>nie dotyczy</w:t>
      </w:r>
    </w:p>
    <w:p w14:paraId="6FC7BCD6"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ECA12AD" w14:textId="77777777" w:rsidR="00E16A0F" w:rsidRDefault="00047D3A" w:rsidP="00760F86">
      <w:pPr>
        <w:ind w:left="868" w:right="20"/>
        <w:jc w:val="both"/>
        <w:rPr>
          <w:rFonts w:ascii="Calibri" w:hAnsi="Calibr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co najmniej jedno zlecenie</w:t>
      </w:r>
      <w:r w:rsidR="00863CF2" w:rsidRPr="00A54703">
        <w:rPr>
          <w:rFonts w:ascii="Calibri" w:hAnsi="Calibri"/>
        </w:rPr>
        <w:t xml:space="preserve"> obejmującego roboty </w:t>
      </w:r>
      <w:r w:rsidR="00B7340D">
        <w:rPr>
          <w:rFonts w:ascii="Calibri" w:hAnsi="Calibri"/>
        </w:rPr>
        <w:t>ogólno</w:t>
      </w:r>
      <w:r w:rsidR="00863CF2" w:rsidRPr="00A54703">
        <w:rPr>
          <w:rFonts w:ascii="Calibri" w:hAnsi="Calibri"/>
        </w:rPr>
        <w:t>budowlane o</w:t>
      </w:r>
      <w:r w:rsidR="00EE68EA">
        <w:rPr>
          <w:rFonts w:ascii="Calibri" w:hAnsi="Calibri"/>
        </w:rPr>
        <w:t> </w:t>
      </w:r>
      <w:r w:rsidR="00E16A0F">
        <w:rPr>
          <w:rFonts w:ascii="Calibri" w:hAnsi="Calibri"/>
        </w:rPr>
        <w:t>wartości:</w:t>
      </w:r>
    </w:p>
    <w:p w14:paraId="0B780397" w14:textId="136D3709" w:rsidR="00E16A0F" w:rsidRPr="00E16A0F" w:rsidRDefault="00E16A0F" w:rsidP="00E16A0F">
      <w:pPr>
        <w:pStyle w:val="Akapitzlist"/>
        <w:numPr>
          <w:ilvl w:val="0"/>
          <w:numId w:val="49"/>
        </w:numPr>
        <w:ind w:right="20"/>
        <w:jc w:val="both"/>
        <w:rPr>
          <w:rFonts w:asciiTheme="majorHAnsi" w:hAnsiTheme="majorHAnsi" w:cstheme="majorHAnsi"/>
        </w:rPr>
      </w:pPr>
      <w:r>
        <w:rPr>
          <w:rFonts w:ascii="Calibri" w:hAnsi="Calibri"/>
        </w:rPr>
        <w:t xml:space="preserve">dla Części I - </w:t>
      </w:r>
      <w:r w:rsidR="00863CF2" w:rsidRPr="00E16A0F">
        <w:rPr>
          <w:rFonts w:ascii="Calibri" w:hAnsi="Calibri"/>
        </w:rPr>
        <w:t xml:space="preserve">min. </w:t>
      </w:r>
      <w:r w:rsidRPr="00E16A0F">
        <w:rPr>
          <w:rFonts w:ascii="Calibri" w:hAnsi="Calibri"/>
        </w:rPr>
        <w:t>160</w:t>
      </w:r>
      <w:r>
        <w:rPr>
          <w:rFonts w:ascii="Calibri" w:hAnsi="Calibri"/>
        </w:rPr>
        <w:t xml:space="preserve"> </w:t>
      </w:r>
      <w:r w:rsidR="00863CF2" w:rsidRPr="00E16A0F">
        <w:rPr>
          <w:rFonts w:ascii="Calibri" w:hAnsi="Calibri"/>
        </w:rPr>
        <w:t>000,00</w:t>
      </w:r>
      <w:r>
        <w:rPr>
          <w:rFonts w:ascii="Calibri" w:hAnsi="Calibri"/>
        </w:rPr>
        <w:t xml:space="preserve"> zł brutto,</w:t>
      </w:r>
    </w:p>
    <w:p w14:paraId="254EED47" w14:textId="60C036CB" w:rsidR="00E16A0F" w:rsidRPr="00E16A0F" w:rsidRDefault="00E16A0F" w:rsidP="00E16A0F">
      <w:pPr>
        <w:pStyle w:val="Akapitzlist"/>
        <w:numPr>
          <w:ilvl w:val="0"/>
          <w:numId w:val="49"/>
        </w:numPr>
        <w:ind w:right="20"/>
        <w:jc w:val="both"/>
        <w:rPr>
          <w:rFonts w:asciiTheme="majorHAnsi" w:hAnsiTheme="majorHAnsi" w:cstheme="majorHAnsi"/>
        </w:rPr>
      </w:pPr>
      <w:r w:rsidRPr="00E16A0F">
        <w:rPr>
          <w:rFonts w:asciiTheme="majorHAnsi" w:hAnsiTheme="majorHAnsi" w:cstheme="majorHAnsi"/>
        </w:rPr>
        <w:t>dla Części I</w:t>
      </w:r>
      <w:r>
        <w:rPr>
          <w:rFonts w:asciiTheme="majorHAnsi" w:hAnsiTheme="majorHAnsi" w:cstheme="majorHAnsi"/>
        </w:rPr>
        <w:t>I</w:t>
      </w:r>
      <w:r w:rsidRPr="00E16A0F">
        <w:rPr>
          <w:rFonts w:asciiTheme="majorHAnsi" w:hAnsiTheme="majorHAnsi" w:cstheme="majorHAnsi"/>
        </w:rPr>
        <w:t xml:space="preserve"> - </w:t>
      </w:r>
      <w:r w:rsidR="00863CF2" w:rsidRPr="00E16A0F">
        <w:rPr>
          <w:rFonts w:asciiTheme="majorHAnsi" w:hAnsiTheme="majorHAnsi" w:cstheme="majorHAnsi"/>
        </w:rPr>
        <w:t xml:space="preserve">min. </w:t>
      </w:r>
      <w:r>
        <w:rPr>
          <w:rFonts w:asciiTheme="majorHAnsi" w:hAnsiTheme="majorHAnsi" w:cstheme="majorHAnsi"/>
        </w:rPr>
        <w:t xml:space="preserve">180 </w:t>
      </w:r>
      <w:r w:rsidR="00863CF2" w:rsidRPr="00E16A0F">
        <w:rPr>
          <w:rFonts w:asciiTheme="majorHAnsi" w:hAnsiTheme="majorHAnsi" w:cstheme="majorHAnsi"/>
        </w:rPr>
        <w:t>000,00 zł brutto</w:t>
      </w:r>
    </w:p>
    <w:p w14:paraId="5CA45C72" w14:textId="53FCD39C" w:rsidR="002C041E" w:rsidRPr="00E16A0F" w:rsidRDefault="00863CF2" w:rsidP="00E16A0F">
      <w:pPr>
        <w:ind w:left="868" w:right="20"/>
        <w:jc w:val="both"/>
        <w:rPr>
          <w:rFonts w:asciiTheme="majorHAnsi" w:hAnsiTheme="majorHAnsi" w:cstheme="majorHAnsi"/>
        </w:rPr>
      </w:pPr>
      <w:r w:rsidRPr="00E16A0F">
        <w:rPr>
          <w:rFonts w:ascii="Calibri" w:hAnsi="Calibri"/>
        </w:rPr>
        <w:t>(obejmuje również wykonanie zlecenia w charakterze podwykonawcy), wraz z podaniem ich rodzaju, daty i miejsca wykonania oraz załączeniem dokumentu potwierdzającego, że roboty zostały wykonane zgodnie z zasadami sztuki budowlanej i prawidłowo ukończone – ocenie podlegać będą w/w dokumenty potwierdza</w:t>
      </w:r>
      <w:r w:rsidR="00E76495" w:rsidRPr="00E16A0F">
        <w:rPr>
          <w:rFonts w:ascii="Calibri" w:hAnsi="Calibri"/>
        </w:rPr>
        <w:t>jące należyte wykonanie robót (</w:t>
      </w:r>
      <w:r w:rsidRPr="00E16A0F">
        <w:rPr>
          <w:rFonts w:ascii="Calibri" w:hAnsi="Calibri"/>
        </w:rPr>
        <w:t>np. referencje)</w:t>
      </w:r>
      <w:r w:rsidR="00D43317" w:rsidRPr="00E16A0F">
        <w:rPr>
          <w:rFonts w:asciiTheme="majorHAnsi" w:hAnsiTheme="majorHAnsi" w:cstheme="majorHAnsi"/>
        </w:rPr>
        <w:t>.</w:t>
      </w:r>
    </w:p>
    <w:p w14:paraId="287B6140" w14:textId="12B28E04"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lastRenderedPageBreak/>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E76495">
      <w:pPr>
        <w:numPr>
          <w:ilvl w:val="0"/>
          <w:numId w:val="8"/>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27859F9F" w:rsidR="002C041E" w:rsidRPr="00C10372" w:rsidRDefault="00A055AB" w:rsidP="00C10372">
      <w:pPr>
        <w:numPr>
          <w:ilvl w:val="2"/>
          <w:numId w:val="19"/>
        </w:numPr>
        <w:ind w:left="710" w:hanging="435"/>
        <w:jc w:val="both"/>
        <w:rPr>
          <w:rFonts w:asciiTheme="majorHAnsi" w:hAnsiTheme="majorHAnsi" w:cstheme="majorHAnsi"/>
        </w:rPr>
      </w:pPr>
      <w:r>
        <w:rPr>
          <w:rFonts w:asciiTheme="majorHAnsi" w:hAnsiTheme="majorHAnsi" w:cstheme="majorHAnsi"/>
        </w:rPr>
        <w:tab/>
        <w:t>wykaz robót porównywalnych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zawierający co najmniej 1 robotę ogól</w:t>
      </w:r>
      <w:r w:rsidR="000E13D6">
        <w:rPr>
          <w:rFonts w:asciiTheme="majorHAnsi" w:hAnsiTheme="majorHAnsi" w:cstheme="majorHAnsi"/>
        </w:rPr>
        <w:t>nobudowlaną o wartości</w:t>
      </w:r>
      <w:r w:rsidR="00C10372">
        <w:rPr>
          <w:rFonts w:asciiTheme="majorHAnsi" w:hAnsiTheme="majorHAnsi" w:cstheme="majorHAnsi"/>
        </w:rPr>
        <w:t>:</w:t>
      </w:r>
      <w:r w:rsidR="000E13D6">
        <w:rPr>
          <w:rFonts w:asciiTheme="majorHAnsi" w:hAnsiTheme="majorHAnsi" w:cstheme="majorHAnsi"/>
        </w:rPr>
        <w:t xml:space="preserve"> </w:t>
      </w:r>
      <w:r w:rsidR="00C10372" w:rsidRPr="00C10372">
        <w:rPr>
          <w:rFonts w:asciiTheme="majorHAnsi" w:hAnsiTheme="majorHAnsi" w:cstheme="majorHAnsi"/>
        </w:rPr>
        <w:t>dla Części I - min. 160 000,00 zł brutto,</w:t>
      </w:r>
      <w:r w:rsidR="00C10372">
        <w:rPr>
          <w:rFonts w:asciiTheme="majorHAnsi" w:hAnsiTheme="majorHAnsi" w:cstheme="majorHAnsi"/>
        </w:rPr>
        <w:t xml:space="preserve"> </w:t>
      </w:r>
      <w:r w:rsidR="00C10372" w:rsidRPr="00C10372">
        <w:rPr>
          <w:rFonts w:asciiTheme="majorHAnsi" w:hAnsiTheme="majorHAnsi" w:cstheme="majorHAnsi"/>
        </w:rPr>
        <w:t>dla Części II - min. 180 000,00 zł brutto</w:t>
      </w:r>
      <w:r w:rsidR="00A01878" w:rsidRPr="00C10372">
        <w:rPr>
          <w:rFonts w:asciiTheme="majorHAnsi" w:hAnsiTheme="majorHAnsi" w:cstheme="majorHAnsi"/>
        </w:rPr>
        <w:t xml:space="preserve">, </w:t>
      </w:r>
      <w:r w:rsidR="00047D3A" w:rsidRPr="00C10372">
        <w:rPr>
          <w:rFonts w:asciiTheme="majorHAnsi" w:hAnsiTheme="majorHAnsi" w:cstheme="majorHAnsi"/>
        </w:rPr>
        <w:t>wraz z pod</w:t>
      </w:r>
      <w:r w:rsidR="00A01878" w:rsidRPr="00C10372">
        <w:rPr>
          <w:rFonts w:asciiTheme="majorHAnsi" w:hAnsiTheme="majorHAnsi" w:cstheme="majorHAnsi"/>
        </w:rPr>
        <w:t>aniem</w:t>
      </w:r>
      <w:r w:rsidR="00047D3A" w:rsidRPr="00C10372">
        <w:rPr>
          <w:rFonts w:asciiTheme="majorHAnsi" w:hAnsiTheme="majorHAnsi" w:cstheme="majorHAnsi"/>
        </w:rPr>
        <w:t xml:space="preserve"> wartości, przedmiotu, dat wykonania i podmiotów, na </w:t>
      </w:r>
      <w:r w:rsidRPr="00C10372">
        <w:rPr>
          <w:rFonts w:asciiTheme="majorHAnsi" w:hAnsiTheme="majorHAnsi" w:cstheme="majorHAnsi"/>
        </w:rPr>
        <w:t>rzecz których robot</w:t>
      </w:r>
      <w:r w:rsidR="008015AF" w:rsidRPr="00C10372">
        <w:rPr>
          <w:rFonts w:asciiTheme="majorHAnsi" w:hAnsiTheme="majorHAnsi" w:cstheme="majorHAnsi"/>
        </w:rPr>
        <w:t xml:space="preserve">y </w:t>
      </w:r>
      <w:r w:rsidR="00047D3A" w:rsidRPr="00C10372">
        <w:rPr>
          <w:rFonts w:asciiTheme="majorHAnsi" w:hAnsiTheme="majorHAnsi" w:cstheme="majorHAnsi"/>
        </w:rPr>
        <w:t>zostały wykonane, oraz załączeniem dowodów określa</w:t>
      </w:r>
      <w:r w:rsidRPr="00C10372">
        <w:rPr>
          <w:rFonts w:asciiTheme="majorHAnsi" w:hAnsiTheme="majorHAnsi" w:cstheme="majorHAnsi"/>
        </w:rPr>
        <w:t xml:space="preserve">jących czy te roboty </w:t>
      </w:r>
      <w:r w:rsidR="00047D3A" w:rsidRPr="00C10372">
        <w:rPr>
          <w:rFonts w:asciiTheme="majorHAnsi" w:hAnsiTheme="majorHAnsi" w:cstheme="majorHAnsi"/>
        </w:rPr>
        <w:t xml:space="preserve">zostały wykonane lub są wykonywane należycie, przy czym dowodami, o których mowa, są referencje bądź inne dokumenty sporządzone przez podmiot, na </w:t>
      </w:r>
      <w:r w:rsidRPr="00C10372">
        <w:rPr>
          <w:rFonts w:asciiTheme="majorHAnsi" w:hAnsiTheme="majorHAnsi" w:cstheme="majorHAnsi"/>
        </w:rPr>
        <w:t>rzecz którego roboty</w:t>
      </w:r>
      <w:r w:rsidR="00047D3A" w:rsidRPr="00C10372">
        <w:rPr>
          <w:rFonts w:asciiTheme="majorHAnsi" w:hAnsiTheme="majorHAnsi" w:cstheme="majorHAnsi"/>
        </w:rPr>
        <w:t xml:space="preserve"> były wykonywane, a jeżeli z uzasadnionej przyczyny o obiektywnym charakterze Wykonawca nie jest w stanie uzyskać tych dokumentów – oświadczenie </w:t>
      </w:r>
      <w:r w:rsidR="00AB6D01" w:rsidRPr="00C10372">
        <w:rPr>
          <w:rFonts w:asciiTheme="majorHAnsi" w:hAnsiTheme="majorHAnsi" w:cstheme="majorHAnsi"/>
        </w:rPr>
        <w:t>W</w:t>
      </w:r>
      <w:r w:rsidR="00047D3A" w:rsidRPr="00C10372">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  </w:t>
      </w:r>
      <w:r w:rsidR="000F2783" w:rsidRPr="00C10372">
        <w:rPr>
          <w:rFonts w:asciiTheme="majorHAnsi" w:hAnsiTheme="majorHAnsi" w:cstheme="majorHAnsi"/>
          <w:b/>
        </w:rPr>
        <w:t>Z</w:t>
      </w:r>
      <w:r w:rsidR="00047D3A" w:rsidRPr="00C10372">
        <w:rPr>
          <w:rFonts w:asciiTheme="majorHAnsi" w:hAnsiTheme="majorHAnsi" w:cstheme="majorHAnsi"/>
          <w:b/>
        </w:rPr>
        <w:t xml:space="preserve">ałącznik </w:t>
      </w:r>
      <w:r w:rsidR="00047D3A" w:rsidRPr="00C10372">
        <w:rPr>
          <w:rFonts w:asciiTheme="majorHAnsi" w:hAnsiTheme="majorHAnsi" w:cstheme="majorHAnsi"/>
          <w:b/>
          <w:color w:val="000000" w:themeColor="text1"/>
        </w:rPr>
        <w:t xml:space="preserve">nr </w:t>
      </w:r>
      <w:r w:rsidR="00606361" w:rsidRPr="00C10372">
        <w:rPr>
          <w:rFonts w:asciiTheme="majorHAnsi" w:hAnsiTheme="majorHAnsi" w:cstheme="majorHAnsi"/>
          <w:b/>
          <w:color w:val="000000" w:themeColor="text1"/>
        </w:rPr>
        <w:t>4</w:t>
      </w:r>
      <w:r w:rsidR="000F2783" w:rsidRPr="00C10372">
        <w:rPr>
          <w:rFonts w:asciiTheme="majorHAnsi" w:hAnsiTheme="majorHAnsi" w:cstheme="majorHAnsi"/>
          <w:b/>
          <w:color w:val="000000" w:themeColor="text1"/>
        </w:rPr>
        <w:t xml:space="preserve"> </w:t>
      </w:r>
      <w:r w:rsidR="00047D3A" w:rsidRPr="00C10372">
        <w:rPr>
          <w:rFonts w:asciiTheme="majorHAnsi" w:hAnsiTheme="majorHAnsi" w:cstheme="majorHAnsi"/>
          <w:b/>
        </w:rPr>
        <w:t>do SWZ</w:t>
      </w:r>
      <w:r w:rsidR="00047D3A" w:rsidRPr="00C10372">
        <w:rPr>
          <w:rFonts w:asciiTheme="majorHAnsi" w:hAnsiTheme="majorHAnsi" w:cstheme="majorHAnsi"/>
        </w:rPr>
        <w:t>;</w:t>
      </w:r>
    </w:p>
    <w:p w14:paraId="32A82ADD"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w:t>
      </w:r>
      <w:r w:rsidRPr="00760F86">
        <w:rPr>
          <w:rFonts w:asciiTheme="majorHAnsi" w:hAnsiTheme="majorHAnsi" w:cstheme="majorHAnsi"/>
        </w:rPr>
        <w:lastRenderedPageBreak/>
        <w:t>mowa powyżej, powinien być wystawiony nie wcześniej niż 3 miesiące przed upływem terminu składania ofert.</w:t>
      </w:r>
    </w:p>
    <w:p w14:paraId="78812D88"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0" w:name="_gb4nrns0uw97" w:colFirst="0" w:colLast="0"/>
      <w:bookmarkEnd w:id="10"/>
      <w:r>
        <w:t>XI. Poleganie na zasobach innych podmiotów</w:t>
      </w:r>
    </w:p>
    <w:p w14:paraId="573720C3"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lastRenderedPageBreak/>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E76495">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w:t>
      </w:r>
      <w:r w:rsidRPr="00CA27AF">
        <w:rPr>
          <w:rFonts w:asciiTheme="majorHAnsi" w:hAnsiTheme="majorHAnsi" w:cstheme="majorHAnsi"/>
        </w:rPr>
        <w:lastRenderedPageBreak/>
        <w:t xml:space="preserve">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5E7AED">
      <w:pPr>
        <w:numPr>
          <w:ilvl w:val="1"/>
          <w:numId w:val="50"/>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5E7AED">
      <w:pPr>
        <w:numPr>
          <w:ilvl w:val="1"/>
          <w:numId w:val="50"/>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E76495">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lastRenderedPageBreak/>
        <w:t>XIV. Opis sposobu przygotowania ofert oraz dokumentów wymaganych przez Zamawiającego w SWZ</w:t>
      </w:r>
    </w:p>
    <w:p w14:paraId="75232A08"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E76495">
      <w:pPr>
        <w:pStyle w:val="Nagwek5"/>
        <w:numPr>
          <w:ilvl w:val="0"/>
          <w:numId w:val="31"/>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E76495">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C10372"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E76495">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E76495">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lastRenderedPageBreak/>
        <w:t>Zamawiający zaleca, aby Wykonawca z odpowiednim wyprzedzeniem przetestował możliwość prawidłowego wykorzystania wybranej metody podpisania plików oferty.</w:t>
      </w:r>
    </w:p>
    <w:p w14:paraId="12B18343"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t>XV. Sposób obliczania ceny oferty</w:t>
      </w:r>
    </w:p>
    <w:p w14:paraId="2508C0BF" w14:textId="77777777"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37DA8FC2"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 xml:space="preserve">przypadku, gdy Wykonawca zobowiązany jest złożyć oświadczenie o powstaniu </w:t>
      </w:r>
      <w:r w:rsidRPr="00CA27AF">
        <w:rPr>
          <w:rFonts w:asciiTheme="majorHAnsi" w:hAnsiTheme="majorHAnsi" w:cstheme="majorHAnsi"/>
        </w:rPr>
        <w:lastRenderedPageBreak/>
        <w:t>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Default="00047D3A">
      <w:pPr>
        <w:pStyle w:val="Nagwek2"/>
        <w:spacing w:before="240" w:after="240"/>
      </w:pPr>
      <w:bookmarkStart w:id="16" w:name="_1wm6hsxsy23e" w:colFirst="0" w:colLast="0"/>
      <w:bookmarkEnd w:id="16"/>
      <w:r>
        <w:rPr>
          <w:sz w:val="26"/>
          <w:szCs w:val="26"/>
        </w:rPr>
        <w:t>XVI. Wymagania dotyczące wadium</w:t>
      </w:r>
    </w:p>
    <w:p w14:paraId="595898D1" w14:textId="77777777" w:rsidR="00043B59" w:rsidRDefault="00CB2664" w:rsidP="008750C3">
      <w:pPr>
        <w:numPr>
          <w:ilvl w:val="3"/>
          <w:numId w:val="24"/>
        </w:numPr>
        <w:ind w:left="425"/>
        <w:jc w:val="both"/>
        <w:rPr>
          <w:rFonts w:asciiTheme="majorHAnsi" w:hAnsiTheme="majorHAnsi" w:cstheme="majorHAnsi"/>
        </w:rPr>
      </w:pPr>
      <w:r w:rsidRPr="005410BF">
        <w:rPr>
          <w:rFonts w:asciiTheme="majorHAnsi" w:hAnsiTheme="majorHAnsi" w:cstheme="majorHAnsi"/>
        </w:rPr>
        <w:t xml:space="preserve">Wykonawca zobowiązany jest do zabezpieczenia swojej oferty </w:t>
      </w:r>
      <w:r w:rsidRPr="00EA6ED9">
        <w:rPr>
          <w:rFonts w:asciiTheme="majorHAnsi" w:hAnsiTheme="majorHAnsi" w:cstheme="majorHAnsi"/>
        </w:rPr>
        <w:t>wadium w wysokości</w:t>
      </w:r>
      <w:r w:rsidR="00043B59">
        <w:rPr>
          <w:rFonts w:asciiTheme="majorHAnsi" w:hAnsiTheme="majorHAnsi" w:cstheme="majorHAnsi"/>
        </w:rPr>
        <w:t>:</w:t>
      </w:r>
    </w:p>
    <w:p w14:paraId="41585798" w14:textId="2B67E691" w:rsidR="00043B59" w:rsidRPr="005E7AED" w:rsidRDefault="00043B59" w:rsidP="005E7AED">
      <w:pPr>
        <w:pStyle w:val="Akapitzlist"/>
        <w:rPr>
          <w:rFonts w:asciiTheme="majorHAnsi" w:hAnsiTheme="majorHAnsi" w:cstheme="majorHAnsi"/>
        </w:rPr>
      </w:pPr>
      <w:r w:rsidRPr="005E7AED">
        <w:rPr>
          <w:rFonts w:asciiTheme="majorHAnsi" w:hAnsiTheme="majorHAnsi" w:cstheme="majorHAnsi"/>
        </w:rPr>
        <w:t xml:space="preserve">Dla </w:t>
      </w:r>
      <w:r w:rsidR="00973606" w:rsidRPr="005E7AED">
        <w:rPr>
          <w:rFonts w:asciiTheme="majorHAnsi" w:hAnsiTheme="majorHAnsi" w:cstheme="majorHAnsi"/>
        </w:rPr>
        <w:t>c</w:t>
      </w:r>
      <w:r w:rsidRPr="005E7AED">
        <w:rPr>
          <w:rFonts w:asciiTheme="majorHAnsi" w:hAnsiTheme="majorHAnsi" w:cstheme="majorHAnsi"/>
        </w:rPr>
        <w:t>z</w:t>
      </w:r>
      <w:r w:rsidR="00973606" w:rsidRPr="005E7AED">
        <w:rPr>
          <w:rFonts w:asciiTheme="majorHAnsi" w:hAnsiTheme="majorHAnsi" w:cstheme="majorHAnsi"/>
        </w:rPr>
        <w:t>ęści</w:t>
      </w:r>
      <w:r w:rsidRPr="005E7AED">
        <w:rPr>
          <w:rFonts w:asciiTheme="majorHAnsi" w:hAnsiTheme="majorHAnsi" w:cstheme="majorHAnsi"/>
        </w:rPr>
        <w:t xml:space="preserve"> I</w:t>
      </w:r>
      <w:r w:rsidR="00973606" w:rsidRPr="005E7AED">
        <w:rPr>
          <w:rFonts w:asciiTheme="majorHAnsi" w:hAnsiTheme="majorHAnsi" w:cstheme="majorHAnsi"/>
        </w:rPr>
        <w:t xml:space="preserve"> - </w:t>
      </w:r>
      <w:r w:rsidR="005E7AED">
        <w:rPr>
          <w:rFonts w:asciiTheme="majorHAnsi" w:hAnsiTheme="majorHAnsi" w:cstheme="majorHAnsi"/>
        </w:rPr>
        <w:t>2 000</w:t>
      </w:r>
      <w:r w:rsidR="00973606" w:rsidRPr="005E7AED">
        <w:rPr>
          <w:rFonts w:asciiTheme="majorHAnsi" w:hAnsiTheme="majorHAnsi" w:cstheme="majorHAnsi"/>
        </w:rPr>
        <w:t xml:space="preserve"> zł</w:t>
      </w:r>
    </w:p>
    <w:p w14:paraId="75252AAC" w14:textId="30F1CB7E" w:rsidR="00043B59" w:rsidRPr="005E7AED" w:rsidRDefault="00973606" w:rsidP="005E7AED">
      <w:pPr>
        <w:pStyle w:val="Akapitzlist"/>
        <w:rPr>
          <w:rFonts w:asciiTheme="majorHAnsi" w:hAnsiTheme="majorHAnsi" w:cstheme="majorHAnsi"/>
        </w:rPr>
      </w:pPr>
      <w:r w:rsidRPr="005E7AED">
        <w:rPr>
          <w:rFonts w:asciiTheme="majorHAnsi" w:hAnsiTheme="majorHAnsi" w:cstheme="majorHAnsi"/>
        </w:rPr>
        <w:t>Dla c</w:t>
      </w:r>
      <w:r w:rsidR="00043B59" w:rsidRPr="005E7AED">
        <w:rPr>
          <w:rFonts w:asciiTheme="majorHAnsi" w:hAnsiTheme="majorHAnsi" w:cstheme="majorHAnsi"/>
        </w:rPr>
        <w:t>zęś</w:t>
      </w:r>
      <w:r w:rsidRPr="005E7AED">
        <w:rPr>
          <w:rFonts w:asciiTheme="majorHAnsi" w:hAnsiTheme="majorHAnsi" w:cstheme="majorHAnsi"/>
        </w:rPr>
        <w:t>ci</w:t>
      </w:r>
      <w:r w:rsidR="00043B59" w:rsidRPr="005E7AED">
        <w:rPr>
          <w:rFonts w:asciiTheme="majorHAnsi" w:hAnsiTheme="majorHAnsi" w:cstheme="majorHAnsi"/>
        </w:rPr>
        <w:t xml:space="preserve"> II  -</w:t>
      </w:r>
      <w:r w:rsidRPr="005E7AED">
        <w:rPr>
          <w:rFonts w:asciiTheme="majorHAnsi" w:hAnsiTheme="majorHAnsi" w:cstheme="majorHAnsi"/>
        </w:rPr>
        <w:t xml:space="preserve"> </w:t>
      </w:r>
      <w:r w:rsidR="005E7AED">
        <w:rPr>
          <w:rFonts w:asciiTheme="majorHAnsi" w:hAnsiTheme="majorHAnsi" w:cstheme="majorHAnsi"/>
        </w:rPr>
        <w:t>2 000</w:t>
      </w:r>
      <w:r w:rsidRPr="005E7AED">
        <w:rPr>
          <w:rFonts w:asciiTheme="majorHAnsi" w:hAnsiTheme="majorHAnsi" w:cstheme="majorHAnsi"/>
        </w:rPr>
        <w:t xml:space="preserve"> zł</w:t>
      </w:r>
    </w:p>
    <w:p w14:paraId="028E91C2" w14:textId="77777777" w:rsidR="00CB2664" w:rsidRPr="005410BF" w:rsidRDefault="00CB2664" w:rsidP="00CB2664">
      <w:pPr>
        <w:numPr>
          <w:ilvl w:val="3"/>
          <w:numId w:val="24"/>
        </w:numPr>
        <w:ind w:left="425"/>
        <w:jc w:val="both"/>
        <w:rPr>
          <w:rFonts w:asciiTheme="majorHAnsi" w:hAnsiTheme="majorHAnsi" w:cstheme="majorHAnsi"/>
        </w:rPr>
      </w:pPr>
      <w:r w:rsidRPr="005410BF">
        <w:rPr>
          <w:rFonts w:asciiTheme="majorHAnsi" w:hAnsiTheme="majorHAnsi" w:cstheme="majorHAnsi"/>
        </w:rPr>
        <w:t>Wadium wnosi się przed upływem terminu składania ofert.</w:t>
      </w:r>
    </w:p>
    <w:p w14:paraId="327A713B" w14:textId="77777777" w:rsidR="00CB2664" w:rsidRPr="005410BF" w:rsidRDefault="00CB2664" w:rsidP="00CB2664">
      <w:pPr>
        <w:numPr>
          <w:ilvl w:val="3"/>
          <w:numId w:val="24"/>
        </w:numPr>
        <w:ind w:left="425"/>
        <w:jc w:val="both"/>
        <w:rPr>
          <w:rFonts w:asciiTheme="majorHAnsi" w:hAnsiTheme="majorHAnsi" w:cstheme="majorHAnsi"/>
        </w:rPr>
      </w:pPr>
      <w:r w:rsidRPr="005410BF">
        <w:rPr>
          <w:rFonts w:asciiTheme="majorHAnsi" w:hAnsiTheme="majorHAnsi" w:cstheme="majorHAnsi"/>
        </w:rPr>
        <w:t>Wadium może być wnoszone w jednej lub kilku następujących formach:</w:t>
      </w:r>
    </w:p>
    <w:p w14:paraId="1E56AF4B" w14:textId="77777777" w:rsidR="00CB2664" w:rsidRPr="005410BF" w:rsidRDefault="00CB2664" w:rsidP="00CB2664">
      <w:pPr>
        <w:numPr>
          <w:ilvl w:val="1"/>
          <w:numId w:val="39"/>
        </w:numPr>
        <w:ind w:left="896" w:hanging="409"/>
        <w:jc w:val="both"/>
        <w:rPr>
          <w:rFonts w:asciiTheme="majorHAnsi" w:hAnsiTheme="majorHAnsi" w:cstheme="majorHAnsi"/>
        </w:rPr>
      </w:pPr>
      <w:r w:rsidRPr="005410BF">
        <w:rPr>
          <w:rFonts w:asciiTheme="majorHAnsi" w:hAnsiTheme="majorHAnsi" w:cstheme="majorHAnsi"/>
        </w:rPr>
        <w:t xml:space="preserve">pieniądzu; </w:t>
      </w:r>
    </w:p>
    <w:p w14:paraId="7E8F85F7" w14:textId="77777777" w:rsidR="00CB2664" w:rsidRPr="005410BF" w:rsidRDefault="00CB2664" w:rsidP="00CB2664">
      <w:pPr>
        <w:numPr>
          <w:ilvl w:val="1"/>
          <w:numId w:val="39"/>
        </w:numPr>
        <w:ind w:left="896" w:hanging="409"/>
        <w:jc w:val="both"/>
        <w:rPr>
          <w:rFonts w:asciiTheme="majorHAnsi" w:hAnsiTheme="majorHAnsi" w:cstheme="majorHAnsi"/>
        </w:rPr>
      </w:pPr>
      <w:r w:rsidRPr="005410BF">
        <w:rPr>
          <w:rFonts w:asciiTheme="majorHAnsi" w:hAnsiTheme="majorHAnsi" w:cstheme="majorHAnsi"/>
        </w:rPr>
        <w:t>gwarancjach bankowych;</w:t>
      </w:r>
    </w:p>
    <w:p w14:paraId="63135DFF" w14:textId="77777777" w:rsidR="00CB2664" w:rsidRPr="005410BF" w:rsidRDefault="00CB2664" w:rsidP="00CB2664">
      <w:pPr>
        <w:numPr>
          <w:ilvl w:val="1"/>
          <w:numId w:val="39"/>
        </w:numPr>
        <w:ind w:left="896" w:hanging="409"/>
        <w:jc w:val="both"/>
        <w:rPr>
          <w:rFonts w:asciiTheme="majorHAnsi" w:hAnsiTheme="majorHAnsi" w:cstheme="majorHAnsi"/>
        </w:rPr>
      </w:pPr>
      <w:r w:rsidRPr="005410BF">
        <w:rPr>
          <w:rFonts w:asciiTheme="majorHAnsi" w:hAnsiTheme="majorHAnsi" w:cstheme="majorHAnsi"/>
        </w:rPr>
        <w:t>gwarancjach ubezpieczeniowych;</w:t>
      </w:r>
    </w:p>
    <w:p w14:paraId="7909F6D8" w14:textId="77777777" w:rsidR="00CB2664" w:rsidRPr="005410BF" w:rsidRDefault="00CB2664" w:rsidP="00CB2664">
      <w:pPr>
        <w:numPr>
          <w:ilvl w:val="1"/>
          <w:numId w:val="39"/>
        </w:numPr>
        <w:ind w:left="896" w:hanging="409"/>
        <w:jc w:val="both"/>
        <w:rPr>
          <w:rFonts w:asciiTheme="majorHAnsi" w:hAnsiTheme="majorHAnsi" w:cstheme="majorHAnsi"/>
        </w:rPr>
      </w:pPr>
      <w:r w:rsidRPr="005410BF">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0E4FBC4D" w14:textId="0A39922F" w:rsidR="00CB2664" w:rsidRPr="00EA6ED9" w:rsidRDefault="00CB2664" w:rsidP="00CB2664">
      <w:pPr>
        <w:numPr>
          <w:ilvl w:val="3"/>
          <w:numId w:val="24"/>
        </w:numPr>
        <w:ind w:left="426"/>
        <w:jc w:val="both"/>
        <w:rPr>
          <w:rFonts w:asciiTheme="majorHAnsi" w:hAnsiTheme="majorHAnsi" w:cstheme="majorHAnsi"/>
        </w:rPr>
      </w:pPr>
      <w:r w:rsidRPr="00EA6ED9">
        <w:rPr>
          <w:rFonts w:asciiTheme="majorHAnsi" w:hAnsiTheme="majorHAnsi" w:cstheme="majorHAnsi"/>
        </w:rPr>
        <w:t xml:space="preserve">Wadium w formie pieniądza należy wnieść przelewem na konto w Santander Bank Polska S.A, 4 Oddział Poznań </w:t>
      </w:r>
      <w:r w:rsidRPr="00EA6ED9">
        <w:rPr>
          <w:rFonts w:asciiTheme="majorHAnsi" w:hAnsiTheme="majorHAnsi" w:cstheme="majorHAnsi"/>
          <w:smallCaps/>
        </w:rPr>
        <w:t xml:space="preserve"> </w:t>
      </w:r>
      <w:r w:rsidRPr="00EA6ED9">
        <w:rPr>
          <w:rFonts w:asciiTheme="majorHAnsi" w:hAnsiTheme="majorHAnsi" w:cstheme="majorHAnsi"/>
        </w:rPr>
        <w:t>nr rachunku 08 1090 1476 0000 0001 4228 6053</w:t>
      </w:r>
      <w:r w:rsidRPr="00EA6ED9">
        <w:rPr>
          <w:rFonts w:asciiTheme="majorHAnsi" w:hAnsiTheme="majorHAnsi" w:cstheme="majorHAnsi"/>
          <w:smallCaps/>
        </w:rPr>
        <w:t xml:space="preserve">  </w:t>
      </w:r>
      <w:r w:rsidRPr="00EA6ED9">
        <w:rPr>
          <w:rFonts w:asciiTheme="majorHAnsi" w:hAnsiTheme="majorHAnsi" w:cstheme="majorHAnsi"/>
        </w:rPr>
        <w:t>z dopiskiem „</w:t>
      </w:r>
      <w:r w:rsidRPr="00EA6ED9">
        <w:rPr>
          <w:rFonts w:asciiTheme="majorHAnsi" w:hAnsiTheme="majorHAnsi" w:cstheme="majorHAnsi"/>
          <w:i/>
        </w:rPr>
        <w:t>Wadium –</w:t>
      </w:r>
      <w:r w:rsidRPr="00EA6ED9">
        <w:rPr>
          <w:rFonts w:asciiTheme="majorHAnsi" w:hAnsiTheme="majorHAnsi" w:cstheme="majorHAnsi"/>
        </w:rPr>
        <w:t xml:space="preserve"> </w:t>
      </w:r>
      <w:r>
        <w:rPr>
          <w:rFonts w:asciiTheme="majorHAnsi" w:hAnsiTheme="majorHAnsi" w:cstheme="majorHAnsi"/>
          <w:i/>
        </w:rPr>
        <w:t>ZP/038</w:t>
      </w:r>
      <w:r w:rsidRPr="00B47A9A">
        <w:rPr>
          <w:rFonts w:asciiTheme="majorHAnsi" w:hAnsiTheme="majorHAnsi" w:cstheme="majorHAnsi"/>
          <w:i/>
        </w:rPr>
        <w:t>/22</w:t>
      </w:r>
      <w:r w:rsidRPr="00B47A9A">
        <w:rPr>
          <w:rFonts w:asciiTheme="majorHAnsi" w:hAnsiTheme="majorHAnsi" w:cstheme="majorHAnsi"/>
        </w:rPr>
        <w:t>”.</w:t>
      </w:r>
    </w:p>
    <w:p w14:paraId="23F784F4" w14:textId="77777777" w:rsidR="00CB2664" w:rsidRPr="005410BF" w:rsidRDefault="00CB2664" w:rsidP="00CB2664">
      <w:pPr>
        <w:ind w:left="284"/>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Za termin wniesienia wadium w formie pieniężnej zostanie przyjęty termin uznania rachunku Zamawiającego.</w:t>
      </w:r>
    </w:p>
    <w:p w14:paraId="69B45A35" w14:textId="77777777" w:rsidR="00CB2664" w:rsidRPr="005410BF" w:rsidRDefault="00CB2664" w:rsidP="00CB2664">
      <w:pPr>
        <w:numPr>
          <w:ilvl w:val="3"/>
          <w:numId w:val="24"/>
        </w:numPr>
        <w:ind w:left="426"/>
        <w:jc w:val="both"/>
        <w:rPr>
          <w:rFonts w:asciiTheme="majorHAnsi" w:hAnsiTheme="majorHAnsi" w:cstheme="majorHAnsi"/>
        </w:rPr>
      </w:pPr>
      <w:r w:rsidRPr="005410BF">
        <w:rPr>
          <w:rFonts w:asciiTheme="majorHAnsi" w:hAnsiTheme="majorHAnsi" w:cstheme="majorHAnsi"/>
        </w:rPr>
        <w:t xml:space="preserve">Wadium wnoszone w formie poręczeń lub gwarancji musi być złożone jako </w:t>
      </w:r>
      <w:r w:rsidRPr="005410BF">
        <w:rPr>
          <w:rFonts w:asciiTheme="majorHAnsi" w:hAnsiTheme="majorHAnsi" w:cstheme="majorHAnsi"/>
          <w:b/>
        </w:rPr>
        <w:t xml:space="preserve">oryginał </w:t>
      </w:r>
      <w:r w:rsidRPr="005410BF">
        <w:rPr>
          <w:rFonts w:asciiTheme="majorHAnsi" w:hAnsiTheme="majorHAnsi" w:cstheme="majorHAnsi"/>
        </w:rPr>
        <w:t xml:space="preserve">gwarancji lub poręczenia </w:t>
      </w:r>
      <w:r w:rsidRPr="005410BF">
        <w:rPr>
          <w:rFonts w:asciiTheme="majorHAnsi" w:hAnsiTheme="majorHAnsi" w:cstheme="majorHAnsi"/>
          <w:b/>
        </w:rPr>
        <w:t xml:space="preserve">w postaci elektronicznej </w:t>
      </w:r>
      <w:r w:rsidRPr="005410BF">
        <w:rPr>
          <w:rFonts w:asciiTheme="majorHAnsi" w:hAnsiTheme="majorHAnsi" w:cstheme="majorHAnsi"/>
        </w:rPr>
        <w:t>i spełniać co najmniej poniższe wymagania:</w:t>
      </w:r>
    </w:p>
    <w:p w14:paraId="46F58DBA" w14:textId="77777777" w:rsidR="00CB2664" w:rsidRPr="005410BF" w:rsidRDefault="00CB2664" w:rsidP="00CB2664">
      <w:pPr>
        <w:numPr>
          <w:ilvl w:val="0"/>
          <w:numId w:val="40"/>
        </w:numPr>
        <w:ind w:left="882" w:hanging="465"/>
        <w:jc w:val="both"/>
        <w:rPr>
          <w:rFonts w:asciiTheme="majorHAnsi" w:hAnsiTheme="majorHAnsi" w:cstheme="majorHAnsi"/>
        </w:rPr>
      </w:pPr>
      <w:r w:rsidRPr="005410BF">
        <w:rPr>
          <w:rFonts w:asciiTheme="majorHAnsi" w:hAnsiTheme="majorHAnsi" w:cstheme="majorHAnsi"/>
        </w:rPr>
        <w:t xml:space="preserve">musi obejmować odpowiedzialność za wszystkie przypadki powodujące utratę wadium przez Wykonawcę określone w ustawie PZP </w:t>
      </w:r>
    </w:p>
    <w:p w14:paraId="554AF6AE" w14:textId="77777777" w:rsidR="00CB2664" w:rsidRPr="005410BF" w:rsidRDefault="00CB2664" w:rsidP="00CB2664">
      <w:pPr>
        <w:numPr>
          <w:ilvl w:val="0"/>
          <w:numId w:val="40"/>
        </w:numPr>
        <w:ind w:left="882" w:hanging="465"/>
        <w:jc w:val="both"/>
        <w:rPr>
          <w:rFonts w:asciiTheme="majorHAnsi" w:hAnsiTheme="majorHAnsi" w:cstheme="majorHAnsi"/>
        </w:rPr>
      </w:pPr>
      <w:r w:rsidRPr="005410BF">
        <w:rPr>
          <w:rFonts w:asciiTheme="majorHAnsi" w:hAnsiTheme="majorHAnsi" w:cstheme="majorHAnsi"/>
        </w:rPr>
        <w:t>z jej treści powinno jednoznacznie wynikać zobowiązanie gwaranta do zapłaty całej kwoty wadium;</w:t>
      </w:r>
    </w:p>
    <w:p w14:paraId="37E65072" w14:textId="77777777" w:rsidR="00CB2664" w:rsidRPr="005410BF" w:rsidRDefault="00CB2664" w:rsidP="00CB2664">
      <w:pPr>
        <w:numPr>
          <w:ilvl w:val="0"/>
          <w:numId w:val="40"/>
        </w:numPr>
        <w:ind w:left="882" w:hanging="465"/>
        <w:jc w:val="both"/>
        <w:rPr>
          <w:rFonts w:asciiTheme="majorHAnsi" w:hAnsiTheme="majorHAnsi" w:cstheme="majorHAnsi"/>
        </w:rPr>
      </w:pPr>
      <w:r w:rsidRPr="005410BF">
        <w:rPr>
          <w:rFonts w:asciiTheme="majorHAnsi" w:hAnsiTheme="majorHAnsi" w:cstheme="majorHAnsi"/>
        </w:rPr>
        <w:t>powinno być nieodwołalne i bezwarunkowe oraz płatne na pierwsze żądanie;</w:t>
      </w:r>
    </w:p>
    <w:p w14:paraId="19A8FA16" w14:textId="77777777" w:rsidR="00CB2664" w:rsidRPr="005410BF" w:rsidRDefault="00CB2664" w:rsidP="00CB2664">
      <w:pPr>
        <w:numPr>
          <w:ilvl w:val="0"/>
          <w:numId w:val="40"/>
        </w:numPr>
        <w:ind w:left="882" w:hanging="465"/>
        <w:jc w:val="both"/>
        <w:rPr>
          <w:rFonts w:asciiTheme="majorHAnsi" w:hAnsiTheme="majorHAnsi" w:cstheme="majorHAnsi"/>
        </w:rPr>
      </w:pPr>
      <w:r w:rsidRPr="005410BF">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028EDB36" w14:textId="77777777" w:rsidR="00CB2664" w:rsidRPr="005410BF" w:rsidRDefault="00CB2664" w:rsidP="00CB2664">
      <w:pPr>
        <w:numPr>
          <w:ilvl w:val="0"/>
          <w:numId w:val="40"/>
        </w:numPr>
        <w:ind w:left="882" w:hanging="465"/>
        <w:jc w:val="both"/>
        <w:rPr>
          <w:rFonts w:asciiTheme="majorHAnsi" w:hAnsiTheme="majorHAnsi" w:cstheme="majorHAnsi"/>
        </w:rPr>
      </w:pPr>
      <w:r w:rsidRPr="005410BF">
        <w:rPr>
          <w:rFonts w:asciiTheme="majorHAnsi" w:hAnsiTheme="majorHAnsi" w:cstheme="majorHAnsi"/>
        </w:rPr>
        <w:t>w treści poręczenia lub gwarancji powinna znaleźć się nazwa oraz nu</w:t>
      </w:r>
      <w:r>
        <w:rPr>
          <w:rFonts w:asciiTheme="majorHAnsi" w:hAnsiTheme="majorHAnsi" w:cstheme="majorHAnsi"/>
        </w:rPr>
        <w:t>mer przedmiotowego postępowania2</w:t>
      </w:r>
    </w:p>
    <w:p w14:paraId="3D7C6974" w14:textId="77777777" w:rsidR="00CB2664" w:rsidRPr="00922B31" w:rsidRDefault="00CB2664" w:rsidP="00CB2664">
      <w:pPr>
        <w:numPr>
          <w:ilvl w:val="0"/>
          <w:numId w:val="40"/>
        </w:numPr>
        <w:ind w:left="882" w:hanging="465"/>
        <w:jc w:val="both"/>
        <w:rPr>
          <w:rFonts w:asciiTheme="majorHAnsi" w:hAnsiTheme="majorHAnsi" w:cstheme="majorHAnsi"/>
        </w:rPr>
      </w:pPr>
      <w:r w:rsidRPr="005410BF">
        <w:rPr>
          <w:rFonts w:asciiTheme="majorHAnsi" w:hAnsiTheme="majorHAnsi" w:cstheme="majorHAnsi"/>
        </w:rPr>
        <w:t xml:space="preserve">beneficjentem poręczenia lub gwarancji jest: </w:t>
      </w:r>
      <w:r w:rsidRPr="00922B31">
        <w:rPr>
          <w:rFonts w:asciiTheme="majorHAnsi" w:hAnsiTheme="majorHAnsi" w:cstheme="majorHAnsi"/>
        </w:rPr>
        <w:t>Uniwersytet Ekonomiczny w Poznaniu.</w:t>
      </w:r>
    </w:p>
    <w:p w14:paraId="68E661E1" w14:textId="77777777" w:rsidR="00CB2664" w:rsidRPr="005410BF" w:rsidRDefault="00CB2664" w:rsidP="00CB2664">
      <w:pPr>
        <w:numPr>
          <w:ilvl w:val="0"/>
          <w:numId w:val="40"/>
        </w:numPr>
        <w:ind w:left="882" w:hanging="465"/>
        <w:jc w:val="both"/>
        <w:rPr>
          <w:rFonts w:asciiTheme="majorHAnsi" w:hAnsiTheme="majorHAnsi" w:cstheme="majorHAnsi"/>
        </w:rPr>
      </w:pPr>
      <w:r w:rsidRPr="005410BF">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6945E44E" w14:textId="77777777" w:rsidR="00CB2664" w:rsidRPr="005410BF" w:rsidRDefault="00CB2664" w:rsidP="00CB2664">
      <w:pPr>
        <w:numPr>
          <w:ilvl w:val="3"/>
          <w:numId w:val="24"/>
        </w:numPr>
        <w:ind w:left="426"/>
        <w:jc w:val="both"/>
        <w:rPr>
          <w:rFonts w:asciiTheme="majorHAnsi" w:hAnsiTheme="majorHAnsi" w:cstheme="majorHAnsi"/>
        </w:rPr>
      </w:pPr>
      <w:r w:rsidRPr="005410BF">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 2 pkt 3 PZP</w:t>
      </w:r>
      <w:r w:rsidRPr="005410BF">
        <w:rPr>
          <w:rFonts w:asciiTheme="majorHAnsi" w:hAnsiTheme="majorHAnsi" w:cstheme="majorHAnsi"/>
          <w:b/>
        </w:rPr>
        <w:t xml:space="preserve"> zostanie odrzucona</w:t>
      </w:r>
      <w:r w:rsidRPr="005410BF">
        <w:rPr>
          <w:rFonts w:asciiTheme="majorHAnsi" w:hAnsiTheme="majorHAnsi" w:cstheme="majorHAnsi"/>
        </w:rPr>
        <w:t>.</w:t>
      </w:r>
    </w:p>
    <w:p w14:paraId="0574BBB8" w14:textId="39546FEF" w:rsidR="00A01878" w:rsidRPr="00A01878" w:rsidRDefault="00CB2664" w:rsidP="00CB2664">
      <w:pPr>
        <w:numPr>
          <w:ilvl w:val="3"/>
          <w:numId w:val="24"/>
        </w:numPr>
        <w:ind w:left="284" w:hanging="284"/>
        <w:jc w:val="both"/>
        <w:rPr>
          <w:rFonts w:asciiTheme="majorHAnsi" w:hAnsiTheme="majorHAnsi" w:cstheme="majorHAnsi"/>
        </w:rPr>
      </w:pPr>
      <w:r w:rsidRPr="005410BF">
        <w:rPr>
          <w:rFonts w:asciiTheme="majorHAnsi" w:hAnsiTheme="majorHAnsi" w:cstheme="majorHAnsi"/>
        </w:rPr>
        <w:t>Zasady zwrotu oraz okoliczności zatrzymania wadium określa art. 98 PZP</w:t>
      </w:r>
    </w:p>
    <w:p w14:paraId="6A52365E" w14:textId="77777777" w:rsidR="002C041E" w:rsidRDefault="00047D3A">
      <w:pPr>
        <w:pStyle w:val="Nagwek2"/>
        <w:spacing w:before="240" w:after="240"/>
      </w:pPr>
      <w:bookmarkStart w:id="17" w:name="_kraqvybbazqg" w:colFirst="0" w:colLast="0"/>
      <w:bookmarkEnd w:id="17"/>
      <w:r>
        <w:lastRenderedPageBreak/>
        <w:t>XVII. Termin związania ofertą</w:t>
      </w:r>
    </w:p>
    <w:p w14:paraId="6EFC9AA6" w14:textId="0F3353CC"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C10372">
        <w:rPr>
          <w:rFonts w:asciiTheme="majorHAnsi" w:hAnsiTheme="majorHAnsi" w:cstheme="majorHAnsi"/>
          <w:b/>
          <w:color w:val="000000" w:themeColor="text1"/>
        </w:rPr>
        <w:t>27</w:t>
      </w:r>
      <w:r w:rsidR="003D4DDD" w:rsidRPr="00DC5169">
        <w:rPr>
          <w:rFonts w:asciiTheme="majorHAnsi" w:hAnsiTheme="majorHAnsi" w:cstheme="majorHAnsi"/>
          <w:b/>
          <w:color w:val="000000" w:themeColor="text1"/>
        </w:rPr>
        <w:t xml:space="preserve"> </w:t>
      </w:r>
      <w:r w:rsidR="00DD1CEA" w:rsidRPr="00DC5169">
        <w:rPr>
          <w:rFonts w:asciiTheme="majorHAnsi" w:hAnsiTheme="majorHAnsi" w:cstheme="majorHAnsi"/>
          <w:b/>
          <w:color w:val="000000" w:themeColor="text1"/>
        </w:rPr>
        <w:t>grudnia</w:t>
      </w:r>
      <w:r w:rsidR="00E76495" w:rsidRPr="00DC5169">
        <w:rPr>
          <w:rFonts w:asciiTheme="majorHAnsi" w:hAnsiTheme="majorHAnsi" w:cstheme="majorHAnsi"/>
          <w:b/>
          <w:color w:val="000000" w:themeColor="text1"/>
        </w:rPr>
        <w:t xml:space="preserve"> 2022</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iwk7tzonv6ne" w:colFirst="0" w:colLast="0"/>
      <w:bookmarkEnd w:id="18"/>
      <w:r>
        <w:t>XVIII. Miejsce i termin składania ofert</w:t>
      </w:r>
    </w:p>
    <w:p w14:paraId="1E3C7C5F" w14:textId="303C4E42" w:rsidR="002C041E" w:rsidRPr="005410BF" w:rsidRDefault="00047D3A" w:rsidP="00A76D46">
      <w:pPr>
        <w:numPr>
          <w:ilvl w:val="0"/>
          <w:numId w:val="21"/>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C10372">
        <w:rPr>
          <w:rFonts w:asciiTheme="majorHAnsi" w:hAnsiTheme="majorHAnsi" w:cstheme="majorHAnsi"/>
          <w:b/>
          <w:color w:val="000000" w:themeColor="text1"/>
        </w:rPr>
        <w:t>28</w:t>
      </w:r>
      <w:bookmarkStart w:id="19" w:name="_GoBack"/>
      <w:bookmarkEnd w:id="19"/>
      <w:r w:rsidR="00DD1CEA" w:rsidRPr="00DC5169">
        <w:rPr>
          <w:rFonts w:asciiTheme="majorHAnsi" w:hAnsiTheme="majorHAnsi" w:cstheme="majorHAnsi"/>
          <w:b/>
          <w:color w:val="000000" w:themeColor="text1"/>
        </w:rPr>
        <w:t xml:space="preserve"> listopada</w:t>
      </w:r>
      <w:r w:rsidR="00AB11D7" w:rsidRPr="00DC5169">
        <w:rPr>
          <w:rFonts w:asciiTheme="majorHAnsi" w:hAnsiTheme="majorHAnsi" w:cstheme="majorHAnsi"/>
          <w:b/>
          <w:color w:val="000000" w:themeColor="text1"/>
        </w:rPr>
        <w:t xml:space="preserve"> 20</w:t>
      </w:r>
      <w:r w:rsidR="00E76495" w:rsidRPr="00DC5169">
        <w:rPr>
          <w:rFonts w:asciiTheme="majorHAnsi" w:hAnsiTheme="majorHAnsi" w:cstheme="majorHAnsi"/>
          <w:b/>
          <w:color w:val="000000" w:themeColor="text1"/>
        </w:rPr>
        <w:t>22</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A76D46">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lastRenderedPageBreak/>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4CED0265"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w:t>
      </w:r>
      <w:r w:rsidR="00CB2664">
        <w:rPr>
          <w:rFonts w:asciiTheme="majorHAnsi" w:hAnsiTheme="majorHAnsi" w:cstheme="majorHAnsi"/>
          <w:b/>
        </w:rPr>
        <w:t xml:space="preserve">e ma obowiązku przeprowadzania </w:t>
      </w:r>
      <w:r w:rsidRPr="005410BF">
        <w:rPr>
          <w:rFonts w:asciiTheme="majorHAnsi" w:hAnsiTheme="majorHAnsi" w:cstheme="majorHAnsi"/>
          <w:b/>
        </w:rPr>
        <w:t>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w:t>
      </w:r>
      <w:r w:rsidR="00CB2664">
        <w:rPr>
          <w:rFonts w:asciiTheme="majorHAnsi" w:hAnsiTheme="majorHAnsi" w:cstheme="majorHAnsi"/>
        </w:rPr>
        <w:t>,</w:t>
      </w:r>
      <w:r w:rsidRPr="005410BF">
        <w:rPr>
          <w:rFonts w:asciiTheme="majorHAnsi" w:hAnsiTheme="majorHAnsi" w:cstheme="majorHAnsi"/>
        </w:rPr>
        <w:t xml:space="preserv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1264D341"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E76495">
      <w:pPr>
        <w:numPr>
          <w:ilvl w:val="0"/>
          <w:numId w:val="20"/>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77777777" w:rsidR="002C041E" w:rsidRPr="00443E07" w:rsidRDefault="00F70AD9" w:rsidP="00E76495">
      <w:pPr>
        <w:numPr>
          <w:ilvl w:val="0"/>
          <w:numId w:val="20"/>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3D4DDD">
        <w:rPr>
          <w:rFonts w:asciiTheme="majorHAnsi" w:hAnsiTheme="majorHAnsi" w:cstheme="majorHAnsi"/>
          <w:smallCaps/>
        </w:rPr>
        <w:t>4</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5585768F" w14:textId="77777777" w:rsidR="0078687A" w:rsidRPr="005410BF" w:rsidRDefault="00F70AD9" w:rsidP="0078687A">
      <w:pPr>
        <w:ind w:left="448"/>
        <w:jc w:val="both"/>
        <w:rPr>
          <w:rFonts w:asciiTheme="majorHAnsi" w:hAnsiTheme="majorHAnsi" w:cstheme="majorHAnsi"/>
        </w:rPr>
      </w:pPr>
      <w:r>
        <w:rPr>
          <w:rFonts w:asciiTheme="majorHAnsi" w:hAnsiTheme="majorHAnsi" w:cstheme="majorHAnsi"/>
        </w:rPr>
        <w:t xml:space="preserve">max - </w:t>
      </w:r>
      <w:r w:rsidR="0078687A">
        <w:rPr>
          <w:rFonts w:asciiTheme="majorHAnsi" w:hAnsiTheme="majorHAnsi" w:cstheme="majorHAnsi"/>
        </w:rPr>
        <w:t xml:space="preserve">Maksymalna liczba punktów do zdobycia w </w:t>
      </w:r>
      <w:r>
        <w:rPr>
          <w:rFonts w:asciiTheme="majorHAnsi" w:hAnsiTheme="majorHAnsi" w:cstheme="majorHAnsi"/>
        </w:rPr>
        <w:t>danym</w:t>
      </w:r>
      <w:r w:rsidR="0078687A">
        <w:rPr>
          <w:rFonts w:asciiTheme="majorHAnsi" w:hAnsiTheme="majorHAnsi" w:cstheme="majorHAnsi"/>
        </w:rPr>
        <w:t xml:space="preserve"> kryterium </w:t>
      </w:r>
    </w:p>
    <w:p w14:paraId="7C224122"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4929B8DA" w14:textId="77777777" w:rsidR="002C041E" w:rsidRPr="005410BF" w:rsidRDefault="0078687A" w:rsidP="00E76495">
      <w:pPr>
        <w:numPr>
          <w:ilvl w:val="0"/>
          <w:numId w:val="23"/>
        </w:numPr>
        <w:ind w:left="910" w:hanging="484"/>
        <w:jc w:val="both"/>
        <w:rPr>
          <w:rFonts w:asciiTheme="majorHAnsi" w:hAnsiTheme="majorHAnsi" w:cstheme="majorHAnsi"/>
        </w:rPr>
      </w:pPr>
      <w:r>
        <w:rPr>
          <w:rFonts w:asciiTheme="majorHAnsi" w:hAnsiTheme="majorHAnsi" w:cstheme="majorHAnsi"/>
          <w:b/>
        </w:rPr>
        <w:t>Cena</w:t>
      </w:r>
    </w:p>
    <w:p w14:paraId="60A554A4"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41AD026D" w14:textId="77777777"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2542EA30" w14:textId="77777777"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131EFE12" w14:textId="77777777" w:rsidR="00E2788C" w:rsidRPr="005410BF" w:rsidRDefault="00E2788C" w:rsidP="005410BF">
      <w:pPr>
        <w:ind w:left="1736"/>
        <w:jc w:val="both"/>
        <w:rPr>
          <w:rFonts w:asciiTheme="majorHAnsi" w:hAnsiTheme="majorHAnsi" w:cstheme="majorHAnsi"/>
        </w:rPr>
      </w:pPr>
    </w:p>
    <w:p w14:paraId="2705A8B8"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1F266CD1"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6DDAEEC1" w14:textId="77777777" w:rsidR="003D4DDD" w:rsidRPr="003D4DDD" w:rsidRDefault="00F70AD9" w:rsidP="00E76495">
      <w:pPr>
        <w:numPr>
          <w:ilvl w:val="0"/>
          <w:numId w:val="23"/>
        </w:numPr>
        <w:ind w:left="910" w:hanging="484"/>
        <w:jc w:val="both"/>
        <w:rPr>
          <w:rFonts w:asciiTheme="majorHAnsi" w:hAnsiTheme="majorHAnsi" w:cstheme="majorHAnsi"/>
          <w:lang w:val="pl-PL"/>
        </w:rPr>
      </w:pPr>
      <w:r w:rsidRPr="00F70AD9">
        <w:rPr>
          <w:rFonts w:asciiTheme="majorHAnsi" w:hAnsiTheme="majorHAnsi" w:cstheme="majorHAnsi"/>
          <w:b/>
        </w:rPr>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30655BB" w14:textId="77777777" w:rsidR="002C041E" w:rsidRDefault="003D4DDD" w:rsidP="003D4DDD">
      <w:pPr>
        <w:ind w:left="1080"/>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2513A4E7" w14:textId="77777777" w:rsidR="003D4DDD" w:rsidRDefault="003D4DDD" w:rsidP="003D4DDD">
      <w:pPr>
        <w:ind w:left="1080"/>
        <w:jc w:val="both"/>
        <w:rPr>
          <w:rFonts w:asciiTheme="majorHAnsi" w:hAnsiTheme="majorHAnsi" w:cstheme="majorHAnsi"/>
          <w:lang w:val="pl-PL"/>
        </w:rPr>
      </w:pPr>
    </w:p>
    <w:p w14:paraId="7DA9EDB6" w14:textId="77777777" w:rsidR="003D4DDD" w:rsidRPr="003D4DDD" w:rsidRDefault="003D4DDD" w:rsidP="003D4DDD">
      <w:pPr>
        <w:spacing w:line="240" w:lineRule="auto"/>
        <w:ind w:left="1369" w:firstLine="791"/>
        <w:rPr>
          <w:rFonts w:asciiTheme="majorHAnsi" w:hAnsiTheme="majorHAnsi" w:cstheme="majorHAnsi"/>
          <w:b/>
        </w:rPr>
      </w:pPr>
      <w:r w:rsidRPr="003D4DDD">
        <w:rPr>
          <w:rFonts w:asciiTheme="majorHAnsi" w:hAnsiTheme="majorHAnsi" w:cstheme="majorHAnsi"/>
          <w:b/>
        </w:rPr>
        <w:t>Oferowany okres gwarancji (ilość miesięcy) – 36 miesięcy</w:t>
      </w:r>
    </w:p>
    <w:p w14:paraId="7B114E02" w14:textId="77777777" w:rsidR="000E6935" w:rsidRPr="003D4DDD" w:rsidRDefault="003D4DDD" w:rsidP="000E6935">
      <w:pPr>
        <w:spacing w:line="240" w:lineRule="auto"/>
        <w:ind w:left="-71"/>
        <w:rPr>
          <w:rFonts w:asciiTheme="majorHAnsi" w:hAnsiTheme="majorHAnsi" w:cstheme="majorHAnsi"/>
          <w:b/>
        </w:rPr>
      </w:pPr>
      <w:r w:rsidRPr="003D4DDD">
        <w:rPr>
          <w:rFonts w:asciiTheme="majorHAnsi" w:hAnsiTheme="majorHAnsi" w:cstheme="majorHAnsi"/>
          <w:b/>
        </w:rPr>
        <w:t>Okres gwarancji (</w:t>
      </w:r>
      <w:proofErr w:type="spellStart"/>
      <w:r w:rsidRPr="003D4DDD">
        <w:rPr>
          <w:rFonts w:asciiTheme="majorHAnsi" w:hAnsiTheme="majorHAnsi" w:cstheme="majorHAnsi"/>
          <w:b/>
        </w:rPr>
        <w:t>O</w:t>
      </w:r>
      <w:r w:rsidRPr="003D4DDD">
        <w:rPr>
          <w:rFonts w:asciiTheme="majorHAnsi" w:hAnsiTheme="majorHAnsi" w:cstheme="majorHAnsi"/>
          <w:b/>
          <w:vertAlign w:val="subscript"/>
        </w:rPr>
        <w:t>oG</w:t>
      </w:r>
      <w:proofErr w:type="spellEnd"/>
      <w:r w:rsidRPr="003D4DDD">
        <w:rPr>
          <w:rFonts w:asciiTheme="majorHAnsi" w:hAnsiTheme="majorHAnsi" w:cstheme="majorHAnsi"/>
          <w:b/>
        </w:rPr>
        <w:t xml:space="preserve"> )= ------------------------------------------------------------------------------ x 40 pkt</w:t>
      </w:r>
    </w:p>
    <w:p w14:paraId="61EA9C55" w14:textId="77777777" w:rsidR="003D4DDD" w:rsidRPr="003D4DDD" w:rsidRDefault="003D4DDD" w:rsidP="003D4DDD">
      <w:pPr>
        <w:spacing w:line="240" w:lineRule="auto"/>
        <w:ind w:left="3529" w:firstLine="791"/>
        <w:rPr>
          <w:rFonts w:asciiTheme="majorHAnsi" w:hAnsiTheme="majorHAnsi" w:cstheme="majorHAnsi"/>
          <w:b/>
        </w:rPr>
      </w:pPr>
      <w:r w:rsidRPr="003D4DDD">
        <w:rPr>
          <w:rFonts w:asciiTheme="majorHAnsi" w:hAnsiTheme="majorHAnsi" w:cstheme="majorHAnsi"/>
          <w:b/>
        </w:rPr>
        <w:t>24 miesiące</w:t>
      </w:r>
    </w:p>
    <w:p w14:paraId="007C6198" w14:textId="77777777" w:rsidR="003D4DDD" w:rsidRPr="0078687A" w:rsidRDefault="003D4DDD" w:rsidP="003D4DDD">
      <w:pPr>
        <w:jc w:val="both"/>
        <w:rPr>
          <w:rFonts w:asciiTheme="majorHAnsi" w:hAnsiTheme="majorHAnsi" w:cstheme="majorHAnsi"/>
        </w:rPr>
      </w:pPr>
    </w:p>
    <w:p w14:paraId="3EB8A93C" w14:textId="3F534711" w:rsidR="00443E07"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lastRenderedPageBreak/>
        <w:t>Punktacja przyznawana ofertom w poszczególnych kryteriach oceny ofert będzie liczona z</w:t>
      </w:r>
      <w:r w:rsidR="008B500E">
        <w:rPr>
          <w:rFonts w:asciiTheme="majorHAnsi" w:hAnsiTheme="majorHAnsi" w:cstheme="majorHAnsi"/>
        </w:rPr>
        <w:t> </w:t>
      </w:r>
      <w:r w:rsidRPr="005410BF">
        <w:rPr>
          <w:rFonts w:asciiTheme="majorHAnsi" w:hAnsiTheme="majorHAnsi" w:cstheme="majorHAnsi"/>
        </w:rPr>
        <w:t>dokładnością do dwóch miejsc po przecinku, zgodnie z zasadami arytmetyki.</w:t>
      </w:r>
    </w:p>
    <w:p w14:paraId="4D41324C" w14:textId="77777777" w:rsidR="00E76495" w:rsidRPr="00E76495" w:rsidRDefault="00E76495" w:rsidP="00E76495">
      <w:pPr>
        <w:numPr>
          <w:ilvl w:val="0"/>
          <w:numId w:val="14"/>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59336832" w14:textId="77777777" w:rsidR="00E76495" w:rsidRPr="00E76495" w:rsidRDefault="00E76495" w:rsidP="00E76495">
      <w:pPr>
        <w:ind w:left="-71"/>
        <w:jc w:val="center"/>
        <w:rPr>
          <w:rFonts w:ascii="Calibri" w:hAnsi="Calibri" w:cs="Calibri"/>
        </w:rPr>
      </w:pPr>
      <w:proofErr w:type="spellStart"/>
      <w:r w:rsidRPr="00E76495">
        <w:rPr>
          <w:rFonts w:ascii="Calibri" w:hAnsi="Calibri" w:cs="Calibri"/>
        </w:rPr>
        <w:t>O</w:t>
      </w:r>
      <w:r w:rsidRPr="00E76495">
        <w:rPr>
          <w:rFonts w:ascii="Calibri" w:hAnsi="Calibri" w:cs="Calibri"/>
          <w:vertAlign w:val="subscript"/>
        </w:rPr>
        <w:t>o</w:t>
      </w:r>
      <w:proofErr w:type="spellEnd"/>
      <w:r w:rsidRPr="00E76495">
        <w:rPr>
          <w:rFonts w:ascii="Calibri" w:hAnsi="Calibri" w:cs="Calibri"/>
        </w:rPr>
        <w:t>=</w:t>
      </w:r>
      <w:proofErr w:type="spellStart"/>
      <w:r w:rsidRPr="00E76495">
        <w:rPr>
          <w:rFonts w:ascii="Calibri" w:hAnsi="Calibri" w:cs="Calibri"/>
        </w:rPr>
        <w:t>O</w:t>
      </w:r>
      <w:r w:rsidRPr="00E76495">
        <w:rPr>
          <w:rFonts w:ascii="Calibri" w:hAnsi="Calibri" w:cs="Calibri"/>
          <w:vertAlign w:val="subscript"/>
        </w:rPr>
        <w:t>oC</w:t>
      </w:r>
      <w:r w:rsidRPr="00E76495">
        <w:rPr>
          <w:rFonts w:ascii="Calibri" w:hAnsi="Calibri" w:cs="Calibri"/>
        </w:rPr>
        <w:t>+O</w:t>
      </w:r>
      <w:r w:rsidRPr="00E76495">
        <w:rPr>
          <w:rFonts w:ascii="Calibri" w:hAnsi="Calibri" w:cs="Calibri"/>
          <w:vertAlign w:val="subscript"/>
        </w:rPr>
        <w:t>oG</w:t>
      </w:r>
      <w:proofErr w:type="spellEnd"/>
    </w:p>
    <w:p w14:paraId="24313728" w14:textId="77777777" w:rsidR="00E76495" w:rsidRPr="00E76495" w:rsidRDefault="00E76495" w:rsidP="00E76495">
      <w:pPr>
        <w:ind w:left="567"/>
        <w:rPr>
          <w:rFonts w:ascii="Calibri" w:hAnsi="Calibri" w:cs="Calibri"/>
        </w:rPr>
      </w:pPr>
      <w:r w:rsidRPr="00E76495">
        <w:rPr>
          <w:rFonts w:ascii="Calibri" w:hAnsi="Calibri" w:cs="Calibri"/>
        </w:rPr>
        <w:t>Gdzie:</w:t>
      </w:r>
    </w:p>
    <w:p w14:paraId="0F1DD014"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proofErr w:type="spellEnd"/>
      <w:r w:rsidRPr="00E76495">
        <w:rPr>
          <w:rFonts w:ascii="Calibri" w:hAnsi="Calibri" w:cs="Calibri"/>
        </w:rPr>
        <w:t xml:space="preserve"> – całkowita ocena punktowa badanej oferty, która nie podlega odrzuceniu i Wykonawca nie podlega wykluczeniu z postępowania.</w:t>
      </w:r>
    </w:p>
    <w:p w14:paraId="05C43AE1"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oC</w:t>
      </w:r>
      <w:proofErr w:type="spellEnd"/>
      <w:r w:rsidRPr="00E76495">
        <w:rPr>
          <w:rFonts w:ascii="Calibri" w:hAnsi="Calibri" w:cs="Calibri"/>
        </w:rPr>
        <w:t xml:space="preserve"> – ocena punktowa badanej oferty w kryterium „cena”</w:t>
      </w:r>
    </w:p>
    <w:p w14:paraId="54137246"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oG</w:t>
      </w:r>
      <w:proofErr w:type="spellEnd"/>
      <w:r w:rsidRPr="00E76495">
        <w:rPr>
          <w:rFonts w:ascii="Calibri" w:hAnsi="Calibri" w:cs="Calibri"/>
        </w:rPr>
        <w:t xml:space="preserve"> – ocena punktowa badanej oferty w kryterium „okres gwarancji”</w:t>
      </w:r>
    </w:p>
    <w:p w14:paraId="0913CB8A" w14:textId="7053EA91" w:rsidR="00E76495" w:rsidRPr="00E76495" w:rsidRDefault="00E76495" w:rsidP="00E76495">
      <w:pPr>
        <w:pStyle w:val="Akapitzlist"/>
        <w:numPr>
          <w:ilvl w:val="0"/>
          <w:numId w:val="14"/>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r w:rsidR="00CB2664">
        <w:rPr>
          <w:rFonts w:ascii="Calibri" w:hAnsi="Calibri" w:cs="Calibri"/>
        </w:rPr>
        <w:t>.</w:t>
      </w:r>
    </w:p>
    <w:p w14:paraId="57741405"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lastRenderedPageBreak/>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E76495">
      <w:pPr>
        <w:pStyle w:val="Akapitzlist"/>
        <w:numPr>
          <w:ilvl w:val="0"/>
          <w:numId w:val="37"/>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77777777"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412C99D4" w:rsidR="002C041E"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67162DB5" w14:textId="42BE488E" w:rsidR="005E7AED" w:rsidRDefault="005E7AED" w:rsidP="005E7AED">
      <w:pPr>
        <w:jc w:val="both"/>
        <w:rPr>
          <w:rFonts w:asciiTheme="majorHAnsi" w:hAnsiTheme="majorHAnsi" w:cstheme="majorHAnsi"/>
        </w:rPr>
      </w:pPr>
    </w:p>
    <w:p w14:paraId="18F234F9" w14:textId="790ED91C" w:rsidR="005E7AED" w:rsidRDefault="005E7AED" w:rsidP="005E7AED">
      <w:pPr>
        <w:jc w:val="both"/>
        <w:rPr>
          <w:rFonts w:asciiTheme="majorHAnsi" w:hAnsiTheme="majorHAnsi" w:cstheme="majorHAnsi"/>
        </w:rPr>
      </w:pPr>
    </w:p>
    <w:p w14:paraId="49ABF4DE" w14:textId="168FD7DF" w:rsidR="005E7AED" w:rsidRDefault="005E7AED" w:rsidP="005E7AED">
      <w:pPr>
        <w:jc w:val="both"/>
        <w:rPr>
          <w:rFonts w:asciiTheme="majorHAnsi" w:hAnsiTheme="majorHAnsi" w:cstheme="majorHAnsi"/>
        </w:rPr>
      </w:pPr>
    </w:p>
    <w:p w14:paraId="27593285" w14:textId="4317567F" w:rsidR="005E7AED" w:rsidRDefault="005E7AED" w:rsidP="005E7AED">
      <w:pPr>
        <w:jc w:val="both"/>
        <w:rPr>
          <w:rFonts w:asciiTheme="majorHAnsi" w:hAnsiTheme="majorHAnsi" w:cstheme="majorHAnsi"/>
        </w:rPr>
      </w:pPr>
    </w:p>
    <w:p w14:paraId="715E3088" w14:textId="760DDC59" w:rsidR="005E7AED" w:rsidRDefault="005E7AED" w:rsidP="005E7AED">
      <w:pPr>
        <w:jc w:val="both"/>
        <w:rPr>
          <w:rFonts w:asciiTheme="majorHAnsi" w:hAnsiTheme="majorHAnsi" w:cstheme="majorHAnsi"/>
        </w:rPr>
      </w:pPr>
    </w:p>
    <w:p w14:paraId="0CCB4BE7" w14:textId="5901612D" w:rsidR="005E7AED" w:rsidRDefault="005E7AED" w:rsidP="005E7AED">
      <w:pPr>
        <w:jc w:val="both"/>
        <w:rPr>
          <w:rFonts w:asciiTheme="majorHAnsi" w:hAnsiTheme="majorHAnsi" w:cstheme="majorHAnsi"/>
        </w:rPr>
      </w:pPr>
    </w:p>
    <w:p w14:paraId="24F9D989" w14:textId="25C0BFCB" w:rsidR="005E7AED" w:rsidRDefault="005E7AED" w:rsidP="005E7AED">
      <w:pPr>
        <w:jc w:val="both"/>
        <w:rPr>
          <w:rFonts w:asciiTheme="majorHAnsi" w:hAnsiTheme="majorHAnsi" w:cstheme="majorHAnsi"/>
        </w:rPr>
      </w:pPr>
    </w:p>
    <w:p w14:paraId="6E8A897D" w14:textId="77777777" w:rsidR="005E7AED" w:rsidRPr="005410BF" w:rsidRDefault="005E7AED" w:rsidP="005E7AED">
      <w:pPr>
        <w:jc w:val="both"/>
        <w:rPr>
          <w:rFonts w:asciiTheme="majorHAnsi" w:hAnsiTheme="majorHAnsi" w:cstheme="majorHAnsi"/>
        </w:rPr>
      </w:pPr>
    </w:p>
    <w:p w14:paraId="4B7ACB7E" w14:textId="77777777" w:rsidR="002C041E" w:rsidRDefault="00047D3A">
      <w:pPr>
        <w:pStyle w:val="Nagwek2"/>
        <w:spacing w:line="320" w:lineRule="auto"/>
        <w:jc w:val="both"/>
      </w:pPr>
      <w:bookmarkStart w:id="26" w:name="_uarrfy5kozla" w:colFirst="0" w:colLast="0"/>
      <w:bookmarkEnd w:id="26"/>
      <w:r>
        <w:lastRenderedPageBreak/>
        <w:t>XXV. Spis załączników</w:t>
      </w:r>
    </w:p>
    <w:p w14:paraId="40DD77B1" w14:textId="77777777" w:rsidR="002C041E"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E76495">
      <w:pPr>
        <w:numPr>
          <w:ilvl w:val="0"/>
          <w:numId w:val="26"/>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E76495">
      <w:pPr>
        <w:numPr>
          <w:ilvl w:val="0"/>
          <w:numId w:val="26"/>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5639AEC" w14:textId="1E2DEC44" w:rsidR="00CB2664" w:rsidRPr="00CB2664" w:rsidRDefault="001F48B4" w:rsidP="00CB2664">
      <w:pPr>
        <w:numPr>
          <w:ilvl w:val="0"/>
          <w:numId w:val="26"/>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77777777" w:rsidR="00606361" w:rsidRPr="00606361" w:rsidRDefault="00B450DB" w:rsidP="00606361">
      <w:pPr>
        <w:numPr>
          <w:ilvl w:val="0"/>
          <w:numId w:val="26"/>
        </w:numPr>
        <w:jc w:val="both"/>
        <w:rPr>
          <w:rFonts w:asciiTheme="majorHAnsi" w:hAnsiTheme="majorHAnsi" w:cstheme="majorHAnsi"/>
        </w:rPr>
      </w:pPr>
      <w:r w:rsidRPr="00606361">
        <w:rPr>
          <w:rFonts w:asciiTheme="majorHAnsi" w:hAnsiTheme="majorHAnsi" w:cstheme="majorHAnsi"/>
        </w:rPr>
        <w:t>Wymagania dot. zatrudniania na podstawie umowy o pracę</w:t>
      </w:r>
      <w:r w:rsidR="00663893">
        <w:rPr>
          <w:rFonts w:asciiTheme="majorHAnsi" w:hAnsiTheme="majorHAnsi" w:cstheme="majorHAnsi"/>
        </w:rPr>
        <w:t>.</w:t>
      </w:r>
    </w:p>
    <w:p w14:paraId="3C939300" w14:textId="77777777" w:rsidR="00606361" w:rsidRDefault="00606361" w:rsidP="00606361">
      <w:pPr>
        <w:numPr>
          <w:ilvl w:val="0"/>
          <w:numId w:val="26"/>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47B4B8F" w14:textId="77777777" w:rsidR="00663893" w:rsidRPr="00606361" w:rsidRDefault="00663893" w:rsidP="00606361">
      <w:pPr>
        <w:numPr>
          <w:ilvl w:val="0"/>
          <w:numId w:val="26"/>
        </w:numPr>
        <w:jc w:val="both"/>
        <w:rPr>
          <w:rFonts w:asciiTheme="majorHAnsi" w:hAnsiTheme="majorHAnsi" w:cstheme="majorHAnsi"/>
        </w:rPr>
      </w:pPr>
      <w:r>
        <w:rPr>
          <w:rFonts w:asciiTheme="majorHAnsi" w:hAnsiTheme="majorHAnsi" w:cstheme="majorHAnsi"/>
        </w:rPr>
        <w:t>Dokumentacja techniczna.</w:t>
      </w:r>
    </w:p>
    <w:p w14:paraId="0637570D" w14:textId="731E6CFE" w:rsidR="002C041E" w:rsidRDefault="002C041E" w:rsidP="001F48B4">
      <w:pPr>
        <w:spacing w:line="320" w:lineRule="auto"/>
        <w:jc w:val="both"/>
      </w:pPr>
    </w:p>
    <w:sectPr w:rsidR="002C041E" w:rsidSect="00606361">
      <w:headerReference w:type="default" r:id="rId33"/>
      <w:footerReference w:type="default" r:id="rId34"/>
      <w:headerReference w:type="first" r:id="rId35"/>
      <w:pgSz w:w="11909" w:h="16834"/>
      <w:pgMar w:top="1702" w:right="1440" w:bottom="1276"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905056" w16cid:durableId="27137D14"/>
  <w16cid:commentId w16cid:paraId="219B9715" w16cid:durableId="271387F4"/>
  <w16cid:commentId w16cid:paraId="7854A427" w16cid:durableId="27137D15"/>
  <w16cid:commentId w16cid:paraId="06085B50" w16cid:durableId="27137D16"/>
  <w16cid:commentId w16cid:paraId="520B06EA" w16cid:durableId="27137D1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C60DD" w14:textId="77777777" w:rsidR="005E7AED" w:rsidRDefault="005E7AED">
      <w:pPr>
        <w:spacing w:line="240" w:lineRule="auto"/>
      </w:pPr>
      <w:r>
        <w:separator/>
      </w:r>
    </w:p>
  </w:endnote>
  <w:endnote w:type="continuationSeparator" w:id="0">
    <w:p w14:paraId="05888D8B" w14:textId="77777777" w:rsidR="005E7AED" w:rsidRDefault="005E7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4DBA" w14:textId="48F913FA" w:rsidR="005E7AED" w:rsidRPr="005E7AED" w:rsidRDefault="005E7AED">
    <w:pPr>
      <w:jc w:val="right"/>
      <w:rPr>
        <w:rFonts w:asciiTheme="majorHAnsi" w:hAnsiTheme="majorHAnsi" w:cstheme="majorHAnsi"/>
        <w:sz w:val="20"/>
        <w:szCs w:val="20"/>
      </w:rPr>
    </w:pPr>
    <w:r w:rsidRPr="005E7AED">
      <w:rPr>
        <w:rFonts w:asciiTheme="majorHAnsi" w:hAnsiTheme="majorHAnsi" w:cstheme="majorHAnsi"/>
        <w:sz w:val="20"/>
        <w:szCs w:val="20"/>
      </w:rPr>
      <w:fldChar w:fldCharType="begin"/>
    </w:r>
    <w:r w:rsidRPr="005E7AED">
      <w:rPr>
        <w:rFonts w:asciiTheme="majorHAnsi" w:hAnsiTheme="majorHAnsi" w:cstheme="majorHAnsi"/>
        <w:sz w:val="20"/>
        <w:szCs w:val="20"/>
      </w:rPr>
      <w:instrText>PAGE</w:instrText>
    </w:r>
    <w:r w:rsidRPr="005E7AED">
      <w:rPr>
        <w:rFonts w:asciiTheme="majorHAnsi" w:hAnsiTheme="majorHAnsi" w:cstheme="majorHAnsi"/>
        <w:sz w:val="20"/>
        <w:szCs w:val="20"/>
      </w:rPr>
      <w:fldChar w:fldCharType="separate"/>
    </w:r>
    <w:r w:rsidR="00C10372">
      <w:rPr>
        <w:rFonts w:asciiTheme="majorHAnsi" w:hAnsiTheme="majorHAnsi" w:cstheme="majorHAnsi"/>
        <w:noProof/>
        <w:sz w:val="20"/>
        <w:szCs w:val="20"/>
      </w:rPr>
      <w:t>22</w:t>
    </w:r>
    <w:r w:rsidRPr="005E7AED">
      <w:rPr>
        <w:rFonts w:asciiTheme="majorHAnsi" w:hAnsiTheme="majorHAnsi" w:cstheme="maj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4DA64" w14:textId="77777777" w:rsidR="005E7AED" w:rsidRDefault="005E7AED">
      <w:pPr>
        <w:spacing w:line="240" w:lineRule="auto"/>
      </w:pPr>
      <w:r>
        <w:separator/>
      </w:r>
    </w:p>
  </w:footnote>
  <w:footnote w:type="continuationSeparator" w:id="0">
    <w:p w14:paraId="35CE3CE2" w14:textId="77777777" w:rsidR="005E7AED" w:rsidRDefault="005E7A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7E095C1D" w:rsidR="005E7AED" w:rsidRDefault="005E7AED">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ZP/038/22</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5E7AED" w:rsidRDefault="005E7AED"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0036A2"/>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7B378E"/>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441442"/>
    <w:multiLevelType w:val="multilevel"/>
    <w:tmpl w:val="062AF37E"/>
    <w:lvl w:ilvl="0">
      <w:start w:val="1"/>
      <w:numFmt w:val="decimal"/>
      <w:lvlText w:val="%1."/>
      <w:lvlJc w:val="left"/>
      <w:pPr>
        <w:ind w:left="360" w:hanging="360"/>
      </w:pPr>
    </w:lvl>
    <w:lvl w:ilvl="1">
      <w:start w:val="1"/>
      <w:numFmt w:val="decimal"/>
      <w:lvlText w:val="%1.%2."/>
      <w:lvlJc w:val="left"/>
      <w:pPr>
        <w:ind w:left="715" w:hanging="432"/>
      </w:pPr>
      <w:rPr>
        <w:b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15842C09"/>
    <w:multiLevelType w:val="hybridMultilevel"/>
    <w:tmpl w:val="A246D93C"/>
    <w:lvl w:ilvl="0" w:tplc="2F0400DE">
      <w:start w:val="1"/>
      <w:numFmt w:val="lowerLetter"/>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4"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6"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7"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502"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8" w15:restartNumberingAfterBreak="0">
    <w:nsid w:val="23676308"/>
    <w:multiLevelType w:val="hybridMultilevel"/>
    <w:tmpl w:val="1122B0B6"/>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19"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2"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42672C05"/>
    <w:multiLevelType w:val="hybridMultilevel"/>
    <w:tmpl w:val="F7ECD46A"/>
    <w:lvl w:ilvl="0" w:tplc="04150011">
      <w:start w:val="1"/>
      <w:numFmt w:val="decimal"/>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8" w15:restartNumberingAfterBreak="0">
    <w:nsid w:val="4268428D"/>
    <w:multiLevelType w:val="hybridMultilevel"/>
    <w:tmpl w:val="C3E80D26"/>
    <w:lvl w:ilvl="0" w:tplc="3FC26A3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DC77B7"/>
    <w:multiLevelType w:val="hybridMultilevel"/>
    <w:tmpl w:val="F0D25598"/>
    <w:lvl w:ilvl="0" w:tplc="BA3AB922">
      <w:start w:val="7"/>
      <w:numFmt w:val="bullet"/>
      <w:lvlText w:val="-"/>
      <w:lvlJc w:val="left"/>
      <w:pPr>
        <w:ind w:left="1228" w:hanging="360"/>
      </w:pPr>
      <w:rPr>
        <w:rFonts w:ascii="Calibri" w:eastAsia="Arial" w:hAnsi="Calibri" w:cs="Calibri" w:hint="default"/>
      </w:rPr>
    </w:lvl>
    <w:lvl w:ilvl="1" w:tplc="04150003" w:tentative="1">
      <w:start w:val="1"/>
      <w:numFmt w:val="bullet"/>
      <w:lvlText w:val="o"/>
      <w:lvlJc w:val="left"/>
      <w:pPr>
        <w:ind w:left="1948" w:hanging="360"/>
      </w:pPr>
      <w:rPr>
        <w:rFonts w:ascii="Courier New" w:hAnsi="Courier New" w:cs="Courier New" w:hint="default"/>
      </w:rPr>
    </w:lvl>
    <w:lvl w:ilvl="2" w:tplc="04150005" w:tentative="1">
      <w:start w:val="1"/>
      <w:numFmt w:val="bullet"/>
      <w:lvlText w:val=""/>
      <w:lvlJc w:val="left"/>
      <w:pPr>
        <w:ind w:left="2668" w:hanging="360"/>
      </w:pPr>
      <w:rPr>
        <w:rFonts w:ascii="Wingdings" w:hAnsi="Wingdings" w:hint="default"/>
      </w:rPr>
    </w:lvl>
    <w:lvl w:ilvl="3" w:tplc="04150001" w:tentative="1">
      <w:start w:val="1"/>
      <w:numFmt w:val="bullet"/>
      <w:lvlText w:val=""/>
      <w:lvlJc w:val="left"/>
      <w:pPr>
        <w:ind w:left="3388" w:hanging="360"/>
      </w:pPr>
      <w:rPr>
        <w:rFonts w:ascii="Symbol" w:hAnsi="Symbol" w:hint="default"/>
      </w:rPr>
    </w:lvl>
    <w:lvl w:ilvl="4" w:tplc="04150003" w:tentative="1">
      <w:start w:val="1"/>
      <w:numFmt w:val="bullet"/>
      <w:lvlText w:val="o"/>
      <w:lvlJc w:val="left"/>
      <w:pPr>
        <w:ind w:left="4108" w:hanging="360"/>
      </w:pPr>
      <w:rPr>
        <w:rFonts w:ascii="Courier New" w:hAnsi="Courier New" w:cs="Courier New" w:hint="default"/>
      </w:rPr>
    </w:lvl>
    <w:lvl w:ilvl="5" w:tplc="04150005" w:tentative="1">
      <w:start w:val="1"/>
      <w:numFmt w:val="bullet"/>
      <w:lvlText w:val=""/>
      <w:lvlJc w:val="left"/>
      <w:pPr>
        <w:ind w:left="4828" w:hanging="360"/>
      </w:pPr>
      <w:rPr>
        <w:rFonts w:ascii="Wingdings" w:hAnsi="Wingdings" w:hint="default"/>
      </w:rPr>
    </w:lvl>
    <w:lvl w:ilvl="6" w:tplc="04150001" w:tentative="1">
      <w:start w:val="1"/>
      <w:numFmt w:val="bullet"/>
      <w:lvlText w:val=""/>
      <w:lvlJc w:val="left"/>
      <w:pPr>
        <w:ind w:left="5548" w:hanging="360"/>
      </w:pPr>
      <w:rPr>
        <w:rFonts w:ascii="Symbol" w:hAnsi="Symbol" w:hint="default"/>
      </w:rPr>
    </w:lvl>
    <w:lvl w:ilvl="7" w:tplc="04150003" w:tentative="1">
      <w:start w:val="1"/>
      <w:numFmt w:val="bullet"/>
      <w:lvlText w:val="o"/>
      <w:lvlJc w:val="left"/>
      <w:pPr>
        <w:ind w:left="6268" w:hanging="360"/>
      </w:pPr>
      <w:rPr>
        <w:rFonts w:ascii="Courier New" w:hAnsi="Courier New" w:cs="Courier New" w:hint="default"/>
      </w:rPr>
    </w:lvl>
    <w:lvl w:ilvl="8" w:tplc="04150005" w:tentative="1">
      <w:start w:val="1"/>
      <w:numFmt w:val="bullet"/>
      <w:lvlText w:val=""/>
      <w:lvlJc w:val="left"/>
      <w:pPr>
        <w:ind w:left="6988" w:hanging="360"/>
      </w:pPr>
      <w:rPr>
        <w:rFonts w:ascii="Wingdings" w:hAnsi="Wingdings" w:hint="default"/>
      </w:rPr>
    </w:lvl>
  </w:abstractNum>
  <w:abstractNum w:abstractNumId="30"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2"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3"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5"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36"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7"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8"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1"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4"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5"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6EED3FA1"/>
    <w:multiLevelType w:val="multilevel"/>
    <w:tmpl w:val="ACA22EEE"/>
    <w:lvl w:ilvl="0">
      <w:start w:val="15"/>
      <w:numFmt w:val="decimal"/>
      <w:lvlText w:val="%1."/>
      <w:lvlJc w:val="left"/>
      <w:pPr>
        <w:ind w:left="1004" w:hanging="360"/>
      </w:pPr>
      <w:rPr>
        <w:rFonts w:hint="default"/>
        <w:b w:val="0"/>
        <w:vertAlign w:val="baseline"/>
      </w:rPr>
    </w:lvl>
    <w:lvl w:ilvl="1">
      <w:start w:val="1"/>
      <w:numFmt w:val="lowerLetter"/>
      <w:lvlText w:val="%2."/>
      <w:lvlJc w:val="left"/>
      <w:pPr>
        <w:ind w:left="1724" w:hanging="360"/>
      </w:pPr>
      <w:rPr>
        <w:rFonts w:hint="default"/>
        <w:vertAlign w:val="baseline"/>
      </w:rPr>
    </w:lvl>
    <w:lvl w:ilvl="2">
      <w:start w:val="1"/>
      <w:numFmt w:val="lowerRoman"/>
      <w:lvlText w:val="%3."/>
      <w:lvlJc w:val="right"/>
      <w:pPr>
        <w:ind w:left="2444" w:hanging="180"/>
      </w:pPr>
      <w:rPr>
        <w:rFonts w:hint="default"/>
        <w:vertAlign w:val="baseline"/>
      </w:rPr>
    </w:lvl>
    <w:lvl w:ilvl="3">
      <w:start w:val="1"/>
      <w:numFmt w:val="decimal"/>
      <w:lvlText w:val="%4."/>
      <w:lvlJc w:val="left"/>
      <w:pPr>
        <w:ind w:left="3164" w:hanging="360"/>
      </w:pPr>
      <w:rPr>
        <w:rFonts w:hint="default"/>
        <w:vertAlign w:val="baseline"/>
      </w:rPr>
    </w:lvl>
    <w:lvl w:ilvl="4">
      <w:start w:val="1"/>
      <w:numFmt w:val="lowerLetter"/>
      <w:lvlText w:val="%5."/>
      <w:lvlJc w:val="left"/>
      <w:pPr>
        <w:ind w:left="3884" w:hanging="360"/>
      </w:pPr>
      <w:rPr>
        <w:rFonts w:hint="default"/>
        <w:vertAlign w:val="baseline"/>
      </w:rPr>
    </w:lvl>
    <w:lvl w:ilvl="5">
      <w:start w:val="1"/>
      <w:numFmt w:val="lowerRoman"/>
      <w:lvlText w:val="%6."/>
      <w:lvlJc w:val="right"/>
      <w:pPr>
        <w:ind w:left="4604" w:hanging="180"/>
      </w:pPr>
      <w:rPr>
        <w:rFonts w:hint="default"/>
        <w:vertAlign w:val="baseline"/>
      </w:rPr>
    </w:lvl>
    <w:lvl w:ilvl="6">
      <w:start w:val="1"/>
      <w:numFmt w:val="decimal"/>
      <w:lvlText w:val="%7."/>
      <w:lvlJc w:val="left"/>
      <w:pPr>
        <w:ind w:left="5324" w:hanging="360"/>
      </w:pPr>
      <w:rPr>
        <w:rFonts w:hint="default"/>
        <w:vertAlign w:val="baseline"/>
      </w:rPr>
    </w:lvl>
    <w:lvl w:ilvl="7">
      <w:start w:val="1"/>
      <w:numFmt w:val="lowerLetter"/>
      <w:lvlText w:val="%8."/>
      <w:lvlJc w:val="left"/>
      <w:pPr>
        <w:ind w:left="6044" w:hanging="360"/>
      </w:pPr>
      <w:rPr>
        <w:rFonts w:hint="default"/>
        <w:vertAlign w:val="baseline"/>
      </w:rPr>
    </w:lvl>
    <w:lvl w:ilvl="8">
      <w:start w:val="1"/>
      <w:numFmt w:val="lowerRoman"/>
      <w:lvlText w:val="%9."/>
      <w:lvlJc w:val="right"/>
      <w:pPr>
        <w:ind w:left="6764" w:hanging="180"/>
      </w:pPr>
      <w:rPr>
        <w:rFonts w:hint="default"/>
        <w:vertAlign w:val="baseline"/>
      </w:rPr>
    </w:lvl>
  </w:abstractNum>
  <w:abstractNum w:abstractNumId="48"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9" w15:restartNumberingAfterBreak="0">
    <w:nsid w:val="75B43B94"/>
    <w:multiLevelType w:val="hybridMultilevel"/>
    <w:tmpl w:val="A1A6D4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
  </w:num>
  <w:num w:numId="3">
    <w:abstractNumId w:val="14"/>
  </w:num>
  <w:num w:numId="4">
    <w:abstractNumId w:val="15"/>
  </w:num>
  <w:num w:numId="5">
    <w:abstractNumId w:val="46"/>
  </w:num>
  <w:num w:numId="6">
    <w:abstractNumId w:val="45"/>
  </w:num>
  <w:num w:numId="7">
    <w:abstractNumId w:val="42"/>
  </w:num>
  <w:num w:numId="8">
    <w:abstractNumId w:val="32"/>
  </w:num>
  <w:num w:numId="9">
    <w:abstractNumId w:val="48"/>
  </w:num>
  <w:num w:numId="10">
    <w:abstractNumId w:val="37"/>
  </w:num>
  <w:num w:numId="11">
    <w:abstractNumId w:val="16"/>
  </w:num>
  <w:num w:numId="12">
    <w:abstractNumId w:val="34"/>
  </w:num>
  <w:num w:numId="13">
    <w:abstractNumId w:val="7"/>
  </w:num>
  <w:num w:numId="14">
    <w:abstractNumId w:val="30"/>
  </w:num>
  <w:num w:numId="15">
    <w:abstractNumId w:val="20"/>
  </w:num>
  <w:num w:numId="16">
    <w:abstractNumId w:val="10"/>
  </w:num>
  <w:num w:numId="17">
    <w:abstractNumId w:val="19"/>
  </w:num>
  <w:num w:numId="18">
    <w:abstractNumId w:val="39"/>
  </w:num>
  <w:num w:numId="19">
    <w:abstractNumId w:val="17"/>
  </w:num>
  <w:num w:numId="20">
    <w:abstractNumId w:val="44"/>
  </w:num>
  <w:num w:numId="21">
    <w:abstractNumId w:val="23"/>
  </w:num>
  <w:num w:numId="22">
    <w:abstractNumId w:val="13"/>
  </w:num>
  <w:num w:numId="23">
    <w:abstractNumId w:val="40"/>
  </w:num>
  <w:num w:numId="24">
    <w:abstractNumId w:val="38"/>
  </w:num>
  <w:num w:numId="25">
    <w:abstractNumId w:val="41"/>
  </w:num>
  <w:num w:numId="26">
    <w:abstractNumId w:val="5"/>
  </w:num>
  <w:num w:numId="27">
    <w:abstractNumId w:val="4"/>
  </w:num>
  <w:num w:numId="28">
    <w:abstractNumId w:val="36"/>
  </w:num>
  <w:num w:numId="29">
    <w:abstractNumId w:val="43"/>
  </w:num>
  <w:num w:numId="30">
    <w:abstractNumId w:val="24"/>
  </w:num>
  <w:num w:numId="31">
    <w:abstractNumId w:val="33"/>
  </w:num>
  <w:num w:numId="32">
    <w:abstractNumId w:val="0"/>
  </w:num>
  <w:num w:numId="33">
    <w:abstractNumId w:val="11"/>
  </w:num>
  <w:num w:numId="34">
    <w:abstractNumId w:val="21"/>
  </w:num>
  <w:num w:numId="35">
    <w:abstractNumId w:val="9"/>
  </w:num>
  <w:num w:numId="36">
    <w:abstractNumId w:val="22"/>
  </w:num>
  <w:num w:numId="37">
    <w:abstractNumId w:val="26"/>
  </w:num>
  <w:num w:numId="38">
    <w:abstractNumId w:val="12"/>
  </w:num>
  <w:num w:numId="39">
    <w:abstractNumId w:val="2"/>
  </w:num>
  <w:num w:numId="40">
    <w:abstractNumId w:val="31"/>
  </w:num>
  <w:num w:numId="41">
    <w:abstractNumId w:val="1"/>
  </w:num>
  <w:num w:numId="42">
    <w:abstractNumId w:val="35"/>
  </w:num>
  <w:num w:numId="43">
    <w:abstractNumId w:val="18"/>
  </w:num>
  <w:num w:numId="44">
    <w:abstractNumId w:val="8"/>
  </w:num>
  <w:num w:numId="45">
    <w:abstractNumId w:val="49"/>
  </w:num>
  <w:num w:numId="46">
    <w:abstractNumId w:val="28"/>
  </w:num>
  <w:num w:numId="47">
    <w:abstractNumId w:val="27"/>
  </w:num>
  <w:num w:numId="48">
    <w:abstractNumId w:val="47"/>
  </w:num>
  <w:num w:numId="49">
    <w:abstractNumId w:val="29"/>
  </w:num>
  <w:num w:numId="50">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4142"/>
    <w:rsid w:val="00015855"/>
    <w:rsid w:val="00020F97"/>
    <w:rsid w:val="00027102"/>
    <w:rsid w:val="00043B59"/>
    <w:rsid w:val="00047997"/>
    <w:rsid w:val="00047D3A"/>
    <w:rsid w:val="000A0770"/>
    <w:rsid w:val="000D577C"/>
    <w:rsid w:val="000E13D6"/>
    <w:rsid w:val="000E6935"/>
    <w:rsid w:val="000F2783"/>
    <w:rsid w:val="00100D55"/>
    <w:rsid w:val="00115EA4"/>
    <w:rsid w:val="00126E5B"/>
    <w:rsid w:val="00146315"/>
    <w:rsid w:val="001A2C4C"/>
    <w:rsid w:val="001E1772"/>
    <w:rsid w:val="001E7610"/>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550BB"/>
    <w:rsid w:val="00374E12"/>
    <w:rsid w:val="003850C7"/>
    <w:rsid w:val="003A2EC3"/>
    <w:rsid w:val="003A61BD"/>
    <w:rsid w:val="003A7E9B"/>
    <w:rsid w:val="003D2A77"/>
    <w:rsid w:val="003D48C6"/>
    <w:rsid w:val="003D4DDD"/>
    <w:rsid w:val="003E135B"/>
    <w:rsid w:val="00443E07"/>
    <w:rsid w:val="0048186F"/>
    <w:rsid w:val="004A73C2"/>
    <w:rsid w:val="004C5B5F"/>
    <w:rsid w:val="004E45C2"/>
    <w:rsid w:val="005410BF"/>
    <w:rsid w:val="005531E2"/>
    <w:rsid w:val="00572A0E"/>
    <w:rsid w:val="00591EF0"/>
    <w:rsid w:val="005924F0"/>
    <w:rsid w:val="005B0910"/>
    <w:rsid w:val="005B72EE"/>
    <w:rsid w:val="005D0D14"/>
    <w:rsid w:val="005D2B98"/>
    <w:rsid w:val="005D4AF1"/>
    <w:rsid w:val="005D79AF"/>
    <w:rsid w:val="005E7AED"/>
    <w:rsid w:val="00606361"/>
    <w:rsid w:val="0062749B"/>
    <w:rsid w:val="00661456"/>
    <w:rsid w:val="00663893"/>
    <w:rsid w:val="00667731"/>
    <w:rsid w:val="0068113A"/>
    <w:rsid w:val="0068135F"/>
    <w:rsid w:val="006A77C4"/>
    <w:rsid w:val="006C33CB"/>
    <w:rsid w:val="006C5E0E"/>
    <w:rsid w:val="006E2D2F"/>
    <w:rsid w:val="006E71DD"/>
    <w:rsid w:val="00700202"/>
    <w:rsid w:val="007019FA"/>
    <w:rsid w:val="00731CA3"/>
    <w:rsid w:val="007606BE"/>
    <w:rsid w:val="00760F86"/>
    <w:rsid w:val="007612B9"/>
    <w:rsid w:val="0078687A"/>
    <w:rsid w:val="008015AF"/>
    <w:rsid w:val="00806D00"/>
    <w:rsid w:val="008320FE"/>
    <w:rsid w:val="00840E90"/>
    <w:rsid w:val="00846EB3"/>
    <w:rsid w:val="00863CF2"/>
    <w:rsid w:val="00867FF4"/>
    <w:rsid w:val="008750C3"/>
    <w:rsid w:val="00891025"/>
    <w:rsid w:val="008B500E"/>
    <w:rsid w:val="008C2008"/>
    <w:rsid w:val="008D70F1"/>
    <w:rsid w:val="008E22E0"/>
    <w:rsid w:val="008E7839"/>
    <w:rsid w:val="00907D1E"/>
    <w:rsid w:val="00911881"/>
    <w:rsid w:val="00922B31"/>
    <w:rsid w:val="0095310A"/>
    <w:rsid w:val="0095320B"/>
    <w:rsid w:val="0097315A"/>
    <w:rsid w:val="00973606"/>
    <w:rsid w:val="0097455D"/>
    <w:rsid w:val="00981749"/>
    <w:rsid w:val="0098643F"/>
    <w:rsid w:val="00996A26"/>
    <w:rsid w:val="00997061"/>
    <w:rsid w:val="009B3A2A"/>
    <w:rsid w:val="009B6D1B"/>
    <w:rsid w:val="009D5B78"/>
    <w:rsid w:val="009F7DBB"/>
    <w:rsid w:val="00A01878"/>
    <w:rsid w:val="00A055AB"/>
    <w:rsid w:val="00A1044C"/>
    <w:rsid w:val="00A13E87"/>
    <w:rsid w:val="00A4238D"/>
    <w:rsid w:val="00A455FB"/>
    <w:rsid w:val="00A67552"/>
    <w:rsid w:val="00A76D46"/>
    <w:rsid w:val="00AB11D7"/>
    <w:rsid w:val="00AB6D01"/>
    <w:rsid w:val="00AE5A13"/>
    <w:rsid w:val="00B02D08"/>
    <w:rsid w:val="00B03F81"/>
    <w:rsid w:val="00B17CA1"/>
    <w:rsid w:val="00B40098"/>
    <w:rsid w:val="00B41AF3"/>
    <w:rsid w:val="00B450DB"/>
    <w:rsid w:val="00B53172"/>
    <w:rsid w:val="00B7340D"/>
    <w:rsid w:val="00BA2ABF"/>
    <w:rsid w:val="00BB3E5C"/>
    <w:rsid w:val="00BE03D6"/>
    <w:rsid w:val="00BE35A0"/>
    <w:rsid w:val="00C10372"/>
    <w:rsid w:val="00C20F15"/>
    <w:rsid w:val="00C24D81"/>
    <w:rsid w:val="00C603A7"/>
    <w:rsid w:val="00C65258"/>
    <w:rsid w:val="00C746AE"/>
    <w:rsid w:val="00C95766"/>
    <w:rsid w:val="00CA27AF"/>
    <w:rsid w:val="00CA78FA"/>
    <w:rsid w:val="00CB2664"/>
    <w:rsid w:val="00CD66CE"/>
    <w:rsid w:val="00CF6C8B"/>
    <w:rsid w:val="00D02BE2"/>
    <w:rsid w:val="00D27A78"/>
    <w:rsid w:val="00D43317"/>
    <w:rsid w:val="00D721DB"/>
    <w:rsid w:val="00D77A6B"/>
    <w:rsid w:val="00DB68A0"/>
    <w:rsid w:val="00DC5169"/>
    <w:rsid w:val="00DD1CEA"/>
    <w:rsid w:val="00DD311C"/>
    <w:rsid w:val="00DF7D6A"/>
    <w:rsid w:val="00E16A0F"/>
    <w:rsid w:val="00E233B1"/>
    <w:rsid w:val="00E2788C"/>
    <w:rsid w:val="00E34112"/>
    <w:rsid w:val="00E3461E"/>
    <w:rsid w:val="00E367F7"/>
    <w:rsid w:val="00E46BF6"/>
    <w:rsid w:val="00E5580C"/>
    <w:rsid w:val="00E61927"/>
    <w:rsid w:val="00E67148"/>
    <w:rsid w:val="00E733DD"/>
    <w:rsid w:val="00E747A0"/>
    <w:rsid w:val="00E76495"/>
    <w:rsid w:val="00E81260"/>
    <w:rsid w:val="00E97922"/>
    <w:rsid w:val="00EA1770"/>
    <w:rsid w:val="00EA3120"/>
    <w:rsid w:val="00EA6ED9"/>
    <w:rsid w:val="00EB365A"/>
    <w:rsid w:val="00EE68EA"/>
    <w:rsid w:val="00F536B7"/>
    <w:rsid w:val="00F61C45"/>
    <w:rsid w:val="00F6229B"/>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1908834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1412D-1567-4E78-AC62-B14F3904C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8819</Words>
  <Characters>52916</Characters>
  <Application>Microsoft Office Word</Application>
  <DocSecurity>0</DocSecurity>
  <Lines>440</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5</cp:revision>
  <cp:lastPrinted>2022-11-09T13:06:00Z</cp:lastPrinted>
  <dcterms:created xsi:type="dcterms:W3CDTF">2022-11-09T12:40:00Z</dcterms:created>
  <dcterms:modified xsi:type="dcterms:W3CDTF">2022-11-10T10:24:00Z</dcterms:modified>
</cp:coreProperties>
</file>