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2BC98941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87588F">
        <w:rPr>
          <w:rFonts w:ascii="Arial" w:eastAsia="Times New Roman" w:hAnsi="Arial" w:cs="Arial"/>
          <w:b/>
          <w:bCs/>
          <w:w w:val="90"/>
          <w:lang w:eastAsia="pl-PL"/>
        </w:rPr>
        <w:t>6</w:t>
      </w:r>
    </w:p>
    <w:p w14:paraId="6CA1588D" w14:textId="13F132A3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1420CA">
        <w:rPr>
          <w:rFonts w:ascii="Arial" w:eastAsia="Times New Roman" w:hAnsi="Arial" w:cs="Arial"/>
          <w:b/>
          <w:w w:val="90"/>
          <w:lang w:eastAsia="x-none"/>
        </w:rPr>
        <w:t>164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558F27BE" w14:textId="77777777" w:rsidR="005D3E04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Budowa nowej </w:t>
      </w:r>
      <w:bookmarkStart w:id="0" w:name="_Hlk131062865"/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siedziby </w:t>
      </w:r>
      <w:bookmarkStart w:id="1" w:name="_Hlk131053530"/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 w:bidi="pl-PL"/>
        </w:rPr>
        <w:t>Zakładu Informatyki Lasów Państwowych</w:t>
      </w:r>
      <w:r w:rsidR="005D3E04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bookmarkEnd w:id="1"/>
    </w:p>
    <w:p w14:paraId="18F0A43B" w14:textId="2D3B433C" w:rsidR="008717DE" w:rsidRPr="003554E6" w:rsidRDefault="005D3E04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wraz z zagospodarowaniem terenu</w:t>
      </w:r>
      <w:bookmarkEnd w:id="0"/>
      <w:r w:rsidR="00FD6197"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0C1628"/>
    <w:rsid w:val="001420CA"/>
    <w:rsid w:val="00172D02"/>
    <w:rsid w:val="003554E6"/>
    <w:rsid w:val="005D3E04"/>
    <w:rsid w:val="006E2C41"/>
    <w:rsid w:val="007B594B"/>
    <w:rsid w:val="007E7CD2"/>
    <w:rsid w:val="008717DE"/>
    <w:rsid w:val="0087588F"/>
    <w:rsid w:val="00A12788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1355</Characters>
  <Application>Microsoft Office Word</Application>
  <DocSecurity>0</DocSecurity>
  <Lines>11</Lines>
  <Paragraphs>3</Paragraphs>
  <ScaleCrop>false</ScaleCrop>
  <Company>ZILP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15</cp:revision>
  <dcterms:created xsi:type="dcterms:W3CDTF">2022-05-19T18:49:00Z</dcterms:created>
  <dcterms:modified xsi:type="dcterms:W3CDTF">2024-10-15T11:31:00Z</dcterms:modified>
</cp:coreProperties>
</file>