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19094F">
            <w:pPr>
              <w:rPr>
                <w:rFonts w:cs="Times New Roman"/>
                <w:b/>
                <w:sz w:val="21"/>
                <w:szCs w:val="21"/>
              </w:rPr>
            </w:pPr>
            <w:bookmarkStart w:id="0" w:name="_Hlk12607021"/>
            <w:r w:rsidRPr="00483ED3">
              <w:rPr>
                <w:rFonts w:cs="Times New Roman"/>
                <w:b/>
                <w:sz w:val="21"/>
                <w:szCs w:val="21"/>
              </w:rPr>
              <w:t>ZP/220/</w:t>
            </w:r>
            <w:r w:rsidR="0019094F">
              <w:rPr>
                <w:rFonts w:cs="Times New Roman"/>
                <w:b/>
                <w:sz w:val="21"/>
                <w:szCs w:val="21"/>
              </w:rPr>
              <w:t>74</w:t>
            </w:r>
            <w:r w:rsidR="00CB7275" w:rsidRPr="00483ED3">
              <w:rPr>
                <w:rFonts w:cs="Times New Roman"/>
                <w:b/>
                <w:sz w:val="21"/>
                <w:szCs w:val="21"/>
              </w:rPr>
              <w:t>/</w:t>
            </w:r>
            <w:r w:rsidR="00A711D1" w:rsidRPr="00483ED3">
              <w:rPr>
                <w:rFonts w:cs="Times New Roman"/>
                <w:b/>
                <w:sz w:val="21"/>
                <w:szCs w:val="21"/>
              </w:rPr>
              <w:t>2</w:t>
            </w:r>
            <w:r w:rsidR="00F079CB">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9D0545"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 xml:space="preserve">dostawę, montaż i uruchomienie </w:t>
      </w:r>
      <w:r>
        <w:rPr>
          <w:rFonts w:ascii="Calibri" w:hAnsi="Calibri" w:cs="Calibri"/>
          <w:bCs/>
          <w:i/>
          <w:sz w:val="19"/>
          <w:szCs w:val="19"/>
        </w:rPr>
        <w:t>aparatu do znieczulania ogólnego</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9D0545" w:rsidRDefault="00A13828" w:rsidP="00F079CB">
      <w:pPr>
        <w:spacing w:line="240" w:lineRule="auto"/>
        <w:jc w:val="both"/>
        <w:rPr>
          <w:rFonts w:cstheme="minorHAnsi"/>
          <w:sz w:val="20"/>
          <w:szCs w:val="20"/>
        </w:rPr>
        <w:sectPr w:rsidR="00FF0107" w:rsidRPr="009D0545"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9D0545">
        <w:rPr>
          <w:rFonts w:cstheme="minorHAnsi"/>
          <w:sz w:val="20"/>
          <w:szCs w:val="20"/>
        </w:rPr>
        <w:t>Na podstawie art. 284 ustawy z dnia 11 września 2021 r. Prawo zamówień publicznych (Dz.U.2019.2019 t.j. z dnia 2019.10.24), zamawiający udziela następujących wyjaśnień na pytania dotyczące treści swz:</w:t>
      </w:r>
    </w:p>
    <w:p w:rsidR="00D25682" w:rsidRPr="009D0545" w:rsidRDefault="00DA6B1D" w:rsidP="00D212C2">
      <w:pPr>
        <w:spacing w:line="240" w:lineRule="auto"/>
        <w:jc w:val="both"/>
        <w:rPr>
          <w:rFonts w:eastAsia="Times New Roman" w:cstheme="minorHAnsi"/>
          <w:b/>
          <w:sz w:val="20"/>
          <w:szCs w:val="20"/>
          <w:lang w:eastAsia="pl-PL"/>
        </w:rPr>
      </w:pPr>
      <w:bookmarkStart w:id="2" w:name="_Hlk12607031"/>
      <w:r w:rsidRPr="009D0545">
        <w:rPr>
          <w:rFonts w:cstheme="minorHAnsi"/>
          <w:b/>
          <w:bCs/>
          <w:sz w:val="20"/>
          <w:szCs w:val="20"/>
        </w:rPr>
        <w:t>Pytanie 1,</w:t>
      </w:r>
      <w:r w:rsidR="00D25682" w:rsidRPr="009D0545">
        <w:rPr>
          <w:rFonts w:cstheme="minorHAnsi"/>
          <w:b/>
          <w:bCs/>
          <w:sz w:val="20"/>
          <w:szCs w:val="20"/>
        </w:rPr>
        <w:t xml:space="preserve"> </w:t>
      </w:r>
      <w:r w:rsidR="00D212C2" w:rsidRPr="009D0545">
        <w:rPr>
          <w:rFonts w:eastAsia="Times New Roman" w:cstheme="minorHAnsi"/>
          <w:b/>
          <w:sz w:val="20"/>
          <w:szCs w:val="20"/>
          <w:lang w:eastAsia="pl-PL"/>
        </w:rPr>
        <w:t xml:space="preserve">dotyczy </w:t>
      </w:r>
      <w:r w:rsidR="009D0545" w:rsidRPr="009D0545">
        <w:rPr>
          <w:rFonts w:eastAsia="Times New Roman" w:cstheme="minorHAnsi"/>
          <w:b/>
          <w:sz w:val="20"/>
          <w:szCs w:val="20"/>
          <w:lang w:eastAsia="pl-PL"/>
        </w:rPr>
        <w:t>rozdziału II § 9 ust. 1</w:t>
      </w:r>
    </w:p>
    <w:p w:rsidR="009D0545" w:rsidRPr="009D0545" w:rsidRDefault="00D212C2" w:rsidP="009D0545">
      <w:pPr>
        <w:rPr>
          <w:sz w:val="20"/>
          <w:szCs w:val="20"/>
        </w:rPr>
      </w:pPr>
      <w:r w:rsidRPr="009D0545">
        <w:rPr>
          <w:rFonts w:eastAsia="Times New Roman" w:cstheme="minorHAnsi"/>
          <w:sz w:val="20"/>
          <w:szCs w:val="20"/>
          <w:lang w:eastAsia="pl-PL"/>
        </w:rPr>
        <w:t xml:space="preserve">Czy Zamawiający </w:t>
      </w:r>
      <w:r w:rsidR="009D0545" w:rsidRPr="009D0545">
        <w:rPr>
          <w:sz w:val="20"/>
          <w:szCs w:val="20"/>
        </w:rPr>
        <w:t xml:space="preserve">wyrazi zgodę na zmniejszenie wysokości kar umownych w </w:t>
      </w:r>
      <w:r w:rsidR="009D0545" w:rsidRPr="009D0545">
        <w:rPr>
          <w:rFonts w:cs="Arial"/>
          <w:sz w:val="20"/>
          <w:szCs w:val="20"/>
        </w:rPr>
        <w:t xml:space="preserve">ust. </w:t>
      </w:r>
      <w:r w:rsidR="009D0545" w:rsidRPr="009D0545">
        <w:rPr>
          <w:sz w:val="20"/>
          <w:szCs w:val="20"/>
        </w:rPr>
        <w:t xml:space="preserve">1 pkt. a) do 0,2%? </w:t>
      </w:r>
    </w:p>
    <w:p w:rsidR="00D25682" w:rsidRPr="009D0545" w:rsidRDefault="009D0545" w:rsidP="009D0545">
      <w:pPr>
        <w:spacing w:line="240" w:lineRule="auto"/>
        <w:jc w:val="both"/>
        <w:rPr>
          <w:rFonts w:eastAsia="Times New Roman" w:cstheme="minorHAnsi"/>
          <w:sz w:val="20"/>
          <w:szCs w:val="20"/>
          <w:lang w:eastAsia="pl-PL"/>
        </w:rPr>
      </w:pPr>
      <w:r w:rsidRPr="009D0545">
        <w:rPr>
          <w:b/>
          <w:bCs/>
          <w:sz w:val="20"/>
          <w:szCs w:val="20"/>
        </w:rPr>
        <w:t>Uzasadnienie</w:t>
      </w:r>
      <w:r w:rsidRPr="009D0545">
        <w:rPr>
          <w:sz w:val="20"/>
          <w:szCs w:val="20"/>
        </w:rPr>
        <w:t xml:space="preserve">: wymagane przez Zamawiającego kary umowne są zbyt wysokie i znacznie odbiegają od standardów przyjętych na rynku zamówień publicznych. Zgodnie z art. 483 </w:t>
      </w:r>
      <w:proofErr w:type="spellStart"/>
      <w:r w:rsidRPr="009D0545">
        <w:rPr>
          <w:sz w:val="20"/>
          <w:szCs w:val="20"/>
        </w:rPr>
        <w:t>kc</w:t>
      </w:r>
      <w:proofErr w:type="spellEnd"/>
      <w:r w:rsidRPr="009D0545">
        <w:rPr>
          <w:sz w:val="20"/>
          <w:szCs w:val="20"/>
        </w:rPr>
        <w:t xml:space="preserve"> podstawową funkcją kary umownej jest zabezpieczenie roszczeń z tytułu niewykonania lub nienależytego wykonania zobowiązania. Kara umowna nie może prowadzić do  niczym nieuzasadnionych korzyści dla Zamawiającego (nie powinna służyć nadmiernemu wzbogaceniu Zamawiającego), co może mieć miejsce przy obecnym poziomie ustalonych kar umownych. Uprzejmie prosimy o zgodę na wnioskowaną wysokość kar umownych.</w:t>
      </w:r>
    </w:p>
    <w:p w:rsidR="00D212C2" w:rsidRPr="009D0545" w:rsidRDefault="00D212C2" w:rsidP="00D212C2">
      <w:pPr>
        <w:spacing w:line="240" w:lineRule="auto"/>
        <w:jc w:val="both"/>
        <w:rPr>
          <w:rFonts w:eastAsia="Times New Roman" w:cstheme="minorHAnsi"/>
          <w:b/>
          <w:sz w:val="20"/>
          <w:szCs w:val="20"/>
          <w:lang w:eastAsia="pl-PL"/>
        </w:rPr>
      </w:pPr>
      <w:r w:rsidRPr="009D0545">
        <w:rPr>
          <w:rFonts w:cstheme="minorHAnsi"/>
          <w:b/>
          <w:bCs/>
          <w:sz w:val="20"/>
          <w:szCs w:val="20"/>
        </w:rPr>
        <w:t>Odpowiedź:</w:t>
      </w:r>
    </w:p>
    <w:p w:rsidR="00F34E63" w:rsidRPr="009D0545" w:rsidRDefault="00F34E63" w:rsidP="00F34E63">
      <w:pPr>
        <w:rPr>
          <w:rFonts w:cstheme="minorHAnsi"/>
          <w:iCs/>
          <w:sz w:val="20"/>
          <w:szCs w:val="20"/>
        </w:rPr>
      </w:pPr>
      <w:r w:rsidRPr="009D0545">
        <w:rPr>
          <w:rFonts w:cstheme="minorHAnsi"/>
          <w:iCs/>
          <w:sz w:val="20"/>
          <w:szCs w:val="20"/>
        </w:rPr>
        <w:t xml:space="preserve">Zamawiający </w:t>
      </w:r>
      <w:r w:rsidR="009D0545" w:rsidRPr="009D0545">
        <w:rPr>
          <w:rFonts w:cstheme="minorHAnsi"/>
          <w:iCs/>
          <w:sz w:val="20"/>
          <w:szCs w:val="20"/>
        </w:rPr>
        <w:t>nie wyraża zgody</w:t>
      </w:r>
      <w:r w:rsidRPr="009D0545">
        <w:rPr>
          <w:rFonts w:cstheme="minorHAnsi"/>
          <w:iCs/>
          <w:sz w:val="20"/>
          <w:szCs w:val="20"/>
        </w:rPr>
        <w:t>.</w:t>
      </w:r>
    </w:p>
    <w:p w:rsidR="00A249E6" w:rsidRPr="009D0545" w:rsidRDefault="00A249E6" w:rsidP="00DA6B1D">
      <w:pPr>
        <w:pStyle w:val="Textbody"/>
        <w:jc w:val="both"/>
        <w:rPr>
          <w:rFonts w:asciiTheme="minorHAnsi" w:hAnsiTheme="minorHAnsi" w:cstheme="minorHAnsi"/>
          <w:b w:val="0"/>
          <w:i w:val="0"/>
          <w:sz w:val="20"/>
        </w:rPr>
      </w:pPr>
    </w:p>
    <w:p w:rsidR="00883CDE" w:rsidRPr="009D0545" w:rsidRDefault="00883CDE" w:rsidP="00DA6B1D">
      <w:pPr>
        <w:spacing w:line="240" w:lineRule="auto"/>
        <w:jc w:val="both"/>
        <w:rPr>
          <w:rFonts w:cstheme="minorHAnsi"/>
          <w:sz w:val="20"/>
          <w:szCs w:val="20"/>
        </w:rPr>
      </w:pPr>
      <w:r w:rsidRPr="009D0545">
        <w:rPr>
          <w:rFonts w:cstheme="minorHAnsi"/>
          <w:sz w:val="20"/>
          <w:szCs w:val="20"/>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1D043C" w:rsidRDefault="001D043C" w:rsidP="00483ED3">
      <w:pPr>
        <w:widowControl w:val="0"/>
        <w:spacing w:line="240" w:lineRule="auto"/>
        <w:jc w:val="both"/>
        <w:rPr>
          <w:rFonts w:cs="Times New Roman"/>
          <w:sz w:val="16"/>
          <w:szCs w:val="16"/>
        </w:rPr>
      </w:pPr>
    </w:p>
    <w:p w:rsidR="001D043C" w:rsidRDefault="001D043C" w:rsidP="00483ED3">
      <w:pPr>
        <w:widowControl w:val="0"/>
        <w:spacing w:line="240" w:lineRule="auto"/>
        <w:jc w:val="both"/>
        <w:rPr>
          <w:rFonts w:cs="Times New Roman"/>
          <w:sz w:val="16"/>
          <w:szCs w:val="16"/>
        </w:rPr>
      </w:pPr>
    </w:p>
    <w:p w:rsidR="001D043C" w:rsidRDefault="001D043C" w:rsidP="00483ED3">
      <w:pPr>
        <w:widowControl w:val="0"/>
        <w:spacing w:line="240" w:lineRule="auto"/>
        <w:jc w:val="both"/>
        <w:rPr>
          <w:rFonts w:cs="Times New Roman"/>
          <w:sz w:val="16"/>
          <w:szCs w:val="16"/>
        </w:rPr>
      </w:pPr>
    </w:p>
    <w:p w:rsidR="001D043C" w:rsidRDefault="001D043C" w:rsidP="00483ED3">
      <w:pPr>
        <w:widowControl w:val="0"/>
        <w:spacing w:line="240" w:lineRule="auto"/>
        <w:jc w:val="both"/>
        <w:rPr>
          <w:rFonts w:cs="Times New Roman"/>
          <w:sz w:val="16"/>
          <w:szCs w:val="16"/>
        </w:rPr>
      </w:pPr>
    </w:p>
    <w:p w:rsidR="001D043C" w:rsidRDefault="001D043C" w:rsidP="00483ED3">
      <w:pPr>
        <w:widowControl w:val="0"/>
        <w:spacing w:line="240" w:lineRule="auto"/>
        <w:jc w:val="both"/>
        <w:rPr>
          <w:rFonts w:cs="Times New Roman"/>
          <w:sz w:val="16"/>
          <w:szCs w:val="16"/>
        </w:rPr>
      </w:pPr>
    </w:p>
    <w:p w:rsidR="001D043C" w:rsidRDefault="001D043C" w:rsidP="00483ED3">
      <w:pPr>
        <w:widowControl w:val="0"/>
        <w:spacing w:line="240" w:lineRule="auto"/>
        <w:jc w:val="both"/>
        <w:rPr>
          <w:rFonts w:cs="Times New Roman"/>
          <w:sz w:val="16"/>
          <w:szCs w:val="16"/>
        </w:rPr>
      </w:pPr>
    </w:p>
    <w:p w:rsidR="001D043C" w:rsidRDefault="001D043C"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bookmarkStart w:id="3" w:name="_GoBack"/>
      <w:bookmarkEnd w:id="3"/>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1D043C">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1D043C">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212C2">
      <w:rPr>
        <w:rFonts w:cstheme="minorHAnsi"/>
      </w:rPr>
      <w:t>0</w:t>
    </w:r>
    <w:r w:rsidR="0019094F">
      <w:rPr>
        <w:rFonts w:cstheme="minorHAnsi"/>
      </w:rPr>
      <w:t>9</w:t>
    </w:r>
    <w:r w:rsidR="00182086">
      <w:rPr>
        <w:rFonts w:cstheme="minorHAnsi"/>
      </w:rPr>
      <w:t>-</w:t>
    </w:r>
    <w:r w:rsidR="00D212C2">
      <w:rPr>
        <w:rFonts w:cstheme="minorHAnsi"/>
      </w:rPr>
      <w:t>11</w:t>
    </w:r>
    <w:r w:rsidR="00182086">
      <w:rPr>
        <w:rFonts w:cstheme="minorHAnsi"/>
      </w:rPr>
      <w:t>-20</w:t>
    </w:r>
    <w:r w:rsidR="00D73922">
      <w:rPr>
        <w:rFonts w:cstheme="minorHAnsi"/>
      </w:rPr>
      <w:t>2</w:t>
    </w:r>
    <w:r w:rsidR="00347416">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8"/>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7C02-9FDB-4176-A022-3D0B8A48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194</Words>
  <Characters>1170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73</cp:revision>
  <cp:lastPrinted>2020-07-15T11:46:00Z</cp:lastPrinted>
  <dcterms:created xsi:type="dcterms:W3CDTF">2020-04-01T07:46:00Z</dcterms:created>
  <dcterms:modified xsi:type="dcterms:W3CDTF">2021-11-09T09:26:00Z</dcterms:modified>
</cp:coreProperties>
</file>