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728B3E09"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C72EDA" w:rsidRPr="00C72EDA">
        <w:rPr>
          <w:rFonts w:ascii="Arial" w:hAnsi="Arial" w:cs="Arial"/>
        </w:rPr>
        <w:t>t.j</w:t>
      </w:r>
      <w:proofErr w:type="spellEnd"/>
      <w:r w:rsidR="00C72EDA" w:rsidRPr="00C72EDA">
        <w:rPr>
          <w:rFonts w:ascii="Arial" w:hAnsi="Arial" w:cs="Arial"/>
        </w:rPr>
        <w:t xml:space="preserve">. Dz. U. z 2023 r. poz. 1605 z </w:t>
      </w:r>
      <w:proofErr w:type="spellStart"/>
      <w:r w:rsidR="00C72EDA" w:rsidRPr="00C72EDA">
        <w:rPr>
          <w:rFonts w:ascii="Arial" w:hAnsi="Arial" w:cs="Arial"/>
        </w:rPr>
        <w:t>późn</w:t>
      </w:r>
      <w:proofErr w:type="spellEnd"/>
      <w:r w:rsidR="00C72EDA" w:rsidRPr="00C72EDA">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78E582DB" w14:textId="77777777" w:rsidR="0062246B" w:rsidRPr="0062246B" w:rsidRDefault="005A2778" w:rsidP="0062246B">
      <w:pPr>
        <w:tabs>
          <w:tab w:val="center" w:pos="4536"/>
          <w:tab w:val="left" w:pos="6945"/>
        </w:tabs>
        <w:spacing w:before="40" w:line="360" w:lineRule="auto"/>
        <w:jc w:val="center"/>
        <w:rPr>
          <w:rFonts w:ascii="Arial" w:hAnsi="Arial" w:cs="Arial"/>
          <w:b/>
        </w:rPr>
      </w:pPr>
      <w:r>
        <w:rPr>
          <w:rFonts w:ascii="Arial" w:hAnsi="Arial" w:cs="Arial"/>
          <w:b/>
        </w:rPr>
        <w:t>„</w:t>
      </w:r>
      <w:bookmarkStart w:id="0" w:name="_Hlk149029724"/>
      <w:r w:rsidR="0062246B" w:rsidRPr="0062246B">
        <w:rPr>
          <w:rFonts w:ascii="Arial" w:hAnsi="Arial" w:cs="Arial"/>
          <w:b/>
        </w:rPr>
        <w:t xml:space="preserve">Remont drogi dla pieszych (chodnika) w ciągu drogi powiatowej </w:t>
      </w:r>
    </w:p>
    <w:p w14:paraId="17DA0159" w14:textId="77777777" w:rsidR="0062246B" w:rsidRPr="0062246B" w:rsidRDefault="0062246B" w:rsidP="0062246B">
      <w:pPr>
        <w:tabs>
          <w:tab w:val="center" w:pos="4536"/>
          <w:tab w:val="left" w:pos="6945"/>
        </w:tabs>
        <w:spacing w:before="40" w:line="360" w:lineRule="auto"/>
        <w:jc w:val="center"/>
        <w:rPr>
          <w:rFonts w:ascii="Arial" w:hAnsi="Arial" w:cs="Arial"/>
          <w:b/>
        </w:rPr>
      </w:pPr>
      <w:r w:rsidRPr="0062246B">
        <w:rPr>
          <w:rFonts w:ascii="Arial" w:hAnsi="Arial" w:cs="Arial"/>
          <w:b/>
        </w:rPr>
        <w:t>nr 2437C Gębice – Ostrowo – Wójcin na odcinku Ostrowo – Przyjezierze,</w:t>
      </w:r>
    </w:p>
    <w:p w14:paraId="2EB05FB6" w14:textId="21727B7D" w:rsidR="007530CB" w:rsidRPr="005A2778" w:rsidRDefault="0062246B" w:rsidP="0062246B">
      <w:pPr>
        <w:tabs>
          <w:tab w:val="center" w:pos="4536"/>
          <w:tab w:val="left" w:pos="6945"/>
        </w:tabs>
        <w:spacing w:before="40" w:after="240" w:line="360" w:lineRule="auto"/>
        <w:jc w:val="center"/>
        <w:rPr>
          <w:rFonts w:ascii="Arial" w:hAnsi="Arial" w:cs="Arial"/>
          <w:b/>
        </w:rPr>
      </w:pPr>
      <w:r w:rsidRPr="0062246B">
        <w:rPr>
          <w:rFonts w:ascii="Arial" w:hAnsi="Arial" w:cs="Arial"/>
          <w:b/>
        </w:rPr>
        <w:t>strona prawa o łącznej długości 2,773 km</w:t>
      </w:r>
      <w:bookmarkEnd w:id="0"/>
      <w:r w:rsidR="005A2778">
        <w:rPr>
          <w:rFonts w:ascii="Arial" w:hAnsi="Arial" w:cs="Arial"/>
          <w:b/>
        </w:rPr>
        <w:t>”</w:t>
      </w:r>
    </w:p>
    <w:p w14:paraId="677D3E69" w14:textId="1490899B" w:rsidR="00067044" w:rsidRPr="00726E5A" w:rsidRDefault="00067044" w:rsidP="0062246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61985C21"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7F2729">
        <w:rPr>
          <w:rFonts w:ascii="Arial" w:hAnsi="Arial" w:cs="Arial"/>
          <w:caps/>
        </w:rPr>
        <w:t>11</w:t>
      </w:r>
      <w:r w:rsidR="001D14D0" w:rsidRPr="001D14D0">
        <w:rPr>
          <w:rFonts w:ascii="Arial" w:hAnsi="Arial" w:cs="Arial"/>
          <w:caps/>
        </w:rPr>
        <w:t>.202</w:t>
      </w:r>
      <w:bookmarkEnd w:id="1"/>
      <w:r w:rsidR="000E1B75">
        <w:rPr>
          <w:rFonts w:ascii="Arial" w:hAnsi="Arial" w:cs="Arial"/>
          <w:caps/>
        </w:rPr>
        <w:t>3</w:t>
      </w:r>
    </w:p>
    <w:p w14:paraId="0551D4F3" w14:textId="14C216AB"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62246B">
        <w:rPr>
          <w:rFonts w:ascii="Arial" w:hAnsi="Arial" w:cs="Arial"/>
        </w:rPr>
        <w:t>2</w:t>
      </w:r>
      <w:r w:rsidR="00222C39">
        <w:rPr>
          <w:rFonts w:ascii="Arial" w:hAnsi="Arial" w:cs="Arial"/>
        </w:rPr>
        <w:t>5</w:t>
      </w:r>
      <w:r w:rsidR="00853527" w:rsidRPr="00726E5A">
        <w:rPr>
          <w:rFonts w:ascii="Arial" w:hAnsi="Arial" w:cs="Arial"/>
        </w:rPr>
        <w:t>.</w:t>
      </w:r>
      <w:r w:rsidR="007F2729">
        <w:rPr>
          <w:rFonts w:ascii="Arial" w:hAnsi="Arial" w:cs="Arial"/>
        </w:rPr>
        <w:t>1</w:t>
      </w:r>
      <w:r w:rsidR="0062246B">
        <w:rPr>
          <w:rFonts w:ascii="Arial" w:hAnsi="Arial" w:cs="Arial"/>
        </w:rPr>
        <w:t>0</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5DD2D9A2" w:rsidR="00F24EB0" w:rsidRPr="007C4C27" w:rsidRDefault="007C4C27" w:rsidP="00A02389">
      <w:pPr>
        <w:tabs>
          <w:tab w:val="left" w:pos="540"/>
        </w:tabs>
        <w:spacing w:line="360" w:lineRule="auto"/>
        <w:rPr>
          <w:rFonts w:ascii="Arial" w:hAnsi="Arial" w:cs="Arial"/>
          <w:b/>
        </w:rPr>
      </w:pPr>
      <w:hyperlink r:id="rId8" w:history="1">
        <w:r w:rsidRPr="007B7073">
          <w:rPr>
            <w:rStyle w:val="Hipercze"/>
            <w:rFonts w:ascii="Arial" w:hAnsi="Arial" w:cs="Arial"/>
            <w:b/>
          </w:rPr>
          <w:t>https://platformazakupowa.pl/transakcja/837542</w:t>
        </w:r>
      </w:hyperlink>
      <w:r>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1D742B96" w14:textId="0883E2C1"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0CB8DA29" w14:textId="2E583206" w:rsidR="000947D3" w:rsidRPr="000947D3" w:rsidRDefault="000947D3" w:rsidP="000947D3">
      <w:pPr>
        <w:spacing w:line="360" w:lineRule="auto"/>
        <w:rPr>
          <w:rFonts w:ascii="Arial" w:hAnsi="Arial" w:cs="Arial"/>
        </w:rPr>
      </w:pPr>
      <w:r w:rsidRPr="000947D3">
        <w:rPr>
          <w:rFonts w:ascii="Arial" w:hAnsi="Arial" w:cs="Arial"/>
        </w:rPr>
        <w:t>1.</w:t>
      </w:r>
      <w:r w:rsidR="00C768E3">
        <w:rPr>
          <w:rFonts w:ascii="Arial" w:hAnsi="Arial" w:cs="Arial"/>
        </w:rPr>
        <w:t xml:space="preserve"> </w:t>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5339DC68" w:rsidR="000947D3" w:rsidRPr="000947D3" w:rsidRDefault="000947D3" w:rsidP="000947D3">
      <w:pPr>
        <w:spacing w:line="360" w:lineRule="auto"/>
        <w:rPr>
          <w:rFonts w:ascii="Arial" w:hAnsi="Arial" w:cs="Arial"/>
        </w:rPr>
      </w:pPr>
      <w:r w:rsidRPr="000947D3">
        <w:rPr>
          <w:rFonts w:ascii="Arial" w:hAnsi="Arial" w:cs="Arial"/>
        </w:rPr>
        <w:t>2.</w:t>
      </w:r>
      <w:r w:rsidR="00C768E3">
        <w:rPr>
          <w:rFonts w:ascii="Arial" w:hAnsi="Arial" w:cs="Arial"/>
        </w:rPr>
        <w:t xml:space="preserve"> </w:t>
      </w:r>
      <w:r w:rsidR="00DB4CCD" w:rsidRPr="00DB4CCD">
        <w:rPr>
          <w:rFonts w:ascii="Arial" w:hAnsi="Arial" w:cs="Arial"/>
        </w:rPr>
        <w:t>administrator wyznaczył Inspektora Danych Osobowych, z którym można się kontaktować pod numerem telefonu 52 3157 047, e-mail: monikak@zdpmogilno.pl</w:t>
      </w:r>
    </w:p>
    <w:p w14:paraId="57B16059" w14:textId="5F5CC4FC" w:rsidR="000947D3" w:rsidRPr="000947D3" w:rsidRDefault="000947D3" w:rsidP="000947D3">
      <w:pPr>
        <w:spacing w:line="360" w:lineRule="auto"/>
        <w:rPr>
          <w:rFonts w:ascii="Arial" w:hAnsi="Arial" w:cs="Arial"/>
        </w:rPr>
      </w:pPr>
      <w:r w:rsidRPr="000947D3">
        <w:rPr>
          <w:rFonts w:ascii="Arial" w:hAnsi="Arial" w:cs="Arial"/>
        </w:rPr>
        <w:t>3.</w:t>
      </w:r>
      <w:r w:rsidR="00C768E3">
        <w:rPr>
          <w:rFonts w:ascii="Arial" w:hAnsi="Arial" w:cs="Arial"/>
        </w:rPr>
        <w:t xml:space="preserve"> </w:t>
      </w:r>
      <w:r w:rsidRPr="000947D3">
        <w:rPr>
          <w:rFonts w:ascii="Arial" w:hAnsi="Arial" w:cs="Arial"/>
        </w:rPr>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5897B795" w:rsidR="000947D3" w:rsidRPr="000947D3" w:rsidRDefault="000947D3" w:rsidP="000947D3">
      <w:pPr>
        <w:spacing w:line="360" w:lineRule="auto"/>
        <w:rPr>
          <w:rFonts w:ascii="Arial" w:hAnsi="Arial" w:cs="Arial"/>
        </w:rPr>
      </w:pPr>
      <w:r w:rsidRPr="000947D3">
        <w:rPr>
          <w:rFonts w:ascii="Arial" w:hAnsi="Arial" w:cs="Arial"/>
        </w:rPr>
        <w:t>4.</w:t>
      </w:r>
      <w:r w:rsidR="00C768E3">
        <w:rPr>
          <w:rFonts w:ascii="Arial" w:hAnsi="Arial" w:cs="Arial"/>
        </w:rPr>
        <w:t xml:space="preserve"> </w:t>
      </w:r>
      <w:r w:rsidRPr="000947D3">
        <w:rPr>
          <w:rFonts w:ascii="Arial" w:hAnsi="Arial" w:cs="Arial"/>
        </w:rPr>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w:t>
      </w:r>
      <w:r w:rsidRPr="000947D3">
        <w:rPr>
          <w:rFonts w:ascii="Arial" w:hAnsi="Arial" w:cs="Arial"/>
        </w:rPr>
        <w:lastRenderedPageBreak/>
        <w:t>r. 398 B, 61-441 Poznań zarejestrowaną w S</w:t>
      </w:r>
      <w:r w:rsidR="00C768E3">
        <w:rPr>
          <w:rFonts w:ascii="Arial" w:hAnsi="Arial" w:cs="Arial"/>
        </w:rPr>
        <w:t>ą</w:t>
      </w:r>
      <w:r w:rsidRPr="000947D3">
        <w:rPr>
          <w:rFonts w:ascii="Arial" w:hAnsi="Arial" w:cs="Arial"/>
        </w:rPr>
        <w:t xml:space="preserve">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85BDACB" w:rsidR="000947D3" w:rsidRPr="000947D3" w:rsidRDefault="000947D3" w:rsidP="000947D3">
      <w:pPr>
        <w:spacing w:line="360" w:lineRule="auto"/>
        <w:rPr>
          <w:rFonts w:ascii="Arial" w:hAnsi="Arial" w:cs="Arial"/>
        </w:rPr>
      </w:pPr>
      <w:r w:rsidRPr="000947D3">
        <w:rPr>
          <w:rFonts w:ascii="Arial" w:hAnsi="Arial" w:cs="Arial"/>
        </w:rPr>
        <w:t>5.</w:t>
      </w:r>
      <w:r w:rsidR="00C768E3">
        <w:rPr>
          <w:rFonts w:ascii="Arial" w:hAnsi="Arial" w:cs="Arial"/>
        </w:rPr>
        <w:t xml:space="preserve"> </w:t>
      </w:r>
      <w:r w:rsidRPr="000947D3">
        <w:rPr>
          <w:rFonts w:ascii="Arial" w:hAnsi="Arial" w:cs="Arial"/>
        </w:rPr>
        <w:t xml:space="preserve">Pani/Pana dane osobowe w przypadku postępowań o udzielenie zamówienia publicznego będą przechowywane przez okres: </w:t>
      </w:r>
    </w:p>
    <w:p w14:paraId="69D5D621" w14:textId="007A9A10" w:rsidR="000947D3" w:rsidRPr="000947D3" w:rsidRDefault="000947D3" w:rsidP="000947D3">
      <w:pPr>
        <w:spacing w:line="360" w:lineRule="auto"/>
        <w:rPr>
          <w:rFonts w:ascii="Arial" w:hAnsi="Arial" w:cs="Arial"/>
        </w:rPr>
      </w:pPr>
      <w:r w:rsidRPr="000947D3">
        <w:rPr>
          <w:rFonts w:ascii="Arial" w:hAnsi="Arial" w:cs="Arial"/>
        </w:rPr>
        <w:t>•</w:t>
      </w:r>
      <w:r w:rsidR="00C768E3">
        <w:rPr>
          <w:rFonts w:ascii="Arial" w:hAnsi="Arial" w:cs="Arial"/>
        </w:rPr>
        <w:t xml:space="preserve"> </w:t>
      </w:r>
      <w:r w:rsidRPr="000947D3">
        <w:rPr>
          <w:rFonts w:ascii="Arial" w:hAnsi="Arial" w:cs="Arial"/>
        </w:rPr>
        <w:t xml:space="preserve">dla dokumentów wytworzonych w ramach zamówień publicznych jest to okres 5 lat, </w:t>
      </w:r>
    </w:p>
    <w:p w14:paraId="4B84A7A6" w14:textId="78A91742" w:rsidR="000947D3" w:rsidRPr="000947D3" w:rsidRDefault="000947D3" w:rsidP="000947D3">
      <w:pPr>
        <w:spacing w:line="360" w:lineRule="auto"/>
        <w:rPr>
          <w:rFonts w:ascii="Arial" w:hAnsi="Arial" w:cs="Arial"/>
        </w:rPr>
      </w:pPr>
      <w:r w:rsidRPr="000947D3">
        <w:rPr>
          <w:rFonts w:ascii="Arial" w:hAnsi="Arial" w:cs="Arial"/>
        </w:rPr>
        <w:t>•</w:t>
      </w:r>
      <w:r w:rsidR="00C768E3">
        <w:rPr>
          <w:rFonts w:ascii="Arial" w:hAnsi="Arial" w:cs="Arial"/>
        </w:rPr>
        <w:t xml:space="preserve"> </w:t>
      </w:r>
      <w:r w:rsidRPr="000947D3">
        <w:rPr>
          <w:rFonts w:ascii="Arial" w:hAnsi="Arial" w:cs="Arial"/>
        </w:rPr>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129069C2" w:rsidR="000947D3" w:rsidRPr="000947D3" w:rsidRDefault="000947D3" w:rsidP="000947D3">
      <w:pPr>
        <w:spacing w:line="360" w:lineRule="auto"/>
        <w:rPr>
          <w:rFonts w:ascii="Arial" w:hAnsi="Arial" w:cs="Arial"/>
        </w:rPr>
      </w:pPr>
      <w:r w:rsidRPr="000947D3">
        <w:rPr>
          <w:rFonts w:ascii="Arial" w:hAnsi="Arial" w:cs="Arial"/>
        </w:rPr>
        <w:t>6.</w:t>
      </w:r>
      <w:r w:rsidR="00C768E3">
        <w:rPr>
          <w:rFonts w:ascii="Arial" w:hAnsi="Arial" w:cs="Arial"/>
        </w:rPr>
        <w:t xml:space="preserve"> </w:t>
      </w:r>
      <w:r w:rsidRPr="000947D3">
        <w:rPr>
          <w:rFonts w:ascii="Arial" w:hAnsi="Arial" w:cs="Aria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32D157D8" w:rsidR="000947D3" w:rsidRPr="000947D3" w:rsidRDefault="000947D3" w:rsidP="000947D3">
      <w:pPr>
        <w:spacing w:line="360" w:lineRule="auto"/>
        <w:rPr>
          <w:rFonts w:ascii="Arial" w:hAnsi="Arial" w:cs="Arial"/>
        </w:rPr>
      </w:pPr>
      <w:r w:rsidRPr="000947D3">
        <w:rPr>
          <w:rFonts w:ascii="Arial" w:hAnsi="Arial" w:cs="Arial"/>
        </w:rPr>
        <w:t>7.</w:t>
      </w:r>
      <w:r w:rsidR="00C768E3">
        <w:rPr>
          <w:rFonts w:ascii="Arial" w:hAnsi="Arial" w:cs="Arial"/>
        </w:rPr>
        <w:t xml:space="preserve"> </w:t>
      </w:r>
      <w:r w:rsidRPr="000947D3">
        <w:rPr>
          <w:rFonts w:ascii="Arial" w:hAnsi="Arial" w:cs="Arial"/>
        </w:rPr>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08E223C0" w:rsidR="000947D3" w:rsidRPr="000947D3" w:rsidRDefault="000947D3" w:rsidP="000947D3">
      <w:pPr>
        <w:spacing w:line="360" w:lineRule="auto"/>
        <w:rPr>
          <w:rFonts w:ascii="Arial" w:hAnsi="Arial" w:cs="Arial"/>
        </w:rPr>
      </w:pPr>
      <w:r w:rsidRPr="000947D3">
        <w:rPr>
          <w:rFonts w:ascii="Arial" w:hAnsi="Arial" w:cs="Arial"/>
        </w:rPr>
        <w:t>8.</w:t>
      </w:r>
      <w:r w:rsidR="00C768E3">
        <w:rPr>
          <w:rFonts w:ascii="Arial" w:hAnsi="Arial" w:cs="Arial"/>
        </w:rPr>
        <w:t xml:space="preserve"> </w:t>
      </w:r>
      <w:r w:rsidRPr="000947D3">
        <w:rPr>
          <w:rFonts w:ascii="Arial" w:hAnsi="Arial" w:cs="Arial"/>
        </w:rPr>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4E30D21B" w:rsidR="000947D3" w:rsidRPr="000947D3" w:rsidRDefault="000947D3" w:rsidP="000947D3">
      <w:pPr>
        <w:spacing w:line="360" w:lineRule="auto"/>
        <w:rPr>
          <w:rFonts w:ascii="Arial" w:hAnsi="Arial" w:cs="Arial"/>
        </w:rPr>
      </w:pPr>
      <w:r w:rsidRPr="000947D3">
        <w:rPr>
          <w:rFonts w:ascii="Arial" w:hAnsi="Arial" w:cs="Arial"/>
        </w:rPr>
        <w:t>9.</w:t>
      </w:r>
      <w:r w:rsidR="00C768E3">
        <w:rPr>
          <w:rFonts w:ascii="Arial" w:hAnsi="Arial" w:cs="Arial"/>
        </w:rPr>
        <w:t xml:space="preserve"> </w:t>
      </w:r>
      <w:r w:rsidRPr="000947D3">
        <w:rPr>
          <w:rFonts w:ascii="Arial" w:hAnsi="Arial" w:cs="Arial"/>
        </w:rPr>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3CA4E5C4"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04FB9D36" w14:textId="67830954" w:rsidR="00265491" w:rsidRPr="005510A0" w:rsidRDefault="001A5A3B" w:rsidP="00CF7BBD">
      <w:pPr>
        <w:numPr>
          <w:ilvl w:val="0"/>
          <w:numId w:val="38"/>
        </w:numPr>
        <w:spacing w:line="360" w:lineRule="auto"/>
        <w:ind w:right="7"/>
        <w:rPr>
          <w:rFonts w:ascii="Arial" w:hAnsi="Arial" w:cs="Arial"/>
          <w:bCs/>
        </w:rPr>
      </w:pPr>
      <w:r w:rsidRPr="005510A0">
        <w:rPr>
          <w:rFonts w:ascii="Arial" w:hAnsi="Arial" w:cs="Arial"/>
        </w:rPr>
        <w:t>Przedmiotem zamówienia jest</w:t>
      </w:r>
      <w:r w:rsidR="00F24EB0" w:rsidRPr="005510A0">
        <w:rPr>
          <w:rFonts w:ascii="Arial" w:hAnsi="Arial" w:cs="Arial"/>
          <w:bCs/>
        </w:rPr>
        <w:t xml:space="preserve"> </w:t>
      </w:r>
      <w:r w:rsidR="005510A0">
        <w:rPr>
          <w:rFonts w:ascii="Arial" w:hAnsi="Arial" w:cs="Arial"/>
          <w:bCs/>
        </w:rPr>
        <w:t>r</w:t>
      </w:r>
      <w:r w:rsidR="005510A0" w:rsidRPr="005510A0">
        <w:rPr>
          <w:rFonts w:ascii="Arial" w:hAnsi="Arial" w:cs="Arial"/>
          <w:bCs/>
        </w:rPr>
        <w:t xml:space="preserve">emont </w:t>
      </w:r>
      <w:r w:rsidR="00C768E3">
        <w:rPr>
          <w:rFonts w:ascii="Arial" w:hAnsi="Arial" w:cs="Arial"/>
          <w:bCs/>
        </w:rPr>
        <w:t>drogi dla pieszych (chodnika) w ciągu drogi powiatowej nr 2437C Gębice – Ostrowo – Wójcin na odcinku Ostrowo – Przyjezierze, strona prawa o łącznej długości 2,773 km.</w:t>
      </w:r>
      <w:r w:rsidR="00265491" w:rsidRPr="005510A0">
        <w:rPr>
          <w:rFonts w:ascii="Arial" w:hAnsi="Arial" w:cs="Arial"/>
          <w:bCs/>
        </w:rPr>
        <w:t xml:space="preserve"> </w:t>
      </w:r>
      <w:r w:rsidR="005510A0" w:rsidRPr="005510A0">
        <w:rPr>
          <w:rFonts w:ascii="Arial" w:hAnsi="Arial" w:cs="Arial"/>
          <w:bCs/>
        </w:rPr>
        <w:t>Remont chodnika realizowany będzie na odcinku drogi powiatowej nr 243</w:t>
      </w:r>
      <w:r w:rsidR="006E7F66">
        <w:rPr>
          <w:rFonts w:ascii="Arial" w:hAnsi="Arial" w:cs="Arial"/>
          <w:bCs/>
        </w:rPr>
        <w:t>7</w:t>
      </w:r>
      <w:r w:rsidR="005510A0" w:rsidRPr="005510A0">
        <w:rPr>
          <w:rFonts w:ascii="Arial" w:hAnsi="Arial" w:cs="Arial"/>
          <w:bCs/>
        </w:rPr>
        <w:t>C Gębice</w:t>
      </w:r>
      <w:r w:rsidR="006E7F66">
        <w:rPr>
          <w:rFonts w:ascii="Arial" w:hAnsi="Arial" w:cs="Arial"/>
          <w:bCs/>
        </w:rPr>
        <w:t xml:space="preserve"> – Ostrowo – Wójcin </w:t>
      </w:r>
      <w:r w:rsidR="003D7E7B">
        <w:rPr>
          <w:rFonts w:ascii="Arial" w:hAnsi="Arial" w:cs="Arial"/>
          <w:bCs/>
        </w:rPr>
        <w:t xml:space="preserve">w miejscowości Ostrowo: </w:t>
      </w:r>
      <w:r w:rsidR="006E7F66">
        <w:rPr>
          <w:rFonts w:ascii="Arial" w:hAnsi="Arial" w:cs="Arial"/>
          <w:bCs/>
        </w:rPr>
        <w:t>od km 6+300 strona prawa, za rondem (miejsce między nową nawierzchnią kostki betonowej, a starym chodnikiem z płytek) do km 7+655 jest to koniec istniejącego chodnika – wzdłuż budynku plebanii</w:t>
      </w:r>
      <w:r w:rsidR="00FF030A">
        <w:rPr>
          <w:rFonts w:ascii="Arial" w:hAnsi="Arial" w:cs="Arial"/>
          <w:bCs/>
        </w:rPr>
        <w:t>, o długości 1,355 km.</w:t>
      </w:r>
      <w:r w:rsidR="003D7E7B">
        <w:rPr>
          <w:rFonts w:ascii="Arial" w:hAnsi="Arial" w:cs="Arial"/>
          <w:bCs/>
        </w:rPr>
        <w:t xml:space="preserve"> W miejscowości Przyjezierze od </w:t>
      </w:r>
      <w:r w:rsidR="00FF030A">
        <w:rPr>
          <w:rFonts w:ascii="Arial" w:hAnsi="Arial" w:cs="Arial"/>
          <w:bCs/>
        </w:rPr>
        <w:t xml:space="preserve">km </w:t>
      </w:r>
      <w:r w:rsidR="003D7E7B">
        <w:rPr>
          <w:rFonts w:ascii="Arial" w:hAnsi="Arial" w:cs="Arial"/>
          <w:bCs/>
        </w:rPr>
        <w:t>9</w:t>
      </w:r>
      <w:r w:rsidR="00FF030A">
        <w:rPr>
          <w:rFonts w:ascii="Arial" w:hAnsi="Arial" w:cs="Arial"/>
          <w:bCs/>
        </w:rPr>
        <w:t>+</w:t>
      </w:r>
      <w:r w:rsidR="003D7E7B">
        <w:rPr>
          <w:rFonts w:ascii="Arial" w:hAnsi="Arial" w:cs="Arial"/>
          <w:bCs/>
        </w:rPr>
        <w:t>904 strona prawa, za przepustem</w:t>
      </w:r>
      <w:r w:rsidR="005510A0" w:rsidRPr="005510A0">
        <w:rPr>
          <w:rFonts w:ascii="Arial" w:hAnsi="Arial" w:cs="Arial"/>
          <w:bCs/>
        </w:rPr>
        <w:t xml:space="preserve"> </w:t>
      </w:r>
      <w:r w:rsidR="003D7E7B">
        <w:rPr>
          <w:rFonts w:ascii="Arial" w:hAnsi="Arial" w:cs="Arial"/>
          <w:bCs/>
        </w:rPr>
        <w:t xml:space="preserve">(miejsce między nową nawierzchnią z kostki betonowej, </w:t>
      </w:r>
      <w:r w:rsidR="003D7E7B">
        <w:rPr>
          <w:rFonts w:ascii="Arial" w:hAnsi="Arial" w:cs="Arial"/>
          <w:bCs/>
        </w:rPr>
        <w:lastRenderedPageBreak/>
        <w:t>a starym chodnikiem z płytek betonowych) do km 11+322 jest to miejsce stanowiące koniec fundamentu starej wiaty autobusowej zlokalizowanej za skrzyżowaniem dróg</w:t>
      </w:r>
      <w:r w:rsidR="00FF030A">
        <w:rPr>
          <w:rFonts w:ascii="Arial" w:hAnsi="Arial" w:cs="Arial"/>
          <w:bCs/>
        </w:rPr>
        <w:t>, o długości 1,418 km.</w:t>
      </w:r>
      <w:r w:rsidR="003D7E7B">
        <w:rPr>
          <w:rFonts w:ascii="Arial" w:hAnsi="Arial" w:cs="Arial"/>
          <w:bCs/>
        </w:rPr>
        <w:t xml:space="preserve"> W miejscowości Przyjezierze na długości między km 10+373 do km 10+692 remont chodnika zostanie pominięty z uwagi na dobry stan nawierzchni chodnika. Odcinek ten jest o nawierzchni z kostki betonowej ułożonej przez zarządcę drogi w poprzednich latach. Na wyłączonym odcinku chodnika zostały zakwalifikowane do remontu obustronnie dwa miejsca przejścia dla pieszych z dostosowaniem ich do zwiększenia bezpieczeństwa.</w:t>
      </w:r>
    </w:p>
    <w:p w14:paraId="7B8D8378" w14:textId="1B4F1C58"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C03DF11" w:rsidR="00F50027" w:rsidRPr="00F50027" w:rsidRDefault="00DA7895" w:rsidP="006300D1">
      <w:pPr>
        <w:spacing w:line="360" w:lineRule="auto"/>
        <w:ind w:left="284"/>
        <w:rPr>
          <w:rFonts w:ascii="Arial" w:hAnsi="Arial" w:cs="Arial"/>
        </w:rPr>
      </w:pPr>
      <w:r w:rsidRPr="00DA7895">
        <w:rPr>
          <w:rFonts w:ascii="Arial" w:hAnsi="Arial" w:cs="Arial"/>
        </w:rPr>
        <w:t>45233222-1</w:t>
      </w:r>
      <w:r w:rsidR="00F50027" w:rsidRPr="00F50027">
        <w:rPr>
          <w:rFonts w:ascii="Arial" w:hAnsi="Arial" w:cs="Arial"/>
        </w:rPr>
        <w:t xml:space="preserve"> - </w:t>
      </w:r>
      <w:r w:rsidRPr="00DA7895">
        <w:rPr>
          <w:rFonts w:ascii="Arial" w:hAnsi="Arial" w:cs="Arial"/>
        </w:rPr>
        <w:t>Roboty budowlane w zakresie układania chodników i asfaltowania</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566832B8" w14:textId="5A429F6A" w:rsidR="00DA20ED" w:rsidRPr="00A027DD" w:rsidRDefault="00DA20ED" w:rsidP="00A027DD">
      <w:pPr>
        <w:pStyle w:val="Akapitzlist"/>
        <w:numPr>
          <w:ilvl w:val="0"/>
          <w:numId w:val="38"/>
        </w:numPr>
        <w:spacing w:line="360" w:lineRule="auto"/>
        <w:ind w:left="284" w:hanging="284"/>
        <w:rPr>
          <w:rFonts w:ascii="Arial" w:hAnsi="Arial" w:cs="Arial"/>
        </w:rPr>
      </w:pPr>
      <w:r>
        <w:rPr>
          <w:rFonts w:ascii="Arial" w:hAnsi="Arial" w:cs="Arial"/>
        </w:rPr>
        <w:t xml:space="preserve">Zamówienie jest dofinansowane </w:t>
      </w:r>
      <w:r w:rsidRPr="00DA20ED">
        <w:rPr>
          <w:rFonts w:ascii="Arial" w:hAnsi="Arial" w:cs="Arial"/>
        </w:rPr>
        <w:t>w ramach Rządowego Funduszu Rozwoju Dróg (RFRD).</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5242FCDD"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DA7895">
        <w:rPr>
          <w:rFonts w:ascii="Arial" w:hAnsi="Arial" w:cs="Arial"/>
          <w:sz w:val="24"/>
          <w:szCs w:val="24"/>
        </w:rPr>
        <w:t>6</w:t>
      </w:r>
      <w:r w:rsidR="00C24332" w:rsidRPr="00605B91">
        <w:rPr>
          <w:rFonts w:ascii="Arial" w:hAnsi="Arial" w:cs="Arial"/>
          <w:sz w:val="24"/>
          <w:szCs w:val="24"/>
        </w:rPr>
        <w:t xml:space="preserve"> miesi</w:t>
      </w:r>
      <w:r w:rsidR="00DA7895">
        <w:rPr>
          <w:rFonts w:ascii="Arial" w:hAnsi="Arial" w:cs="Arial"/>
          <w:sz w:val="24"/>
          <w:szCs w:val="24"/>
        </w:rPr>
        <w:t>ę</w:t>
      </w:r>
      <w:r w:rsidR="002F2E98">
        <w:rPr>
          <w:rFonts w:ascii="Arial" w:hAnsi="Arial" w:cs="Arial"/>
          <w:sz w:val="24"/>
          <w:szCs w:val="24"/>
        </w:rPr>
        <w:t>c</w:t>
      </w:r>
      <w:r w:rsidR="00DA7895">
        <w:rPr>
          <w:rFonts w:ascii="Arial" w:hAnsi="Arial" w:cs="Arial"/>
          <w:sz w:val="24"/>
          <w:szCs w:val="24"/>
        </w:rPr>
        <w:t>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A4E193A" w14:textId="19519F7B"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14:paraId="1299A90A" w14:textId="512AA7ED"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4EF73CCA" w14:textId="62F8AA8B"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14:paraId="3CD937C3" w14:textId="7A0F3E02" w:rsidR="00DC2AB8" w:rsidRDefault="00557BE4" w:rsidP="00135D3F">
      <w:pPr>
        <w:pStyle w:val="Akapitzlist"/>
        <w:spacing w:after="294" w:line="360" w:lineRule="auto"/>
        <w:ind w:left="900" w:right="14"/>
        <w:rPr>
          <w:rFonts w:ascii="Arial" w:hAnsi="Arial" w:cs="Arial"/>
        </w:rPr>
      </w:pPr>
      <w:r w:rsidRPr="00557BE4">
        <w:rPr>
          <w:rFonts w:ascii="Arial" w:hAnsi="Arial" w:cs="Arial"/>
        </w:rPr>
        <w:lastRenderedPageBreak/>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Pr>
          <w:rFonts w:ascii="Arial" w:hAnsi="Arial" w:cs="Arial"/>
        </w:rPr>
        <w:t xml:space="preserve"> modernizację,</w:t>
      </w:r>
      <w:r w:rsidRPr="00557BE4">
        <w:rPr>
          <w:rFonts w:ascii="Arial" w:hAnsi="Arial" w:cs="Arial"/>
        </w:rPr>
        <w:t xml:space="preserve"> przebudowę, rozbudowę, remont </w:t>
      </w:r>
      <w:r w:rsidR="004E73B0">
        <w:rPr>
          <w:rFonts w:ascii="Arial" w:hAnsi="Arial" w:cs="Arial"/>
        </w:rPr>
        <w:t>chodnika</w:t>
      </w:r>
      <w:r w:rsidRPr="00557BE4">
        <w:rPr>
          <w:rFonts w:ascii="Arial" w:hAnsi="Arial" w:cs="Arial"/>
        </w:rPr>
        <w:t xml:space="preserve"> </w:t>
      </w:r>
      <w:r>
        <w:rPr>
          <w:rFonts w:ascii="Arial" w:hAnsi="Arial" w:cs="Arial"/>
        </w:rPr>
        <w:t xml:space="preserve">o wartości przynajmniej </w:t>
      </w:r>
      <w:r w:rsidR="00222C39">
        <w:rPr>
          <w:rFonts w:ascii="Arial" w:hAnsi="Arial" w:cs="Arial"/>
        </w:rPr>
        <w:t>8</w:t>
      </w:r>
      <w:r>
        <w:rPr>
          <w:rFonts w:ascii="Arial" w:hAnsi="Arial" w:cs="Arial"/>
        </w:rPr>
        <w:t>00 000,00 złotych.</w:t>
      </w:r>
    </w:p>
    <w:p w14:paraId="73A7D840" w14:textId="4BE2B7A9"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14:paraId="6492ED56" w14:textId="0438CBB1"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w:t>
      </w:r>
      <w:r w:rsidRPr="00E54A86">
        <w:rPr>
          <w:rFonts w:ascii="Arial" w:hAnsi="Arial" w:cs="Arial"/>
          <w:sz w:val="24"/>
          <w:szCs w:val="24"/>
        </w:rPr>
        <w:lastRenderedPageBreak/>
        <w:t>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w:t>
      </w:r>
      <w:r w:rsidRPr="00E8477F">
        <w:rPr>
          <w:rFonts w:ascii="Arial" w:hAnsi="Arial" w:cs="Arial"/>
        </w:rPr>
        <w:lastRenderedPageBreak/>
        <w:t>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56FD55" w14:textId="77777777"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C41785F"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lastRenderedPageBreak/>
        <w:t>Wykonawca w przedmiotowym wykazie wskaże roboty budowlane określone w warunku wskazanym w Rozdziale VIII ust. 2 pkt 4 lit. a. oraz złoży dowody, że roboty te zostały wykonane należycie.</w:t>
      </w:r>
    </w:p>
    <w:p w14:paraId="76B3D430"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Przedmiotowy wykaz robót budowlanych należy złożyć na formularzu udostępnionym w ramach niniejszej SWZ - wzór przedmiotowego oświadczenia stanowi zał. nr 7 SWZ. </w:t>
      </w:r>
    </w:p>
    <w:p w14:paraId="1B86A4EB" w14:textId="62080D7F"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14:paraId="1746C8F0" w14:textId="77777777"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1975FEE" w14:textId="6A08443B" w:rsidR="001D312B" w:rsidRPr="001D312B" w:rsidRDefault="001D312B" w:rsidP="001D312B">
      <w:pPr>
        <w:pStyle w:val="Akapitzlist"/>
        <w:spacing w:line="360" w:lineRule="auto"/>
        <w:ind w:left="720"/>
        <w:rPr>
          <w:rFonts w:ascii="Arial" w:hAnsi="Arial" w:cs="Arial"/>
        </w:rPr>
      </w:pPr>
      <w:r w:rsidRPr="001D312B">
        <w:rPr>
          <w:rFonts w:ascii="Arial" w:hAnsi="Arial" w:cs="Arial"/>
        </w:rPr>
        <w:t>Przedmiotowy wykaz osób należy złożyć na formularzu udostępnionym w ramach niniejszej SWZ - wzór przedmiotowego oświadczenia stanowi zał. nr</w:t>
      </w:r>
      <w:r>
        <w:rPr>
          <w:rFonts w:ascii="Arial" w:hAnsi="Arial" w:cs="Arial"/>
        </w:rPr>
        <w:t> 10</w:t>
      </w:r>
      <w:r w:rsidRPr="001D312B">
        <w:rPr>
          <w:rFonts w:ascii="Arial" w:hAnsi="Arial" w:cs="Arial"/>
        </w:rPr>
        <w:t xml:space="preserve"> SWZ.</w:t>
      </w:r>
    </w:p>
    <w:p w14:paraId="7E599BD5" w14:textId="77777777" w:rsidR="001D312B" w:rsidRPr="00135D3F" w:rsidRDefault="001D312B" w:rsidP="001D312B">
      <w:pPr>
        <w:pStyle w:val="Akapitzlist"/>
        <w:spacing w:line="360" w:lineRule="auto"/>
        <w:ind w:left="72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7C4C27"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300AD54B" w14:textId="6B96346B" w:rsidR="00C70BBA" w:rsidRPr="004A028D" w:rsidRDefault="00067044" w:rsidP="004A028D">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770A68AC" w14:textId="0114D5D7" w:rsidR="003B6749" w:rsidRPr="003B6749" w:rsidRDefault="003B6749" w:rsidP="003B6749">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lastRenderedPageBreak/>
        <w:t>Zamawiający wymaga złożenia wadium przed upływem terminu składania ofert.</w:t>
      </w:r>
      <w:r>
        <w:rPr>
          <w:rFonts w:ascii="Arial" w:hAnsi="Arial" w:cs="Arial"/>
        </w:rPr>
        <w:t xml:space="preserve"> Wysokość wadium wynosi </w:t>
      </w:r>
      <w:r w:rsidR="00FF030A">
        <w:rPr>
          <w:rFonts w:ascii="Arial" w:hAnsi="Arial" w:cs="Arial"/>
          <w:b/>
          <w:bCs/>
        </w:rPr>
        <w:t>15 200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2F4A0FA9" w14:textId="77777777" w:rsidR="003B6749" w:rsidRDefault="003B6749" w:rsidP="003B674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14:paraId="7845262F" w14:textId="77777777" w:rsidR="003B6749" w:rsidRDefault="003B6749" w:rsidP="003B674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14:paraId="37AD4B7D" w14:textId="77777777"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676E3684" w14:textId="7FB4702A"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p>
    <w:p w14:paraId="5AD24F0B" w14:textId="767944EA" w:rsidR="003B6749" w:rsidRDefault="003B6749" w:rsidP="003B6749">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sidR="00694EDF">
        <w:rPr>
          <w:rFonts w:ascii="Arial" w:hAnsi="Arial" w:cs="Arial"/>
        </w:rPr>
        <w:t>.</w:t>
      </w:r>
    </w:p>
    <w:p w14:paraId="0B29FE9F" w14:textId="31F1D936" w:rsidR="003B6749" w:rsidRPr="003B6749" w:rsidRDefault="00694EDF" w:rsidP="00C90FFB">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w:t>
      </w:r>
      <w:r w:rsidRPr="0030179D">
        <w:rPr>
          <w:rFonts w:ascii="Arial" w:hAnsi="Arial" w:cs="Arial"/>
        </w:rPr>
        <w:lastRenderedPageBreak/>
        <w:t>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68AE174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3189B">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23189B">
        <w:rPr>
          <w:rFonts w:ascii="Arial" w:hAnsi="Arial" w:cs="Arial"/>
          <w:b/>
        </w:rPr>
        <w:t>0</w:t>
      </w:r>
      <w:r w:rsidR="003F6220">
        <w:rPr>
          <w:rFonts w:ascii="Arial" w:hAnsi="Arial" w:cs="Arial"/>
          <w:b/>
        </w:rPr>
        <w:t>8</w:t>
      </w:r>
      <w:r w:rsidR="00B139E4">
        <w:rPr>
          <w:rFonts w:ascii="Arial" w:hAnsi="Arial" w:cs="Arial"/>
          <w:b/>
        </w:rPr>
        <w:t>.</w:t>
      </w:r>
      <w:r w:rsidR="009F7709">
        <w:rPr>
          <w:rFonts w:ascii="Arial" w:hAnsi="Arial" w:cs="Arial"/>
          <w:b/>
        </w:rPr>
        <w:t>1</w:t>
      </w:r>
      <w:r w:rsidR="0023189B">
        <w:rPr>
          <w:rFonts w:ascii="Arial" w:hAnsi="Arial" w:cs="Arial"/>
          <w:b/>
        </w:rPr>
        <w:t>2</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lastRenderedPageBreak/>
        <w:t>SPOSÓB I TERMIN SKŁADANIA I OTWARCIA OFERT</w:t>
      </w:r>
    </w:p>
    <w:p w14:paraId="2F0D8854" w14:textId="625CCF7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3189B">
        <w:rPr>
          <w:rFonts w:ascii="Arial" w:hAnsi="Arial" w:cs="Arial"/>
          <w:b/>
        </w:rPr>
        <w:t>0</w:t>
      </w:r>
      <w:r w:rsidR="003F6220">
        <w:rPr>
          <w:rFonts w:ascii="Arial" w:hAnsi="Arial" w:cs="Arial"/>
          <w:b/>
        </w:rPr>
        <w:t>9</w:t>
      </w:r>
      <w:r w:rsidR="00B139E4">
        <w:rPr>
          <w:rFonts w:ascii="Arial" w:hAnsi="Arial" w:cs="Arial"/>
          <w:b/>
        </w:rPr>
        <w:t>.</w:t>
      </w:r>
      <w:r w:rsidR="00FE20C1">
        <w:rPr>
          <w:rFonts w:ascii="Arial" w:hAnsi="Arial" w:cs="Arial"/>
          <w:b/>
        </w:rPr>
        <w:t>1</w:t>
      </w:r>
      <w:r w:rsidR="0023189B">
        <w:rPr>
          <w:rFonts w:ascii="Arial" w:hAnsi="Arial" w:cs="Arial"/>
          <w:b/>
        </w:rPr>
        <w:t>1</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22576A8"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3189B" w:rsidRPr="0023189B">
        <w:rPr>
          <w:rFonts w:ascii="Arial" w:hAnsi="Arial" w:cs="Arial"/>
          <w:b/>
          <w:bCs/>
        </w:rPr>
        <w:t>0</w:t>
      </w:r>
      <w:r w:rsidR="003F6220">
        <w:rPr>
          <w:rFonts w:ascii="Arial" w:hAnsi="Arial" w:cs="Arial"/>
          <w:b/>
          <w:bCs/>
        </w:rPr>
        <w:t>9</w:t>
      </w:r>
      <w:r w:rsidR="00B139E4" w:rsidRPr="0023189B">
        <w:rPr>
          <w:rFonts w:ascii="Arial" w:hAnsi="Arial" w:cs="Arial"/>
          <w:b/>
          <w:bCs/>
        </w:rPr>
        <w:t>.</w:t>
      </w:r>
      <w:r w:rsidR="00FE20C1">
        <w:rPr>
          <w:rFonts w:ascii="Arial" w:hAnsi="Arial" w:cs="Arial"/>
          <w:b/>
          <w:bCs/>
        </w:rPr>
        <w:t>1</w:t>
      </w:r>
      <w:r w:rsidR="0023189B">
        <w:rPr>
          <w:rFonts w:ascii="Arial" w:hAnsi="Arial" w:cs="Arial"/>
          <w:b/>
          <w:bCs/>
        </w:rPr>
        <w:t>1</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05D65E7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FD3B28"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5D969F5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14:paraId="12A45B43" w14:textId="085834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34FAC5A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645BB60"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01BD09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Skargę wnosi się za pośrednictwem Prezesa Izby, w terminie 14 dni od dnia doręczenia orzeczenia Izby lub postanowienia Prezesa Izby, o którym mowa </w:t>
      </w:r>
      <w:r w:rsidRPr="002003F7">
        <w:rPr>
          <w:rFonts w:ascii="Arial" w:hAnsi="Arial" w:cs="Arial"/>
        </w:rPr>
        <w:lastRenderedPageBreak/>
        <w:t>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34CE928B"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1B49027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14:paraId="32E1F764" w14:textId="20D9FE0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4525EF9B" w14:textId="2946C09E"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3"/>
      <w:footerReference w:type="default" r:id="rId14"/>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6D5B34F2"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7F2729">
      <w:rPr>
        <w:rFonts w:ascii="Arial" w:hAnsi="Arial" w:cs="Arial"/>
      </w:rPr>
      <w:t>1</w:t>
    </w:r>
    <w:r w:rsidR="0062246B">
      <w:rPr>
        <w:rFonts w:ascii="Arial" w:hAnsi="Arial" w:cs="Arial"/>
      </w:rPr>
      <w:t>1</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36A01D1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0"/>
  </w:num>
  <w:num w:numId="44" w16cid:durableId="1323702540">
    <w:abstractNumId w:val="3"/>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A66"/>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35D3F"/>
    <w:rsid w:val="00137428"/>
    <w:rsid w:val="00161744"/>
    <w:rsid w:val="00162DD5"/>
    <w:rsid w:val="001675B4"/>
    <w:rsid w:val="00170C45"/>
    <w:rsid w:val="001754F5"/>
    <w:rsid w:val="00190D15"/>
    <w:rsid w:val="00194306"/>
    <w:rsid w:val="001A257B"/>
    <w:rsid w:val="001A5A3B"/>
    <w:rsid w:val="001B29F4"/>
    <w:rsid w:val="001B6BA0"/>
    <w:rsid w:val="001D14D0"/>
    <w:rsid w:val="001D312B"/>
    <w:rsid w:val="001D6296"/>
    <w:rsid w:val="001E1106"/>
    <w:rsid w:val="001E2C78"/>
    <w:rsid w:val="001E684D"/>
    <w:rsid w:val="001F4FA3"/>
    <w:rsid w:val="002003F7"/>
    <w:rsid w:val="002159BE"/>
    <w:rsid w:val="00222C39"/>
    <w:rsid w:val="00224529"/>
    <w:rsid w:val="0023189B"/>
    <w:rsid w:val="00233523"/>
    <w:rsid w:val="00237847"/>
    <w:rsid w:val="00251962"/>
    <w:rsid w:val="00253021"/>
    <w:rsid w:val="00265491"/>
    <w:rsid w:val="0027744F"/>
    <w:rsid w:val="00283766"/>
    <w:rsid w:val="00295FB3"/>
    <w:rsid w:val="002A4BE2"/>
    <w:rsid w:val="002B07C4"/>
    <w:rsid w:val="002D59D5"/>
    <w:rsid w:val="002D60C4"/>
    <w:rsid w:val="002D63A3"/>
    <w:rsid w:val="002E09D1"/>
    <w:rsid w:val="002E285F"/>
    <w:rsid w:val="002E291A"/>
    <w:rsid w:val="002E52C1"/>
    <w:rsid w:val="002E7EC0"/>
    <w:rsid w:val="002F2E98"/>
    <w:rsid w:val="002F32B9"/>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B6749"/>
    <w:rsid w:val="003C1C72"/>
    <w:rsid w:val="003D70E2"/>
    <w:rsid w:val="003D75EB"/>
    <w:rsid w:val="003D7942"/>
    <w:rsid w:val="003D7E7B"/>
    <w:rsid w:val="003E2410"/>
    <w:rsid w:val="003E766A"/>
    <w:rsid w:val="003E7E6E"/>
    <w:rsid w:val="003F6220"/>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A028D"/>
    <w:rsid w:val="004B33E8"/>
    <w:rsid w:val="004B399C"/>
    <w:rsid w:val="004B3E80"/>
    <w:rsid w:val="004D0B46"/>
    <w:rsid w:val="004E431A"/>
    <w:rsid w:val="004E4C3C"/>
    <w:rsid w:val="004E73B0"/>
    <w:rsid w:val="004F5C6D"/>
    <w:rsid w:val="004F6C87"/>
    <w:rsid w:val="004F7AA2"/>
    <w:rsid w:val="00503D12"/>
    <w:rsid w:val="005328B2"/>
    <w:rsid w:val="0053433A"/>
    <w:rsid w:val="00544007"/>
    <w:rsid w:val="005510A0"/>
    <w:rsid w:val="005544A2"/>
    <w:rsid w:val="00557BE4"/>
    <w:rsid w:val="00564509"/>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0FE"/>
    <w:rsid w:val="0061545E"/>
    <w:rsid w:val="0062246B"/>
    <w:rsid w:val="006300D1"/>
    <w:rsid w:val="0063733F"/>
    <w:rsid w:val="00637802"/>
    <w:rsid w:val="00640F5F"/>
    <w:rsid w:val="00643F1A"/>
    <w:rsid w:val="006461ED"/>
    <w:rsid w:val="0065171E"/>
    <w:rsid w:val="00661E49"/>
    <w:rsid w:val="00663156"/>
    <w:rsid w:val="006729E4"/>
    <w:rsid w:val="00675DBB"/>
    <w:rsid w:val="00691D3B"/>
    <w:rsid w:val="00694CE1"/>
    <w:rsid w:val="00694EDF"/>
    <w:rsid w:val="006966CA"/>
    <w:rsid w:val="006B32D8"/>
    <w:rsid w:val="006C0439"/>
    <w:rsid w:val="006C5483"/>
    <w:rsid w:val="006D4CFF"/>
    <w:rsid w:val="006D624E"/>
    <w:rsid w:val="006E3278"/>
    <w:rsid w:val="006E696F"/>
    <w:rsid w:val="006E7D0A"/>
    <w:rsid w:val="006E7F66"/>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C4C27"/>
    <w:rsid w:val="007D2898"/>
    <w:rsid w:val="007D34DA"/>
    <w:rsid w:val="007D6D2E"/>
    <w:rsid w:val="007E241C"/>
    <w:rsid w:val="007F2729"/>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C7072"/>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67D2"/>
    <w:rsid w:val="00947233"/>
    <w:rsid w:val="00947DEE"/>
    <w:rsid w:val="009523EF"/>
    <w:rsid w:val="009565D7"/>
    <w:rsid w:val="00960CFF"/>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7709"/>
    <w:rsid w:val="00A02389"/>
    <w:rsid w:val="00A027DD"/>
    <w:rsid w:val="00A21F38"/>
    <w:rsid w:val="00A274DC"/>
    <w:rsid w:val="00A415CE"/>
    <w:rsid w:val="00A43E65"/>
    <w:rsid w:val="00A44F21"/>
    <w:rsid w:val="00A620A0"/>
    <w:rsid w:val="00A662F1"/>
    <w:rsid w:val="00A77EB1"/>
    <w:rsid w:val="00A85CE9"/>
    <w:rsid w:val="00A90744"/>
    <w:rsid w:val="00AA0CEC"/>
    <w:rsid w:val="00AA3AFC"/>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70BBA"/>
    <w:rsid w:val="00C72EDA"/>
    <w:rsid w:val="00C768E3"/>
    <w:rsid w:val="00C816E6"/>
    <w:rsid w:val="00C84961"/>
    <w:rsid w:val="00C90FFB"/>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0ED"/>
    <w:rsid w:val="00DA2510"/>
    <w:rsid w:val="00DA7895"/>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1BD6"/>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58C4"/>
    <w:rsid w:val="00F908FF"/>
    <w:rsid w:val="00F93C41"/>
    <w:rsid w:val="00F94B8B"/>
    <w:rsid w:val="00FA1544"/>
    <w:rsid w:val="00FA4956"/>
    <w:rsid w:val="00FB4E6F"/>
    <w:rsid w:val="00FC063D"/>
    <w:rsid w:val="00FE20C1"/>
    <w:rsid w:val="00FE350E"/>
    <w:rsid w:val="00FE51C0"/>
    <w:rsid w:val="00FF03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170729962">
      <w:bodyDiv w:val="1"/>
      <w:marLeft w:val="0"/>
      <w:marRight w:val="0"/>
      <w:marTop w:val="0"/>
      <w:marBottom w:val="0"/>
      <w:divBdr>
        <w:top w:val="none" w:sz="0" w:space="0" w:color="auto"/>
        <w:left w:val="none" w:sz="0" w:space="0" w:color="auto"/>
        <w:bottom w:val="none" w:sz="0" w:space="0" w:color="auto"/>
        <w:right w:val="none" w:sz="0" w:space="0" w:color="auto"/>
      </w:divBdr>
      <w:divsChild>
        <w:div w:id="44067663">
          <w:marLeft w:val="360"/>
          <w:marRight w:val="0"/>
          <w:marTop w:val="72"/>
          <w:marBottom w:val="72"/>
          <w:divBdr>
            <w:top w:val="none" w:sz="0" w:space="0" w:color="auto"/>
            <w:left w:val="none" w:sz="0" w:space="0" w:color="auto"/>
            <w:bottom w:val="none" w:sz="0" w:space="0" w:color="auto"/>
            <w:right w:val="none" w:sz="0" w:space="0" w:color="auto"/>
          </w:divBdr>
          <w:divsChild>
            <w:div w:id="359087569">
              <w:marLeft w:val="0"/>
              <w:marRight w:val="0"/>
              <w:marTop w:val="0"/>
              <w:marBottom w:val="0"/>
              <w:divBdr>
                <w:top w:val="none" w:sz="0" w:space="0" w:color="auto"/>
                <w:left w:val="none" w:sz="0" w:space="0" w:color="auto"/>
                <w:bottom w:val="none" w:sz="0" w:space="0" w:color="auto"/>
                <w:right w:val="none" w:sz="0" w:space="0" w:color="auto"/>
              </w:divBdr>
            </w:div>
          </w:divsChild>
        </w:div>
        <w:div w:id="108163459">
          <w:marLeft w:val="360"/>
          <w:marRight w:val="0"/>
          <w:marTop w:val="0"/>
          <w:marBottom w:val="72"/>
          <w:divBdr>
            <w:top w:val="none" w:sz="0" w:space="0" w:color="auto"/>
            <w:left w:val="none" w:sz="0" w:space="0" w:color="auto"/>
            <w:bottom w:val="none" w:sz="0" w:space="0" w:color="auto"/>
            <w:right w:val="none" w:sz="0" w:space="0" w:color="auto"/>
          </w:divBdr>
          <w:divsChild>
            <w:div w:id="1871380550">
              <w:marLeft w:val="0"/>
              <w:marRight w:val="0"/>
              <w:marTop w:val="0"/>
              <w:marBottom w:val="0"/>
              <w:divBdr>
                <w:top w:val="none" w:sz="0" w:space="0" w:color="auto"/>
                <w:left w:val="none" w:sz="0" w:space="0" w:color="auto"/>
                <w:bottom w:val="none" w:sz="0" w:space="0" w:color="auto"/>
                <w:right w:val="none" w:sz="0" w:space="0" w:color="auto"/>
              </w:divBdr>
            </w:div>
          </w:divsChild>
        </w:div>
        <w:div w:id="1009985006">
          <w:marLeft w:val="360"/>
          <w:marRight w:val="0"/>
          <w:marTop w:val="0"/>
          <w:marBottom w:val="72"/>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537230493">
          <w:marLeft w:val="360"/>
          <w:marRight w:val="0"/>
          <w:marTop w:val="0"/>
          <w:marBottom w:val="72"/>
          <w:divBdr>
            <w:top w:val="none" w:sz="0" w:space="0" w:color="auto"/>
            <w:left w:val="none" w:sz="0" w:space="0" w:color="auto"/>
            <w:bottom w:val="none" w:sz="0" w:space="0" w:color="auto"/>
            <w:right w:val="none" w:sz="0" w:space="0" w:color="auto"/>
          </w:divBdr>
          <w:divsChild>
            <w:div w:id="8950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8302620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17860964">
      <w:bodyDiv w:val="1"/>
      <w:marLeft w:val="0"/>
      <w:marRight w:val="0"/>
      <w:marTop w:val="0"/>
      <w:marBottom w:val="0"/>
      <w:divBdr>
        <w:top w:val="none" w:sz="0" w:space="0" w:color="auto"/>
        <w:left w:val="none" w:sz="0" w:space="0" w:color="auto"/>
        <w:bottom w:val="none" w:sz="0" w:space="0" w:color="auto"/>
        <w:right w:val="none" w:sz="0" w:space="0" w:color="auto"/>
      </w:divBdr>
      <w:divsChild>
        <w:div w:id="1968120375">
          <w:marLeft w:val="360"/>
          <w:marRight w:val="0"/>
          <w:marTop w:val="72"/>
          <w:marBottom w:val="72"/>
          <w:divBdr>
            <w:top w:val="none" w:sz="0" w:space="0" w:color="auto"/>
            <w:left w:val="none" w:sz="0" w:space="0" w:color="auto"/>
            <w:bottom w:val="none" w:sz="0" w:space="0" w:color="auto"/>
            <w:right w:val="none" w:sz="0" w:space="0" w:color="auto"/>
          </w:divBdr>
          <w:divsChild>
            <w:div w:id="912856732">
              <w:marLeft w:val="0"/>
              <w:marRight w:val="0"/>
              <w:marTop w:val="0"/>
              <w:marBottom w:val="0"/>
              <w:divBdr>
                <w:top w:val="none" w:sz="0" w:space="0" w:color="auto"/>
                <w:left w:val="none" w:sz="0" w:space="0" w:color="auto"/>
                <w:bottom w:val="none" w:sz="0" w:space="0" w:color="auto"/>
                <w:right w:val="none" w:sz="0" w:space="0" w:color="auto"/>
              </w:divBdr>
            </w:div>
          </w:divsChild>
        </w:div>
        <w:div w:id="211117101">
          <w:marLeft w:val="360"/>
          <w:marRight w:val="0"/>
          <w:marTop w:val="0"/>
          <w:marBottom w:val="72"/>
          <w:divBdr>
            <w:top w:val="none" w:sz="0" w:space="0" w:color="auto"/>
            <w:left w:val="none" w:sz="0" w:space="0" w:color="auto"/>
            <w:bottom w:val="none" w:sz="0" w:space="0" w:color="auto"/>
            <w:right w:val="none" w:sz="0" w:space="0" w:color="auto"/>
          </w:divBdr>
          <w:divsChild>
            <w:div w:id="600071081">
              <w:marLeft w:val="0"/>
              <w:marRight w:val="0"/>
              <w:marTop w:val="0"/>
              <w:marBottom w:val="0"/>
              <w:divBdr>
                <w:top w:val="none" w:sz="0" w:space="0" w:color="auto"/>
                <w:left w:val="none" w:sz="0" w:space="0" w:color="auto"/>
                <w:bottom w:val="none" w:sz="0" w:space="0" w:color="auto"/>
                <w:right w:val="none" w:sz="0" w:space="0" w:color="auto"/>
              </w:divBdr>
            </w:div>
          </w:divsChild>
        </w:div>
        <w:div w:id="956983275">
          <w:marLeft w:val="360"/>
          <w:marRight w:val="0"/>
          <w:marTop w:val="0"/>
          <w:marBottom w:val="72"/>
          <w:divBdr>
            <w:top w:val="none" w:sz="0" w:space="0" w:color="auto"/>
            <w:left w:val="none" w:sz="0" w:space="0" w:color="auto"/>
            <w:bottom w:val="none" w:sz="0" w:space="0" w:color="auto"/>
            <w:right w:val="none" w:sz="0" w:space="0" w:color="auto"/>
          </w:divBdr>
          <w:divsChild>
            <w:div w:id="1087535244">
              <w:marLeft w:val="0"/>
              <w:marRight w:val="0"/>
              <w:marTop w:val="0"/>
              <w:marBottom w:val="0"/>
              <w:divBdr>
                <w:top w:val="none" w:sz="0" w:space="0" w:color="auto"/>
                <w:left w:val="none" w:sz="0" w:space="0" w:color="auto"/>
                <w:bottom w:val="none" w:sz="0" w:space="0" w:color="auto"/>
                <w:right w:val="none" w:sz="0" w:space="0" w:color="auto"/>
              </w:divBdr>
            </w:div>
          </w:divsChild>
        </w:div>
        <w:div w:id="754475841">
          <w:marLeft w:val="360"/>
          <w:marRight w:val="0"/>
          <w:marTop w:val="0"/>
          <w:marBottom w:val="72"/>
          <w:divBdr>
            <w:top w:val="none" w:sz="0" w:space="0" w:color="auto"/>
            <w:left w:val="none" w:sz="0" w:space="0" w:color="auto"/>
            <w:bottom w:val="none" w:sz="0" w:space="0" w:color="auto"/>
            <w:right w:val="none" w:sz="0" w:space="0" w:color="auto"/>
          </w:divBdr>
          <w:divsChild>
            <w:div w:id="9739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3754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23</Pages>
  <Words>6010</Words>
  <Characters>34257</Characters>
  <Application>Microsoft Office Word</Application>
  <DocSecurity>0</DocSecurity>
  <Lines>285</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14</cp:revision>
  <cp:lastPrinted>2023-10-24T06:49:00Z</cp:lastPrinted>
  <dcterms:created xsi:type="dcterms:W3CDTF">2023-07-25T12:12:00Z</dcterms:created>
  <dcterms:modified xsi:type="dcterms:W3CDTF">2023-10-25T10:39:00Z</dcterms:modified>
</cp:coreProperties>
</file>