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335F016B" w:rsidR="000F22FE" w:rsidRDefault="000F22FE" w:rsidP="000F22FE">
      <w:r>
        <w:t xml:space="preserve">Znak sprawy </w:t>
      </w:r>
      <w:r w:rsidRPr="009D1E0C">
        <w:t>KBZ.271.2</w:t>
      </w:r>
      <w:r>
        <w:t>.</w:t>
      </w:r>
      <w:r w:rsidR="00F50D37">
        <w:t>4</w:t>
      </w:r>
      <w:r w:rsidR="008E0F88">
        <w:t>6.</w:t>
      </w:r>
      <w:r w:rsidRPr="009D1E0C">
        <w:t>202</w:t>
      </w:r>
      <w:r w:rsidR="005A0529">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68209EC4" w:rsidR="008F37FA" w:rsidRPr="00580E7B" w:rsidRDefault="008F37FA" w:rsidP="008F37FA">
      <w:pPr>
        <w:pStyle w:val="Tytu"/>
      </w:pPr>
      <w:r w:rsidRPr="00580E7B">
        <w:t>Warunków Zamówienia na</w:t>
      </w:r>
      <w:r w:rsidR="005114BA">
        <w:t xml:space="preserve"> wykonanie zadania pn.:</w:t>
      </w:r>
    </w:p>
    <w:p w14:paraId="76C1CCBD" w14:textId="642C0B6F" w:rsidR="009D3768" w:rsidRPr="00256C60" w:rsidRDefault="008E0F88" w:rsidP="004F57FF">
      <w:pPr>
        <w:pStyle w:val="Tytu"/>
        <w:rPr>
          <w:rFonts w:ascii="Calibri" w:hAnsi="Calibri" w:cs="Calibri"/>
          <w:b/>
          <w:bCs/>
          <w:color w:val="2E74B5" w:themeColor="accent5" w:themeShade="BF"/>
        </w:rPr>
      </w:pPr>
      <w:bookmarkStart w:id="0" w:name="_Hlk72132183"/>
      <w:r>
        <w:rPr>
          <w:rFonts w:ascii="Calibri" w:hAnsi="Calibri" w:cs="Calibri"/>
          <w:b/>
          <w:bCs/>
          <w:color w:val="2E74B5" w:themeColor="accent5" w:themeShade="BF"/>
        </w:rPr>
        <w:t xml:space="preserve">Remont drogi publicznej gminnej 12031K na odc. I w km od 0+388 do km 0+398, na odcinku II w km od 0+409 </w:t>
      </w:r>
      <w:r w:rsidR="006324D5">
        <w:rPr>
          <w:rFonts w:ascii="Calibri" w:hAnsi="Calibri" w:cs="Calibri"/>
          <w:b/>
          <w:bCs/>
          <w:color w:val="2E74B5" w:themeColor="accent5" w:themeShade="BF"/>
        </w:rPr>
        <w:t xml:space="preserve">               </w:t>
      </w:r>
      <w:r>
        <w:rPr>
          <w:rFonts w:ascii="Calibri" w:hAnsi="Calibri" w:cs="Calibri"/>
          <w:b/>
          <w:bCs/>
          <w:color w:val="2E74B5" w:themeColor="accent5" w:themeShade="BF"/>
        </w:rPr>
        <w:t xml:space="preserve">do km 0+540,5 na ul. 29 Listopada </w:t>
      </w:r>
      <w:r w:rsidR="006324D5">
        <w:rPr>
          <w:rFonts w:ascii="Calibri" w:hAnsi="Calibri" w:cs="Calibri"/>
          <w:b/>
          <w:bCs/>
          <w:color w:val="2E74B5" w:themeColor="accent5" w:themeShade="BF"/>
        </w:rPr>
        <w:t xml:space="preserve">                     </w:t>
      </w:r>
      <w:r>
        <w:rPr>
          <w:rFonts w:ascii="Calibri" w:hAnsi="Calibri" w:cs="Calibri"/>
          <w:b/>
          <w:bCs/>
          <w:color w:val="2E74B5" w:themeColor="accent5" w:themeShade="BF"/>
        </w:rPr>
        <w:t>w miejscowości Olkusz – gmina Olkusz</w:t>
      </w:r>
    </w:p>
    <w:bookmarkEnd w:id="0"/>
    <w:p w14:paraId="0B3F9910" w14:textId="21DFA1DA" w:rsidR="008F37FA" w:rsidRPr="00580E7B" w:rsidRDefault="008F37FA" w:rsidP="008F37FA"/>
    <w:p w14:paraId="03891B3B" w14:textId="77777777" w:rsidR="0093370C" w:rsidRDefault="0093370C" w:rsidP="008F37FA"/>
    <w:p w14:paraId="4F30F7F4" w14:textId="77777777" w:rsidR="005A0529" w:rsidRDefault="005A0529"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5CC55E2A" w14:textId="791B296D" w:rsidR="00F80897" w:rsidRDefault="008F37FA" w:rsidP="00142522">
      <w:pPr>
        <w:spacing w:after="0"/>
      </w:pPr>
      <w:r w:rsidRPr="00773D17">
        <w:rPr>
          <w:rFonts w:asciiTheme="majorHAnsi" w:eastAsiaTheme="majorEastAsia" w:hAnsiTheme="majorHAnsi" w:cs="Arial"/>
          <w:b/>
        </w:rPr>
        <w:t xml:space="preserve">Adres strony internetowej prowadzonego postępowania: </w:t>
      </w:r>
      <w:bookmarkStart w:id="1" w:name="_Hlk181961097"/>
      <w:r w:rsidR="00F80897">
        <w:fldChar w:fldCharType="begin"/>
      </w:r>
      <w:r w:rsidR="00F80897">
        <w:instrText>HYPERLINK "https://platformazakupowa.pl/transakcja/1013942"</w:instrText>
      </w:r>
      <w:r w:rsidR="00F80897">
        <w:fldChar w:fldCharType="separate"/>
      </w:r>
      <w:r w:rsidR="00F80897" w:rsidRPr="007638FC">
        <w:rPr>
          <w:rStyle w:val="Hipercze"/>
        </w:rPr>
        <w:t>https://platformazakupowa.pl/transakcja/1013942</w:t>
      </w:r>
      <w:r w:rsidR="00F80897">
        <w:rPr>
          <w:rStyle w:val="Hipercze"/>
        </w:rPr>
        <w:fldChar w:fldCharType="end"/>
      </w:r>
    </w:p>
    <w:bookmarkEnd w:id="1"/>
    <w:p w14:paraId="643F0062" w14:textId="4EFD0C15"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8"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0E743EE2" w14:textId="77777777" w:rsidR="00212D44" w:rsidRDefault="00212D44">
          <w:pPr>
            <w:pStyle w:val="Nagwekspisutreci"/>
            <w:rPr>
              <w:rFonts w:asciiTheme="minorHAnsi" w:eastAsiaTheme="minorHAnsi" w:hAnsiTheme="minorHAnsi" w:cstheme="minorBidi"/>
              <w:color w:val="auto"/>
              <w:sz w:val="22"/>
              <w:szCs w:val="22"/>
              <w:lang w:eastAsia="en-US"/>
            </w:rPr>
          </w:pPr>
        </w:p>
        <w:p w14:paraId="5CF7B301" w14:textId="2EC9CAC2" w:rsidR="00A7581C" w:rsidRPr="00212D44" w:rsidRDefault="00A7581C">
          <w:pPr>
            <w:pStyle w:val="Nagwekspisutreci"/>
            <w:rPr>
              <w:rFonts w:asciiTheme="minorHAnsi" w:eastAsiaTheme="minorHAnsi" w:hAnsiTheme="minorHAnsi" w:cstheme="minorBidi"/>
              <w:color w:val="auto"/>
              <w:sz w:val="22"/>
              <w:szCs w:val="22"/>
              <w:lang w:eastAsia="en-US"/>
            </w:rPr>
          </w:pPr>
          <w:r>
            <w:t>Spis treści</w:t>
          </w:r>
        </w:p>
        <w:p w14:paraId="663DFE35" w14:textId="211BCB3B" w:rsidR="00805844"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81950933" w:history="1">
            <w:r w:rsidR="00805844" w:rsidRPr="00E504F1">
              <w:rPr>
                <w:rStyle w:val="Hipercze"/>
                <w:noProof/>
              </w:rPr>
              <w:t>Rozdział I – Informacje ogólne</w:t>
            </w:r>
            <w:r w:rsidR="00805844">
              <w:rPr>
                <w:noProof/>
                <w:webHidden/>
              </w:rPr>
              <w:tab/>
            </w:r>
            <w:r w:rsidR="00805844">
              <w:rPr>
                <w:noProof/>
                <w:webHidden/>
              </w:rPr>
              <w:fldChar w:fldCharType="begin"/>
            </w:r>
            <w:r w:rsidR="00805844">
              <w:rPr>
                <w:noProof/>
                <w:webHidden/>
              </w:rPr>
              <w:instrText xml:space="preserve"> PAGEREF _Toc181950933 \h </w:instrText>
            </w:r>
            <w:r w:rsidR="00805844">
              <w:rPr>
                <w:noProof/>
                <w:webHidden/>
              </w:rPr>
            </w:r>
            <w:r w:rsidR="00805844">
              <w:rPr>
                <w:noProof/>
                <w:webHidden/>
              </w:rPr>
              <w:fldChar w:fldCharType="separate"/>
            </w:r>
            <w:r w:rsidR="00805844">
              <w:rPr>
                <w:noProof/>
                <w:webHidden/>
              </w:rPr>
              <w:t>4</w:t>
            </w:r>
            <w:r w:rsidR="00805844">
              <w:rPr>
                <w:noProof/>
                <w:webHidden/>
              </w:rPr>
              <w:fldChar w:fldCharType="end"/>
            </w:r>
          </w:hyperlink>
        </w:p>
        <w:p w14:paraId="734E2146" w14:textId="4E341BE2" w:rsidR="00805844" w:rsidRDefault="00805844">
          <w:pPr>
            <w:pStyle w:val="Spistreci2"/>
            <w:rPr>
              <w:rFonts w:eastAsiaTheme="minorEastAsia"/>
              <w:noProof/>
              <w:kern w:val="2"/>
              <w:lang w:eastAsia="pl-PL"/>
              <w14:ligatures w14:val="standardContextual"/>
            </w:rPr>
          </w:pPr>
          <w:hyperlink w:anchor="_Toc181950934" w:history="1">
            <w:r w:rsidRPr="00E504F1">
              <w:rPr>
                <w:rStyle w:val="Hipercze"/>
                <w:noProof/>
              </w:rPr>
              <w:t>Podrozdział 1.</w:t>
            </w:r>
            <w:r>
              <w:rPr>
                <w:rFonts w:eastAsiaTheme="minorEastAsia"/>
                <w:noProof/>
                <w:kern w:val="2"/>
                <w:lang w:eastAsia="pl-PL"/>
                <w14:ligatures w14:val="standardContextual"/>
              </w:rPr>
              <w:tab/>
            </w:r>
            <w:r w:rsidRPr="00E504F1">
              <w:rPr>
                <w:rStyle w:val="Hipercze"/>
                <w:noProof/>
              </w:rPr>
              <w:t>Tryb udzielenia zamówienia</w:t>
            </w:r>
            <w:r>
              <w:rPr>
                <w:noProof/>
                <w:webHidden/>
              </w:rPr>
              <w:tab/>
            </w:r>
            <w:r>
              <w:rPr>
                <w:noProof/>
                <w:webHidden/>
              </w:rPr>
              <w:fldChar w:fldCharType="begin"/>
            </w:r>
            <w:r>
              <w:rPr>
                <w:noProof/>
                <w:webHidden/>
              </w:rPr>
              <w:instrText xml:space="preserve"> PAGEREF _Toc181950934 \h </w:instrText>
            </w:r>
            <w:r>
              <w:rPr>
                <w:noProof/>
                <w:webHidden/>
              </w:rPr>
            </w:r>
            <w:r>
              <w:rPr>
                <w:noProof/>
                <w:webHidden/>
              </w:rPr>
              <w:fldChar w:fldCharType="separate"/>
            </w:r>
            <w:r>
              <w:rPr>
                <w:noProof/>
                <w:webHidden/>
              </w:rPr>
              <w:t>4</w:t>
            </w:r>
            <w:r>
              <w:rPr>
                <w:noProof/>
                <w:webHidden/>
              </w:rPr>
              <w:fldChar w:fldCharType="end"/>
            </w:r>
          </w:hyperlink>
        </w:p>
        <w:p w14:paraId="175F7B76" w14:textId="70AE105A" w:rsidR="00805844" w:rsidRDefault="00805844">
          <w:pPr>
            <w:pStyle w:val="Spistreci2"/>
            <w:rPr>
              <w:rFonts w:eastAsiaTheme="minorEastAsia"/>
              <w:noProof/>
              <w:kern w:val="2"/>
              <w:lang w:eastAsia="pl-PL"/>
              <w14:ligatures w14:val="standardContextual"/>
            </w:rPr>
          </w:pPr>
          <w:hyperlink w:anchor="_Toc181950935" w:history="1">
            <w:r w:rsidRPr="00E504F1">
              <w:rPr>
                <w:rStyle w:val="Hipercze"/>
                <w:noProof/>
              </w:rPr>
              <w:t>Podrozdział 2.</w:t>
            </w:r>
            <w:r>
              <w:rPr>
                <w:rFonts w:eastAsiaTheme="minorEastAsia"/>
                <w:noProof/>
                <w:kern w:val="2"/>
                <w:lang w:eastAsia="pl-PL"/>
                <w14:ligatures w14:val="standardContextual"/>
              </w:rPr>
              <w:tab/>
            </w:r>
            <w:r w:rsidRPr="00E504F1">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_Toc181950935 \h </w:instrText>
            </w:r>
            <w:r>
              <w:rPr>
                <w:noProof/>
                <w:webHidden/>
              </w:rPr>
            </w:r>
            <w:r>
              <w:rPr>
                <w:noProof/>
                <w:webHidden/>
              </w:rPr>
              <w:fldChar w:fldCharType="separate"/>
            </w:r>
            <w:r>
              <w:rPr>
                <w:noProof/>
                <w:webHidden/>
              </w:rPr>
              <w:t>4</w:t>
            </w:r>
            <w:r>
              <w:rPr>
                <w:noProof/>
                <w:webHidden/>
              </w:rPr>
              <w:fldChar w:fldCharType="end"/>
            </w:r>
          </w:hyperlink>
        </w:p>
        <w:p w14:paraId="45100940" w14:textId="4D1860A5" w:rsidR="00805844" w:rsidRDefault="00805844">
          <w:pPr>
            <w:pStyle w:val="Spistreci2"/>
            <w:rPr>
              <w:rFonts w:eastAsiaTheme="minorEastAsia"/>
              <w:noProof/>
              <w:kern w:val="2"/>
              <w:lang w:eastAsia="pl-PL"/>
              <w14:ligatures w14:val="standardContextual"/>
            </w:rPr>
          </w:pPr>
          <w:hyperlink w:anchor="_Toc181950936" w:history="1">
            <w:r w:rsidRPr="00E504F1">
              <w:rPr>
                <w:rStyle w:val="Hipercze"/>
                <w:noProof/>
              </w:rPr>
              <w:t>Podrozdział 3.</w:t>
            </w:r>
            <w:r>
              <w:rPr>
                <w:rFonts w:eastAsiaTheme="minorEastAsia"/>
                <w:noProof/>
                <w:kern w:val="2"/>
                <w:lang w:eastAsia="pl-PL"/>
                <w14:ligatures w14:val="standardContextual"/>
              </w:rPr>
              <w:tab/>
            </w:r>
            <w:r w:rsidRPr="00E504F1">
              <w:rPr>
                <w:rStyle w:val="Hipercze"/>
                <w:noProof/>
              </w:rPr>
              <w:t>Komunikacja w postępowaniu</w:t>
            </w:r>
            <w:r>
              <w:rPr>
                <w:noProof/>
                <w:webHidden/>
              </w:rPr>
              <w:tab/>
            </w:r>
            <w:r>
              <w:rPr>
                <w:noProof/>
                <w:webHidden/>
              </w:rPr>
              <w:fldChar w:fldCharType="begin"/>
            </w:r>
            <w:r>
              <w:rPr>
                <w:noProof/>
                <w:webHidden/>
              </w:rPr>
              <w:instrText xml:space="preserve"> PAGEREF _Toc181950936 \h </w:instrText>
            </w:r>
            <w:r>
              <w:rPr>
                <w:noProof/>
                <w:webHidden/>
              </w:rPr>
            </w:r>
            <w:r>
              <w:rPr>
                <w:noProof/>
                <w:webHidden/>
              </w:rPr>
              <w:fldChar w:fldCharType="separate"/>
            </w:r>
            <w:r>
              <w:rPr>
                <w:noProof/>
                <w:webHidden/>
              </w:rPr>
              <w:t>5</w:t>
            </w:r>
            <w:r>
              <w:rPr>
                <w:noProof/>
                <w:webHidden/>
              </w:rPr>
              <w:fldChar w:fldCharType="end"/>
            </w:r>
          </w:hyperlink>
        </w:p>
        <w:p w14:paraId="133FBC9C" w14:textId="34641D49" w:rsidR="00805844" w:rsidRDefault="00805844">
          <w:pPr>
            <w:pStyle w:val="Spistreci2"/>
            <w:rPr>
              <w:rFonts w:eastAsiaTheme="minorEastAsia"/>
              <w:noProof/>
              <w:kern w:val="2"/>
              <w:lang w:eastAsia="pl-PL"/>
              <w14:ligatures w14:val="standardContextual"/>
            </w:rPr>
          </w:pPr>
          <w:hyperlink w:anchor="_Toc181950937" w:history="1">
            <w:r w:rsidRPr="00E504F1">
              <w:rPr>
                <w:rStyle w:val="Hipercze"/>
                <w:noProof/>
              </w:rPr>
              <w:t>Podrozdział 4.</w:t>
            </w:r>
            <w:r>
              <w:rPr>
                <w:rFonts w:eastAsiaTheme="minorEastAsia"/>
                <w:noProof/>
                <w:kern w:val="2"/>
                <w:lang w:eastAsia="pl-PL"/>
                <w14:ligatures w14:val="standardContextual"/>
              </w:rPr>
              <w:tab/>
            </w:r>
            <w:r w:rsidRPr="00E504F1">
              <w:rPr>
                <w:rStyle w:val="Hipercze"/>
                <w:noProof/>
              </w:rPr>
              <w:t>Wizja lokalna</w:t>
            </w:r>
            <w:r>
              <w:rPr>
                <w:noProof/>
                <w:webHidden/>
              </w:rPr>
              <w:tab/>
            </w:r>
            <w:r>
              <w:rPr>
                <w:noProof/>
                <w:webHidden/>
              </w:rPr>
              <w:fldChar w:fldCharType="begin"/>
            </w:r>
            <w:r>
              <w:rPr>
                <w:noProof/>
                <w:webHidden/>
              </w:rPr>
              <w:instrText xml:space="preserve"> PAGEREF _Toc181950937 \h </w:instrText>
            </w:r>
            <w:r>
              <w:rPr>
                <w:noProof/>
                <w:webHidden/>
              </w:rPr>
            </w:r>
            <w:r>
              <w:rPr>
                <w:noProof/>
                <w:webHidden/>
              </w:rPr>
              <w:fldChar w:fldCharType="separate"/>
            </w:r>
            <w:r>
              <w:rPr>
                <w:noProof/>
                <w:webHidden/>
              </w:rPr>
              <w:t>5</w:t>
            </w:r>
            <w:r>
              <w:rPr>
                <w:noProof/>
                <w:webHidden/>
              </w:rPr>
              <w:fldChar w:fldCharType="end"/>
            </w:r>
          </w:hyperlink>
        </w:p>
        <w:p w14:paraId="0F3376C7" w14:textId="25F04DF0" w:rsidR="00805844" w:rsidRDefault="00805844">
          <w:pPr>
            <w:pStyle w:val="Spistreci2"/>
            <w:rPr>
              <w:rFonts w:eastAsiaTheme="minorEastAsia"/>
              <w:noProof/>
              <w:kern w:val="2"/>
              <w:lang w:eastAsia="pl-PL"/>
              <w14:ligatures w14:val="standardContextual"/>
            </w:rPr>
          </w:pPr>
          <w:hyperlink w:anchor="_Toc181950938" w:history="1">
            <w:r w:rsidRPr="00E504F1">
              <w:rPr>
                <w:rStyle w:val="Hipercze"/>
                <w:noProof/>
              </w:rPr>
              <w:t>Podrozdział 5.</w:t>
            </w:r>
            <w:r>
              <w:rPr>
                <w:rFonts w:eastAsiaTheme="minorEastAsia"/>
                <w:noProof/>
                <w:kern w:val="2"/>
                <w:lang w:eastAsia="pl-PL"/>
                <w14:ligatures w14:val="standardContextual"/>
              </w:rPr>
              <w:tab/>
            </w:r>
            <w:r w:rsidRPr="00E504F1">
              <w:rPr>
                <w:rStyle w:val="Hipercze"/>
                <w:noProof/>
              </w:rPr>
              <w:t>Podział zamówienia na części</w:t>
            </w:r>
            <w:r>
              <w:rPr>
                <w:noProof/>
                <w:webHidden/>
              </w:rPr>
              <w:tab/>
            </w:r>
            <w:r>
              <w:rPr>
                <w:noProof/>
                <w:webHidden/>
              </w:rPr>
              <w:fldChar w:fldCharType="begin"/>
            </w:r>
            <w:r>
              <w:rPr>
                <w:noProof/>
                <w:webHidden/>
              </w:rPr>
              <w:instrText xml:space="preserve"> PAGEREF _Toc181950938 \h </w:instrText>
            </w:r>
            <w:r>
              <w:rPr>
                <w:noProof/>
                <w:webHidden/>
              </w:rPr>
            </w:r>
            <w:r>
              <w:rPr>
                <w:noProof/>
                <w:webHidden/>
              </w:rPr>
              <w:fldChar w:fldCharType="separate"/>
            </w:r>
            <w:r>
              <w:rPr>
                <w:noProof/>
                <w:webHidden/>
              </w:rPr>
              <w:t>5</w:t>
            </w:r>
            <w:r>
              <w:rPr>
                <w:noProof/>
                <w:webHidden/>
              </w:rPr>
              <w:fldChar w:fldCharType="end"/>
            </w:r>
          </w:hyperlink>
        </w:p>
        <w:p w14:paraId="44607C6C" w14:textId="5CEB6787" w:rsidR="00805844" w:rsidRDefault="00805844">
          <w:pPr>
            <w:pStyle w:val="Spistreci2"/>
            <w:rPr>
              <w:rFonts w:eastAsiaTheme="minorEastAsia"/>
              <w:noProof/>
              <w:kern w:val="2"/>
              <w:lang w:eastAsia="pl-PL"/>
              <w14:ligatures w14:val="standardContextual"/>
            </w:rPr>
          </w:pPr>
          <w:hyperlink w:anchor="_Toc181950939" w:history="1">
            <w:r w:rsidRPr="00E504F1">
              <w:rPr>
                <w:rStyle w:val="Hipercze"/>
                <w:rFonts w:ascii="Calibri" w:hAnsi="Calibri" w:cs="Calibri"/>
                <w:noProof/>
              </w:rPr>
              <w:t>Zamawiający nie dopuszcza możliwości składania ofert częściowych.</w:t>
            </w:r>
            <w:r>
              <w:rPr>
                <w:noProof/>
                <w:webHidden/>
              </w:rPr>
              <w:tab/>
            </w:r>
            <w:r>
              <w:rPr>
                <w:noProof/>
                <w:webHidden/>
              </w:rPr>
              <w:fldChar w:fldCharType="begin"/>
            </w:r>
            <w:r>
              <w:rPr>
                <w:noProof/>
                <w:webHidden/>
              </w:rPr>
              <w:instrText xml:space="preserve"> PAGEREF _Toc181950939 \h </w:instrText>
            </w:r>
            <w:r>
              <w:rPr>
                <w:noProof/>
                <w:webHidden/>
              </w:rPr>
            </w:r>
            <w:r>
              <w:rPr>
                <w:noProof/>
                <w:webHidden/>
              </w:rPr>
              <w:fldChar w:fldCharType="separate"/>
            </w:r>
            <w:r>
              <w:rPr>
                <w:noProof/>
                <w:webHidden/>
              </w:rPr>
              <w:t>5</w:t>
            </w:r>
            <w:r>
              <w:rPr>
                <w:noProof/>
                <w:webHidden/>
              </w:rPr>
              <w:fldChar w:fldCharType="end"/>
            </w:r>
          </w:hyperlink>
        </w:p>
        <w:p w14:paraId="449203B1" w14:textId="7BBE6818" w:rsidR="00805844" w:rsidRDefault="00805844">
          <w:pPr>
            <w:pStyle w:val="Spistreci2"/>
            <w:rPr>
              <w:rFonts w:eastAsiaTheme="minorEastAsia"/>
              <w:noProof/>
              <w:kern w:val="2"/>
              <w:lang w:eastAsia="pl-PL"/>
              <w14:ligatures w14:val="standardContextual"/>
            </w:rPr>
          </w:pPr>
          <w:hyperlink w:anchor="_Toc181950940" w:history="1">
            <w:r w:rsidRPr="00E504F1">
              <w:rPr>
                <w:rStyle w:val="Hipercze"/>
                <w:noProof/>
              </w:rPr>
              <w:t>Podrozdział 6.</w:t>
            </w:r>
            <w:r>
              <w:rPr>
                <w:rFonts w:eastAsiaTheme="minorEastAsia"/>
                <w:noProof/>
                <w:kern w:val="2"/>
                <w:lang w:eastAsia="pl-PL"/>
                <w14:ligatures w14:val="standardContextual"/>
              </w:rPr>
              <w:tab/>
            </w:r>
            <w:r w:rsidRPr="00E504F1">
              <w:rPr>
                <w:rStyle w:val="Hipercze"/>
                <w:noProof/>
              </w:rPr>
              <w:t>Katalogi elektroniczne</w:t>
            </w:r>
            <w:r>
              <w:rPr>
                <w:noProof/>
                <w:webHidden/>
              </w:rPr>
              <w:tab/>
            </w:r>
            <w:r>
              <w:rPr>
                <w:noProof/>
                <w:webHidden/>
              </w:rPr>
              <w:fldChar w:fldCharType="begin"/>
            </w:r>
            <w:r>
              <w:rPr>
                <w:noProof/>
                <w:webHidden/>
              </w:rPr>
              <w:instrText xml:space="preserve"> PAGEREF _Toc181950940 \h </w:instrText>
            </w:r>
            <w:r>
              <w:rPr>
                <w:noProof/>
                <w:webHidden/>
              </w:rPr>
            </w:r>
            <w:r>
              <w:rPr>
                <w:noProof/>
                <w:webHidden/>
              </w:rPr>
              <w:fldChar w:fldCharType="separate"/>
            </w:r>
            <w:r>
              <w:rPr>
                <w:noProof/>
                <w:webHidden/>
              </w:rPr>
              <w:t>5</w:t>
            </w:r>
            <w:r>
              <w:rPr>
                <w:noProof/>
                <w:webHidden/>
              </w:rPr>
              <w:fldChar w:fldCharType="end"/>
            </w:r>
          </w:hyperlink>
        </w:p>
        <w:p w14:paraId="30A46994" w14:textId="3768AE01" w:rsidR="00805844" w:rsidRDefault="00805844">
          <w:pPr>
            <w:pStyle w:val="Spistreci2"/>
            <w:rPr>
              <w:rFonts w:eastAsiaTheme="minorEastAsia"/>
              <w:noProof/>
              <w:kern w:val="2"/>
              <w:lang w:eastAsia="pl-PL"/>
              <w14:ligatures w14:val="standardContextual"/>
            </w:rPr>
          </w:pPr>
          <w:hyperlink w:anchor="_Toc181950941" w:history="1">
            <w:r w:rsidRPr="00E504F1">
              <w:rPr>
                <w:rStyle w:val="Hipercze"/>
                <w:noProof/>
              </w:rPr>
              <w:t>Podrozdział 7.</w:t>
            </w:r>
            <w:r>
              <w:rPr>
                <w:rFonts w:eastAsiaTheme="minorEastAsia"/>
                <w:noProof/>
                <w:kern w:val="2"/>
                <w:lang w:eastAsia="pl-PL"/>
                <w14:ligatures w14:val="standardContextual"/>
              </w:rPr>
              <w:tab/>
            </w:r>
            <w:r w:rsidRPr="00E504F1">
              <w:rPr>
                <w:rStyle w:val="Hipercze"/>
                <w:noProof/>
              </w:rPr>
              <w:t>Umowa ramowa</w:t>
            </w:r>
            <w:r>
              <w:rPr>
                <w:noProof/>
                <w:webHidden/>
              </w:rPr>
              <w:tab/>
            </w:r>
            <w:r>
              <w:rPr>
                <w:noProof/>
                <w:webHidden/>
              </w:rPr>
              <w:fldChar w:fldCharType="begin"/>
            </w:r>
            <w:r>
              <w:rPr>
                <w:noProof/>
                <w:webHidden/>
              </w:rPr>
              <w:instrText xml:space="preserve"> PAGEREF _Toc181950941 \h </w:instrText>
            </w:r>
            <w:r>
              <w:rPr>
                <w:noProof/>
                <w:webHidden/>
              </w:rPr>
            </w:r>
            <w:r>
              <w:rPr>
                <w:noProof/>
                <w:webHidden/>
              </w:rPr>
              <w:fldChar w:fldCharType="separate"/>
            </w:r>
            <w:r>
              <w:rPr>
                <w:noProof/>
                <w:webHidden/>
              </w:rPr>
              <w:t>5</w:t>
            </w:r>
            <w:r>
              <w:rPr>
                <w:noProof/>
                <w:webHidden/>
              </w:rPr>
              <w:fldChar w:fldCharType="end"/>
            </w:r>
          </w:hyperlink>
        </w:p>
        <w:p w14:paraId="2E732929" w14:textId="75B3FA3F" w:rsidR="00805844" w:rsidRDefault="00805844">
          <w:pPr>
            <w:pStyle w:val="Spistreci2"/>
            <w:rPr>
              <w:rFonts w:eastAsiaTheme="minorEastAsia"/>
              <w:noProof/>
              <w:kern w:val="2"/>
              <w:lang w:eastAsia="pl-PL"/>
              <w14:ligatures w14:val="standardContextual"/>
            </w:rPr>
          </w:pPr>
          <w:hyperlink w:anchor="_Toc181950942" w:history="1">
            <w:r w:rsidRPr="00E504F1">
              <w:rPr>
                <w:rStyle w:val="Hipercze"/>
                <w:noProof/>
              </w:rPr>
              <w:t>Podrozdział 8.</w:t>
            </w:r>
            <w:r>
              <w:rPr>
                <w:rFonts w:eastAsiaTheme="minorEastAsia"/>
                <w:noProof/>
                <w:kern w:val="2"/>
                <w:lang w:eastAsia="pl-PL"/>
                <w14:ligatures w14:val="standardContextual"/>
              </w:rPr>
              <w:tab/>
            </w:r>
            <w:r w:rsidRPr="00E504F1">
              <w:rPr>
                <w:rStyle w:val="Hipercze"/>
                <w:noProof/>
              </w:rPr>
              <w:t>Aukcja elektroniczna</w:t>
            </w:r>
            <w:r>
              <w:rPr>
                <w:noProof/>
                <w:webHidden/>
              </w:rPr>
              <w:tab/>
            </w:r>
            <w:r>
              <w:rPr>
                <w:noProof/>
                <w:webHidden/>
              </w:rPr>
              <w:fldChar w:fldCharType="begin"/>
            </w:r>
            <w:r>
              <w:rPr>
                <w:noProof/>
                <w:webHidden/>
              </w:rPr>
              <w:instrText xml:space="preserve"> PAGEREF _Toc181950942 \h </w:instrText>
            </w:r>
            <w:r>
              <w:rPr>
                <w:noProof/>
                <w:webHidden/>
              </w:rPr>
            </w:r>
            <w:r>
              <w:rPr>
                <w:noProof/>
                <w:webHidden/>
              </w:rPr>
              <w:fldChar w:fldCharType="separate"/>
            </w:r>
            <w:r>
              <w:rPr>
                <w:noProof/>
                <w:webHidden/>
              </w:rPr>
              <w:t>5</w:t>
            </w:r>
            <w:r>
              <w:rPr>
                <w:noProof/>
                <w:webHidden/>
              </w:rPr>
              <w:fldChar w:fldCharType="end"/>
            </w:r>
          </w:hyperlink>
        </w:p>
        <w:p w14:paraId="12FECDEF" w14:textId="12E228F1" w:rsidR="00805844" w:rsidRDefault="00805844">
          <w:pPr>
            <w:pStyle w:val="Spistreci2"/>
            <w:rPr>
              <w:rFonts w:eastAsiaTheme="minorEastAsia"/>
              <w:noProof/>
              <w:kern w:val="2"/>
              <w:lang w:eastAsia="pl-PL"/>
              <w14:ligatures w14:val="standardContextual"/>
            </w:rPr>
          </w:pPr>
          <w:hyperlink w:anchor="_Toc181950943" w:history="1">
            <w:r w:rsidRPr="00E504F1">
              <w:rPr>
                <w:rStyle w:val="Hipercze"/>
                <w:noProof/>
              </w:rPr>
              <w:t>Podrozdział 9.</w:t>
            </w:r>
            <w:r>
              <w:rPr>
                <w:rFonts w:eastAsiaTheme="minorEastAsia"/>
                <w:noProof/>
                <w:kern w:val="2"/>
                <w:lang w:eastAsia="pl-PL"/>
                <w14:ligatures w14:val="standardContextual"/>
              </w:rPr>
              <w:tab/>
            </w:r>
            <w:r w:rsidRPr="00E504F1">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_Toc181950943 \h </w:instrText>
            </w:r>
            <w:r>
              <w:rPr>
                <w:noProof/>
                <w:webHidden/>
              </w:rPr>
            </w:r>
            <w:r>
              <w:rPr>
                <w:noProof/>
                <w:webHidden/>
              </w:rPr>
              <w:fldChar w:fldCharType="separate"/>
            </w:r>
            <w:r>
              <w:rPr>
                <w:noProof/>
                <w:webHidden/>
              </w:rPr>
              <w:t>6</w:t>
            </w:r>
            <w:r>
              <w:rPr>
                <w:noProof/>
                <w:webHidden/>
              </w:rPr>
              <w:fldChar w:fldCharType="end"/>
            </w:r>
          </w:hyperlink>
        </w:p>
        <w:p w14:paraId="542EFA9A" w14:textId="5E9E4B11" w:rsidR="00805844" w:rsidRDefault="00805844">
          <w:pPr>
            <w:pStyle w:val="Spistreci2"/>
            <w:rPr>
              <w:rFonts w:eastAsiaTheme="minorEastAsia"/>
              <w:noProof/>
              <w:kern w:val="2"/>
              <w:lang w:eastAsia="pl-PL"/>
              <w14:ligatures w14:val="standardContextual"/>
            </w:rPr>
          </w:pPr>
          <w:hyperlink w:anchor="_Toc181950944" w:history="1">
            <w:r w:rsidRPr="00E504F1">
              <w:rPr>
                <w:rStyle w:val="Hipercze"/>
                <w:noProof/>
              </w:rPr>
              <w:t>Podrozdział 10.</w:t>
            </w:r>
            <w:r>
              <w:rPr>
                <w:rFonts w:eastAsiaTheme="minorEastAsia"/>
                <w:noProof/>
                <w:kern w:val="2"/>
                <w:lang w:eastAsia="pl-PL"/>
                <w14:ligatures w14:val="standardContextual"/>
              </w:rPr>
              <w:tab/>
            </w:r>
            <w:r w:rsidRPr="00E504F1">
              <w:rPr>
                <w:rStyle w:val="Hipercze"/>
                <w:noProof/>
              </w:rPr>
              <w:t>Rozliczenia w walutach obcych</w:t>
            </w:r>
            <w:r>
              <w:rPr>
                <w:noProof/>
                <w:webHidden/>
              </w:rPr>
              <w:tab/>
            </w:r>
            <w:r>
              <w:rPr>
                <w:noProof/>
                <w:webHidden/>
              </w:rPr>
              <w:fldChar w:fldCharType="begin"/>
            </w:r>
            <w:r>
              <w:rPr>
                <w:noProof/>
                <w:webHidden/>
              </w:rPr>
              <w:instrText xml:space="preserve"> PAGEREF _Toc181950944 \h </w:instrText>
            </w:r>
            <w:r>
              <w:rPr>
                <w:noProof/>
                <w:webHidden/>
              </w:rPr>
            </w:r>
            <w:r>
              <w:rPr>
                <w:noProof/>
                <w:webHidden/>
              </w:rPr>
              <w:fldChar w:fldCharType="separate"/>
            </w:r>
            <w:r>
              <w:rPr>
                <w:noProof/>
                <w:webHidden/>
              </w:rPr>
              <w:t>6</w:t>
            </w:r>
            <w:r>
              <w:rPr>
                <w:noProof/>
                <w:webHidden/>
              </w:rPr>
              <w:fldChar w:fldCharType="end"/>
            </w:r>
          </w:hyperlink>
        </w:p>
        <w:p w14:paraId="2950C94D" w14:textId="56B62D83" w:rsidR="00805844" w:rsidRDefault="00805844">
          <w:pPr>
            <w:pStyle w:val="Spistreci2"/>
            <w:rPr>
              <w:rFonts w:eastAsiaTheme="minorEastAsia"/>
              <w:noProof/>
              <w:kern w:val="2"/>
              <w:lang w:eastAsia="pl-PL"/>
              <w14:ligatures w14:val="standardContextual"/>
            </w:rPr>
          </w:pPr>
          <w:hyperlink w:anchor="_Toc181950945" w:history="1">
            <w:r w:rsidRPr="00E504F1">
              <w:rPr>
                <w:rStyle w:val="Hipercze"/>
                <w:noProof/>
              </w:rPr>
              <w:t>Podrozdział 11.</w:t>
            </w:r>
            <w:r>
              <w:rPr>
                <w:rFonts w:eastAsiaTheme="minorEastAsia"/>
                <w:noProof/>
                <w:kern w:val="2"/>
                <w:lang w:eastAsia="pl-PL"/>
                <w14:ligatures w14:val="standardContextual"/>
              </w:rPr>
              <w:tab/>
            </w:r>
            <w:r w:rsidRPr="00E504F1">
              <w:rPr>
                <w:rStyle w:val="Hipercze"/>
                <w:noProof/>
              </w:rPr>
              <w:t>Zwrot kosztów udziału w postępowaniu</w:t>
            </w:r>
            <w:r>
              <w:rPr>
                <w:noProof/>
                <w:webHidden/>
              </w:rPr>
              <w:tab/>
            </w:r>
            <w:r>
              <w:rPr>
                <w:noProof/>
                <w:webHidden/>
              </w:rPr>
              <w:fldChar w:fldCharType="begin"/>
            </w:r>
            <w:r>
              <w:rPr>
                <w:noProof/>
                <w:webHidden/>
              </w:rPr>
              <w:instrText xml:space="preserve"> PAGEREF _Toc181950945 \h </w:instrText>
            </w:r>
            <w:r>
              <w:rPr>
                <w:noProof/>
                <w:webHidden/>
              </w:rPr>
            </w:r>
            <w:r>
              <w:rPr>
                <w:noProof/>
                <w:webHidden/>
              </w:rPr>
              <w:fldChar w:fldCharType="separate"/>
            </w:r>
            <w:r>
              <w:rPr>
                <w:noProof/>
                <w:webHidden/>
              </w:rPr>
              <w:t>6</w:t>
            </w:r>
            <w:r>
              <w:rPr>
                <w:noProof/>
                <w:webHidden/>
              </w:rPr>
              <w:fldChar w:fldCharType="end"/>
            </w:r>
          </w:hyperlink>
        </w:p>
        <w:p w14:paraId="1B476345" w14:textId="6E93DB76" w:rsidR="00805844" w:rsidRDefault="00805844">
          <w:pPr>
            <w:pStyle w:val="Spistreci2"/>
            <w:rPr>
              <w:rFonts w:eastAsiaTheme="minorEastAsia"/>
              <w:noProof/>
              <w:kern w:val="2"/>
              <w:lang w:eastAsia="pl-PL"/>
              <w14:ligatures w14:val="standardContextual"/>
            </w:rPr>
          </w:pPr>
          <w:hyperlink w:anchor="_Toc181950946" w:history="1">
            <w:r w:rsidRPr="00E504F1">
              <w:rPr>
                <w:rStyle w:val="Hipercze"/>
                <w:noProof/>
              </w:rPr>
              <w:t>Podrozdział 12.</w:t>
            </w:r>
            <w:r>
              <w:rPr>
                <w:rFonts w:eastAsiaTheme="minorEastAsia"/>
                <w:noProof/>
                <w:kern w:val="2"/>
                <w:lang w:eastAsia="pl-PL"/>
                <w14:ligatures w14:val="standardContextual"/>
              </w:rPr>
              <w:tab/>
            </w:r>
            <w:r w:rsidRPr="00E504F1">
              <w:rPr>
                <w:rStyle w:val="Hipercze"/>
                <w:noProof/>
              </w:rPr>
              <w:t>Zaliczki na poczet udzielenia zamówienia</w:t>
            </w:r>
            <w:r>
              <w:rPr>
                <w:noProof/>
                <w:webHidden/>
              </w:rPr>
              <w:tab/>
            </w:r>
            <w:r>
              <w:rPr>
                <w:noProof/>
                <w:webHidden/>
              </w:rPr>
              <w:fldChar w:fldCharType="begin"/>
            </w:r>
            <w:r>
              <w:rPr>
                <w:noProof/>
                <w:webHidden/>
              </w:rPr>
              <w:instrText xml:space="preserve"> PAGEREF _Toc181950946 \h </w:instrText>
            </w:r>
            <w:r>
              <w:rPr>
                <w:noProof/>
                <w:webHidden/>
              </w:rPr>
            </w:r>
            <w:r>
              <w:rPr>
                <w:noProof/>
                <w:webHidden/>
              </w:rPr>
              <w:fldChar w:fldCharType="separate"/>
            </w:r>
            <w:r>
              <w:rPr>
                <w:noProof/>
                <w:webHidden/>
              </w:rPr>
              <w:t>6</w:t>
            </w:r>
            <w:r>
              <w:rPr>
                <w:noProof/>
                <w:webHidden/>
              </w:rPr>
              <w:fldChar w:fldCharType="end"/>
            </w:r>
          </w:hyperlink>
        </w:p>
        <w:p w14:paraId="1CB80ECF" w14:textId="5E158269" w:rsidR="00805844" w:rsidRDefault="00805844">
          <w:pPr>
            <w:pStyle w:val="Spistreci2"/>
            <w:rPr>
              <w:rFonts w:eastAsiaTheme="minorEastAsia"/>
              <w:noProof/>
              <w:kern w:val="2"/>
              <w:lang w:eastAsia="pl-PL"/>
              <w14:ligatures w14:val="standardContextual"/>
            </w:rPr>
          </w:pPr>
          <w:hyperlink w:anchor="_Toc181950947" w:history="1">
            <w:r w:rsidRPr="00E504F1">
              <w:rPr>
                <w:rStyle w:val="Hipercze"/>
                <w:noProof/>
              </w:rPr>
              <w:t>Podrozdział 13.</w:t>
            </w:r>
            <w:r>
              <w:rPr>
                <w:rFonts w:eastAsiaTheme="minorEastAsia"/>
                <w:noProof/>
                <w:kern w:val="2"/>
                <w:lang w:eastAsia="pl-PL"/>
                <w14:ligatures w14:val="standardContextual"/>
              </w:rPr>
              <w:tab/>
            </w:r>
            <w:r w:rsidRPr="00E504F1">
              <w:rPr>
                <w:rStyle w:val="Hipercze"/>
                <w:noProof/>
              </w:rPr>
              <w:t>Unieważnienie postępowania</w:t>
            </w:r>
            <w:r>
              <w:rPr>
                <w:noProof/>
                <w:webHidden/>
              </w:rPr>
              <w:tab/>
            </w:r>
            <w:r>
              <w:rPr>
                <w:noProof/>
                <w:webHidden/>
              </w:rPr>
              <w:fldChar w:fldCharType="begin"/>
            </w:r>
            <w:r>
              <w:rPr>
                <w:noProof/>
                <w:webHidden/>
              </w:rPr>
              <w:instrText xml:space="preserve"> PAGEREF _Toc181950947 \h </w:instrText>
            </w:r>
            <w:r>
              <w:rPr>
                <w:noProof/>
                <w:webHidden/>
              </w:rPr>
            </w:r>
            <w:r>
              <w:rPr>
                <w:noProof/>
                <w:webHidden/>
              </w:rPr>
              <w:fldChar w:fldCharType="separate"/>
            </w:r>
            <w:r>
              <w:rPr>
                <w:noProof/>
                <w:webHidden/>
              </w:rPr>
              <w:t>6</w:t>
            </w:r>
            <w:r>
              <w:rPr>
                <w:noProof/>
                <w:webHidden/>
              </w:rPr>
              <w:fldChar w:fldCharType="end"/>
            </w:r>
          </w:hyperlink>
        </w:p>
        <w:p w14:paraId="5C1CCC47" w14:textId="751BF3D7" w:rsidR="00805844" w:rsidRDefault="00805844">
          <w:pPr>
            <w:pStyle w:val="Spistreci2"/>
            <w:rPr>
              <w:rFonts w:eastAsiaTheme="minorEastAsia"/>
              <w:noProof/>
              <w:kern w:val="2"/>
              <w:lang w:eastAsia="pl-PL"/>
              <w14:ligatures w14:val="standardContextual"/>
            </w:rPr>
          </w:pPr>
          <w:hyperlink w:anchor="_Toc181950948" w:history="1">
            <w:r w:rsidRPr="00E504F1">
              <w:rPr>
                <w:rStyle w:val="Hipercze"/>
                <w:noProof/>
              </w:rPr>
              <w:t>Podrozdział 14.</w:t>
            </w:r>
            <w:r>
              <w:rPr>
                <w:rFonts w:eastAsiaTheme="minorEastAsia"/>
                <w:noProof/>
                <w:kern w:val="2"/>
                <w:lang w:eastAsia="pl-PL"/>
                <w14:ligatures w14:val="standardContextual"/>
              </w:rPr>
              <w:tab/>
            </w:r>
            <w:r w:rsidRPr="00E504F1">
              <w:rPr>
                <w:rStyle w:val="Hipercze"/>
                <w:noProof/>
              </w:rPr>
              <w:t>Pouczenie o środkach ochrony prawnej</w:t>
            </w:r>
            <w:r>
              <w:rPr>
                <w:noProof/>
                <w:webHidden/>
              </w:rPr>
              <w:tab/>
            </w:r>
            <w:r>
              <w:rPr>
                <w:noProof/>
                <w:webHidden/>
              </w:rPr>
              <w:fldChar w:fldCharType="begin"/>
            </w:r>
            <w:r>
              <w:rPr>
                <w:noProof/>
                <w:webHidden/>
              </w:rPr>
              <w:instrText xml:space="preserve"> PAGEREF _Toc181950948 \h </w:instrText>
            </w:r>
            <w:r>
              <w:rPr>
                <w:noProof/>
                <w:webHidden/>
              </w:rPr>
            </w:r>
            <w:r>
              <w:rPr>
                <w:noProof/>
                <w:webHidden/>
              </w:rPr>
              <w:fldChar w:fldCharType="separate"/>
            </w:r>
            <w:r>
              <w:rPr>
                <w:noProof/>
                <w:webHidden/>
              </w:rPr>
              <w:t>6</w:t>
            </w:r>
            <w:r>
              <w:rPr>
                <w:noProof/>
                <w:webHidden/>
              </w:rPr>
              <w:fldChar w:fldCharType="end"/>
            </w:r>
          </w:hyperlink>
        </w:p>
        <w:p w14:paraId="57D598A8" w14:textId="1037ED97" w:rsidR="00805844" w:rsidRDefault="00805844">
          <w:pPr>
            <w:pStyle w:val="Spistreci2"/>
            <w:rPr>
              <w:rFonts w:eastAsiaTheme="minorEastAsia"/>
              <w:noProof/>
              <w:kern w:val="2"/>
              <w:lang w:eastAsia="pl-PL"/>
              <w14:ligatures w14:val="standardContextual"/>
            </w:rPr>
          </w:pPr>
          <w:hyperlink w:anchor="_Toc181950949" w:history="1">
            <w:r w:rsidRPr="00E504F1">
              <w:rPr>
                <w:rStyle w:val="Hipercze"/>
                <w:noProof/>
              </w:rPr>
              <w:t>Podrozdział 15.</w:t>
            </w:r>
            <w:r>
              <w:rPr>
                <w:rFonts w:eastAsiaTheme="minorEastAsia"/>
                <w:noProof/>
                <w:kern w:val="2"/>
                <w:lang w:eastAsia="pl-PL"/>
                <w14:ligatures w14:val="standardContextual"/>
              </w:rPr>
              <w:tab/>
            </w:r>
            <w:r w:rsidRPr="00E504F1">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_Toc181950949 \h </w:instrText>
            </w:r>
            <w:r>
              <w:rPr>
                <w:noProof/>
                <w:webHidden/>
              </w:rPr>
            </w:r>
            <w:r>
              <w:rPr>
                <w:noProof/>
                <w:webHidden/>
              </w:rPr>
              <w:fldChar w:fldCharType="separate"/>
            </w:r>
            <w:r>
              <w:rPr>
                <w:noProof/>
                <w:webHidden/>
              </w:rPr>
              <w:t>7</w:t>
            </w:r>
            <w:r>
              <w:rPr>
                <w:noProof/>
                <w:webHidden/>
              </w:rPr>
              <w:fldChar w:fldCharType="end"/>
            </w:r>
          </w:hyperlink>
        </w:p>
        <w:p w14:paraId="384E4F35" w14:textId="11542482" w:rsidR="00805844" w:rsidRDefault="00805844">
          <w:pPr>
            <w:pStyle w:val="Spistreci1"/>
            <w:rPr>
              <w:rFonts w:eastAsiaTheme="minorEastAsia"/>
              <w:noProof/>
              <w:kern w:val="2"/>
              <w:lang w:eastAsia="pl-PL"/>
              <w14:ligatures w14:val="standardContextual"/>
            </w:rPr>
          </w:pPr>
          <w:hyperlink w:anchor="_Toc181950950" w:history="1">
            <w:r w:rsidRPr="00E504F1">
              <w:rPr>
                <w:rStyle w:val="Hipercze"/>
                <w:noProof/>
              </w:rPr>
              <w:t>Rozdział II – Wymagania stawiane wykonawcy</w:t>
            </w:r>
            <w:r>
              <w:rPr>
                <w:noProof/>
                <w:webHidden/>
              </w:rPr>
              <w:tab/>
            </w:r>
            <w:r>
              <w:rPr>
                <w:noProof/>
                <w:webHidden/>
              </w:rPr>
              <w:fldChar w:fldCharType="begin"/>
            </w:r>
            <w:r>
              <w:rPr>
                <w:noProof/>
                <w:webHidden/>
              </w:rPr>
              <w:instrText xml:space="preserve"> PAGEREF _Toc181950950 \h </w:instrText>
            </w:r>
            <w:r>
              <w:rPr>
                <w:noProof/>
                <w:webHidden/>
              </w:rPr>
            </w:r>
            <w:r>
              <w:rPr>
                <w:noProof/>
                <w:webHidden/>
              </w:rPr>
              <w:fldChar w:fldCharType="separate"/>
            </w:r>
            <w:r>
              <w:rPr>
                <w:noProof/>
                <w:webHidden/>
              </w:rPr>
              <w:t>8</w:t>
            </w:r>
            <w:r>
              <w:rPr>
                <w:noProof/>
                <w:webHidden/>
              </w:rPr>
              <w:fldChar w:fldCharType="end"/>
            </w:r>
          </w:hyperlink>
        </w:p>
        <w:p w14:paraId="2F41667E" w14:textId="519BAD36" w:rsidR="00805844" w:rsidRDefault="00805844">
          <w:pPr>
            <w:pStyle w:val="Spistreci2"/>
            <w:rPr>
              <w:rFonts w:eastAsiaTheme="minorEastAsia"/>
              <w:noProof/>
              <w:kern w:val="2"/>
              <w:lang w:eastAsia="pl-PL"/>
              <w14:ligatures w14:val="standardContextual"/>
            </w:rPr>
          </w:pPr>
          <w:hyperlink w:anchor="_Toc181950951" w:history="1">
            <w:r w:rsidRPr="00E504F1">
              <w:rPr>
                <w:rStyle w:val="Hipercze"/>
                <w:noProof/>
              </w:rPr>
              <w:t>Podrozdział 1.</w:t>
            </w:r>
            <w:r>
              <w:rPr>
                <w:rFonts w:eastAsiaTheme="minorEastAsia"/>
                <w:noProof/>
                <w:kern w:val="2"/>
                <w:lang w:eastAsia="pl-PL"/>
                <w14:ligatures w14:val="standardContextual"/>
              </w:rPr>
              <w:tab/>
            </w:r>
            <w:r w:rsidRPr="00E504F1">
              <w:rPr>
                <w:rStyle w:val="Hipercze"/>
                <w:noProof/>
              </w:rPr>
              <w:t>Przedmiot zamówienia</w:t>
            </w:r>
            <w:r>
              <w:rPr>
                <w:noProof/>
                <w:webHidden/>
              </w:rPr>
              <w:tab/>
            </w:r>
            <w:r>
              <w:rPr>
                <w:noProof/>
                <w:webHidden/>
              </w:rPr>
              <w:fldChar w:fldCharType="begin"/>
            </w:r>
            <w:r>
              <w:rPr>
                <w:noProof/>
                <w:webHidden/>
              </w:rPr>
              <w:instrText xml:space="preserve"> PAGEREF _Toc181950951 \h </w:instrText>
            </w:r>
            <w:r>
              <w:rPr>
                <w:noProof/>
                <w:webHidden/>
              </w:rPr>
            </w:r>
            <w:r>
              <w:rPr>
                <w:noProof/>
                <w:webHidden/>
              </w:rPr>
              <w:fldChar w:fldCharType="separate"/>
            </w:r>
            <w:r>
              <w:rPr>
                <w:noProof/>
                <w:webHidden/>
              </w:rPr>
              <w:t>8</w:t>
            </w:r>
            <w:r>
              <w:rPr>
                <w:noProof/>
                <w:webHidden/>
              </w:rPr>
              <w:fldChar w:fldCharType="end"/>
            </w:r>
          </w:hyperlink>
        </w:p>
        <w:p w14:paraId="7B05B920" w14:textId="210C6C58" w:rsidR="00805844" w:rsidRDefault="00805844">
          <w:pPr>
            <w:pStyle w:val="Spistreci2"/>
            <w:rPr>
              <w:rFonts w:eastAsiaTheme="minorEastAsia"/>
              <w:noProof/>
              <w:kern w:val="2"/>
              <w:lang w:eastAsia="pl-PL"/>
              <w14:ligatures w14:val="standardContextual"/>
            </w:rPr>
          </w:pPr>
          <w:hyperlink w:anchor="_Toc181950952" w:history="1">
            <w:r w:rsidRPr="00E504F1">
              <w:rPr>
                <w:rStyle w:val="Hipercze"/>
                <w:noProof/>
              </w:rPr>
              <w:t>Podrozdział 2.</w:t>
            </w:r>
            <w:r>
              <w:rPr>
                <w:rFonts w:eastAsiaTheme="minorEastAsia"/>
                <w:noProof/>
                <w:kern w:val="2"/>
                <w:lang w:eastAsia="pl-PL"/>
                <w14:ligatures w14:val="standardContextual"/>
              </w:rPr>
              <w:tab/>
            </w:r>
            <w:r w:rsidRPr="00E504F1">
              <w:rPr>
                <w:rStyle w:val="Hipercze"/>
                <w:noProof/>
              </w:rPr>
              <w:t>Rozwiązania równoważne</w:t>
            </w:r>
            <w:r>
              <w:rPr>
                <w:noProof/>
                <w:webHidden/>
              </w:rPr>
              <w:tab/>
            </w:r>
            <w:r>
              <w:rPr>
                <w:noProof/>
                <w:webHidden/>
              </w:rPr>
              <w:fldChar w:fldCharType="begin"/>
            </w:r>
            <w:r>
              <w:rPr>
                <w:noProof/>
                <w:webHidden/>
              </w:rPr>
              <w:instrText xml:space="preserve"> PAGEREF _Toc181950952 \h </w:instrText>
            </w:r>
            <w:r>
              <w:rPr>
                <w:noProof/>
                <w:webHidden/>
              </w:rPr>
            </w:r>
            <w:r>
              <w:rPr>
                <w:noProof/>
                <w:webHidden/>
              </w:rPr>
              <w:fldChar w:fldCharType="separate"/>
            </w:r>
            <w:r>
              <w:rPr>
                <w:noProof/>
                <w:webHidden/>
              </w:rPr>
              <w:t>9</w:t>
            </w:r>
            <w:r>
              <w:rPr>
                <w:noProof/>
                <w:webHidden/>
              </w:rPr>
              <w:fldChar w:fldCharType="end"/>
            </w:r>
          </w:hyperlink>
        </w:p>
        <w:p w14:paraId="259BFA29" w14:textId="00186E8B" w:rsidR="00805844" w:rsidRDefault="00805844">
          <w:pPr>
            <w:pStyle w:val="Spistreci2"/>
            <w:rPr>
              <w:rFonts w:eastAsiaTheme="minorEastAsia"/>
              <w:noProof/>
              <w:kern w:val="2"/>
              <w:lang w:eastAsia="pl-PL"/>
              <w14:ligatures w14:val="standardContextual"/>
            </w:rPr>
          </w:pPr>
          <w:hyperlink w:anchor="_Toc181950953" w:history="1">
            <w:r w:rsidRPr="00E504F1">
              <w:rPr>
                <w:rStyle w:val="Hipercze"/>
                <w:rFonts w:cstheme="minorHAnsi"/>
                <w:noProof/>
              </w:rPr>
              <w:t>Podrozdział 3.</w:t>
            </w:r>
            <w:r>
              <w:rPr>
                <w:rFonts w:eastAsiaTheme="minorEastAsia"/>
                <w:noProof/>
                <w:kern w:val="2"/>
                <w:lang w:eastAsia="pl-PL"/>
                <w14:ligatures w14:val="standardContextual"/>
              </w:rPr>
              <w:tab/>
            </w:r>
            <w:r w:rsidRPr="00E504F1">
              <w:rPr>
                <w:rStyle w:val="Hipercze"/>
                <w:rFonts w:cstheme="minorHAnsi"/>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_Toc181950953 \h </w:instrText>
            </w:r>
            <w:r>
              <w:rPr>
                <w:noProof/>
                <w:webHidden/>
              </w:rPr>
            </w:r>
            <w:r>
              <w:rPr>
                <w:noProof/>
                <w:webHidden/>
              </w:rPr>
              <w:fldChar w:fldCharType="separate"/>
            </w:r>
            <w:r>
              <w:rPr>
                <w:noProof/>
                <w:webHidden/>
              </w:rPr>
              <w:t>10</w:t>
            </w:r>
            <w:r>
              <w:rPr>
                <w:noProof/>
                <w:webHidden/>
              </w:rPr>
              <w:fldChar w:fldCharType="end"/>
            </w:r>
          </w:hyperlink>
        </w:p>
        <w:p w14:paraId="6BD8C258" w14:textId="1F6F83E4" w:rsidR="00805844" w:rsidRDefault="00805844">
          <w:pPr>
            <w:pStyle w:val="Spistreci2"/>
            <w:rPr>
              <w:rFonts w:eastAsiaTheme="minorEastAsia"/>
              <w:noProof/>
              <w:kern w:val="2"/>
              <w:lang w:eastAsia="pl-PL"/>
              <w14:ligatures w14:val="standardContextual"/>
            </w:rPr>
          </w:pPr>
          <w:hyperlink w:anchor="_Toc181950954" w:history="1">
            <w:r w:rsidRPr="00E504F1">
              <w:rPr>
                <w:rStyle w:val="Hipercze"/>
                <w:rFonts w:cstheme="minorHAnsi"/>
                <w:noProof/>
              </w:rPr>
              <w:t>Podrozdział 4.</w:t>
            </w:r>
            <w:r>
              <w:rPr>
                <w:rFonts w:eastAsiaTheme="minorEastAsia"/>
                <w:noProof/>
                <w:kern w:val="2"/>
                <w:lang w:eastAsia="pl-PL"/>
                <w14:ligatures w14:val="standardContextual"/>
              </w:rPr>
              <w:tab/>
            </w:r>
            <w:r w:rsidRPr="00E504F1">
              <w:rPr>
                <w:rStyle w:val="Hipercze"/>
                <w:rFonts w:cstheme="minorHAnsi"/>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_Toc181950954 \h </w:instrText>
            </w:r>
            <w:r>
              <w:rPr>
                <w:noProof/>
                <w:webHidden/>
              </w:rPr>
            </w:r>
            <w:r>
              <w:rPr>
                <w:noProof/>
                <w:webHidden/>
              </w:rPr>
              <w:fldChar w:fldCharType="separate"/>
            </w:r>
            <w:r>
              <w:rPr>
                <w:noProof/>
                <w:webHidden/>
              </w:rPr>
              <w:t>12</w:t>
            </w:r>
            <w:r>
              <w:rPr>
                <w:noProof/>
                <w:webHidden/>
              </w:rPr>
              <w:fldChar w:fldCharType="end"/>
            </w:r>
          </w:hyperlink>
        </w:p>
        <w:p w14:paraId="75A4A6CC" w14:textId="313AED48" w:rsidR="00805844" w:rsidRDefault="00805844">
          <w:pPr>
            <w:pStyle w:val="Spistreci2"/>
            <w:rPr>
              <w:rFonts w:eastAsiaTheme="minorEastAsia"/>
              <w:noProof/>
              <w:kern w:val="2"/>
              <w:lang w:eastAsia="pl-PL"/>
              <w14:ligatures w14:val="standardContextual"/>
            </w:rPr>
          </w:pPr>
          <w:hyperlink w:anchor="_Toc181950955" w:history="1">
            <w:r w:rsidRPr="00E504F1">
              <w:rPr>
                <w:rStyle w:val="Hipercze"/>
                <w:rFonts w:cstheme="minorHAnsi"/>
                <w:noProof/>
              </w:rPr>
              <w:t>Podrozdział 5.</w:t>
            </w:r>
            <w:r>
              <w:rPr>
                <w:rFonts w:eastAsiaTheme="minorEastAsia"/>
                <w:noProof/>
                <w:kern w:val="2"/>
                <w:lang w:eastAsia="pl-PL"/>
                <w14:ligatures w14:val="standardContextual"/>
              </w:rPr>
              <w:tab/>
            </w:r>
            <w:r w:rsidRPr="00E504F1">
              <w:rPr>
                <w:rStyle w:val="Hipercze"/>
                <w:rFonts w:cstheme="minorHAnsi"/>
                <w:noProof/>
              </w:rPr>
              <w:t>Informacja o przedmiotowych środkach dowodowych</w:t>
            </w:r>
            <w:r>
              <w:rPr>
                <w:noProof/>
                <w:webHidden/>
              </w:rPr>
              <w:tab/>
            </w:r>
            <w:r>
              <w:rPr>
                <w:noProof/>
                <w:webHidden/>
              </w:rPr>
              <w:fldChar w:fldCharType="begin"/>
            </w:r>
            <w:r>
              <w:rPr>
                <w:noProof/>
                <w:webHidden/>
              </w:rPr>
              <w:instrText xml:space="preserve"> PAGEREF _Toc181950955 \h </w:instrText>
            </w:r>
            <w:r>
              <w:rPr>
                <w:noProof/>
                <w:webHidden/>
              </w:rPr>
            </w:r>
            <w:r>
              <w:rPr>
                <w:noProof/>
                <w:webHidden/>
              </w:rPr>
              <w:fldChar w:fldCharType="separate"/>
            </w:r>
            <w:r>
              <w:rPr>
                <w:noProof/>
                <w:webHidden/>
              </w:rPr>
              <w:t>12</w:t>
            </w:r>
            <w:r>
              <w:rPr>
                <w:noProof/>
                <w:webHidden/>
              </w:rPr>
              <w:fldChar w:fldCharType="end"/>
            </w:r>
          </w:hyperlink>
        </w:p>
        <w:p w14:paraId="489FD1A0" w14:textId="6FE21830" w:rsidR="00805844" w:rsidRDefault="00805844">
          <w:pPr>
            <w:pStyle w:val="Spistreci2"/>
            <w:rPr>
              <w:rFonts w:eastAsiaTheme="minorEastAsia"/>
              <w:noProof/>
              <w:kern w:val="2"/>
              <w:lang w:eastAsia="pl-PL"/>
              <w14:ligatures w14:val="standardContextual"/>
            </w:rPr>
          </w:pPr>
          <w:hyperlink w:anchor="_Toc181950956" w:history="1">
            <w:r w:rsidRPr="00E504F1">
              <w:rPr>
                <w:rStyle w:val="Hipercze"/>
                <w:rFonts w:cstheme="minorHAnsi"/>
                <w:noProof/>
              </w:rPr>
              <w:t>Podrozdział 6.</w:t>
            </w:r>
            <w:r>
              <w:rPr>
                <w:rFonts w:eastAsiaTheme="minorEastAsia"/>
                <w:noProof/>
                <w:kern w:val="2"/>
                <w:lang w:eastAsia="pl-PL"/>
                <w14:ligatures w14:val="standardContextual"/>
              </w:rPr>
              <w:tab/>
            </w:r>
            <w:r w:rsidRPr="00E504F1">
              <w:rPr>
                <w:rStyle w:val="Hipercze"/>
                <w:rFonts w:cstheme="minorHAnsi"/>
                <w:noProof/>
              </w:rPr>
              <w:t>Termin wykonania zamówienia</w:t>
            </w:r>
            <w:r>
              <w:rPr>
                <w:noProof/>
                <w:webHidden/>
              </w:rPr>
              <w:tab/>
            </w:r>
            <w:r>
              <w:rPr>
                <w:noProof/>
                <w:webHidden/>
              </w:rPr>
              <w:fldChar w:fldCharType="begin"/>
            </w:r>
            <w:r>
              <w:rPr>
                <w:noProof/>
                <w:webHidden/>
              </w:rPr>
              <w:instrText xml:space="preserve"> PAGEREF _Toc181950956 \h </w:instrText>
            </w:r>
            <w:r>
              <w:rPr>
                <w:noProof/>
                <w:webHidden/>
              </w:rPr>
            </w:r>
            <w:r>
              <w:rPr>
                <w:noProof/>
                <w:webHidden/>
              </w:rPr>
              <w:fldChar w:fldCharType="separate"/>
            </w:r>
            <w:r>
              <w:rPr>
                <w:noProof/>
                <w:webHidden/>
              </w:rPr>
              <w:t>12</w:t>
            </w:r>
            <w:r>
              <w:rPr>
                <w:noProof/>
                <w:webHidden/>
              </w:rPr>
              <w:fldChar w:fldCharType="end"/>
            </w:r>
          </w:hyperlink>
        </w:p>
        <w:p w14:paraId="3639C828" w14:textId="1874BE93" w:rsidR="00805844" w:rsidRDefault="00805844">
          <w:pPr>
            <w:pStyle w:val="Spistreci2"/>
            <w:rPr>
              <w:rFonts w:eastAsiaTheme="minorEastAsia"/>
              <w:noProof/>
              <w:kern w:val="2"/>
              <w:lang w:eastAsia="pl-PL"/>
              <w14:ligatures w14:val="standardContextual"/>
            </w:rPr>
          </w:pPr>
          <w:hyperlink w:anchor="_Toc181950957" w:history="1">
            <w:r w:rsidRPr="00E504F1">
              <w:rPr>
                <w:rStyle w:val="Hipercze"/>
                <w:rFonts w:cstheme="minorHAnsi"/>
                <w:noProof/>
              </w:rPr>
              <w:t>Podrozdział 7.</w:t>
            </w:r>
            <w:r>
              <w:rPr>
                <w:rFonts w:eastAsiaTheme="minorEastAsia"/>
                <w:noProof/>
                <w:kern w:val="2"/>
                <w:lang w:eastAsia="pl-PL"/>
                <w14:ligatures w14:val="standardContextual"/>
              </w:rPr>
              <w:tab/>
            </w:r>
            <w:r w:rsidRPr="00E504F1">
              <w:rPr>
                <w:rStyle w:val="Hipercze"/>
                <w:rFonts w:cstheme="minorHAnsi"/>
                <w:noProof/>
              </w:rPr>
              <w:t>Informacja o warunkach udziału w postępowaniu o udzielenie zamówienia</w:t>
            </w:r>
            <w:r>
              <w:rPr>
                <w:noProof/>
                <w:webHidden/>
              </w:rPr>
              <w:tab/>
            </w:r>
            <w:r>
              <w:rPr>
                <w:noProof/>
                <w:webHidden/>
              </w:rPr>
              <w:fldChar w:fldCharType="begin"/>
            </w:r>
            <w:r>
              <w:rPr>
                <w:noProof/>
                <w:webHidden/>
              </w:rPr>
              <w:instrText xml:space="preserve"> PAGEREF _Toc181950957 \h </w:instrText>
            </w:r>
            <w:r>
              <w:rPr>
                <w:noProof/>
                <w:webHidden/>
              </w:rPr>
            </w:r>
            <w:r>
              <w:rPr>
                <w:noProof/>
                <w:webHidden/>
              </w:rPr>
              <w:fldChar w:fldCharType="separate"/>
            </w:r>
            <w:r>
              <w:rPr>
                <w:noProof/>
                <w:webHidden/>
              </w:rPr>
              <w:t>12</w:t>
            </w:r>
            <w:r>
              <w:rPr>
                <w:noProof/>
                <w:webHidden/>
              </w:rPr>
              <w:fldChar w:fldCharType="end"/>
            </w:r>
          </w:hyperlink>
        </w:p>
        <w:p w14:paraId="61C088FC" w14:textId="479BC3C7" w:rsidR="00805844" w:rsidRDefault="00805844">
          <w:pPr>
            <w:pStyle w:val="Spistreci2"/>
            <w:rPr>
              <w:rFonts w:eastAsiaTheme="minorEastAsia"/>
              <w:noProof/>
              <w:kern w:val="2"/>
              <w:lang w:eastAsia="pl-PL"/>
              <w14:ligatures w14:val="standardContextual"/>
            </w:rPr>
          </w:pPr>
          <w:hyperlink w:anchor="_Toc181950958" w:history="1">
            <w:r w:rsidRPr="00E504F1">
              <w:rPr>
                <w:rStyle w:val="Hipercze"/>
                <w:noProof/>
              </w:rPr>
              <w:t>Podrozdział 8.</w:t>
            </w:r>
            <w:r>
              <w:rPr>
                <w:rFonts w:eastAsiaTheme="minorEastAsia"/>
                <w:noProof/>
                <w:kern w:val="2"/>
                <w:lang w:eastAsia="pl-PL"/>
                <w14:ligatures w14:val="standardContextual"/>
              </w:rPr>
              <w:tab/>
            </w:r>
            <w:r w:rsidRPr="00E504F1">
              <w:rPr>
                <w:rStyle w:val="Hipercze"/>
                <w:noProof/>
              </w:rPr>
              <w:t>Podstawy wykluczenia</w:t>
            </w:r>
            <w:r>
              <w:rPr>
                <w:noProof/>
                <w:webHidden/>
              </w:rPr>
              <w:tab/>
            </w:r>
            <w:r>
              <w:rPr>
                <w:noProof/>
                <w:webHidden/>
              </w:rPr>
              <w:fldChar w:fldCharType="begin"/>
            </w:r>
            <w:r>
              <w:rPr>
                <w:noProof/>
                <w:webHidden/>
              </w:rPr>
              <w:instrText xml:space="preserve"> PAGEREF _Toc181950958 \h </w:instrText>
            </w:r>
            <w:r>
              <w:rPr>
                <w:noProof/>
                <w:webHidden/>
              </w:rPr>
            </w:r>
            <w:r>
              <w:rPr>
                <w:noProof/>
                <w:webHidden/>
              </w:rPr>
              <w:fldChar w:fldCharType="separate"/>
            </w:r>
            <w:r>
              <w:rPr>
                <w:noProof/>
                <w:webHidden/>
              </w:rPr>
              <w:t>13</w:t>
            </w:r>
            <w:r>
              <w:rPr>
                <w:noProof/>
                <w:webHidden/>
              </w:rPr>
              <w:fldChar w:fldCharType="end"/>
            </w:r>
          </w:hyperlink>
        </w:p>
        <w:p w14:paraId="32541F50" w14:textId="02CDF301" w:rsidR="00805844" w:rsidRDefault="00805844">
          <w:pPr>
            <w:pStyle w:val="Spistreci2"/>
            <w:rPr>
              <w:rFonts w:eastAsiaTheme="minorEastAsia"/>
              <w:noProof/>
              <w:kern w:val="2"/>
              <w:lang w:eastAsia="pl-PL"/>
              <w14:ligatures w14:val="standardContextual"/>
            </w:rPr>
          </w:pPr>
          <w:hyperlink w:anchor="_Toc181950959" w:history="1">
            <w:r w:rsidRPr="00E504F1">
              <w:rPr>
                <w:rStyle w:val="Hipercze"/>
                <w:noProof/>
              </w:rPr>
              <w:t>Podrozdział 9.</w:t>
            </w:r>
            <w:r>
              <w:rPr>
                <w:rFonts w:eastAsiaTheme="minorEastAsia"/>
                <w:noProof/>
                <w:kern w:val="2"/>
                <w:lang w:eastAsia="pl-PL"/>
                <w14:ligatures w14:val="standardContextual"/>
              </w:rPr>
              <w:tab/>
            </w:r>
            <w:r w:rsidRPr="00E504F1">
              <w:rPr>
                <w:rStyle w:val="Hipercze"/>
                <w:noProof/>
              </w:rPr>
              <w:t>Wykaz podmiotowych środków dowodowych.</w:t>
            </w:r>
            <w:r>
              <w:rPr>
                <w:noProof/>
                <w:webHidden/>
              </w:rPr>
              <w:tab/>
            </w:r>
            <w:r>
              <w:rPr>
                <w:noProof/>
                <w:webHidden/>
              </w:rPr>
              <w:fldChar w:fldCharType="begin"/>
            </w:r>
            <w:r>
              <w:rPr>
                <w:noProof/>
                <w:webHidden/>
              </w:rPr>
              <w:instrText xml:space="preserve"> PAGEREF _Toc181950959 \h </w:instrText>
            </w:r>
            <w:r>
              <w:rPr>
                <w:noProof/>
                <w:webHidden/>
              </w:rPr>
            </w:r>
            <w:r>
              <w:rPr>
                <w:noProof/>
                <w:webHidden/>
              </w:rPr>
              <w:fldChar w:fldCharType="separate"/>
            </w:r>
            <w:r>
              <w:rPr>
                <w:noProof/>
                <w:webHidden/>
              </w:rPr>
              <w:t>15</w:t>
            </w:r>
            <w:r>
              <w:rPr>
                <w:noProof/>
                <w:webHidden/>
              </w:rPr>
              <w:fldChar w:fldCharType="end"/>
            </w:r>
          </w:hyperlink>
        </w:p>
        <w:p w14:paraId="60420BE3" w14:textId="63B2CF15" w:rsidR="00805844" w:rsidRDefault="00805844">
          <w:pPr>
            <w:pStyle w:val="Spistreci2"/>
            <w:rPr>
              <w:rFonts w:eastAsiaTheme="minorEastAsia"/>
              <w:noProof/>
              <w:kern w:val="2"/>
              <w:lang w:eastAsia="pl-PL"/>
              <w14:ligatures w14:val="standardContextual"/>
            </w:rPr>
          </w:pPr>
          <w:hyperlink w:anchor="_Toc181950960" w:history="1">
            <w:r w:rsidRPr="00E504F1">
              <w:rPr>
                <w:rStyle w:val="Hipercze"/>
                <w:noProof/>
              </w:rPr>
              <w:t>Podrozdział 10.</w:t>
            </w:r>
            <w:r>
              <w:rPr>
                <w:rFonts w:eastAsiaTheme="minorEastAsia"/>
                <w:noProof/>
                <w:kern w:val="2"/>
                <w:lang w:eastAsia="pl-PL"/>
                <w14:ligatures w14:val="standardContextual"/>
              </w:rPr>
              <w:tab/>
            </w:r>
            <w:r w:rsidRPr="00E504F1">
              <w:rPr>
                <w:rStyle w:val="Hipercze"/>
                <w:noProof/>
              </w:rPr>
              <w:t>Wymagania dotyczące wadium</w:t>
            </w:r>
            <w:r>
              <w:rPr>
                <w:noProof/>
                <w:webHidden/>
              </w:rPr>
              <w:tab/>
            </w:r>
            <w:r>
              <w:rPr>
                <w:noProof/>
                <w:webHidden/>
              </w:rPr>
              <w:fldChar w:fldCharType="begin"/>
            </w:r>
            <w:r>
              <w:rPr>
                <w:noProof/>
                <w:webHidden/>
              </w:rPr>
              <w:instrText xml:space="preserve"> PAGEREF _Toc181950960 \h </w:instrText>
            </w:r>
            <w:r>
              <w:rPr>
                <w:noProof/>
                <w:webHidden/>
              </w:rPr>
            </w:r>
            <w:r>
              <w:rPr>
                <w:noProof/>
                <w:webHidden/>
              </w:rPr>
              <w:fldChar w:fldCharType="separate"/>
            </w:r>
            <w:r>
              <w:rPr>
                <w:noProof/>
                <w:webHidden/>
              </w:rPr>
              <w:t>18</w:t>
            </w:r>
            <w:r>
              <w:rPr>
                <w:noProof/>
                <w:webHidden/>
              </w:rPr>
              <w:fldChar w:fldCharType="end"/>
            </w:r>
          </w:hyperlink>
        </w:p>
        <w:p w14:paraId="60CEFCC6" w14:textId="0AF477C9" w:rsidR="00805844" w:rsidRDefault="00805844">
          <w:pPr>
            <w:pStyle w:val="Spistreci2"/>
            <w:rPr>
              <w:rFonts w:eastAsiaTheme="minorEastAsia"/>
              <w:noProof/>
              <w:kern w:val="2"/>
              <w:lang w:eastAsia="pl-PL"/>
              <w14:ligatures w14:val="standardContextual"/>
            </w:rPr>
          </w:pPr>
          <w:hyperlink w:anchor="_Toc181950961" w:history="1">
            <w:r w:rsidRPr="00E504F1">
              <w:rPr>
                <w:rStyle w:val="Hipercze"/>
                <w:noProof/>
              </w:rPr>
              <w:t>Podrozdział 11.</w:t>
            </w:r>
            <w:r>
              <w:rPr>
                <w:rFonts w:eastAsiaTheme="minorEastAsia"/>
                <w:noProof/>
                <w:kern w:val="2"/>
                <w:lang w:eastAsia="pl-PL"/>
                <w14:ligatures w14:val="standardContextual"/>
              </w:rPr>
              <w:tab/>
            </w:r>
            <w:r w:rsidRPr="00E504F1">
              <w:rPr>
                <w:rStyle w:val="Hipercze"/>
                <w:noProof/>
              </w:rPr>
              <w:t>Sposób przygotowania ofert.</w:t>
            </w:r>
            <w:r>
              <w:rPr>
                <w:noProof/>
                <w:webHidden/>
              </w:rPr>
              <w:tab/>
            </w:r>
            <w:r>
              <w:rPr>
                <w:noProof/>
                <w:webHidden/>
              </w:rPr>
              <w:fldChar w:fldCharType="begin"/>
            </w:r>
            <w:r>
              <w:rPr>
                <w:noProof/>
                <w:webHidden/>
              </w:rPr>
              <w:instrText xml:space="preserve"> PAGEREF _Toc181950961 \h </w:instrText>
            </w:r>
            <w:r>
              <w:rPr>
                <w:noProof/>
                <w:webHidden/>
              </w:rPr>
            </w:r>
            <w:r>
              <w:rPr>
                <w:noProof/>
                <w:webHidden/>
              </w:rPr>
              <w:fldChar w:fldCharType="separate"/>
            </w:r>
            <w:r>
              <w:rPr>
                <w:noProof/>
                <w:webHidden/>
              </w:rPr>
              <w:t>18</w:t>
            </w:r>
            <w:r>
              <w:rPr>
                <w:noProof/>
                <w:webHidden/>
              </w:rPr>
              <w:fldChar w:fldCharType="end"/>
            </w:r>
          </w:hyperlink>
        </w:p>
        <w:p w14:paraId="7FC414B0" w14:textId="360DB722" w:rsidR="00805844" w:rsidRDefault="00805844">
          <w:pPr>
            <w:pStyle w:val="Spistreci2"/>
            <w:rPr>
              <w:rFonts w:eastAsiaTheme="minorEastAsia"/>
              <w:noProof/>
              <w:kern w:val="2"/>
              <w:lang w:eastAsia="pl-PL"/>
              <w14:ligatures w14:val="standardContextual"/>
            </w:rPr>
          </w:pPr>
          <w:hyperlink w:anchor="_Toc181950962" w:history="1">
            <w:r w:rsidRPr="00E504F1">
              <w:rPr>
                <w:rStyle w:val="Hipercze"/>
                <w:noProof/>
              </w:rPr>
              <w:t>Opis sposobu obliczenia ceny</w:t>
            </w:r>
            <w:r>
              <w:rPr>
                <w:noProof/>
                <w:webHidden/>
              </w:rPr>
              <w:tab/>
            </w:r>
            <w:r>
              <w:rPr>
                <w:noProof/>
                <w:webHidden/>
              </w:rPr>
              <w:fldChar w:fldCharType="begin"/>
            </w:r>
            <w:r>
              <w:rPr>
                <w:noProof/>
                <w:webHidden/>
              </w:rPr>
              <w:instrText xml:space="preserve"> PAGEREF _Toc181950962 \h </w:instrText>
            </w:r>
            <w:r>
              <w:rPr>
                <w:noProof/>
                <w:webHidden/>
              </w:rPr>
            </w:r>
            <w:r>
              <w:rPr>
                <w:noProof/>
                <w:webHidden/>
              </w:rPr>
              <w:fldChar w:fldCharType="separate"/>
            </w:r>
            <w:r>
              <w:rPr>
                <w:noProof/>
                <w:webHidden/>
              </w:rPr>
              <w:t>20</w:t>
            </w:r>
            <w:r>
              <w:rPr>
                <w:noProof/>
                <w:webHidden/>
              </w:rPr>
              <w:fldChar w:fldCharType="end"/>
            </w:r>
          </w:hyperlink>
        </w:p>
        <w:p w14:paraId="205A9F32" w14:textId="3464C279" w:rsidR="00805844" w:rsidRDefault="00805844">
          <w:pPr>
            <w:pStyle w:val="Spistreci1"/>
            <w:rPr>
              <w:rFonts w:eastAsiaTheme="minorEastAsia"/>
              <w:noProof/>
              <w:kern w:val="2"/>
              <w:lang w:eastAsia="pl-PL"/>
              <w14:ligatures w14:val="standardContextual"/>
            </w:rPr>
          </w:pPr>
          <w:hyperlink w:anchor="_Toc181950963" w:history="1">
            <w:r w:rsidRPr="00E504F1">
              <w:rPr>
                <w:rStyle w:val="Hipercze"/>
                <w:rFonts w:cstheme="minorHAnsi"/>
                <w:noProof/>
              </w:rPr>
              <w:t>Rozdział III – Informacje o przebiegu postępowania</w:t>
            </w:r>
            <w:r w:rsidRPr="00E504F1">
              <w:rPr>
                <w:rStyle w:val="Hipercze"/>
                <w:noProof/>
              </w:rPr>
              <w:t>.</w:t>
            </w:r>
            <w:r>
              <w:rPr>
                <w:noProof/>
                <w:webHidden/>
              </w:rPr>
              <w:tab/>
            </w:r>
            <w:r>
              <w:rPr>
                <w:noProof/>
                <w:webHidden/>
              </w:rPr>
              <w:fldChar w:fldCharType="begin"/>
            </w:r>
            <w:r>
              <w:rPr>
                <w:noProof/>
                <w:webHidden/>
              </w:rPr>
              <w:instrText xml:space="preserve"> PAGEREF _Toc181950963 \h </w:instrText>
            </w:r>
            <w:r>
              <w:rPr>
                <w:noProof/>
                <w:webHidden/>
              </w:rPr>
            </w:r>
            <w:r>
              <w:rPr>
                <w:noProof/>
                <w:webHidden/>
              </w:rPr>
              <w:fldChar w:fldCharType="separate"/>
            </w:r>
            <w:r>
              <w:rPr>
                <w:noProof/>
                <w:webHidden/>
              </w:rPr>
              <w:t>22</w:t>
            </w:r>
            <w:r>
              <w:rPr>
                <w:noProof/>
                <w:webHidden/>
              </w:rPr>
              <w:fldChar w:fldCharType="end"/>
            </w:r>
          </w:hyperlink>
        </w:p>
        <w:p w14:paraId="4F9A135C" w14:textId="52F3A58E" w:rsidR="00805844" w:rsidRDefault="00805844">
          <w:pPr>
            <w:pStyle w:val="Spistreci2"/>
            <w:rPr>
              <w:rFonts w:eastAsiaTheme="minorEastAsia"/>
              <w:noProof/>
              <w:kern w:val="2"/>
              <w:lang w:eastAsia="pl-PL"/>
              <w14:ligatures w14:val="standardContextual"/>
            </w:rPr>
          </w:pPr>
          <w:hyperlink w:anchor="_Toc181950964" w:history="1">
            <w:r w:rsidRPr="00E504F1">
              <w:rPr>
                <w:rStyle w:val="Hipercze"/>
                <w:noProof/>
              </w:rPr>
              <w:t>Podrozdział 1.</w:t>
            </w:r>
            <w:r>
              <w:rPr>
                <w:rFonts w:eastAsiaTheme="minorEastAsia"/>
                <w:noProof/>
                <w:kern w:val="2"/>
                <w:lang w:eastAsia="pl-PL"/>
                <w14:ligatures w14:val="standardContextual"/>
              </w:rPr>
              <w:tab/>
            </w:r>
            <w:r w:rsidRPr="00E504F1">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_Toc181950964 \h </w:instrText>
            </w:r>
            <w:r>
              <w:rPr>
                <w:noProof/>
                <w:webHidden/>
              </w:rPr>
            </w:r>
            <w:r>
              <w:rPr>
                <w:noProof/>
                <w:webHidden/>
              </w:rPr>
              <w:fldChar w:fldCharType="separate"/>
            </w:r>
            <w:r>
              <w:rPr>
                <w:noProof/>
                <w:webHidden/>
              </w:rPr>
              <w:t>22</w:t>
            </w:r>
            <w:r>
              <w:rPr>
                <w:noProof/>
                <w:webHidden/>
              </w:rPr>
              <w:fldChar w:fldCharType="end"/>
            </w:r>
          </w:hyperlink>
        </w:p>
        <w:p w14:paraId="64E59439" w14:textId="282A075F" w:rsidR="00805844" w:rsidRDefault="00805844">
          <w:pPr>
            <w:pStyle w:val="Spistreci2"/>
            <w:rPr>
              <w:rFonts w:eastAsiaTheme="minorEastAsia"/>
              <w:noProof/>
              <w:kern w:val="2"/>
              <w:lang w:eastAsia="pl-PL"/>
              <w14:ligatures w14:val="standardContextual"/>
            </w:rPr>
          </w:pPr>
          <w:hyperlink w:anchor="_Toc181950965" w:history="1">
            <w:r w:rsidRPr="00E504F1">
              <w:rPr>
                <w:rStyle w:val="Hipercze"/>
                <w:noProof/>
              </w:rPr>
              <w:t>Podrozdział 2.</w:t>
            </w:r>
            <w:r>
              <w:rPr>
                <w:rFonts w:eastAsiaTheme="minorEastAsia"/>
                <w:noProof/>
                <w:kern w:val="2"/>
                <w:lang w:eastAsia="pl-PL"/>
                <w14:ligatures w14:val="standardContextual"/>
              </w:rPr>
              <w:tab/>
            </w:r>
            <w:r w:rsidRPr="00E504F1">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_Toc181950965 \h </w:instrText>
            </w:r>
            <w:r>
              <w:rPr>
                <w:noProof/>
                <w:webHidden/>
              </w:rPr>
            </w:r>
            <w:r>
              <w:rPr>
                <w:noProof/>
                <w:webHidden/>
              </w:rPr>
              <w:fldChar w:fldCharType="separate"/>
            </w:r>
            <w:r>
              <w:rPr>
                <w:noProof/>
                <w:webHidden/>
              </w:rPr>
              <w:t>23</w:t>
            </w:r>
            <w:r>
              <w:rPr>
                <w:noProof/>
                <w:webHidden/>
              </w:rPr>
              <w:fldChar w:fldCharType="end"/>
            </w:r>
          </w:hyperlink>
        </w:p>
        <w:p w14:paraId="56744CCF" w14:textId="3DAE416D" w:rsidR="00805844" w:rsidRDefault="00805844">
          <w:pPr>
            <w:pStyle w:val="Spistreci2"/>
            <w:rPr>
              <w:rFonts w:eastAsiaTheme="minorEastAsia"/>
              <w:noProof/>
              <w:kern w:val="2"/>
              <w:lang w:eastAsia="pl-PL"/>
              <w14:ligatures w14:val="standardContextual"/>
            </w:rPr>
          </w:pPr>
          <w:hyperlink w:anchor="_Toc181950966" w:history="1">
            <w:r w:rsidRPr="00E504F1">
              <w:rPr>
                <w:rStyle w:val="Hipercze"/>
                <w:noProof/>
              </w:rPr>
              <w:t>Podrozdział 3.</w:t>
            </w:r>
            <w:r>
              <w:rPr>
                <w:rFonts w:eastAsiaTheme="minorEastAsia"/>
                <w:noProof/>
                <w:kern w:val="2"/>
                <w:lang w:eastAsia="pl-PL"/>
                <w14:ligatures w14:val="standardContextual"/>
              </w:rPr>
              <w:tab/>
            </w:r>
            <w:r w:rsidRPr="00E504F1">
              <w:rPr>
                <w:rStyle w:val="Hipercze"/>
                <w:noProof/>
              </w:rPr>
              <w:t>Termin związania ofertą</w:t>
            </w:r>
            <w:r>
              <w:rPr>
                <w:noProof/>
                <w:webHidden/>
              </w:rPr>
              <w:tab/>
            </w:r>
            <w:r>
              <w:rPr>
                <w:noProof/>
                <w:webHidden/>
              </w:rPr>
              <w:fldChar w:fldCharType="begin"/>
            </w:r>
            <w:r>
              <w:rPr>
                <w:noProof/>
                <w:webHidden/>
              </w:rPr>
              <w:instrText xml:space="preserve"> PAGEREF _Toc181950966 \h </w:instrText>
            </w:r>
            <w:r>
              <w:rPr>
                <w:noProof/>
                <w:webHidden/>
              </w:rPr>
            </w:r>
            <w:r>
              <w:rPr>
                <w:noProof/>
                <w:webHidden/>
              </w:rPr>
              <w:fldChar w:fldCharType="separate"/>
            </w:r>
            <w:r>
              <w:rPr>
                <w:noProof/>
                <w:webHidden/>
              </w:rPr>
              <w:t>24</w:t>
            </w:r>
            <w:r>
              <w:rPr>
                <w:noProof/>
                <w:webHidden/>
              </w:rPr>
              <w:fldChar w:fldCharType="end"/>
            </w:r>
          </w:hyperlink>
        </w:p>
        <w:p w14:paraId="46B395F0" w14:textId="5BDEBD9A" w:rsidR="00805844" w:rsidRDefault="00805844">
          <w:pPr>
            <w:pStyle w:val="Spistreci2"/>
            <w:rPr>
              <w:rFonts w:eastAsiaTheme="minorEastAsia"/>
              <w:noProof/>
              <w:kern w:val="2"/>
              <w:lang w:eastAsia="pl-PL"/>
              <w14:ligatures w14:val="standardContextual"/>
            </w:rPr>
          </w:pPr>
          <w:hyperlink w:anchor="_Toc181950967" w:history="1">
            <w:r w:rsidRPr="00E504F1">
              <w:rPr>
                <w:rStyle w:val="Hipercze"/>
                <w:noProof/>
              </w:rPr>
              <w:t>Podrozdział 4.</w:t>
            </w:r>
            <w:r>
              <w:rPr>
                <w:rFonts w:eastAsiaTheme="minorEastAsia"/>
                <w:noProof/>
                <w:kern w:val="2"/>
                <w:lang w:eastAsia="pl-PL"/>
                <w14:ligatures w14:val="standardContextual"/>
              </w:rPr>
              <w:tab/>
            </w:r>
            <w:r w:rsidRPr="00E504F1">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_Toc181950967 \h </w:instrText>
            </w:r>
            <w:r>
              <w:rPr>
                <w:noProof/>
                <w:webHidden/>
              </w:rPr>
            </w:r>
            <w:r>
              <w:rPr>
                <w:noProof/>
                <w:webHidden/>
              </w:rPr>
              <w:fldChar w:fldCharType="separate"/>
            </w:r>
            <w:r>
              <w:rPr>
                <w:noProof/>
                <w:webHidden/>
              </w:rPr>
              <w:t>25</w:t>
            </w:r>
            <w:r>
              <w:rPr>
                <w:noProof/>
                <w:webHidden/>
              </w:rPr>
              <w:fldChar w:fldCharType="end"/>
            </w:r>
          </w:hyperlink>
        </w:p>
        <w:p w14:paraId="728BF1E0" w14:textId="62D72E6E" w:rsidR="00805844" w:rsidRDefault="00805844">
          <w:pPr>
            <w:pStyle w:val="Spistreci2"/>
            <w:rPr>
              <w:rFonts w:eastAsiaTheme="minorEastAsia"/>
              <w:noProof/>
              <w:kern w:val="2"/>
              <w:lang w:eastAsia="pl-PL"/>
              <w14:ligatures w14:val="standardContextual"/>
            </w:rPr>
          </w:pPr>
          <w:hyperlink w:anchor="_Toc181950968" w:history="1">
            <w:r w:rsidRPr="00E504F1">
              <w:rPr>
                <w:rStyle w:val="Hipercze"/>
                <w:noProof/>
              </w:rPr>
              <w:t>Podrozdział 5.</w:t>
            </w:r>
            <w:r>
              <w:rPr>
                <w:rFonts w:eastAsiaTheme="minorEastAsia"/>
                <w:noProof/>
                <w:kern w:val="2"/>
                <w:lang w:eastAsia="pl-PL"/>
                <w14:ligatures w14:val="standardContextual"/>
              </w:rPr>
              <w:tab/>
            </w:r>
            <w:r w:rsidRPr="00E504F1">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_Toc181950968 \h </w:instrText>
            </w:r>
            <w:r>
              <w:rPr>
                <w:noProof/>
                <w:webHidden/>
              </w:rPr>
            </w:r>
            <w:r>
              <w:rPr>
                <w:noProof/>
                <w:webHidden/>
              </w:rPr>
              <w:fldChar w:fldCharType="separate"/>
            </w:r>
            <w:r>
              <w:rPr>
                <w:noProof/>
                <w:webHidden/>
              </w:rPr>
              <w:t>26</w:t>
            </w:r>
            <w:r>
              <w:rPr>
                <w:noProof/>
                <w:webHidden/>
              </w:rPr>
              <w:fldChar w:fldCharType="end"/>
            </w:r>
          </w:hyperlink>
        </w:p>
        <w:p w14:paraId="7DCB0878" w14:textId="1DCCD5EF" w:rsidR="00805844" w:rsidRDefault="00805844">
          <w:pPr>
            <w:pStyle w:val="Spistreci2"/>
            <w:rPr>
              <w:rFonts w:eastAsiaTheme="minorEastAsia"/>
              <w:noProof/>
              <w:kern w:val="2"/>
              <w:lang w:eastAsia="pl-PL"/>
              <w14:ligatures w14:val="standardContextual"/>
            </w:rPr>
          </w:pPr>
          <w:hyperlink w:anchor="_Toc181950969" w:history="1">
            <w:r w:rsidRPr="00E504F1">
              <w:rPr>
                <w:rStyle w:val="Hipercze"/>
                <w:noProof/>
              </w:rPr>
              <w:t>Podrozdział 6.</w:t>
            </w:r>
            <w:r>
              <w:rPr>
                <w:rFonts w:eastAsiaTheme="minorEastAsia"/>
                <w:noProof/>
                <w:kern w:val="2"/>
                <w:lang w:eastAsia="pl-PL"/>
                <w14:ligatures w14:val="standardContextual"/>
              </w:rPr>
              <w:tab/>
            </w:r>
            <w:r w:rsidRPr="00E504F1">
              <w:rPr>
                <w:rStyle w:val="Hipercze"/>
                <w:noProof/>
              </w:rPr>
              <w:t>Zabezpieczenie należytego wykonania umowy</w:t>
            </w:r>
            <w:r>
              <w:rPr>
                <w:noProof/>
                <w:webHidden/>
              </w:rPr>
              <w:tab/>
            </w:r>
            <w:r>
              <w:rPr>
                <w:noProof/>
                <w:webHidden/>
              </w:rPr>
              <w:fldChar w:fldCharType="begin"/>
            </w:r>
            <w:r>
              <w:rPr>
                <w:noProof/>
                <w:webHidden/>
              </w:rPr>
              <w:instrText xml:space="preserve"> PAGEREF _Toc181950969 \h </w:instrText>
            </w:r>
            <w:r>
              <w:rPr>
                <w:noProof/>
                <w:webHidden/>
              </w:rPr>
            </w:r>
            <w:r>
              <w:rPr>
                <w:noProof/>
                <w:webHidden/>
              </w:rPr>
              <w:fldChar w:fldCharType="separate"/>
            </w:r>
            <w:r>
              <w:rPr>
                <w:noProof/>
                <w:webHidden/>
              </w:rPr>
              <w:t>26</w:t>
            </w:r>
            <w:r>
              <w:rPr>
                <w:noProof/>
                <w:webHidden/>
              </w:rPr>
              <w:fldChar w:fldCharType="end"/>
            </w:r>
          </w:hyperlink>
        </w:p>
        <w:p w14:paraId="7110EB96" w14:textId="3BFF6EA4" w:rsidR="00805844" w:rsidRDefault="00805844">
          <w:pPr>
            <w:pStyle w:val="Spistreci2"/>
            <w:rPr>
              <w:rFonts w:eastAsiaTheme="minorEastAsia"/>
              <w:noProof/>
              <w:kern w:val="2"/>
              <w:lang w:eastAsia="pl-PL"/>
              <w14:ligatures w14:val="standardContextual"/>
            </w:rPr>
          </w:pPr>
          <w:hyperlink w:anchor="_Toc181950970" w:history="1">
            <w:r w:rsidRPr="00E504F1">
              <w:rPr>
                <w:rStyle w:val="Hipercze"/>
                <w:noProof/>
              </w:rPr>
              <w:t>Podrozdział 7.</w:t>
            </w:r>
            <w:r>
              <w:rPr>
                <w:rFonts w:eastAsiaTheme="minorEastAsia"/>
                <w:noProof/>
                <w:kern w:val="2"/>
                <w:lang w:eastAsia="pl-PL"/>
                <w14:ligatures w14:val="standardContextual"/>
              </w:rPr>
              <w:tab/>
            </w:r>
            <w:r w:rsidRPr="00E504F1">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_Toc181950970 \h </w:instrText>
            </w:r>
            <w:r>
              <w:rPr>
                <w:noProof/>
                <w:webHidden/>
              </w:rPr>
            </w:r>
            <w:r>
              <w:rPr>
                <w:noProof/>
                <w:webHidden/>
              </w:rPr>
              <w:fldChar w:fldCharType="separate"/>
            </w:r>
            <w:r>
              <w:rPr>
                <w:noProof/>
                <w:webHidden/>
              </w:rPr>
              <w:t>26</w:t>
            </w:r>
            <w:r>
              <w:rPr>
                <w:noProof/>
                <w:webHidden/>
              </w:rPr>
              <w:fldChar w:fldCharType="end"/>
            </w:r>
          </w:hyperlink>
        </w:p>
        <w:p w14:paraId="312ACD68" w14:textId="48088D25" w:rsidR="00805844" w:rsidRDefault="00805844">
          <w:pPr>
            <w:pStyle w:val="Spistreci2"/>
            <w:rPr>
              <w:rFonts w:eastAsiaTheme="minorEastAsia"/>
              <w:noProof/>
              <w:kern w:val="2"/>
              <w:lang w:eastAsia="pl-PL"/>
              <w14:ligatures w14:val="standardContextual"/>
            </w:rPr>
          </w:pPr>
          <w:hyperlink w:anchor="_Toc181950971" w:history="1">
            <w:r w:rsidRPr="00E504F1">
              <w:rPr>
                <w:rStyle w:val="Hipercze"/>
                <w:noProof/>
              </w:rPr>
              <w:t>Podrozdział 8.     Kwota przeznaczona na sfinansowanie zamówienia</w:t>
            </w:r>
            <w:r>
              <w:rPr>
                <w:noProof/>
                <w:webHidden/>
              </w:rPr>
              <w:tab/>
            </w:r>
            <w:r>
              <w:rPr>
                <w:noProof/>
                <w:webHidden/>
              </w:rPr>
              <w:fldChar w:fldCharType="begin"/>
            </w:r>
            <w:r>
              <w:rPr>
                <w:noProof/>
                <w:webHidden/>
              </w:rPr>
              <w:instrText xml:space="preserve"> PAGEREF _Toc181950971 \h </w:instrText>
            </w:r>
            <w:r>
              <w:rPr>
                <w:noProof/>
                <w:webHidden/>
              </w:rPr>
            </w:r>
            <w:r>
              <w:rPr>
                <w:noProof/>
                <w:webHidden/>
              </w:rPr>
              <w:fldChar w:fldCharType="separate"/>
            </w:r>
            <w:r>
              <w:rPr>
                <w:noProof/>
                <w:webHidden/>
              </w:rPr>
              <w:t>26</w:t>
            </w:r>
            <w:r>
              <w:rPr>
                <w:noProof/>
                <w:webHidden/>
              </w:rPr>
              <w:fldChar w:fldCharType="end"/>
            </w:r>
          </w:hyperlink>
        </w:p>
        <w:p w14:paraId="259B0901" w14:textId="5216E89F"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2" w:name="_Toc181950933"/>
      <w:r w:rsidRPr="008F37FA">
        <w:lastRenderedPageBreak/>
        <w:t>Rozdział I – Informacje ogólne</w:t>
      </w:r>
      <w:bookmarkEnd w:id="2"/>
    </w:p>
    <w:p w14:paraId="6F5A1517" w14:textId="513E96FE" w:rsidR="008F37FA" w:rsidRDefault="0052440C" w:rsidP="00B658D0">
      <w:pPr>
        <w:pStyle w:val="Nagwek2"/>
        <w:numPr>
          <w:ilvl w:val="0"/>
          <w:numId w:val="1"/>
        </w:numPr>
        <w:ind w:left="851" w:hanging="567"/>
        <w:jc w:val="both"/>
      </w:pPr>
      <w:r>
        <w:t xml:space="preserve"> </w:t>
      </w:r>
      <w:bookmarkStart w:id="3" w:name="_Toc181950934"/>
      <w:r w:rsidR="008F37FA" w:rsidRPr="008F37FA">
        <w:t>Tryb udzielenia zamówienia</w:t>
      </w:r>
      <w:bookmarkEnd w:id="3"/>
    </w:p>
    <w:p w14:paraId="0D34E1A6" w14:textId="49DAB2F3" w:rsidR="001158B0" w:rsidRDefault="001158B0" w:rsidP="001158B0">
      <w:pPr>
        <w:pStyle w:val="Akapitzlist"/>
        <w:numPr>
          <w:ilvl w:val="1"/>
          <w:numId w:val="1"/>
        </w:numPr>
        <w:spacing w:after="0" w:line="276" w:lineRule="auto"/>
        <w:ind w:left="426" w:hanging="426"/>
        <w:jc w:val="both"/>
        <w:rPr>
          <w:rFonts w:eastAsiaTheme="majorEastAsia" w:cstheme="minorHAnsi"/>
        </w:rPr>
      </w:pPr>
      <w:bookmarkStart w:id="4" w:name="_Toc147389259"/>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1432E4">
        <w:rPr>
          <w:rFonts w:eastAsiaTheme="majorEastAsia" w:cstheme="minorHAnsi"/>
          <w:bCs/>
        </w:rPr>
        <w:t>4</w:t>
      </w:r>
      <w:r w:rsidRPr="002E06A6">
        <w:rPr>
          <w:rFonts w:eastAsiaTheme="majorEastAsia" w:cstheme="minorHAnsi"/>
          <w:bCs/>
        </w:rPr>
        <w:t xml:space="preserve"> r. poz. 1</w:t>
      </w:r>
      <w:r w:rsidR="001432E4">
        <w:rPr>
          <w:rFonts w:eastAsiaTheme="majorEastAsia" w:cstheme="minorHAnsi"/>
          <w:bCs/>
        </w:rPr>
        <w:t>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40C15CFE"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1AA4C10" w14:textId="4E065E05" w:rsidR="001158B0" w:rsidRPr="0063345E" w:rsidRDefault="001158B0" w:rsidP="0063345E">
      <w:pPr>
        <w:pStyle w:val="Akapitzlist"/>
        <w:numPr>
          <w:ilvl w:val="1"/>
          <w:numId w:val="1"/>
        </w:numPr>
        <w:spacing w:line="276" w:lineRule="auto"/>
        <w:ind w:left="426" w:hanging="426"/>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63345E">
        <w:rPr>
          <w:rFonts w:eastAsiaTheme="majorEastAsia" w:cstheme="minorHAnsi"/>
        </w:rPr>
        <w:t>.</w:t>
      </w:r>
    </w:p>
    <w:p w14:paraId="75D03464" w14:textId="77777777" w:rsidR="00B94F84" w:rsidRDefault="00B94F84" w:rsidP="00B94F84">
      <w:pPr>
        <w:pStyle w:val="Nagwek2"/>
        <w:numPr>
          <w:ilvl w:val="0"/>
          <w:numId w:val="1"/>
        </w:numPr>
        <w:ind w:left="851" w:hanging="567"/>
        <w:jc w:val="both"/>
      </w:pPr>
      <w:bookmarkStart w:id="5" w:name="_Toc181950935"/>
      <w:r w:rsidRPr="008F37FA">
        <w:t>Wykonawcy/podwykonawcy/podmioty trzecie udostępniające wykonawcy swój potencjał</w:t>
      </w:r>
      <w:bookmarkEnd w:id="4"/>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7EC1120E" w14:textId="77777777" w:rsidR="00B94F84" w:rsidRPr="002E06A6" w:rsidRDefault="00B94F84">
      <w:pPr>
        <w:pStyle w:val="Akapitzlist"/>
        <w:numPr>
          <w:ilvl w:val="0"/>
          <w:numId w:val="17"/>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17"/>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305BF93E" w14:textId="04B66162" w:rsidR="00FF1A82" w:rsidRPr="00E56A2D" w:rsidRDefault="00FF1A82">
      <w:pPr>
        <w:pStyle w:val="Akapitzlist"/>
        <w:numPr>
          <w:ilvl w:val="1"/>
          <w:numId w:val="18"/>
        </w:numPr>
        <w:spacing w:line="276" w:lineRule="auto"/>
        <w:ind w:left="993" w:hanging="426"/>
        <w:jc w:val="both"/>
        <w:rPr>
          <w:rFonts w:eastAsiaTheme="majorEastAsia" w:cstheme="minorHAnsi"/>
        </w:rPr>
      </w:pPr>
      <w:r>
        <w:rPr>
          <w:rFonts w:eastAsiaTheme="majorEastAsia" w:cstheme="minorHAnsi"/>
        </w:rPr>
        <w:t xml:space="preserve">Oferta musi być podpisana w taki sposób, by prawnie zobowiązywała wszystkich Wykonawców występujących wspólnie </w:t>
      </w:r>
      <w:r w:rsidR="0023750A">
        <w:rPr>
          <w:rFonts w:eastAsiaTheme="majorEastAsia" w:cstheme="minorHAnsi"/>
        </w:rPr>
        <w:t xml:space="preserve">(tj. przez każdego z Wykonawców lub upoważnionego pełnomocnika) </w:t>
      </w:r>
    </w:p>
    <w:p w14:paraId="2A4134CF" w14:textId="77777777" w:rsidR="00B94F84" w:rsidRPr="00E56A2D" w:rsidRDefault="00B94F84" w:rsidP="00697F5D">
      <w:pPr>
        <w:pStyle w:val="Akapitzlist"/>
        <w:numPr>
          <w:ilvl w:val="0"/>
          <w:numId w:val="11"/>
        </w:numPr>
        <w:spacing w:after="0" w:line="276" w:lineRule="auto"/>
        <w:ind w:left="567" w:hanging="567"/>
        <w:jc w:val="both"/>
        <w:rPr>
          <w:rFonts w:eastAsiaTheme="majorEastAsia" w:cstheme="minorHAnsi"/>
        </w:rPr>
      </w:pPr>
      <w:r w:rsidRPr="00E56A2D">
        <w:rPr>
          <w:rFonts w:eastAsiaTheme="majorEastAsia" w:cstheme="minorHAnsi"/>
        </w:rPr>
        <w:t>Podwykonawstwo</w:t>
      </w:r>
    </w:p>
    <w:p w14:paraId="2293B81A" w14:textId="17D65F63" w:rsidR="00B94F84" w:rsidRDefault="00B94F84">
      <w:pPr>
        <w:pStyle w:val="Akapitzlist"/>
        <w:numPr>
          <w:ilvl w:val="0"/>
          <w:numId w:val="37"/>
        </w:numPr>
        <w:spacing w:after="0" w:line="276" w:lineRule="auto"/>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w:t>
      </w:r>
      <w:r w:rsidR="0023750A">
        <w:rPr>
          <w:rFonts w:eastAsiaTheme="majorEastAsia" w:cstheme="minorHAnsi"/>
        </w:rPr>
        <w:t xml:space="preserve">formularzu ofertowym (Załącznik nr 1 do SWZ) </w:t>
      </w:r>
      <w:r w:rsidRPr="004F57FF">
        <w:rPr>
          <w:rFonts w:eastAsiaTheme="majorEastAsia" w:cstheme="minorHAnsi"/>
        </w:rPr>
        <w:t xml:space="preserve">części zamówienia (zakresów rzeczowych), </w:t>
      </w:r>
      <w:r w:rsidRPr="004F57FF">
        <w:rPr>
          <w:rFonts w:eastAsiaTheme="majorEastAsia" w:cstheme="minorHAnsi"/>
        </w:rPr>
        <w:lastRenderedPageBreak/>
        <w:t>których wykonanie zamierza powierzyć podwykonawcom oraz podania nazw ewentualnych podwykonawców, jeżeli są już znani</w:t>
      </w:r>
      <w:r w:rsidRPr="00E56A2D">
        <w:rPr>
          <w:rFonts w:eastAsiaTheme="majorEastAsia" w:cstheme="minorHAnsi"/>
        </w:rPr>
        <w:t>.</w:t>
      </w:r>
    </w:p>
    <w:p w14:paraId="2DCD37FE" w14:textId="39893448" w:rsidR="0023750A" w:rsidRPr="00663682" w:rsidRDefault="0023750A" w:rsidP="002F7909">
      <w:pPr>
        <w:pStyle w:val="Akapitzlist"/>
        <w:numPr>
          <w:ilvl w:val="0"/>
          <w:numId w:val="37"/>
        </w:numPr>
        <w:spacing w:after="0" w:line="276" w:lineRule="auto"/>
        <w:jc w:val="both"/>
        <w:rPr>
          <w:rFonts w:eastAsiaTheme="majorEastAsia" w:cstheme="minorHAnsi"/>
        </w:rPr>
      </w:pPr>
      <w:r w:rsidRPr="002F7909">
        <w:rPr>
          <w:rFonts w:eastAsiaTheme="majorEastAsia"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002F7909" w:rsidRPr="002F7909">
        <w:rPr>
          <w:rFonts w:cstheme="minorHAnsi"/>
        </w:rPr>
        <w:t xml:space="preserve">nowych podwykonawców, którym w późniejszym okresie zamierza powierzyć realizację zamówienia. </w:t>
      </w:r>
    </w:p>
    <w:p w14:paraId="35489C20" w14:textId="053E8EA9" w:rsidR="00D35569" w:rsidRDefault="00D35569" w:rsidP="00B658D0">
      <w:pPr>
        <w:pStyle w:val="Nagwek2"/>
        <w:numPr>
          <w:ilvl w:val="0"/>
          <w:numId w:val="1"/>
        </w:numPr>
        <w:ind w:left="851" w:hanging="567"/>
        <w:jc w:val="both"/>
      </w:pPr>
      <w:bookmarkStart w:id="6" w:name="_Toc181950936"/>
      <w:r w:rsidRPr="00D35569">
        <w:t>Komunikacja w postępowaniu</w:t>
      </w:r>
      <w:bookmarkEnd w:id="6"/>
    </w:p>
    <w:p w14:paraId="5D3F9F52" w14:textId="548A3175" w:rsidR="00A24860"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9" w:history="1">
        <w:r w:rsidR="00F80897" w:rsidRPr="007638FC">
          <w:rPr>
            <w:rStyle w:val="Hipercze"/>
          </w:rPr>
          <w:t>https://platformazakupowa.pl/transakcja/1013942</w:t>
        </w:r>
      </w:hyperlink>
      <w:r w:rsidR="00F80897">
        <w:t xml:space="preserve"> </w:t>
      </w:r>
      <w:r w:rsidR="0032329A">
        <w:t xml:space="preserve"> </w:t>
      </w:r>
      <w:r w:rsidR="00212D44">
        <w:t xml:space="preserve"> </w:t>
      </w:r>
      <w:r w:rsidR="00F57BEE">
        <w:t xml:space="preserve"> </w:t>
      </w:r>
      <w:r w:rsidRPr="00A502DA">
        <w:t>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7" w:name="_Toc181950937"/>
      <w:r w:rsidRPr="00D35569">
        <w:t>Wizja lokalna</w:t>
      </w:r>
      <w:bookmarkEnd w:id="7"/>
    </w:p>
    <w:p w14:paraId="36AFC5BA" w14:textId="0E217C13" w:rsidR="00BD747A" w:rsidRDefault="00A24860" w:rsidP="006716EA">
      <w:pPr>
        <w:pStyle w:val="Default"/>
        <w:spacing w:line="276" w:lineRule="auto"/>
        <w:rPr>
          <w:rFonts w:asciiTheme="minorHAnsi" w:hAnsiTheme="minorHAnsi" w:cstheme="minorHAnsi"/>
          <w:sz w:val="22"/>
          <w:szCs w:val="22"/>
        </w:rPr>
      </w:pPr>
      <w:r w:rsidRPr="00A24860">
        <w:rPr>
          <w:rFonts w:asciiTheme="minorHAnsi" w:hAnsiTheme="minorHAnsi" w:cstheme="minorHAnsi"/>
          <w:sz w:val="22"/>
          <w:szCs w:val="22"/>
        </w:rPr>
        <w:t xml:space="preserve">Zamawiający </w:t>
      </w:r>
      <w:r w:rsidR="006716EA">
        <w:rPr>
          <w:rFonts w:asciiTheme="minorHAnsi" w:hAnsiTheme="minorHAnsi" w:cstheme="minorHAnsi"/>
          <w:sz w:val="22"/>
          <w:szCs w:val="22"/>
        </w:rPr>
        <w:t xml:space="preserve">informuje, iż </w:t>
      </w:r>
      <w:r w:rsidRPr="00A24860">
        <w:rPr>
          <w:rFonts w:asciiTheme="minorHAnsi" w:hAnsiTheme="minorHAnsi" w:cstheme="minorHAnsi"/>
          <w:sz w:val="22"/>
          <w:szCs w:val="22"/>
        </w:rPr>
        <w:t xml:space="preserve">nie przewiduje </w:t>
      </w:r>
      <w:r w:rsidR="006716EA">
        <w:rPr>
          <w:rFonts w:asciiTheme="minorHAnsi" w:hAnsiTheme="minorHAnsi" w:cstheme="minorHAnsi"/>
          <w:sz w:val="22"/>
          <w:szCs w:val="22"/>
        </w:rPr>
        <w:t>i nie wymaga odbycia</w:t>
      </w:r>
      <w:r w:rsidRPr="00A24860">
        <w:rPr>
          <w:rFonts w:asciiTheme="minorHAnsi" w:hAnsiTheme="minorHAnsi" w:cstheme="minorHAnsi"/>
          <w:sz w:val="22"/>
          <w:szCs w:val="22"/>
        </w:rPr>
        <w:t xml:space="preserve"> przez wykonawców wizji lokalnej lub sprawdzenia dokumentów </w:t>
      </w:r>
      <w:r w:rsidR="006716EA">
        <w:rPr>
          <w:rFonts w:asciiTheme="minorHAnsi" w:hAnsiTheme="minorHAnsi" w:cstheme="minorHAnsi"/>
          <w:sz w:val="22"/>
          <w:szCs w:val="22"/>
        </w:rPr>
        <w:t xml:space="preserve">dotyczących </w:t>
      </w:r>
      <w:r w:rsidRPr="00A24860">
        <w:rPr>
          <w:rFonts w:asciiTheme="minorHAnsi" w:hAnsiTheme="minorHAnsi" w:cstheme="minorHAnsi"/>
          <w:sz w:val="22"/>
          <w:szCs w:val="22"/>
        </w:rPr>
        <w:t>zamówienia</w:t>
      </w:r>
      <w:r w:rsidR="006716EA">
        <w:rPr>
          <w:rFonts w:asciiTheme="minorHAnsi" w:hAnsiTheme="minorHAnsi" w:cstheme="minorHAnsi"/>
          <w:sz w:val="22"/>
          <w:szCs w:val="22"/>
        </w:rPr>
        <w:t xml:space="preserve">, jakie znajdują się w dyspozycji Zamawiającego, w celu złożenia oferty. </w:t>
      </w:r>
    </w:p>
    <w:p w14:paraId="4BB6807B" w14:textId="77777777" w:rsidR="005F4D18" w:rsidRDefault="00D35569" w:rsidP="005F4D18">
      <w:pPr>
        <w:pStyle w:val="Nagwek2"/>
        <w:numPr>
          <w:ilvl w:val="0"/>
          <w:numId w:val="1"/>
        </w:numPr>
        <w:ind w:left="851" w:hanging="567"/>
        <w:jc w:val="both"/>
      </w:pPr>
      <w:bookmarkStart w:id="8" w:name="_Toc181950938"/>
      <w:r w:rsidRPr="00D35569">
        <w:t>Podział zamówienia na czę</w:t>
      </w:r>
      <w:r w:rsidR="005F4D18">
        <w:t>ści</w:t>
      </w:r>
      <w:bookmarkEnd w:id="8"/>
    </w:p>
    <w:p w14:paraId="472EFEE7" w14:textId="481AC485" w:rsidR="005F4D18" w:rsidRDefault="005F4D18" w:rsidP="005F4D18">
      <w:pPr>
        <w:pStyle w:val="Nagwek2"/>
        <w:jc w:val="both"/>
        <w:rPr>
          <w:rFonts w:ascii="Calibri" w:hAnsi="Calibri" w:cs="Calibri"/>
          <w:color w:val="000000"/>
          <w:sz w:val="22"/>
          <w:szCs w:val="22"/>
        </w:rPr>
      </w:pPr>
      <w:bookmarkStart w:id="9" w:name="_Toc181950939"/>
      <w:r w:rsidRPr="005F4D18">
        <w:rPr>
          <w:rFonts w:ascii="Calibri" w:hAnsi="Calibri" w:cs="Calibri"/>
          <w:color w:val="000000"/>
          <w:sz w:val="22"/>
          <w:szCs w:val="22"/>
        </w:rPr>
        <w:t>Zamawiający nie dopuszcza możliwości składania ofert częściowych.</w:t>
      </w:r>
      <w:bookmarkEnd w:id="9"/>
      <w:r w:rsidRPr="005F4D18">
        <w:rPr>
          <w:rFonts w:ascii="Calibri" w:hAnsi="Calibri" w:cs="Calibri"/>
          <w:color w:val="000000"/>
          <w:sz w:val="22"/>
          <w:szCs w:val="22"/>
        </w:rPr>
        <w:t xml:space="preserve"> </w:t>
      </w:r>
    </w:p>
    <w:p w14:paraId="3C6AFDEE" w14:textId="0C71AD91" w:rsidR="005F4D18" w:rsidRDefault="00271F15" w:rsidP="00271F15">
      <w:pPr>
        <w:suppressAutoHyphens/>
        <w:spacing w:after="0" w:line="276" w:lineRule="auto"/>
        <w:contextualSpacing/>
        <w:jc w:val="both"/>
        <w:rPr>
          <w:rFonts w:eastAsia="Times New Roman" w:cstheme="minorHAnsi"/>
          <w:lang w:eastAsia="ar-SA"/>
        </w:rPr>
      </w:pPr>
      <w:r w:rsidRPr="00271F15">
        <w:rPr>
          <w:rFonts w:eastAsia="Times New Roman" w:cstheme="minorHAnsi"/>
          <w:lang w:eastAsia="ar-SA"/>
        </w:rPr>
        <w:t xml:space="preserve">Niniejsze zamówienie jest jednym zamierzeniem inwestycyjnym, zlokalizowanym na określonym terenie, w związku z tym, mając na uwadze technologię organizacji robót, niemożność wydzielenia odrębnych placów budowy, w ocenie Zamawiającego  jest zadaniem niepodzielnym.  Podział  przedmiotowego zamówienia na części groziłby nadmiernymi trudnościami technicznymi i nadmiernymi kosztami wykonania zamówienia, a skoordynowanie działań różnych wykonawców realizujących poszczególne części zamówienia mogłoby poważnie zagrozić właściwemu wykonaniu zamówienia. Kolejnym ważnym powodem niedokonania podziału przedmiotowego zamówienia na części jest uzyskanie przez Zamawiającego gwarancji jakości na całość zamówienia, </w:t>
      </w:r>
      <w:r w:rsidR="008E0F88">
        <w:rPr>
          <w:rFonts w:eastAsia="Times New Roman" w:cstheme="minorHAnsi"/>
          <w:lang w:eastAsia="ar-SA"/>
        </w:rPr>
        <w:t>co przy</w:t>
      </w:r>
      <w:r w:rsidRPr="00271F15">
        <w:rPr>
          <w:rFonts w:eastAsia="Times New Roman" w:cstheme="minorHAnsi"/>
          <w:lang w:eastAsia="ar-SA"/>
        </w:rPr>
        <w:t xml:space="preserve"> podziale na części,  skutkowałoby nadmiernym rozdrobnieniem odpowiedzialności wśród różnych wykonawców, a co za tym idzie spowodowałoby zagrożenie na tle dochodzenia roszczeń z tytułu gwarancji lub rękojm</w:t>
      </w:r>
      <w:r>
        <w:rPr>
          <w:rFonts w:eastAsia="Times New Roman" w:cstheme="minorHAnsi"/>
          <w:lang w:eastAsia="ar-SA"/>
        </w:rPr>
        <w:t xml:space="preserve">i. </w:t>
      </w:r>
    </w:p>
    <w:p w14:paraId="42F1E55D" w14:textId="159049BB" w:rsidR="008E0F88" w:rsidRPr="008E0F88" w:rsidRDefault="008E0F88" w:rsidP="008E0F88">
      <w:pPr>
        <w:jc w:val="both"/>
        <w:rPr>
          <w:rFonts w:cstheme="minorHAnsi"/>
        </w:rPr>
      </w:pPr>
      <w:r w:rsidRPr="00290E66">
        <w:rPr>
          <w:rStyle w:val="markedcontent"/>
          <w:rFonts w:cstheme="minorHAnsi"/>
        </w:rPr>
        <w:t>Warunki udziału w postępowaniu nie powodują ograniczenia konkurencji oraz zapewniają równy dostęp podmiotów z</w:t>
      </w:r>
      <w:r w:rsidRPr="00290E66">
        <w:rPr>
          <w:rFonts w:cstheme="minorHAnsi"/>
        </w:rPr>
        <w:t xml:space="preserve"> </w:t>
      </w:r>
      <w:r w:rsidRPr="00290E66">
        <w:rPr>
          <w:rStyle w:val="markedcontent"/>
          <w:rFonts w:cstheme="minorHAnsi"/>
        </w:rPr>
        <w:t>sektora małych i średnich przedsiębiorstw.</w:t>
      </w:r>
    </w:p>
    <w:p w14:paraId="47294BDE" w14:textId="6A407C70" w:rsidR="00D35569" w:rsidRDefault="00D35569" w:rsidP="00B658D0">
      <w:pPr>
        <w:pStyle w:val="Nagwek2"/>
        <w:numPr>
          <w:ilvl w:val="0"/>
          <w:numId w:val="1"/>
        </w:numPr>
        <w:ind w:left="851" w:hanging="567"/>
        <w:jc w:val="both"/>
      </w:pPr>
      <w:bookmarkStart w:id="10" w:name="_Toc181950940"/>
      <w:r w:rsidRPr="00D35569">
        <w:t>Katalogi elektroniczne</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1" w:name="_Toc181950941"/>
      <w:r w:rsidRPr="00D35569">
        <w:t>Umowa ramowa</w:t>
      </w:r>
      <w:bookmarkEnd w:id="11"/>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54EB53A5" w:rsidR="00D35569" w:rsidRDefault="00D35569" w:rsidP="00B658D0">
      <w:pPr>
        <w:pStyle w:val="Nagwek2"/>
        <w:numPr>
          <w:ilvl w:val="0"/>
          <w:numId w:val="1"/>
        </w:numPr>
        <w:ind w:left="851" w:hanging="567"/>
        <w:jc w:val="both"/>
      </w:pPr>
      <w:bookmarkStart w:id="12" w:name="_Toc181950942"/>
      <w:r w:rsidRPr="00D35569">
        <w:t>Aukcja elektroniczna</w:t>
      </w:r>
      <w:bookmarkEnd w:id="12"/>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049C4DF9" w:rsidR="00D35569" w:rsidRPr="00674F7A" w:rsidRDefault="00D35569" w:rsidP="00B658D0">
      <w:pPr>
        <w:pStyle w:val="Nagwek2"/>
        <w:numPr>
          <w:ilvl w:val="0"/>
          <w:numId w:val="1"/>
        </w:numPr>
        <w:ind w:left="851" w:hanging="567"/>
        <w:jc w:val="both"/>
      </w:pPr>
      <w:bookmarkStart w:id="13" w:name="_Toc181950943"/>
      <w:r w:rsidRPr="00674F7A">
        <w:lastRenderedPageBreak/>
        <w:t>Zamówienia, o których mowa w art. 214 ust. 1 pkt 7 i 8 ustawy Pzp</w:t>
      </w:r>
      <w:bookmarkEnd w:id="13"/>
    </w:p>
    <w:p w14:paraId="3FCB4939" w14:textId="01EDCE00" w:rsidR="00480888" w:rsidRPr="00614031" w:rsidRDefault="00614031" w:rsidP="00614031">
      <w:pPr>
        <w:spacing w:line="276" w:lineRule="auto"/>
        <w:contextualSpacing/>
        <w:jc w:val="both"/>
      </w:pPr>
      <w:bookmarkStart w:id="14" w:name="_Hlk75951044"/>
      <w:r w:rsidRPr="002C5BAD">
        <w:t xml:space="preserve">Zamawiający </w:t>
      </w:r>
      <w:r>
        <w:t xml:space="preserve">nie </w:t>
      </w:r>
      <w:r w:rsidRPr="002C5BAD">
        <w:t>przewiduje udzielania zamówień na podstawie art. 214 ust. 1 pkt 7 ustawy Pzp</w:t>
      </w:r>
      <w:r>
        <w:t>.</w:t>
      </w:r>
      <w:bookmarkEnd w:id="14"/>
    </w:p>
    <w:p w14:paraId="577E055D" w14:textId="66D34FAB" w:rsidR="00D35569" w:rsidRDefault="00D35569" w:rsidP="00B658D0">
      <w:pPr>
        <w:pStyle w:val="Nagwek2"/>
        <w:numPr>
          <w:ilvl w:val="0"/>
          <w:numId w:val="1"/>
        </w:numPr>
        <w:ind w:left="851" w:hanging="567"/>
        <w:jc w:val="both"/>
      </w:pPr>
      <w:bookmarkStart w:id="15" w:name="_Toc181950944"/>
      <w:r w:rsidRPr="00D35569">
        <w:t>Rozliczenia w walutach obcych</w:t>
      </w:r>
      <w:bookmarkEnd w:id="15"/>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6" w:name="_Toc181950945"/>
      <w:r w:rsidRPr="00D35569">
        <w:t>Zwrot kosztów udziału w postępowaniu</w:t>
      </w:r>
      <w:bookmarkEnd w:id="16"/>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7" w:name="_Toc181950946"/>
      <w:r w:rsidRPr="00D35569">
        <w:t>Zaliczki na poczet udzielenia zamówienia</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8" w:name="_Toc181950947"/>
      <w:r w:rsidRPr="001407E0">
        <w:t>Unieważnienie postępowania</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54542C75" w:rsidR="00D35569" w:rsidRDefault="00D35569" w:rsidP="00B658D0">
      <w:pPr>
        <w:pStyle w:val="Nagwek2"/>
        <w:numPr>
          <w:ilvl w:val="0"/>
          <w:numId w:val="1"/>
        </w:numPr>
        <w:ind w:left="851" w:hanging="567"/>
        <w:jc w:val="both"/>
      </w:pPr>
      <w:bookmarkStart w:id="19" w:name="_Toc181950948"/>
      <w:r w:rsidRPr="00D35569">
        <w:t>Pouczenie o środkach ochrony prawnej</w:t>
      </w:r>
      <w:bookmarkEnd w:id="19"/>
    </w:p>
    <w:p w14:paraId="26BDDF2A" w14:textId="3C3CB409" w:rsidR="004B0D13" w:rsidRPr="004B0D13" w:rsidRDefault="004B0D13" w:rsidP="004B0D13">
      <w:pPr>
        <w:pStyle w:val="Akapitzlist"/>
        <w:numPr>
          <w:ilvl w:val="1"/>
          <w:numId w:val="1"/>
        </w:numPr>
        <w:tabs>
          <w:tab w:val="left" w:pos="851"/>
        </w:tabs>
        <w:suppressAutoHyphens/>
        <w:spacing w:after="120" w:line="276" w:lineRule="auto"/>
        <w:ind w:left="284" w:hanging="284"/>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 </w:t>
      </w:r>
    </w:p>
    <w:p w14:paraId="3C3A79D8" w14:textId="66DED611" w:rsidR="004E2BCF" w:rsidRDefault="004E2BCF" w:rsidP="004B0D13">
      <w:pPr>
        <w:pStyle w:val="Akapitzlist"/>
        <w:numPr>
          <w:ilvl w:val="1"/>
          <w:numId w:val="1"/>
        </w:numPr>
        <w:spacing w:line="276" w:lineRule="auto"/>
        <w:ind w:left="284" w:hanging="284"/>
        <w:jc w:val="both"/>
        <w:rPr>
          <w:rFonts w:cstheme="minorHAnsi"/>
        </w:rPr>
      </w:pPr>
      <w:r w:rsidRPr="004B0D13">
        <w:rPr>
          <w:rFonts w:cstheme="minorHAnsi"/>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A2D61CB" w14:textId="4E2E3BD8" w:rsidR="00944230" w:rsidRPr="004B0D13" w:rsidRDefault="00944230" w:rsidP="004B0D13">
      <w:pPr>
        <w:pStyle w:val="Akapitzlist"/>
        <w:numPr>
          <w:ilvl w:val="1"/>
          <w:numId w:val="1"/>
        </w:numPr>
        <w:spacing w:after="0" w:line="276" w:lineRule="auto"/>
        <w:ind w:left="284" w:hanging="284"/>
        <w:jc w:val="both"/>
        <w:rPr>
          <w:rFonts w:cstheme="minorHAnsi"/>
        </w:rPr>
      </w:pPr>
      <w:r w:rsidRPr="004B0D13">
        <w:rPr>
          <w:rFonts w:eastAsia="NSimSun" w:cstheme="minorHAnsi"/>
          <w:kern w:val="2"/>
          <w:lang w:eastAsia="zh-CN" w:bidi="hi-IN"/>
        </w:rPr>
        <w:t xml:space="preserve">Odwołanie przysługuje na: </w:t>
      </w:r>
    </w:p>
    <w:p w14:paraId="4AC22BB0" w14:textId="77777777" w:rsidR="00944230" w:rsidRPr="00944230" w:rsidRDefault="00944230">
      <w:pPr>
        <w:numPr>
          <w:ilvl w:val="1"/>
          <w:numId w:val="39"/>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1612D016" w14:textId="77777777" w:rsidR="00944230" w:rsidRDefault="00944230">
      <w:pPr>
        <w:numPr>
          <w:ilvl w:val="1"/>
          <w:numId w:val="39"/>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6AC5AAF7"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3C3CB0CE"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AE22C03" w14:textId="77777777" w:rsidR="004B0D13" w:rsidRPr="004B0D13" w:rsidRDefault="004B0D13"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11BF53DF" w14:textId="77777777" w:rsidR="004B0D13" w:rsidRPr="004B0D13" w:rsidRDefault="004B0D13">
      <w:pPr>
        <w:numPr>
          <w:ilvl w:val="1"/>
          <w:numId w:val="41"/>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74015140" w14:textId="77777777" w:rsidR="004B0D13" w:rsidRDefault="004B0D13">
      <w:pPr>
        <w:numPr>
          <w:ilvl w:val="1"/>
          <w:numId w:val="41"/>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196E9C6" w14:textId="77777777" w:rsidR="004B0D13"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59355ED" w14:textId="77777777" w:rsidR="004B0D13" w:rsidRPr="00B9366B"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40544ED2" w14:textId="77777777" w:rsidR="004B0D13" w:rsidRPr="004B0D13" w:rsidRDefault="004B0D13">
      <w:pPr>
        <w:numPr>
          <w:ilvl w:val="0"/>
          <w:numId w:val="40"/>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lastRenderedPageBreak/>
        <w:t>15 dni od dnia zamieszczenia w Biuletynie Zamówień Publicznych ogłoszenia o wyniku postępowania;</w:t>
      </w:r>
    </w:p>
    <w:p w14:paraId="7D60B370" w14:textId="77777777" w:rsidR="004B0D13" w:rsidRDefault="004B0D13">
      <w:pPr>
        <w:numPr>
          <w:ilvl w:val="0"/>
          <w:numId w:val="40"/>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01D0D823" w14:textId="77777777" w:rsidR="004B0D13" w:rsidRPr="00B9366B" w:rsidRDefault="004B0D13"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sidRPr="00B9366B">
        <w:rPr>
          <w:rFonts w:eastAsia="NSimSun" w:cstheme="minorHAnsi"/>
          <w:kern w:val="2"/>
          <w:lang w:eastAsia="zh-CN" w:bidi="hi-IN"/>
        </w:rPr>
        <w:t>Na orzeczenie Krajowej Izby Odwoławczej oraz postanowienie Prezesa Krajowej Izby Odwoławczej, o którym mowa w art. 519 ust. 1 Pzp, stronom oraz uczestnikom postępowania odwoławczego przysługuje skarga do sądu.</w:t>
      </w:r>
    </w:p>
    <w:p w14:paraId="44006159" w14:textId="5C11B679"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5DA37ABC" w14:textId="5CC57FD8"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do Sądu Okręgowego w Warszawie - sądu zamówień publicznych, zwanego dalej „sądem zamówień publicznych”.</w:t>
      </w:r>
    </w:p>
    <w:p w14:paraId="63A86240" w14:textId="0FC12CDA"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F3A12AE" w14:textId="3BCC375F" w:rsidR="00944230" w:rsidRPr="00B9366B" w:rsidRDefault="00B9366B" w:rsidP="001D0E59">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p>
    <w:p w14:paraId="508019A3" w14:textId="763F1469" w:rsidR="00D35569" w:rsidRDefault="00D35569" w:rsidP="00B658D0">
      <w:pPr>
        <w:pStyle w:val="Nagwek2"/>
        <w:numPr>
          <w:ilvl w:val="0"/>
          <w:numId w:val="1"/>
        </w:numPr>
        <w:ind w:left="851" w:hanging="567"/>
        <w:jc w:val="both"/>
      </w:pPr>
      <w:bookmarkStart w:id="20" w:name="_Toc181950949"/>
      <w:r w:rsidRPr="00D35569">
        <w:t>Ochrona danych osobowych zebranych przez zamawiającego w toku postępowania</w:t>
      </w:r>
      <w:bookmarkEnd w:id="20"/>
    </w:p>
    <w:p w14:paraId="55F998A3" w14:textId="6F514454" w:rsidR="00EC4E8F" w:rsidRDefault="004E2BCF" w:rsidP="00557427">
      <w:pPr>
        <w:spacing w:after="0" w:line="276" w:lineRule="auto"/>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r w:rsidR="00BD6EC0">
        <w:t xml:space="preserve"> (</w:t>
      </w:r>
      <w:r>
        <w:t>dalej</w:t>
      </w:r>
      <w:r w:rsidR="00BD6EC0">
        <w:t xml:space="preserve">: </w:t>
      </w:r>
      <w:r>
        <w:t>RODO</w:t>
      </w:r>
      <w:r w:rsidR="00BD6EC0">
        <w:t>)</w:t>
      </w:r>
      <w:r>
        <w:t xml:space="preserve">,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5AC722BC" w:rsidR="004E2BCF" w:rsidRDefault="004E2BCF" w:rsidP="006454D1">
      <w:pPr>
        <w:pStyle w:val="Akapitzlist"/>
        <w:numPr>
          <w:ilvl w:val="1"/>
          <w:numId w:val="12"/>
        </w:numPr>
        <w:spacing w:after="0" w:line="276" w:lineRule="auto"/>
        <w:ind w:left="567" w:hanging="567"/>
        <w:jc w:val="both"/>
      </w:pPr>
      <w:r>
        <w:t xml:space="preserve">inspektorem ochrony danych osobowych w Urzędzie Miasta i Gminy w Olkuszu jest Jarosław Cieślik, Rynek 1, pok. 209, 32-300 Olkusz, tel. 32 6260209, mail: </w:t>
      </w:r>
      <w:hyperlink r:id="rId10" w:history="1">
        <w:r w:rsidR="006454D1" w:rsidRPr="00F4793D">
          <w:rPr>
            <w:rStyle w:val="Hipercze"/>
          </w:rPr>
          <w:t>j.cieslik@umig.olkusz.pl</w:t>
        </w:r>
      </w:hyperlink>
      <w:r>
        <w:t>;</w:t>
      </w:r>
    </w:p>
    <w:p w14:paraId="47029FEC" w14:textId="326922DF" w:rsidR="006454D1" w:rsidRPr="006454D1" w:rsidRDefault="004E2BCF" w:rsidP="006454D1">
      <w:pPr>
        <w:pStyle w:val="Akapitzlist"/>
        <w:numPr>
          <w:ilvl w:val="1"/>
          <w:numId w:val="12"/>
        </w:numPr>
        <w:spacing w:after="0" w:line="276" w:lineRule="auto"/>
        <w:ind w:left="567" w:hanging="567"/>
        <w:jc w:val="both"/>
      </w:pPr>
      <w:r w:rsidRPr="006454D1">
        <w:rPr>
          <w:rFonts w:cstheme="minorHAnsi"/>
        </w:rPr>
        <w:t>Pani/Pana dane osobowe przetwarzane będą na podstawie art. 6 ust. 1 lit. c RODO w celu związanym z postępowaniem o udzielenie zamówienia publicznego</w:t>
      </w:r>
      <w:r w:rsidR="005F7F08" w:rsidRPr="006454D1">
        <w:rPr>
          <w:rFonts w:cstheme="minorHAnsi"/>
        </w:rPr>
        <w:t xml:space="preserve"> pn</w:t>
      </w:r>
      <w:r w:rsidR="00946E64" w:rsidRPr="006454D1">
        <w:rPr>
          <w:rFonts w:cstheme="minorHAnsi"/>
        </w:rPr>
        <w:t>.</w:t>
      </w:r>
      <w:r w:rsidR="007F4B38" w:rsidRPr="006454D1">
        <w:rPr>
          <w:rFonts w:cstheme="minorHAnsi"/>
        </w:rPr>
        <w:t xml:space="preserve"> </w:t>
      </w:r>
      <w:bookmarkStart w:id="21" w:name="_Hlk181961215"/>
      <w:r w:rsidR="008E0F88">
        <w:rPr>
          <w:rFonts w:cstheme="minorHAnsi"/>
          <w:i/>
          <w:iCs/>
        </w:rPr>
        <w:t>Remont drogi publicznej gminnej 120314K na odc. I w km od 0+388 do km 0+398, na odcinku II w km od 0+409 do km 0+540,5 nas ul. 29 Listopada w miejscowości Olkusz – gmina Olkusz</w:t>
      </w:r>
      <w:bookmarkEnd w:id="21"/>
    </w:p>
    <w:p w14:paraId="3065A867" w14:textId="6A5E8434" w:rsidR="004E2BCF" w:rsidRPr="006454D1" w:rsidRDefault="006454D1" w:rsidP="006454D1">
      <w:pPr>
        <w:pStyle w:val="Akapitzlist"/>
        <w:numPr>
          <w:ilvl w:val="1"/>
          <w:numId w:val="12"/>
        </w:numPr>
        <w:spacing w:after="0" w:line="276" w:lineRule="auto"/>
        <w:ind w:left="567" w:hanging="567"/>
        <w:jc w:val="both"/>
      </w:pPr>
      <w:r w:rsidRPr="006454D1">
        <w:rPr>
          <w:rFonts w:cstheme="minorHAnsi"/>
          <w:i/>
          <w:iCs/>
        </w:rPr>
        <w:t xml:space="preserve"> </w:t>
      </w:r>
      <w:r w:rsidR="004E2BCF">
        <w:t xml:space="preserve">odbiorcami Pani/Pana danych osobowych będą osoby lub podmioty, którym udostępniona zostanie dokumentacja postępowania w oparciu o art. </w:t>
      </w:r>
      <w:r w:rsidR="00492709">
        <w:t>1</w:t>
      </w:r>
      <w:r w:rsidR="004E2BCF">
        <w:t xml:space="preserve">8 oraz art. </w:t>
      </w:r>
      <w:r w:rsidR="00492709">
        <w:t>74</w:t>
      </w:r>
      <w:r w:rsidR="004E2BCF">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0"/>
        </w:numPr>
        <w:spacing w:line="276" w:lineRule="auto"/>
        <w:ind w:left="993" w:hanging="426"/>
        <w:jc w:val="both"/>
      </w:pPr>
      <w:r>
        <w:lastRenderedPageBreak/>
        <w:t>na podstawie art. 15 RODO prawo dostępu do danych osobowych Pani/Pana dotyczących;</w:t>
      </w:r>
    </w:p>
    <w:p w14:paraId="700FC764" w14:textId="77777777" w:rsidR="004E2BCF" w:rsidRDefault="004E2BCF">
      <w:pPr>
        <w:pStyle w:val="Akapitzlist"/>
        <w:numPr>
          <w:ilvl w:val="2"/>
          <w:numId w:val="20"/>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0"/>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0"/>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1"/>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1"/>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1"/>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2"/>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2"/>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2" w:name="_Toc181950950"/>
      <w:r w:rsidRPr="00D35569">
        <w:t>Rozdział II – Wymagania stawiane wykonawcy</w:t>
      </w:r>
      <w:bookmarkEnd w:id="22"/>
    </w:p>
    <w:p w14:paraId="67C113BE" w14:textId="20AAD6EF" w:rsidR="00D35569" w:rsidRDefault="00D35569" w:rsidP="00223EC2">
      <w:pPr>
        <w:pStyle w:val="Nagwek2"/>
        <w:numPr>
          <w:ilvl w:val="0"/>
          <w:numId w:val="2"/>
        </w:numPr>
        <w:ind w:left="851" w:hanging="567"/>
        <w:jc w:val="both"/>
      </w:pPr>
      <w:bookmarkStart w:id="23" w:name="_Toc181950951"/>
      <w:r w:rsidRPr="00D35569">
        <w:t>Przedmiot zamówienia</w:t>
      </w:r>
      <w:bookmarkEnd w:id="23"/>
    </w:p>
    <w:p w14:paraId="48087BAD" w14:textId="227DD52D" w:rsidR="00307D39" w:rsidRPr="00663682" w:rsidRDefault="004E2BCF" w:rsidP="00E84058">
      <w:pPr>
        <w:pStyle w:val="Akapitzlist"/>
        <w:numPr>
          <w:ilvl w:val="0"/>
          <w:numId w:val="19"/>
        </w:numPr>
        <w:spacing w:after="0" w:line="276" w:lineRule="auto"/>
        <w:ind w:left="284" w:hanging="284"/>
        <w:jc w:val="both"/>
        <w:rPr>
          <w:rFonts w:cstheme="minorHAnsi"/>
          <w:i/>
          <w:iCs/>
        </w:rPr>
      </w:pPr>
      <w:r w:rsidRPr="00663682">
        <w:rPr>
          <w:rFonts w:eastAsiaTheme="majorEastAsia" w:cstheme="minorHAnsi"/>
          <w:b/>
        </w:rPr>
        <w:t>Przedmiot zamówienia</w:t>
      </w:r>
      <w:bookmarkStart w:id="24" w:name="_Hlk144716547"/>
      <w:bookmarkStart w:id="25" w:name="_Hlk149221659"/>
      <w:r w:rsidR="00535D04" w:rsidRPr="00663682">
        <w:rPr>
          <w:rFonts w:eastAsiaTheme="majorEastAsia" w:cstheme="minorHAnsi"/>
          <w:b/>
        </w:rPr>
        <w:t>:</w:t>
      </w:r>
    </w:p>
    <w:p w14:paraId="6ABC0995" w14:textId="220A9CE9" w:rsidR="008E0F88" w:rsidRPr="008E0F88" w:rsidRDefault="0034071F" w:rsidP="008E0F88">
      <w:pPr>
        <w:spacing w:after="0" w:line="276" w:lineRule="auto"/>
        <w:jc w:val="both"/>
      </w:pPr>
      <w:r w:rsidRPr="008E0F88">
        <w:rPr>
          <w:rFonts w:cstheme="minorHAnsi"/>
        </w:rPr>
        <w:t xml:space="preserve">Przedmiotem zamówienia jest </w:t>
      </w:r>
      <w:bookmarkEnd w:id="24"/>
      <w:bookmarkEnd w:id="25"/>
      <w:r w:rsidR="008E0F88" w:rsidRPr="008E0F88">
        <w:rPr>
          <w:rFonts w:cstheme="minorHAnsi"/>
        </w:rPr>
        <w:t>remont drogi publicznej gminnej 120314K na odc. I w km od 0+388 do km 0+398, na odcinku II w km od 0+409 do km 0+540,5 nas ul. 29 Listopada w miejscowości Olkusz – gmina Olkusz</w:t>
      </w:r>
      <w:r w:rsidR="008E0F88">
        <w:rPr>
          <w:rFonts w:cstheme="minorHAnsi"/>
        </w:rPr>
        <w:t xml:space="preserve">. </w:t>
      </w:r>
    </w:p>
    <w:p w14:paraId="67F2236D" w14:textId="4AC898CE" w:rsidR="006454D1" w:rsidRPr="00663682" w:rsidRDefault="006454D1" w:rsidP="008E0F88">
      <w:pPr>
        <w:spacing w:after="0" w:line="276" w:lineRule="auto"/>
        <w:ind w:left="360"/>
        <w:jc w:val="both"/>
        <w:rPr>
          <w:rFonts w:cstheme="minorHAnsi"/>
          <w:color w:val="FF0000"/>
          <w:sz w:val="16"/>
          <w:szCs w:val="16"/>
        </w:rPr>
      </w:pPr>
    </w:p>
    <w:p w14:paraId="0079796F" w14:textId="734EE683" w:rsidR="006454D1" w:rsidRPr="00663682" w:rsidRDefault="006454D1" w:rsidP="00E84058">
      <w:pPr>
        <w:spacing w:after="0" w:line="276" w:lineRule="auto"/>
        <w:jc w:val="both"/>
        <w:rPr>
          <w:rFonts w:cstheme="minorHAnsi"/>
          <w:b/>
          <w:bCs/>
        </w:rPr>
      </w:pPr>
      <w:r w:rsidRPr="00663682">
        <w:rPr>
          <w:rFonts w:cstheme="minorHAnsi"/>
          <w:b/>
          <w:bCs/>
        </w:rPr>
        <w:t xml:space="preserve">2.   </w:t>
      </w:r>
      <w:r w:rsidRPr="00663682">
        <w:rPr>
          <w:rFonts w:eastAsiaTheme="majorEastAsia" w:cstheme="minorHAnsi"/>
          <w:b/>
        </w:rPr>
        <w:t xml:space="preserve">Wspólny Słownik Zamówień: </w:t>
      </w:r>
    </w:p>
    <w:p w14:paraId="4F345344" w14:textId="77777777" w:rsidR="006454D1" w:rsidRPr="00663682" w:rsidRDefault="006454D1" w:rsidP="00E84058">
      <w:pPr>
        <w:spacing w:after="0" w:line="276" w:lineRule="auto"/>
        <w:ind w:left="360"/>
        <w:jc w:val="both"/>
        <w:rPr>
          <w:rFonts w:cstheme="minorHAnsi"/>
          <w:b/>
          <w:bCs/>
        </w:rPr>
      </w:pPr>
      <w:r w:rsidRPr="00663682">
        <w:rPr>
          <w:rFonts w:cstheme="minorHAnsi"/>
          <w:b/>
          <w:bCs/>
        </w:rPr>
        <w:t xml:space="preserve">CPV: główny </w:t>
      </w:r>
    </w:p>
    <w:p w14:paraId="042750ED" w14:textId="08AB1FCB" w:rsidR="00741408" w:rsidRPr="0034071F" w:rsidRDefault="00145F77" w:rsidP="00145F77">
      <w:pPr>
        <w:suppressAutoHyphens/>
        <w:autoSpaceDN w:val="0"/>
        <w:spacing w:after="0" w:line="276" w:lineRule="auto"/>
        <w:ind w:left="1985" w:hanging="1625"/>
        <w:jc w:val="both"/>
        <w:textAlignment w:val="baseline"/>
        <w:rPr>
          <w:rFonts w:eastAsia="Times New Roman" w:cstheme="minorHAnsi"/>
          <w:lang w:eastAsia="pl-PL"/>
        </w:rPr>
      </w:pPr>
      <w:r>
        <w:rPr>
          <w:rFonts w:eastAsia="Times New Roman" w:cstheme="minorHAnsi"/>
          <w:lang w:eastAsia="pl-PL"/>
        </w:rPr>
        <w:t>45</w:t>
      </w:r>
      <w:r w:rsidR="008E0F88">
        <w:rPr>
          <w:rFonts w:eastAsia="Times New Roman" w:cstheme="minorHAnsi"/>
          <w:lang w:eastAsia="pl-PL"/>
        </w:rPr>
        <w:t>233220-7</w:t>
      </w:r>
      <w:r>
        <w:rPr>
          <w:rFonts w:eastAsia="Times New Roman" w:cstheme="minorHAnsi"/>
          <w:lang w:eastAsia="pl-PL"/>
        </w:rPr>
        <w:t xml:space="preserve">   Roboty </w:t>
      </w:r>
      <w:r w:rsidR="008E0F88">
        <w:rPr>
          <w:rFonts w:eastAsia="Times New Roman" w:cstheme="minorHAnsi"/>
          <w:lang w:eastAsia="pl-PL"/>
        </w:rPr>
        <w:t xml:space="preserve">w zakresie nawierzchni dróg </w:t>
      </w:r>
      <w:r>
        <w:rPr>
          <w:rFonts w:eastAsia="Times New Roman" w:cstheme="minorHAnsi"/>
          <w:lang w:eastAsia="pl-PL"/>
        </w:rPr>
        <w:t xml:space="preserve"> </w:t>
      </w:r>
    </w:p>
    <w:p w14:paraId="343E83FB" w14:textId="4330E6E3" w:rsidR="0034071F" w:rsidRPr="0034071F" w:rsidRDefault="0034071F" w:rsidP="00E84058">
      <w:pPr>
        <w:suppressAutoHyphens/>
        <w:autoSpaceDN w:val="0"/>
        <w:spacing w:after="0" w:line="276" w:lineRule="auto"/>
        <w:ind w:left="360"/>
        <w:jc w:val="both"/>
        <w:textAlignment w:val="baseline"/>
        <w:rPr>
          <w:rFonts w:eastAsia="Times New Roman" w:cstheme="minorHAnsi"/>
          <w:b/>
          <w:bCs/>
          <w:lang w:eastAsia="pl-PL"/>
        </w:rPr>
      </w:pPr>
      <w:r w:rsidRPr="00663682">
        <w:rPr>
          <w:rFonts w:eastAsia="Times New Roman" w:cstheme="minorHAnsi"/>
          <w:b/>
          <w:bCs/>
          <w:lang w:eastAsia="pl-PL"/>
        </w:rPr>
        <w:t xml:space="preserve">CPV: dodatkowe </w:t>
      </w:r>
    </w:p>
    <w:p w14:paraId="678E254C" w14:textId="5B2DD758" w:rsidR="008E0F88" w:rsidRDefault="00741408" w:rsidP="00E84058">
      <w:pPr>
        <w:suppressAutoHyphens/>
        <w:autoSpaceDN w:val="0"/>
        <w:spacing w:after="0" w:line="276" w:lineRule="auto"/>
        <w:ind w:left="360"/>
        <w:jc w:val="both"/>
        <w:textAlignment w:val="baseline"/>
        <w:rPr>
          <w:rFonts w:eastAsia="Times New Roman" w:cstheme="minorHAnsi"/>
          <w:lang w:eastAsia="pl-PL"/>
        </w:rPr>
      </w:pPr>
      <w:bookmarkStart w:id="26" w:name="_Hlk176944923"/>
      <w:r>
        <w:rPr>
          <w:rFonts w:eastAsia="Times New Roman" w:cstheme="minorHAnsi"/>
          <w:lang w:eastAsia="pl-PL"/>
        </w:rPr>
        <w:t>45</w:t>
      </w:r>
      <w:r w:rsidR="00145F77">
        <w:rPr>
          <w:rFonts w:eastAsia="Times New Roman" w:cstheme="minorHAnsi"/>
          <w:lang w:eastAsia="pl-PL"/>
        </w:rPr>
        <w:t>11</w:t>
      </w:r>
      <w:r w:rsidR="00AE5C82">
        <w:rPr>
          <w:rFonts w:eastAsia="Times New Roman" w:cstheme="minorHAnsi"/>
          <w:lang w:eastAsia="pl-PL"/>
        </w:rPr>
        <w:t>12</w:t>
      </w:r>
      <w:r w:rsidR="00EB2388">
        <w:rPr>
          <w:rFonts w:eastAsia="Times New Roman" w:cstheme="minorHAnsi"/>
          <w:lang w:eastAsia="pl-PL"/>
        </w:rPr>
        <w:t>00-</w:t>
      </w:r>
      <w:r w:rsidR="00AE5C82">
        <w:rPr>
          <w:rFonts w:eastAsia="Times New Roman" w:cstheme="minorHAnsi"/>
          <w:lang w:eastAsia="pl-PL"/>
        </w:rPr>
        <w:t>0</w:t>
      </w:r>
      <w:r w:rsidR="00EB2388">
        <w:rPr>
          <w:rFonts w:eastAsia="Times New Roman" w:cstheme="minorHAnsi"/>
          <w:lang w:eastAsia="pl-PL"/>
        </w:rPr>
        <w:t xml:space="preserve">   Roboty w zakresie </w:t>
      </w:r>
      <w:r w:rsidR="00AE5C82">
        <w:rPr>
          <w:rFonts w:eastAsia="Times New Roman" w:cstheme="minorHAnsi"/>
          <w:lang w:eastAsia="pl-PL"/>
        </w:rPr>
        <w:t xml:space="preserve">przygotowania  terenu pod budowę i roboty ziemne </w:t>
      </w:r>
    </w:p>
    <w:p w14:paraId="41FD189A" w14:textId="40AD80AA" w:rsidR="004C76BB" w:rsidRDefault="008E0F88" w:rsidP="00E84058">
      <w:pPr>
        <w:suppressAutoHyphens/>
        <w:autoSpaceDN w:val="0"/>
        <w:spacing w:after="0" w:line="276" w:lineRule="auto"/>
        <w:ind w:left="360"/>
        <w:jc w:val="both"/>
        <w:textAlignment w:val="baseline"/>
        <w:rPr>
          <w:rFonts w:eastAsia="Times New Roman" w:cstheme="minorHAnsi"/>
          <w:lang w:eastAsia="pl-PL"/>
        </w:rPr>
      </w:pPr>
      <w:r>
        <w:rPr>
          <w:rFonts w:eastAsia="Times New Roman" w:cstheme="minorHAnsi"/>
          <w:lang w:eastAsia="pl-PL"/>
        </w:rPr>
        <w:t xml:space="preserve">45110000-1 </w:t>
      </w:r>
      <w:r w:rsidR="004C76BB">
        <w:rPr>
          <w:rFonts w:eastAsia="Times New Roman" w:cstheme="minorHAnsi"/>
          <w:lang w:eastAsia="pl-PL"/>
        </w:rPr>
        <w:t xml:space="preserve">  </w:t>
      </w:r>
      <w:r>
        <w:rPr>
          <w:rFonts w:eastAsia="Times New Roman" w:cstheme="minorHAnsi"/>
          <w:lang w:eastAsia="pl-PL"/>
        </w:rPr>
        <w:t xml:space="preserve">Roboty w zakresie burzenia i rozbiórki </w:t>
      </w:r>
      <w:r w:rsidR="004C76BB">
        <w:rPr>
          <w:rFonts w:eastAsia="Times New Roman" w:cstheme="minorHAnsi"/>
          <w:lang w:eastAsia="pl-PL"/>
        </w:rPr>
        <w:t xml:space="preserve"> obiektów budowlanych; roboty ziemne </w:t>
      </w:r>
    </w:p>
    <w:p w14:paraId="0BCC5AEA" w14:textId="1CB4A9D8" w:rsidR="004C76BB" w:rsidRDefault="004C76BB" w:rsidP="009C5802">
      <w:pPr>
        <w:suppressAutoHyphens/>
        <w:autoSpaceDN w:val="0"/>
        <w:spacing w:after="0" w:line="276" w:lineRule="auto"/>
        <w:ind w:left="1560" w:hanging="1200"/>
        <w:jc w:val="both"/>
        <w:textAlignment w:val="baseline"/>
        <w:rPr>
          <w:rFonts w:eastAsia="Times New Roman" w:cstheme="minorHAnsi"/>
          <w:lang w:eastAsia="pl-PL"/>
        </w:rPr>
      </w:pPr>
      <w:r>
        <w:rPr>
          <w:rFonts w:eastAsia="Times New Roman" w:cstheme="minorHAnsi"/>
          <w:lang w:eastAsia="pl-PL"/>
        </w:rPr>
        <w:t>45230000-8</w:t>
      </w:r>
      <w:r w:rsidR="009C5802">
        <w:rPr>
          <w:rFonts w:eastAsia="Times New Roman" w:cstheme="minorHAnsi"/>
          <w:lang w:eastAsia="pl-PL"/>
        </w:rPr>
        <w:t xml:space="preserve"> </w:t>
      </w:r>
      <w:r>
        <w:rPr>
          <w:rFonts w:eastAsia="Times New Roman" w:cstheme="minorHAnsi"/>
          <w:lang w:eastAsia="pl-PL"/>
        </w:rPr>
        <w:t>Roboty budowlane w zakresie budowy rurociągów, linii komunikacyjnych</w:t>
      </w:r>
      <w:r w:rsidR="009C5802">
        <w:rPr>
          <w:rFonts w:eastAsia="Times New Roman" w:cstheme="minorHAnsi"/>
          <w:lang w:eastAsia="pl-PL"/>
        </w:rPr>
        <w:t xml:space="preserve">                                                            </w:t>
      </w:r>
      <w:r>
        <w:rPr>
          <w:rFonts w:eastAsia="Times New Roman" w:cstheme="minorHAnsi"/>
          <w:lang w:eastAsia="pl-PL"/>
        </w:rPr>
        <w:t xml:space="preserve"> i elektroenergetycznych, autostrad</w:t>
      </w:r>
      <w:r w:rsidR="009C5802">
        <w:rPr>
          <w:rFonts w:eastAsia="Times New Roman" w:cstheme="minorHAnsi"/>
          <w:lang w:eastAsia="pl-PL"/>
        </w:rPr>
        <w:t xml:space="preserve">, dróg, lotnisk i kolei; wyrównywanie terenu </w:t>
      </w:r>
    </w:p>
    <w:p w14:paraId="0806A4DB" w14:textId="1DA3ADBD" w:rsidR="009C5802" w:rsidRDefault="009C5802" w:rsidP="009C5802">
      <w:pPr>
        <w:suppressAutoHyphens/>
        <w:autoSpaceDN w:val="0"/>
        <w:spacing w:after="0" w:line="276" w:lineRule="auto"/>
        <w:ind w:left="1560" w:hanging="1200"/>
        <w:jc w:val="both"/>
        <w:textAlignment w:val="baseline"/>
        <w:rPr>
          <w:rFonts w:eastAsia="Times New Roman" w:cstheme="minorHAnsi"/>
          <w:lang w:eastAsia="pl-PL"/>
        </w:rPr>
      </w:pPr>
      <w:r>
        <w:rPr>
          <w:rFonts w:eastAsia="Times New Roman" w:cstheme="minorHAnsi"/>
          <w:lang w:eastAsia="pl-PL"/>
        </w:rPr>
        <w:lastRenderedPageBreak/>
        <w:t xml:space="preserve">45247112-8    Roboty budowlane w zakresie kanałów upustowych </w:t>
      </w:r>
    </w:p>
    <w:p w14:paraId="1CFA9864" w14:textId="544767E0" w:rsidR="009C5802" w:rsidRDefault="009C5802" w:rsidP="009C5802">
      <w:pPr>
        <w:suppressAutoHyphens/>
        <w:autoSpaceDN w:val="0"/>
        <w:spacing w:after="0" w:line="276" w:lineRule="auto"/>
        <w:ind w:left="1560" w:hanging="1200"/>
        <w:jc w:val="both"/>
        <w:textAlignment w:val="baseline"/>
        <w:rPr>
          <w:rFonts w:eastAsia="Times New Roman" w:cstheme="minorHAnsi"/>
          <w:lang w:eastAsia="pl-PL"/>
        </w:rPr>
      </w:pPr>
      <w:r>
        <w:rPr>
          <w:rFonts w:eastAsia="Times New Roman" w:cstheme="minorHAnsi"/>
          <w:lang w:eastAsia="pl-PL"/>
        </w:rPr>
        <w:t xml:space="preserve">45233221-4    Malowanie nawierzchni </w:t>
      </w:r>
    </w:p>
    <w:p w14:paraId="1A6D7379" w14:textId="4C635A9D" w:rsidR="009C5802" w:rsidRDefault="009C5802" w:rsidP="009C5802">
      <w:pPr>
        <w:suppressAutoHyphens/>
        <w:autoSpaceDN w:val="0"/>
        <w:spacing w:after="0" w:line="276" w:lineRule="auto"/>
        <w:ind w:left="1560" w:hanging="1200"/>
        <w:jc w:val="both"/>
        <w:textAlignment w:val="baseline"/>
        <w:rPr>
          <w:rFonts w:eastAsia="Times New Roman" w:cstheme="minorHAnsi"/>
          <w:lang w:eastAsia="pl-PL"/>
        </w:rPr>
      </w:pPr>
      <w:r>
        <w:rPr>
          <w:rFonts w:eastAsia="Times New Roman" w:cstheme="minorHAnsi"/>
          <w:lang w:eastAsia="pl-PL"/>
        </w:rPr>
        <w:t xml:space="preserve">45233150-5    Roboty w zakresie regulacji ruchu </w:t>
      </w:r>
    </w:p>
    <w:bookmarkEnd w:id="26"/>
    <w:p w14:paraId="6E37DE07" w14:textId="77777777" w:rsidR="006454D1" w:rsidRPr="00663682" w:rsidRDefault="006454D1" w:rsidP="00E84058">
      <w:pPr>
        <w:spacing w:after="0" w:line="276" w:lineRule="auto"/>
        <w:jc w:val="both"/>
        <w:rPr>
          <w:rFonts w:cstheme="minorHAnsi"/>
          <w:sz w:val="16"/>
          <w:szCs w:val="16"/>
        </w:rPr>
      </w:pPr>
    </w:p>
    <w:p w14:paraId="607297DB" w14:textId="4529B106" w:rsidR="0034071F" w:rsidRPr="00663682" w:rsidRDefault="0034071F" w:rsidP="00E84058">
      <w:pPr>
        <w:spacing w:after="0" w:line="276" w:lineRule="auto"/>
        <w:jc w:val="both"/>
        <w:rPr>
          <w:rFonts w:cstheme="minorHAnsi"/>
          <w:b/>
          <w:bCs/>
        </w:rPr>
      </w:pPr>
      <w:r w:rsidRPr="00663682">
        <w:rPr>
          <w:rFonts w:cstheme="minorHAnsi"/>
          <w:b/>
          <w:bCs/>
        </w:rPr>
        <w:t xml:space="preserve">3.   Zakres przedmiotu zamówienia </w:t>
      </w:r>
    </w:p>
    <w:p w14:paraId="122267B3" w14:textId="4BE74B86" w:rsidR="009C5802" w:rsidRPr="009C5802" w:rsidRDefault="00E74F4B" w:rsidP="00E74F4B">
      <w:pPr>
        <w:spacing w:after="0" w:line="276" w:lineRule="auto"/>
        <w:rPr>
          <w:rFonts w:ascii="Arial" w:eastAsiaTheme="minorEastAsia" w:hAnsi="Arial" w:cs="Arial"/>
        </w:rPr>
      </w:pPr>
      <w:r>
        <w:rPr>
          <w:rFonts w:cstheme="minorHAnsi"/>
        </w:rPr>
        <w:t xml:space="preserve">     </w:t>
      </w:r>
      <w:r w:rsidR="0034071F" w:rsidRPr="00663682">
        <w:rPr>
          <w:rFonts w:cstheme="minorHAnsi"/>
        </w:rPr>
        <w:t xml:space="preserve"> </w:t>
      </w:r>
      <w:r w:rsidR="005F4D18" w:rsidRPr="00686C7D">
        <w:rPr>
          <w:rFonts w:cstheme="minorHAnsi"/>
        </w:rPr>
        <w:t>Zakres przedmiotu zamówienia obejmuje w szczególności</w:t>
      </w:r>
      <w:bookmarkStart w:id="27" w:name="_Hlk158877119"/>
      <w:r>
        <w:rPr>
          <w:rFonts w:cstheme="minorHAnsi"/>
        </w:rPr>
        <w:t>:</w:t>
      </w:r>
    </w:p>
    <w:p w14:paraId="4CF0E643" w14:textId="77777777" w:rsidR="009C5802" w:rsidRPr="009C5802" w:rsidRDefault="009C5802" w:rsidP="00E74F4B">
      <w:pPr>
        <w:spacing w:after="0" w:line="276" w:lineRule="auto"/>
        <w:ind w:left="426"/>
        <w:jc w:val="both"/>
        <w:rPr>
          <w:rFonts w:eastAsiaTheme="minorEastAsia" w:cstheme="minorHAnsi"/>
        </w:rPr>
      </w:pPr>
      <w:r w:rsidRPr="009C5802">
        <w:rPr>
          <w:rFonts w:eastAsiaTheme="minorEastAsia" w:cstheme="minorHAnsi"/>
        </w:rPr>
        <w:t>−</w:t>
      </w:r>
      <w:r w:rsidRPr="009C5802">
        <w:rPr>
          <w:rFonts w:eastAsiaTheme="minorEastAsia" w:cstheme="minorHAnsi"/>
        </w:rPr>
        <w:tab/>
        <w:t>frezowanie nawierzchni asfaltowej,</w:t>
      </w:r>
    </w:p>
    <w:p w14:paraId="50BE86EF" w14:textId="77777777" w:rsidR="009C5802" w:rsidRPr="009C5802" w:rsidRDefault="009C5802" w:rsidP="00E74F4B">
      <w:pPr>
        <w:spacing w:after="0" w:line="276" w:lineRule="auto"/>
        <w:ind w:left="426"/>
        <w:jc w:val="both"/>
        <w:rPr>
          <w:rFonts w:eastAsiaTheme="minorEastAsia" w:cstheme="minorHAnsi"/>
        </w:rPr>
      </w:pPr>
      <w:r w:rsidRPr="009C5802">
        <w:rPr>
          <w:rFonts w:eastAsiaTheme="minorEastAsia" w:cstheme="minorHAnsi"/>
        </w:rPr>
        <w:t>−</w:t>
      </w:r>
      <w:r w:rsidRPr="009C5802">
        <w:rPr>
          <w:rFonts w:eastAsiaTheme="minorEastAsia" w:cstheme="minorHAnsi"/>
        </w:rPr>
        <w:tab/>
        <w:t>częściowe wyrównanie istniejącej podbudowy,</w:t>
      </w:r>
    </w:p>
    <w:p w14:paraId="384B5C8F" w14:textId="77777777" w:rsidR="009C5802" w:rsidRPr="009C5802" w:rsidRDefault="009C5802" w:rsidP="00E74F4B">
      <w:pPr>
        <w:spacing w:after="0" w:line="276" w:lineRule="auto"/>
        <w:ind w:left="426"/>
        <w:jc w:val="both"/>
        <w:rPr>
          <w:rFonts w:eastAsiaTheme="minorEastAsia" w:cstheme="minorHAnsi"/>
        </w:rPr>
      </w:pPr>
      <w:r w:rsidRPr="009C5802">
        <w:rPr>
          <w:rFonts w:eastAsiaTheme="minorEastAsia" w:cstheme="minorHAnsi"/>
        </w:rPr>
        <w:t>−</w:t>
      </w:r>
      <w:r w:rsidRPr="009C5802">
        <w:rPr>
          <w:rFonts w:eastAsiaTheme="minorEastAsia" w:cstheme="minorHAnsi"/>
        </w:rPr>
        <w:tab/>
        <w:t>wykonanie warstwy wiążącej i warstwy ścieralnej nawierzchni asfaltowej,</w:t>
      </w:r>
    </w:p>
    <w:p w14:paraId="3E2ABCB5"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w:t>
      </w:r>
      <w:r w:rsidRPr="009C5802">
        <w:rPr>
          <w:rFonts w:eastAsiaTheme="minorEastAsia" w:cstheme="minorHAnsi"/>
        </w:rPr>
        <w:tab/>
        <w:t>regulację wysokościową kratek wpustów deszczowych,</w:t>
      </w:r>
    </w:p>
    <w:p w14:paraId="08962EAB"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w:t>
      </w:r>
      <w:r w:rsidRPr="009C5802">
        <w:rPr>
          <w:rFonts w:eastAsiaTheme="minorEastAsia" w:cstheme="minorHAnsi"/>
        </w:rPr>
        <w:tab/>
        <w:t>demontaż istniejących krawężników wraz z ławą betonową,</w:t>
      </w:r>
    </w:p>
    <w:p w14:paraId="04891178"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   wykonanie nowych krawężników wraz z ławą betonową,</w:t>
      </w:r>
    </w:p>
    <w:p w14:paraId="196FD6AD"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   uzupełnienie poboczy,</w:t>
      </w:r>
    </w:p>
    <w:p w14:paraId="728B7985"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   odtworzenie oznakowania poziomego drogi w technologii grubowarstwowej,</w:t>
      </w:r>
    </w:p>
    <w:p w14:paraId="6BC1D8E0"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  opracowanie i wprowadzenie tymczasowej organizacji ruchu na czas prowadzenia robót,</w:t>
      </w:r>
    </w:p>
    <w:p w14:paraId="06AA096E" w14:textId="77777777" w:rsidR="009C5802" w:rsidRPr="009C5802" w:rsidRDefault="009C5802" w:rsidP="00E74F4B">
      <w:pPr>
        <w:spacing w:after="0" w:line="276" w:lineRule="auto"/>
        <w:ind w:left="709" w:hanging="283"/>
        <w:jc w:val="both"/>
        <w:rPr>
          <w:rFonts w:eastAsiaTheme="minorEastAsia" w:cstheme="minorHAnsi"/>
        </w:rPr>
      </w:pPr>
      <w:r w:rsidRPr="009C5802">
        <w:rPr>
          <w:rFonts w:eastAsiaTheme="minorEastAsia" w:cstheme="minorHAnsi"/>
        </w:rPr>
        <w:t>−  wykonanie tablicy informacyjnej o dofinansowaniu zadania zgodnie z Rozporządzeniem Rady Ministrów z dnia 7 lipca 2023r. i według wzoru uzgodnionego z Zamawiającym.</w:t>
      </w:r>
    </w:p>
    <w:bookmarkEnd w:id="27"/>
    <w:p w14:paraId="61988E85" w14:textId="77777777" w:rsidR="00E74F4B" w:rsidRPr="00E74F4B" w:rsidRDefault="00E74F4B" w:rsidP="00686C7D">
      <w:pPr>
        <w:spacing w:after="0" w:line="276" w:lineRule="auto"/>
        <w:ind w:left="284" w:hanging="284"/>
        <w:jc w:val="both"/>
        <w:rPr>
          <w:rFonts w:eastAsiaTheme="minorEastAsia" w:cstheme="minorHAnsi"/>
        </w:rPr>
      </w:pPr>
    </w:p>
    <w:p w14:paraId="51E254DD" w14:textId="77777777" w:rsidR="00E74F4B" w:rsidRDefault="00E74F4B" w:rsidP="00E74F4B">
      <w:pPr>
        <w:pStyle w:val="Akapitzlist"/>
        <w:spacing w:after="0" w:line="276" w:lineRule="auto"/>
        <w:ind w:left="426" w:hanging="426"/>
        <w:contextualSpacing w:val="0"/>
        <w:jc w:val="both"/>
      </w:pPr>
      <w:r w:rsidRPr="00111362">
        <w:t>UWAGA: Przedmiotowa inwestycja jest dofinansowana z Rządowego Funduszu Rozwoju Dróg.</w:t>
      </w:r>
    </w:p>
    <w:p w14:paraId="066114E9" w14:textId="7BD4EEC0" w:rsidR="000C27C5" w:rsidRPr="00E74F4B" w:rsidRDefault="00E74F4B" w:rsidP="00805844">
      <w:pPr>
        <w:pStyle w:val="Akapitzlist"/>
        <w:spacing w:line="276" w:lineRule="auto"/>
        <w:ind w:left="0"/>
        <w:contextualSpacing w:val="0"/>
        <w:jc w:val="both"/>
      </w:pPr>
      <w:r>
        <w:t>Z</w:t>
      </w:r>
      <w:r w:rsidRPr="00111362">
        <w:t xml:space="preserve"> uwagi na fakt, że zadanie dofinansowane ze środków zewnętrznych, Wykonawca oświadcza, że jest świadomy, iż w interesie Zamawiającego jest terminowa realizacja zamówienia. W przypadku niedotrzymania terminu umownego wskazanego w ust. 1, zachodzi ryzyko utraty dofinansowania i powstania w związku z tym szkody po stronie Zamawiającego, której pokrycia będzie się od Wykonawcy domagał Zamawiający.</w:t>
      </w:r>
    </w:p>
    <w:p w14:paraId="70584F72" w14:textId="430EB046" w:rsidR="000C27C5" w:rsidRDefault="000C27C5" w:rsidP="000C27C5">
      <w:pPr>
        <w:spacing w:after="0" w:line="276" w:lineRule="auto"/>
        <w:jc w:val="both"/>
        <w:rPr>
          <w:rFonts w:cstheme="minorHAnsi"/>
          <w:b/>
          <w:bCs/>
        </w:rPr>
      </w:pPr>
      <w:r w:rsidRPr="00147DE3">
        <w:rPr>
          <w:rFonts w:cstheme="minorHAnsi"/>
          <w:b/>
          <w:bCs/>
        </w:rPr>
        <w:t>Szczegółowy zakres rzeczowy przedmiotu zamówienia</w:t>
      </w:r>
      <w:r w:rsidRPr="00CE2065">
        <w:rPr>
          <w:rFonts w:cstheme="minorHAnsi"/>
          <w:b/>
          <w:bCs/>
        </w:rPr>
        <w:t xml:space="preserve"> o</w:t>
      </w:r>
      <w:r w:rsidR="00E74F4B">
        <w:rPr>
          <w:rFonts w:cstheme="minorHAnsi"/>
          <w:b/>
          <w:bCs/>
        </w:rPr>
        <w:t xml:space="preserve">pisuje </w:t>
      </w:r>
      <w:r w:rsidRPr="00CE2065">
        <w:rPr>
          <w:rFonts w:cstheme="minorHAnsi"/>
          <w:b/>
          <w:bCs/>
        </w:rPr>
        <w:t xml:space="preserve"> „</w:t>
      </w:r>
      <w:r>
        <w:rPr>
          <w:rFonts w:cstheme="minorHAnsi"/>
          <w:b/>
          <w:bCs/>
        </w:rPr>
        <w:t>przedmiar robót</w:t>
      </w:r>
      <w:r w:rsidRPr="00CE2065">
        <w:rPr>
          <w:rFonts w:cstheme="minorHAnsi"/>
          <w:b/>
          <w:bCs/>
        </w:rPr>
        <w:t>”</w:t>
      </w:r>
      <w:r w:rsidR="00E74F4B">
        <w:rPr>
          <w:rFonts w:cstheme="minorHAnsi"/>
          <w:b/>
          <w:bCs/>
        </w:rPr>
        <w:t xml:space="preserve">, stanowiący </w:t>
      </w:r>
      <w:r w:rsidRPr="001A7369">
        <w:rPr>
          <w:rFonts w:cstheme="minorHAnsi"/>
          <w:b/>
          <w:bCs/>
        </w:rPr>
        <w:t xml:space="preserve">Załącznik nr </w:t>
      </w:r>
      <w:r w:rsidR="0096375B">
        <w:rPr>
          <w:rFonts w:cstheme="minorHAnsi"/>
          <w:b/>
          <w:bCs/>
        </w:rPr>
        <w:t>8</w:t>
      </w:r>
      <w:r w:rsidRPr="001A7369">
        <w:rPr>
          <w:rFonts w:cstheme="minorHAnsi"/>
          <w:b/>
          <w:bCs/>
        </w:rPr>
        <w:t xml:space="preserve"> do SWZ</w:t>
      </w:r>
      <w:r w:rsidR="00E74F4B">
        <w:rPr>
          <w:rFonts w:cstheme="minorHAnsi"/>
          <w:b/>
          <w:bCs/>
        </w:rPr>
        <w:t xml:space="preserve"> oraz </w:t>
      </w:r>
      <w:r w:rsidRPr="001A7369">
        <w:rPr>
          <w:rFonts w:cstheme="minorHAnsi"/>
          <w:b/>
          <w:bCs/>
        </w:rPr>
        <w:t xml:space="preserve"> </w:t>
      </w:r>
      <w:r w:rsidR="00E74F4B">
        <w:rPr>
          <w:rFonts w:cstheme="minorHAnsi"/>
          <w:b/>
          <w:bCs/>
        </w:rPr>
        <w:t xml:space="preserve">plany sytuacyjne z zakresem inwestycji. </w:t>
      </w:r>
      <w:r w:rsidRPr="001A7369">
        <w:rPr>
          <w:rFonts w:cstheme="minorHAnsi"/>
          <w:b/>
          <w:bCs/>
        </w:rPr>
        <w:t xml:space="preserve">Natomiast opis wymagań Zamawiającego w zakresie realizacji i odbioru robót zawarty jest we wzorze umowy, stanowiącym </w:t>
      </w:r>
      <w:r w:rsidR="00E74F4B">
        <w:rPr>
          <w:rFonts w:cstheme="minorHAnsi"/>
          <w:b/>
          <w:bCs/>
        </w:rPr>
        <w:t>Z</w:t>
      </w:r>
      <w:r w:rsidRPr="001A7369">
        <w:rPr>
          <w:rFonts w:cstheme="minorHAnsi"/>
          <w:b/>
          <w:bCs/>
        </w:rPr>
        <w:t xml:space="preserve">ałącznik nr </w:t>
      </w:r>
      <w:r>
        <w:rPr>
          <w:rFonts w:cstheme="minorHAnsi"/>
          <w:b/>
          <w:bCs/>
        </w:rPr>
        <w:t>5</w:t>
      </w:r>
      <w:r w:rsidRPr="001A7369">
        <w:rPr>
          <w:rFonts w:cstheme="minorHAnsi"/>
          <w:b/>
          <w:bCs/>
        </w:rPr>
        <w:t xml:space="preserve"> do SWZ. </w:t>
      </w:r>
      <w:r w:rsidR="004E555F">
        <w:rPr>
          <w:rFonts w:cstheme="minorHAnsi"/>
          <w:b/>
          <w:bCs/>
        </w:rPr>
        <w:t xml:space="preserve">Przedmiar robót jest dokumentem pomocniczym przy obliczaniu ceny ofertowej. </w:t>
      </w:r>
    </w:p>
    <w:p w14:paraId="499D87FC" w14:textId="77777777" w:rsidR="004E555F" w:rsidRPr="001A7369" w:rsidRDefault="004E555F" w:rsidP="000C27C5">
      <w:pPr>
        <w:spacing w:after="0" w:line="276" w:lineRule="auto"/>
        <w:jc w:val="both"/>
        <w:rPr>
          <w:rFonts w:cstheme="minorHAnsi"/>
          <w:b/>
          <w:bCs/>
        </w:rPr>
      </w:pPr>
    </w:p>
    <w:p w14:paraId="06ECC5EC" w14:textId="21DE0823" w:rsidR="000C27C5" w:rsidRPr="004E555F" w:rsidRDefault="004E555F" w:rsidP="000C27C5">
      <w:pPr>
        <w:spacing w:after="0" w:line="276" w:lineRule="auto"/>
        <w:rPr>
          <w:b/>
        </w:rPr>
      </w:pPr>
      <w:r w:rsidRPr="004E555F">
        <w:rPr>
          <w:b/>
        </w:rPr>
        <w:t>Zamawiający informuje, że nie posiada wersji edytowalnej załącznika nr 8 do SWZ</w:t>
      </w:r>
      <w:r>
        <w:rPr>
          <w:b/>
        </w:rPr>
        <w:t xml:space="preserve"> – Przedmiar robót </w:t>
      </w:r>
    </w:p>
    <w:p w14:paraId="7418B597" w14:textId="5919547B" w:rsidR="00831421" w:rsidRPr="00E84058" w:rsidRDefault="00577363" w:rsidP="00577363">
      <w:pPr>
        <w:widowControl w:val="0"/>
        <w:autoSpaceDN w:val="0"/>
        <w:spacing w:after="0" w:line="276" w:lineRule="auto"/>
        <w:ind w:right="40"/>
        <w:jc w:val="both"/>
        <w:rPr>
          <w:rFonts w:eastAsia="Times New Roman" w:cstheme="minorHAnsi"/>
          <w:b/>
          <w:bCs/>
          <w:color w:val="000000"/>
          <w:lang w:eastAsia="pl-PL"/>
        </w:rPr>
      </w:pPr>
      <w:r w:rsidRPr="00805844">
        <w:rPr>
          <w:rFonts w:eastAsia="Times New Roman" w:cstheme="minorHAnsi"/>
          <w:b/>
          <w:bCs/>
          <w:color w:val="000000"/>
          <w:lang w:eastAsia="pl-PL"/>
        </w:rPr>
        <w:t>Wszystkie prace należy wykonać zgodnie z obowiązującymi przepisami oraz zasadami wiedzy technicznej i sztuki budowlanej.</w:t>
      </w:r>
      <w:r w:rsidRPr="00E84058">
        <w:rPr>
          <w:rFonts w:eastAsia="Times New Roman" w:cstheme="minorHAnsi"/>
          <w:b/>
          <w:bCs/>
          <w:color w:val="000000"/>
          <w:lang w:eastAsia="pl-PL"/>
        </w:rPr>
        <w:t xml:space="preserve"> </w:t>
      </w:r>
    </w:p>
    <w:p w14:paraId="2C3B009D" w14:textId="77777777" w:rsidR="00E84058" w:rsidRPr="00F57BEE" w:rsidRDefault="00E84058" w:rsidP="00E84058">
      <w:pPr>
        <w:spacing w:after="0" w:line="276" w:lineRule="auto"/>
        <w:jc w:val="both"/>
        <w:rPr>
          <w:rFonts w:ascii="Times New Roman" w:hAnsi="Times New Roman"/>
          <w:sz w:val="16"/>
          <w:szCs w:val="16"/>
        </w:rPr>
      </w:pPr>
    </w:p>
    <w:p w14:paraId="32EFBA85" w14:textId="22386950" w:rsidR="00D35569" w:rsidRDefault="00D35569" w:rsidP="00E84058">
      <w:pPr>
        <w:pStyle w:val="Nagwek2"/>
        <w:numPr>
          <w:ilvl w:val="0"/>
          <w:numId w:val="2"/>
        </w:numPr>
        <w:spacing w:before="0" w:line="276" w:lineRule="auto"/>
        <w:ind w:left="851" w:hanging="567"/>
        <w:jc w:val="both"/>
      </w:pPr>
      <w:bookmarkStart w:id="28" w:name="_Toc181950952"/>
      <w:r w:rsidRPr="00D35569">
        <w:t>Rozwiązania równoważne</w:t>
      </w:r>
      <w:bookmarkEnd w:id="28"/>
    </w:p>
    <w:p w14:paraId="4F26F258" w14:textId="77777777" w:rsidR="00273371" w:rsidRDefault="00452BE2" w:rsidP="00E84058">
      <w:pPr>
        <w:pStyle w:val="Akapitzlist"/>
        <w:spacing w:after="0" w:line="276" w:lineRule="auto"/>
        <w:ind w:left="0"/>
      </w:pPr>
      <w:r>
        <w:t>W przypadku, gdy Zamawiający użył w opisie przedmiotu zamówienia normy, aprobaty, specyfikacje techniczne i systemy odniesienia, o których mowa w art. 101 ustawy Pzp należy rozumieć je jako przykładowe. Zamawiający zgodnie z art. 101 ust. 4 ustawy Pzp dopuszcza w każdym przypadku zastosowanie rozwiązań równoważnych opisywanym w treści SWZ. Każdorazowo, gdy wskazana jest w niniejszej SWZ lub załącznikach do SWZ norma, należy przyjąć, że w odniesieniu do niej użyto sformułowania „lub równoważna”. We wszystkich miejscach SWZ i załącznikach d</w:t>
      </w:r>
    </w:p>
    <w:p w14:paraId="6B53DBE2" w14:textId="77777777" w:rsidR="00A471FB" w:rsidRDefault="00452BE2" w:rsidP="00E84058">
      <w:pPr>
        <w:pStyle w:val="Akapitzlist"/>
        <w:spacing w:after="0" w:line="276" w:lineRule="auto"/>
        <w:ind w:left="0"/>
      </w:pPr>
      <w:r>
        <w:t xml:space="preserve">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w:t>
      </w:r>
      <w:r>
        <w:lastRenderedPageBreak/>
        <w:t xml:space="preserve">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dostawy spełniają wymagania określone w SWZ. Brak wskazania tych elementów będzie traktowane, jako wybór elementów opisanych w SWZ (w tym w załącznikach do SWZ). </w:t>
      </w:r>
    </w:p>
    <w:p w14:paraId="393C1A9E" w14:textId="776B52C9" w:rsidR="00452BE2" w:rsidRDefault="00452BE2" w:rsidP="00E84058">
      <w:pPr>
        <w:pStyle w:val="Akapitzlist"/>
        <w:spacing w:after="0" w:line="276" w:lineRule="auto"/>
        <w:ind w:left="0"/>
      </w:pPr>
      <w:r>
        <w:t>zobowiązuje Wykonawców do wykazania rozwiązań równoważnych do zastosowania w stosunku do dokumentacji postępowania (SWZ i załącznikach do niej). W myśl art. 101 ust. 6</w:t>
      </w:r>
      <w:r w:rsidRPr="00A13784">
        <w:t xml:space="preserve"> </w:t>
      </w:r>
      <w:r>
        <w:t xml:space="preserve">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t>
      </w:r>
    </w:p>
    <w:p w14:paraId="0ED806A6" w14:textId="77777777" w:rsidR="00F63E7D" w:rsidRPr="00F57BEE" w:rsidRDefault="00F63E7D" w:rsidP="00E84058">
      <w:pPr>
        <w:pStyle w:val="Akapitzlist"/>
        <w:spacing w:after="0" w:line="276" w:lineRule="auto"/>
        <w:ind w:left="0"/>
      </w:pPr>
    </w:p>
    <w:p w14:paraId="106BE639" w14:textId="6C5B4042" w:rsidR="0090494A" w:rsidRDefault="00D35569" w:rsidP="00F63E7D">
      <w:pPr>
        <w:pStyle w:val="Nagwek2"/>
        <w:numPr>
          <w:ilvl w:val="0"/>
          <w:numId w:val="2"/>
        </w:numPr>
        <w:ind w:left="1985" w:hanging="1701"/>
        <w:jc w:val="both"/>
        <w:rPr>
          <w:rFonts w:asciiTheme="minorHAnsi" w:hAnsiTheme="minorHAnsi" w:cstheme="minorHAnsi"/>
        </w:rPr>
      </w:pPr>
      <w:bookmarkStart w:id="29" w:name="_Toc181950953"/>
      <w:r w:rsidRPr="00F57BEE">
        <w:rPr>
          <w:rFonts w:asciiTheme="minorHAnsi" w:hAnsiTheme="minorHAnsi" w:cstheme="minorHAnsi"/>
        </w:rPr>
        <w:lastRenderedPageBreak/>
        <w:t>Wymagania w zakresie zatrudniania przez wykonawcę lub podwykonawcę osób na podstawie stosunku pracy</w:t>
      </w:r>
      <w:bookmarkEnd w:id="29"/>
    </w:p>
    <w:p w14:paraId="443A9FC0" w14:textId="77777777" w:rsidR="00047374" w:rsidRPr="006A29B1" w:rsidRDefault="00047374" w:rsidP="00047374">
      <w:pPr>
        <w:pStyle w:val="Akapitzlist"/>
        <w:ind w:left="0"/>
        <w:jc w:val="both"/>
        <w:rPr>
          <w:bCs/>
        </w:rPr>
      </w:pPr>
      <w:r w:rsidRPr="006A29B1">
        <w:rPr>
          <w:bCs/>
        </w:rPr>
        <w:t>Zamawiający określa wymóg w zakresie zatrudnienia przez wykonawcę lub podwykonawcę na podstawie stosunku pracy osób wykonujących niżej wskazane czynności w zakresie realizacji zamówienia:</w:t>
      </w:r>
    </w:p>
    <w:p w14:paraId="6CC27432" w14:textId="0E8F22B9" w:rsidR="00047374" w:rsidRPr="009349B4" w:rsidRDefault="00047374" w:rsidP="00047374">
      <w:pPr>
        <w:pStyle w:val="Akapitzlist"/>
        <w:spacing w:after="0" w:line="276" w:lineRule="auto"/>
        <w:ind w:left="284" w:hanging="284"/>
        <w:jc w:val="both"/>
        <w:rPr>
          <w:rFonts w:ascii="Arial" w:eastAsia="Times New Roman" w:hAnsi="Arial" w:cs="Arial"/>
          <w:i/>
          <w:iCs/>
          <w:lang w:eastAsia="pl-PL"/>
        </w:rPr>
      </w:pPr>
      <w:r w:rsidRPr="00E973AD">
        <w:rPr>
          <w:rFonts w:eastAsia="Calibri" w:cstheme="minorHAnsi"/>
          <w:color w:val="000000"/>
        </w:rPr>
        <w:t>1.</w:t>
      </w:r>
      <w:r>
        <w:rPr>
          <w:rFonts w:eastAsia="Calibri" w:cstheme="minorHAnsi"/>
          <w:color w:val="000000"/>
        </w:rPr>
        <w:t xml:space="preserve"> </w:t>
      </w:r>
      <w:r w:rsidRPr="00E973AD">
        <w:rPr>
          <w:rFonts w:eastAsia="Calibri" w:cstheme="minorHAnsi"/>
          <w:color w:val="000000"/>
        </w:rPr>
        <w:t xml:space="preserve">Zamawiający, działając na podstawie art. 95 ust. 1 ustawy Pzp, wymaga </w:t>
      </w:r>
      <w:r w:rsidRPr="00E973AD">
        <w:rPr>
          <w:rFonts w:eastAsia="Calibri" w:cstheme="minorHAnsi"/>
        </w:rPr>
        <w:t>zatrudnienia przez Wykonawcę lub podwykonawcę na podstawie umowy o pracę</w:t>
      </w:r>
      <w:r w:rsidRPr="00047374">
        <w:rPr>
          <w:rFonts w:eastAsia="Calibri" w:cstheme="minorHAnsi"/>
        </w:rPr>
        <w:t xml:space="preserve"> </w:t>
      </w:r>
      <w:r>
        <w:rPr>
          <w:rFonts w:eastAsia="Calibri" w:cstheme="minorHAnsi"/>
        </w:rPr>
        <w:t>wszystkie osoby, które będą  wykonywać  czynności  o charakterze robót fizycznych</w:t>
      </w:r>
      <w:r w:rsidR="00C71CD0">
        <w:rPr>
          <w:rFonts w:eastAsia="Calibri" w:cstheme="minorHAnsi"/>
        </w:rPr>
        <w:t xml:space="preserve">, </w:t>
      </w:r>
      <w:r w:rsidRPr="009349B4">
        <w:rPr>
          <w:rFonts w:eastAsia="Calibri" w:cstheme="minorHAnsi"/>
          <w:i/>
          <w:iCs/>
        </w:rPr>
        <w:t xml:space="preserve">tj. związane z wykonywaniem  robót </w:t>
      </w:r>
      <w:r>
        <w:rPr>
          <w:rFonts w:eastAsia="Calibri" w:cstheme="minorHAnsi"/>
          <w:i/>
          <w:iCs/>
        </w:rPr>
        <w:t xml:space="preserve">przygotowawczych, </w:t>
      </w:r>
      <w:r w:rsidRPr="009349B4">
        <w:rPr>
          <w:rFonts w:eastAsia="Calibri" w:cstheme="minorHAnsi"/>
          <w:i/>
          <w:iCs/>
        </w:rPr>
        <w:t xml:space="preserve">ziemnych, </w:t>
      </w:r>
      <w:r>
        <w:rPr>
          <w:rFonts w:eastAsia="Calibri" w:cstheme="minorHAnsi"/>
          <w:i/>
          <w:iCs/>
        </w:rPr>
        <w:t xml:space="preserve">związanych z </w:t>
      </w:r>
      <w:r w:rsidR="000C3F82">
        <w:rPr>
          <w:rFonts w:eastAsia="Calibri" w:cstheme="minorHAnsi"/>
          <w:i/>
          <w:iCs/>
        </w:rPr>
        <w:t xml:space="preserve">remontem nawierzchni asfaltowej, remontem krawężników drogowych, </w:t>
      </w:r>
      <w:r>
        <w:rPr>
          <w:rFonts w:eastAsia="Calibri" w:cstheme="minorHAnsi"/>
          <w:i/>
          <w:iCs/>
        </w:rPr>
        <w:t xml:space="preserve"> </w:t>
      </w:r>
      <w:r w:rsidR="000C3F82">
        <w:rPr>
          <w:rFonts w:eastAsia="Calibri" w:cstheme="minorHAnsi"/>
          <w:i/>
          <w:iCs/>
        </w:rPr>
        <w:t xml:space="preserve">wykonywaniem oznakowania poziomego drogi </w:t>
      </w:r>
      <w:r>
        <w:rPr>
          <w:rFonts w:eastAsia="Calibri" w:cstheme="minorHAnsi"/>
          <w:i/>
          <w:iCs/>
        </w:rPr>
        <w:t>oraz prac porządkowych i wykończeniowych.</w:t>
      </w:r>
    </w:p>
    <w:p w14:paraId="0A970E9A" w14:textId="7AF0A30A" w:rsidR="00047374" w:rsidRPr="00E973AD" w:rsidRDefault="00047374" w:rsidP="00047374">
      <w:pPr>
        <w:spacing w:after="0" w:line="276" w:lineRule="auto"/>
        <w:ind w:left="284" w:hanging="284"/>
        <w:jc w:val="both"/>
        <w:rPr>
          <w:i/>
          <w:iCs/>
        </w:rPr>
      </w:pPr>
      <w:r>
        <w:t xml:space="preserve">Obowiązek zatrudnienia wyżej wymienionych osób dotyczy wykonawcy, podwykonawcy, jak i dalszego podwykonawcy. </w:t>
      </w:r>
    </w:p>
    <w:p w14:paraId="6017F087" w14:textId="77777777" w:rsidR="00047374" w:rsidRPr="00D73399" w:rsidRDefault="00047374" w:rsidP="00047374">
      <w:pPr>
        <w:spacing w:after="0" w:line="276" w:lineRule="auto"/>
        <w:ind w:left="284" w:hanging="284"/>
        <w:jc w:val="both"/>
        <w:rPr>
          <w:rFonts w:cstheme="minorHAnsi"/>
        </w:rPr>
      </w:pPr>
      <w:r>
        <w:rPr>
          <w:rFonts w:cstheme="minorHAnsi"/>
        </w:rPr>
        <w:t xml:space="preserve">2. </w:t>
      </w:r>
      <w:r w:rsidRPr="001A7369">
        <w:rPr>
          <w:rFonts w:cstheme="minorHAnsi"/>
        </w:rPr>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w:t>
      </w:r>
      <w:r w:rsidRPr="001A7369">
        <w:t xml:space="preserve"> wykonujących czynności, o których mowa powyżej w</w:t>
      </w:r>
      <w:r w:rsidRPr="001A7369">
        <w:rPr>
          <w:rFonts w:cstheme="minorHAnsi"/>
        </w:rPr>
        <w:t xml:space="preserve"> zakresie realizacji przedmiotu zamówienia.</w:t>
      </w:r>
      <w:r w:rsidRPr="00D73399">
        <w:rPr>
          <w:rFonts w:cstheme="minorHAnsi"/>
        </w:rPr>
        <w:t xml:space="preserve"> </w:t>
      </w:r>
    </w:p>
    <w:p w14:paraId="117348EE" w14:textId="77777777" w:rsidR="00047374" w:rsidRDefault="00047374" w:rsidP="00047374">
      <w:pPr>
        <w:ind w:left="284" w:hanging="284"/>
        <w:jc w:val="both"/>
      </w:pPr>
      <w: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EC19CCB" w14:textId="77777777" w:rsidR="00047374" w:rsidRDefault="00047374">
      <w:pPr>
        <w:pStyle w:val="Akapitzlist"/>
        <w:numPr>
          <w:ilvl w:val="1"/>
          <w:numId w:val="43"/>
        </w:numPr>
        <w:spacing w:after="0" w:line="276" w:lineRule="auto"/>
        <w:ind w:left="567" w:hanging="283"/>
        <w:jc w:val="both"/>
      </w:pPr>
      <w:r>
        <w:t>żądania oświadczeń i dokumentów w zakresie potwierdzenia spełniania ww. wymogów i dokonywania ich oceny,</w:t>
      </w:r>
    </w:p>
    <w:p w14:paraId="34A8D26A" w14:textId="77777777" w:rsidR="00047374" w:rsidRDefault="00047374">
      <w:pPr>
        <w:pStyle w:val="Akapitzlist"/>
        <w:numPr>
          <w:ilvl w:val="1"/>
          <w:numId w:val="43"/>
        </w:numPr>
        <w:spacing w:after="0" w:line="276" w:lineRule="auto"/>
        <w:ind w:left="567" w:hanging="283"/>
        <w:jc w:val="both"/>
      </w:pPr>
      <w:r>
        <w:t>żądania wyjaśnień w przypadku wątpliwości w zakresie potwierdzenia spełniania ww. wymogów,</w:t>
      </w:r>
    </w:p>
    <w:p w14:paraId="4B9D0EF7" w14:textId="77777777" w:rsidR="00047374" w:rsidRDefault="00047374">
      <w:pPr>
        <w:pStyle w:val="Akapitzlist"/>
        <w:numPr>
          <w:ilvl w:val="1"/>
          <w:numId w:val="43"/>
        </w:numPr>
        <w:spacing w:after="0" w:line="276" w:lineRule="auto"/>
        <w:ind w:left="567" w:hanging="283"/>
        <w:jc w:val="both"/>
      </w:pPr>
      <w:r>
        <w:t>przeprowadzania kontroli na miejscu wykonywania świadczenia.</w:t>
      </w:r>
    </w:p>
    <w:p w14:paraId="6353E721" w14:textId="77777777" w:rsidR="00047374" w:rsidRDefault="00047374">
      <w:pPr>
        <w:pStyle w:val="Akapitzlist"/>
        <w:numPr>
          <w:ilvl w:val="4"/>
          <w:numId w:val="43"/>
        </w:numPr>
        <w:spacing w:line="276" w:lineRule="auto"/>
        <w:ind w:left="284" w:hanging="284"/>
        <w:jc w:val="both"/>
      </w:pPr>
      <w:r>
        <w:t>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4D6CF2E" w14:textId="77777777" w:rsidR="00047374" w:rsidRDefault="00047374">
      <w:pPr>
        <w:pStyle w:val="Akapitzlist"/>
        <w:numPr>
          <w:ilvl w:val="2"/>
          <w:numId w:val="42"/>
        </w:numPr>
        <w:spacing w:line="276" w:lineRule="auto"/>
        <w:ind w:left="851" w:hanging="284"/>
        <w:jc w:val="both"/>
      </w:pPr>
      <w:r w:rsidRPr="00562685">
        <w:rPr>
          <w:b/>
          <w:bCs/>
        </w:rPr>
        <w:t xml:space="preserve">oświadczenie Wykonawcy </w:t>
      </w:r>
      <w:r w:rsidRPr="00562685">
        <w:t>lub</w:t>
      </w:r>
      <w:r>
        <w:t xml:space="preserve">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5FD6EAA8" w14:textId="77777777" w:rsidR="00047374" w:rsidRDefault="00047374">
      <w:pPr>
        <w:pStyle w:val="Akapitzlist"/>
        <w:numPr>
          <w:ilvl w:val="2"/>
          <w:numId w:val="42"/>
        </w:numPr>
        <w:spacing w:line="276" w:lineRule="auto"/>
        <w:ind w:left="851" w:hanging="284"/>
        <w:jc w:val="both"/>
      </w:pPr>
      <w:r>
        <w:t xml:space="preserve">poświadczoną za zgodność z oryginałem odpowiednio przez Wykonawcę lub Podwykonawcę </w:t>
      </w:r>
      <w:r w:rsidRPr="00562685">
        <w:rPr>
          <w:b/>
          <w:bCs/>
        </w:rPr>
        <w:t>kopię umowy/umów o pracę</w:t>
      </w:r>
      <w:r>
        <w:t xml:space="preserve"> osób wykonujących w trakcie realizacji zamówienia czynności, których dotyczy ww. oświadczenie Wykonawcy lub Podwykonawcy (wraz z dokumentem regulującym zakres obowiązków, jeżeli został sporządzony). Kopia umowy/umów powinna </w:t>
      </w:r>
      <w:r>
        <w:lastRenderedPageBreak/>
        <w:t>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52F50BCB" w14:textId="77777777" w:rsidR="00047374" w:rsidRDefault="00047374">
      <w:pPr>
        <w:pStyle w:val="Akapitzlist"/>
        <w:numPr>
          <w:ilvl w:val="2"/>
          <w:numId w:val="42"/>
        </w:numPr>
        <w:spacing w:line="276" w:lineRule="auto"/>
        <w:ind w:left="851" w:hanging="284"/>
        <w:jc w:val="both"/>
      </w:pPr>
      <w:r w:rsidRPr="00562685">
        <w:rPr>
          <w:b/>
          <w:bCs/>
        </w:rPr>
        <w:t>zaświadczenie właściwego oddziału ZUS</w:t>
      </w:r>
      <w:r>
        <w:t xml:space="preserve">, potwierdzające opłacanie przez Wykonawcę lub Podwykonawcę składek na </w:t>
      </w:r>
    </w:p>
    <w:p w14:paraId="1DD23FA4" w14:textId="77777777" w:rsidR="00047374" w:rsidRDefault="00047374">
      <w:pPr>
        <w:pStyle w:val="Akapitzlist"/>
        <w:numPr>
          <w:ilvl w:val="2"/>
          <w:numId w:val="42"/>
        </w:numPr>
        <w:spacing w:line="276" w:lineRule="auto"/>
        <w:ind w:left="851" w:hanging="284"/>
        <w:jc w:val="both"/>
      </w:pPr>
      <w:r>
        <w:t>społeczne i zdrowotne z tytułu zatrudnienia na podstawie umów o pracę za ostatni okres rozliczeniowy;</w:t>
      </w:r>
    </w:p>
    <w:p w14:paraId="25E048B4" w14:textId="61BB6DBB" w:rsidR="00047374" w:rsidRDefault="00047374">
      <w:pPr>
        <w:pStyle w:val="Akapitzlist"/>
        <w:numPr>
          <w:ilvl w:val="2"/>
          <w:numId w:val="42"/>
        </w:numPr>
        <w:spacing w:after="0" w:line="276" w:lineRule="auto"/>
        <w:ind w:left="851" w:hanging="284"/>
        <w:jc w:val="both"/>
      </w:pPr>
      <w:r>
        <w:t xml:space="preserve">poświadczoną za zgodność z oryginałem odpowiednio przez Wykonawcę lub Podwykonawcę </w:t>
      </w:r>
      <w:r w:rsidRPr="008A074F">
        <w:rPr>
          <w:b/>
          <w:bCs/>
        </w:rPr>
        <w:t>kopię dowodu potwierdzającego zgłoszenie pracownika przez pracodawcę do ubezpieczeń,</w:t>
      </w:r>
      <w:r>
        <w:t xml:space="preserve"> zanonimizowaną w sposób zapewniający ochronę danych osobowych pracowników, zgodnie z przepisami ustawy Pzp</w:t>
      </w:r>
      <w:r w:rsidR="00947513">
        <w:t xml:space="preserve"> </w:t>
      </w:r>
      <w:r>
        <w:t>oraz RODO i ustawy z dnia 10 maja 2018 r. o ochronie danych osobowych.</w:t>
      </w:r>
    </w:p>
    <w:p w14:paraId="2851D7DE" w14:textId="77777777" w:rsidR="00047374" w:rsidRDefault="00047374" w:rsidP="00047374">
      <w:pPr>
        <w:spacing w:after="0" w:line="276" w:lineRule="auto"/>
        <w:ind w:left="284" w:hanging="284"/>
        <w:jc w:val="both"/>
      </w:pPr>
      <w:r>
        <w:t xml:space="preserve">5.  </w:t>
      </w:r>
      <w:r w:rsidRPr="00554FA8">
        <w:t xml:space="preserve">Z tytułu niespełnienia przez wykonawcę lub podwykonawcę wymogu zatrudnienia na podstawie umowy o pracę osób wykonujących wskazane w </w:t>
      </w:r>
      <w:r>
        <w:t>ust. 1</w:t>
      </w:r>
      <w:r w:rsidRPr="00554FA8">
        <w:t xml:space="preserve"> czynności Zamawiający przewiduje sankcję w postaci obowiązku zapłaty przez wykonawcę kary umownej w wysokości </w:t>
      </w:r>
      <w:r w:rsidRPr="0071502E">
        <w:t>określonej we wzorze umowy,</w:t>
      </w:r>
      <w:r w:rsidRPr="002B0D70">
        <w:rPr>
          <w:b/>
          <w:bCs/>
        </w:rPr>
        <w:t xml:space="preserve"> </w:t>
      </w:r>
      <w:r w:rsidRPr="0071502E">
        <w:t>stanowiącego załącznik nr 5 do SWZ. Niezłożenie</w:t>
      </w:r>
      <w:r w:rsidRPr="002B0D70">
        <w:t xml:space="preserve"> przez wykonawcę w wyznaczonym przez</w:t>
      </w:r>
      <w:r w:rsidRPr="00554FA8">
        <w:t xml:space="preserve">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t xml:space="preserve">ust. 1 </w:t>
      </w:r>
      <w:r w:rsidRPr="00554FA8">
        <w:t xml:space="preserve">czynności. </w:t>
      </w:r>
    </w:p>
    <w:p w14:paraId="66D31525" w14:textId="77777777" w:rsidR="00047374" w:rsidRDefault="00047374" w:rsidP="00047374">
      <w:pPr>
        <w:spacing w:after="0" w:line="276" w:lineRule="auto"/>
        <w:ind w:left="284" w:hanging="284"/>
        <w:jc w:val="both"/>
      </w:pPr>
      <w:r>
        <w:t>6. W przypadku uzasadnionych wątpliwości co do przestrzegania prawa pracy przez Wykonawcę lub Podwykonawcę, zamawiający może zwrócić się o przeprowadzenie kontroli przez Państwową Inspekcję Pracy.</w:t>
      </w:r>
    </w:p>
    <w:p w14:paraId="4ADF20CE" w14:textId="77777777" w:rsidR="00047374" w:rsidRDefault="00047374" w:rsidP="00047374">
      <w:pPr>
        <w:spacing w:after="0" w:line="276" w:lineRule="auto"/>
        <w:ind w:left="284" w:hanging="284"/>
        <w:jc w:val="both"/>
      </w:pPr>
      <w:r>
        <w:t xml:space="preserve">7.  Powyższy wymóg, określony w ust. 1,  dotyczy również podwykonawców wykonujących wskazane powyżej prace. </w:t>
      </w:r>
    </w:p>
    <w:p w14:paraId="761950B8" w14:textId="5930574B" w:rsidR="00047374" w:rsidRDefault="00047374" w:rsidP="00047374">
      <w:pPr>
        <w:spacing w:after="0" w:line="276" w:lineRule="auto"/>
        <w:ind w:left="284" w:hanging="284"/>
        <w:jc w:val="both"/>
        <w:rPr>
          <w:color w:val="FF0000"/>
        </w:rPr>
      </w:pPr>
      <w:r>
        <w:t xml:space="preserve">8.  W przypadku trzykrotnego nie wywiązania się z obowiązku wskazanego w ust. 3, Zamawiający ma prawo odstąpić od umowy ze skutkiem natychmiastowym, bez konieczności </w:t>
      </w:r>
      <w:r w:rsidRPr="000A6AE1">
        <w:t>zapłaty kary umownej o której mowa w §</w:t>
      </w:r>
      <w:r>
        <w:t>9</w:t>
      </w:r>
      <w:r w:rsidRPr="000A6AE1">
        <w:t xml:space="preserve"> ust. </w:t>
      </w:r>
      <w:r>
        <w:t>6</w:t>
      </w:r>
      <w:r w:rsidRPr="000A6AE1">
        <w:t xml:space="preserve"> wzoru umowy, stanowiącego  załącznik nr 5 do SWZ.</w:t>
      </w:r>
    </w:p>
    <w:p w14:paraId="281BD423" w14:textId="77777777" w:rsidR="00047374" w:rsidRPr="00047374" w:rsidRDefault="00047374" w:rsidP="00047374">
      <w:pPr>
        <w:spacing w:after="0" w:line="276" w:lineRule="auto"/>
        <w:ind w:left="284" w:hanging="284"/>
        <w:jc w:val="both"/>
        <w:rPr>
          <w:color w:val="FF0000"/>
        </w:rPr>
      </w:pPr>
    </w:p>
    <w:p w14:paraId="55EBFF0A" w14:textId="69AFCB40" w:rsidR="00D35569" w:rsidRDefault="00D35569" w:rsidP="00EA7C85">
      <w:pPr>
        <w:pStyle w:val="Nagwek2"/>
        <w:numPr>
          <w:ilvl w:val="0"/>
          <w:numId w:val="2"/>
        </w:numPr>
        <w:ind w:left="2127" w:hanging="1843"/>
        <w:jc w:val="both"/>
        <w:rPr>
          <w:rFonts w:asciiTheme="minorHAnsi" w:hAnsiTheme="minorHAnsi" w:cstheme="minorHAnsi"/>
        </w:rPr>
      </w:pPr>
      <w:bookmarkStart w:id="30" w:name="_Toc181950954"/>
      <w:r w:rsidRPr="00F57BEE">
        <w:rPr>
          <w:rFonts w:asciiTheme="minorHAnsi" w:hAnsiTheme="minorHAnsi" w:cstheme="minorHAnsi"/>
        </w:rPr>
        <w:t>Wymagania w zakresie zatrudnienia osób, o których mowa w art. 96 ust. 2 pkt 2 ustawy Pzp</w:t>
      </w:r>
      <w:bookmarkEnd w:id="30"/>
    </w:p>
    <w:p w14:paraId="184270DA" w14:textId="05A5A4A6" w:rsidR="00047374" w:rsidRPr="00047374" w:rsidRDefault="00047374" w:rsidP="00F87003">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FD55FB3" w:rsidR="00D35569" w:rsidRPr="00356745" w:rsidRDefault="00D35569" w:rsidP="00147FC8">
      <w:pPr>
        <w:pStyle w:val="Nagwek2"/>
        <w:numPr>
          <w:ilvl w:val="0"/>
          <w:numId w:val="2"/>
        </w:numPr>
        <w:ind w:left="851" w:hanging="567"/>
        <w:jc w:val="both"/>
        <w:rPr>
          <w:rFonts w:asciiTheme="minorHAnsi" w:hAnsiTheme="minorHAnsi" w:cstheme="minorHAnsi"/>
          <w:color w:val="FF0000"/>
        </w:rPr>
      </w:pPr>
      <w:bookmarkStart w:id="31" w:name="_Toc181950955"/>
      <w:r w:rsidRPr="00356745">
        <w:rPr>
          <w:rFonts w:asciiTheme="minorHAnsi" w:hAnsiTheme="minorHAnsi" w:cstheme="minorHAnsi"/>
        </w:rPr>
        <w:t>Informacja o przedmiotowych środkach dowodowych</w:t>
      </w:r>
      <w:bookmarkEnd w:id="31"/>
    </w:p>
    <w:p w14:paraId="41B7CD77" w14:textId="169ABCC4" w:rsidR="00965C02" w:rsidRPr="00F87003" w:rsidRDefault="00F87003" w:rsidP="00F87003">
      <w:pPr>
        <w:spacing w:line="276" w:lineRule="auto"/>
        <w:jc w:val="both"/>
      </w:pPr>
      <w:r>
        <w:t>Zamawiający nie żąda złożenia wraz z ofertą przedmiotowych środków dowodowych.</w:t>
      </w:r>
    </w:p>
    <w:p w14:paraId="5742F40F" w14:textId="5DC4FF08" w:rsidR="00D35569" w:rsidRPr="00356745" w:rsidRDefault="00D35569" w:rsidP="00DE700A">
      <w:pPr>
        <w:pStyle w:val="Nagwek2"/>
        <w:numPr>
          <w:ilvl w:val="0"/>
          <w:numId w:val="2"/>
        </w:numPr>
        <w:ind w:left="851" w:hanging="567"/>
        <w:jc w:val="both"/>
        <w:rPr>
          <w:rFonts w:asciiTheme="minorHAnsi" w:hAnsiTheme="minorHAnsi" w:cstheme="minorHAnsi"/>
        </w:rPr>
      </w:pPr>
      <w:bookmarkStart w:id="32" w:name="_Toc181950956"/>
      <w:r w:rsidRPr="00356745">
        <w:rPr>
          <w:rFonts w:asciiTheme="minorHAnsi" w:hAnsiTheme="minorHAnsi" w:cstheme="minorHAnsi"/>
        </w:rPr>
        <w:t>Termin wykonania zamówienia</w:t>
      </w:r>
      <w:bookmarkEnd w:id="32"/>
    </w:p>
    <w:p w14:paraId="6A168106" w14:textId="28DC84ED" w:rsidR="00EE21DB" w:rsidRPr="00BC00C8" w:rsidRDefault="00572051" w:rsidP="00572051">
      <w:pPr>
        <w:pStyle w:val="Akapitzlist"/>
        <w:spacing w:line="276" w:lineRule="auto"/>
        <w:ind w:left="0"/>
        <w:jc w:val="both"/>
        <w:rPr>
          <w:rFonts w:cstheme="minorHAnsi"/>
          <w:b/>
          <w:bCs/>
        </w:rPr>
      </w:pPr>
      <w:r w:rsidRPr="00356745">
        <w:rPr>
          <w:rFonts w:cstheme="minorHAnsi"/>
        </w:rPr>
        <w:t>Zamawiający wymaga, aby zamówienie zostało wykonane</w:t>
      </w:r>
      <w:r w:rsidR="000D1BB5" w:rsidRPr="00356745">
        <w:rPr>
          <w:rFonts w:cstheme="minorHAnsi"/>
        </w:rPr>
        <w:t xml:space="preserve"> </w:t>
      </w:r>
      <w:r w:rsidR="000C3F82">
        <w:rPr>
          <w:rFonts w:cstheme="minorHAnsi"/>
        </w:rPr>
        <w:t xml:space="preserve">od dnia zawarcia umowy </w:t>
      </w:r>
      <w:r w:rsidR="00F10B91" w:rsidRPr="00E11307">
        <w:rPr>
          <w:rFonts w:cstheme="minorHAnsi"/>
        </w:rPr>
        <w:t xml:space="preserve">do </w:t>
      </w:r>
      <w:r w:rsidR="000C3F82">
        <w:rPr>
          <w:rFonts w:cstheme="minorHAnsi"/>
          <w:b/>
          <w:bCs/>
        </w:rPr>
        <w:t xml:space="preserve">15.05.2025r. </w:t>
      </w:r>
      <w:r w:rsidR="00E11307" w:rsidRPr="00BC00C8">
        <w:rPr>
          <w:rFonts w:cstheme="minorHAnsi"/>
          <w:b/>
          <w:bCs/>
        </w:rPr>
        <w:t xml:space="preserve"> </w:t>
      </w:r>
    </w:p>
    <w:p w14:paraId="499C36C7" w14:textId="27802E9B" w:rsidR="00D35569" w:rsidRDefault="00D35569" w:rsidP="007457B8">
      <w:pPr>
        <w:pStyle w:val="Nagwek2"/>
        <w:numPr>
          <w:ilvl w:val="0"/>
          <w:numId w:val="2"/>
        </w:numPr>
        <w:ind w:left="851" w:hanging="567"/>
        <w:jc w:val="both"/>
        <w:rPr>
          <w:rFonts w:asciiTheme="minorHAnsi" w:hAnsiTheme="minorHAnsi" w:cstheme="minorHAnsi"/>
        </w:rPr>
      </w:pPr>
      <w:bookmarkStart w:id="33" w:name="_Toc181950957"/>
      <w:r w:rsidRPr="00356745">
        <w:rPr>
          <w:rFonts w:asciiTheme="minorHAnsi" w:hAnsiTheme="minorHAnsi" w:cstheme="minorHAnsi"/>
        </w:rPr>
        <w:lastRenderedPageBreak/>
        <w:t>Informacja o warunkach udziału w postępowaniu o udzielenie zamówienia</w:t>
      </w:r>
      <w:bookmarkEnd w:id="33"/>
    </w:p>
    <w:p w14:paraId="4A29B12F" w14:textId="3D626B9A" w:rsidR="00F87003" w:rsidRPr="00F87003" w:rsidRDefault="00F87003" w:rsidP="00F87003">
      <w:pPr>
        <w:pStyle w:val="Akapitzlist"/>
        <w:spacing w:after="0" w:line="276" w:lineRule="auto"/>
        <w:ind w:left="0"/>
        <w:jc w:val="both"/>
        <w:rPr>
          <w:rFonts w:eastAsia="Times New Roman" w:cstheme="minorHAnsi"/>
          <w:b/>
          <w:bCs/>
        </w:rPr>
      </w:pPr>
      <w:r w:rsidRPr="00F87003">
        <w:rPr>
          <w:rFonts w:eastAsia="Times New Roman" w:cstheme="minorHAnsi"/>
        </w:rPr>
        <w:t xml:space="preserve">Na podstawie art. 112 ustawy Pzp, Zamawiający określa następujące warunki udziału w postępowaniu dotyczące </w:t>
      </w:r>
      <w:r w:rsidRPr="00F87003">
        <w:rPr>
          <w:rFonts w:eastAsia="Times New Roman" w:cstheme="minorHAnsi"/>
          <w:b/>
          <w:bCs/>
        </w:rPr>
        <w:t>zdolności technicznej lub zawodowej:</w:t>
      </w:r>
    </w:p>
    <w:p w14:paraId="3FD79277" w14:textId="77777777" w:rsidR="00B83A02" w:rsidRDefault="00F87003" w:rsidP="00B83A02">
      <w:pPr>
        <w:pStyle w:val="Akapitzlist"/>
        <w:spacing w:line="276" w:lineRule="auto"/>
        <w:ind w:left="0"/>
        <w:jc w:val="both"/>
        <w:rPr>
          <w:rFonts w:cstheme="minorHAnsi"/>
          <w:bCs/>
        </w:rPr>
      </w:pPr>
      <w:r w:rsidRPr="00F87003">
        <w:rPr>
          <w:rFonts w:cstheme="minorHAnsi"/>
        </w:rPr>
        <w:t xml:space="preserve">Zamawiający wymaga dysponowania co najmniej 1 osobą z uprawnieniami do kierowania robotami budowlanymi </w:t>
      </w:r>
      <w:r w:rsidR="00B83A02" w:rsidRPr="008B5E81">
        <w:rPr>
          <w:rFonts w:cstheme="minorHAnsi"/>
          <w:bCs/>
        </w:rPr>
        <w:t xml:space="preserve">w specjalności </w:t>
      </w:r>
      <w:r w:rsidR="00B83A02" w:rsidRPr="00D846D7">
        <w:rPr>
          <w:rFonts w:cstheme="minorHAnsi"/>
          <w:bCs/>
        </w:rPr>
        <w:t>drogowej lub odpowiadające im uprawnienia wydane na podstawie wcześniej obowiązujących przepisów</w:t>
      </w:r>
      <w:r w:rsidR="00B83A02">
        <w:rPr>
          <w:rFonts w:cstheme="minorHAnsi"/>
          <w:bCs/>
        </w:rPr>
        <w:t>.</w:t>
      </w:r>
    </w:p>
    <w:p w14:paraId="35A1C68F" w14:textId="5D14910A" w:rsidR="00AE6E1C" w:rsidRPr="00F87003" w:rsidRDefault="00F87003" w:rsidP="00B83A02">
      <w:pPr>
        <w:pStyle w:val="Akapitzlist"/>
        <w:spacing w:line="276" w:lineRule="auto"/>
        <w:ind w:left="0"/>
        <w:jc w:val="both"/>
        <w:rPr>
          <w:rFonts w:cstheme="minorHAnsi"/>
          <w:bCs/>
        </w:rPr>
      </w:pPr>
      <w:r w:rsidRPr="00F87003">
        <w:rPr>
          <w:rFonts w:eastAsia="Times New Roman" w:cstheme="minorHAnsi"/>
        </w:rPr>
        <w:t>Na potwierdzenie ww. warunku Wykonawca składa jedynie oświadczenie o spełnianiu warunków udziału w postępowaniu – wg. wzoru z załącznika nr 2 do SW</w:t>
      </w:r>
      <w:r w:rsidR="00C03138">
        <w:rPr>
          <w:rFonts w:eastAsia="Times New Roman" w:cstheme="minorHAnsi"/>
        </w:rPr>
        <w:t>Z.</w:t>
      </w:r>
    </w:p>
    <w:p w14:paraId="7070B08F" w14:textId="3EFC8042" w:rsidR="00D35569" w:rsidRPr="003646E3" w:rsidRDefault="00D35569" w:rsidP="00E93713">
      <w:pPr>
        <w:pStyle w:val="Nagwek2"/>
        <w:numPr>
          <w:ilvl w:val="0"/>
          <w:numId w:val="2"/>
        </w:numPr>
        <w:ind w:left="851" w:hanging="567"/>
        <w:jc w:val="both"/>
      </w:pPr>
      <w:bookmarkStart w:id="34" w:name="_Toc181950958"/>
      <w:r w:rsidRPr="003646E3">
        <w:t>Podstawy wykluczenia</w:t>
      </w:r>
      <w:bookmarkEnd w:id="34"/>
    </w:p>
    <w:p w14:paraId="0B920CB4" w14:textId="2890A7D0" w:rsidR="00D73DD7" w:rsidRPr="003646E3" w:rsidRDefault="009678BF">
      <w:pPr>
        <w:pStyle w:val="Akapitzlist"/>
        <w:numPr>
          <w:ilvl w:val="0"/>
          <w:numId w:val="23"/>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 xml:space="preserve">jeżeli urzędującego członka jego organu zarządzającego lub nadzorczego, wspólnika spółki w spółce jawnej lub partnerskiej albo komplementariusza w spółce komandytowej lub </w:t>
      </w:r>
      <w:r w:rsidRPr="000F6D91">
        <w:lastRenderedPageBreak/>
        <w:t>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3"/>
        </w:numPr>
        <w:spacing w:after="0" w:line="276" w:lineRule="auto"/>
        <w:ind w:left="567" w:hanging="567"/>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3"/>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(zwanym dalej Rozporządzeniem 765/2006)</w:t>
      </w:r>
      <w:bookmarkEnd w:id="35"/>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6" w:name="_Hlk136254316"/>
      <w: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t>
      </w:r>
      <w:r>
        <w:lastRenderedPageBreak/>
        <w:t>w sprawie wpisu na listę rozstrzygającej o zastosowaniu środka, o którym mowa w art. 1 pkt 3 ustawy</w:t>
      </w:r>
      <w:r w:rsidRPr="00B2759C">
        <w:t xml:space="preserve"> </w:t>
      </w:r>
      <w:r>
        <w:t>sankcyjnej;</w:t>
      </w:r>
    </w:p>
    <w:bookmarkEnd w:id="36"/>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A9A22E0" w:rsidR="00805C77" w:rsidRDefault="00805C77">
      <w:pPr>
        <w:pStyle w:val="Akapitzlist"/>
        <w:numPr>
          <w:ilvl w:val="0"/>
          <w:numId w:val="23"/>
        </w:numPr>
        <w:spacing w:line="276" w:lineRule="auto"/>
        <w:ind w:left="567" w:hanging="567"/>
        <w:jc w:val="both"/>
      </w:pPr>
      <w:r w:rsidRPr="00826F92">
        <w:rPr>
          <w:b/>
          <w:bCs/>
        </w:rPr>
        <w:t>Samooczyszczenie</w:t>
      </w:r>
      <w:r>
        <w:t xml:space="preserve"> – w okolicznościach określonych w art. 108 ust. 1 pkt 1, 2, 5 lub art. 109 ust. 1 pkt </w:t>
      </w:r>
      <w:r w:rsidR="004D3AC8">
        <w:t>4</w:t>
      </w:r>
      <w:r>
        <w:t xml:space="preserve"> ustawy Pzp, wykonawca nie podlega wykluczeniu jeżeli udowodni </w:t>
      </w:r>
      <w:r w:rsidR="004D3AC8">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37" w:name="_Toc181950959"/>
      <w:r w:rsidRPr="004F3A22">
        <w:t>Wykaz podmiotowych środków dowodowych</w:t>
      </w:r>
      <w:r w:rsidR="00606171">
        <w:t>.</w:t>
      </w:r>
      <w:bookmarkEnd w:id="37"/>
    </w:p>
    <w:p w14:paraId="6723EE07" w14:textId="3AEAB842" w:rsidR="00606171" w:rsidRPr="00606171" w:rsidRDefault="00606171" w:rsidP="00606171">
      <w:pPr>
        <w:spacing w:line="276" w:lineRule="auto"/>
        <w:jc w:val="both"/>
      </w:pPr>
      <w:bookmarkStart w:id="38"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8"/>
    <w:p w14:paraId="451411E1" w14:textId="36FCD870" w:rsidR="00F37D96" w:rsidRPr="006E4BA9" w:rsidRDefault="0037382A" w:rsidP="006E4BA9">
      <w:pPr>
        <w:numPr>
          <w:ilvl w:val="0"/>
          <w:numId w:val="13"/>
        </w:numPr>
        <w:autoSpaceDE w:val="0"/>
        <w:autoSpaceDN w:val="0"/>
        <w:spacing w:after="0" w:line="276" w:lineRule="auto"/>
        <w:jc w:val="both"/>
        <w:rPr>
          <w:rFonts w:cs="Arial"/>
          <w:b/>
        </w:rPr>
      </w:pPr>
      <w:r w:rsidRPr="0037382A">
        <w:rPr>
          <w:rFonts w:cs="Arial"/>
        </w:rPr>
        <w:t>Oferta składana jest pod rygorem nieważności w formie elektronicznej lub w postaci elektronicznej opatrzonej</w:t>
      </w:r>
      <w:r w:rsidR="00F87003" w:rsidRPr="00F87003">
        <w:rPr>
          <w:rFonts w:cs="Arial"/>
        </w:rPr>
        <w:t xml:space="preserve"> </w:t>
      </w:r>
      <w:r w:rsidR="00F87003">
        <w:rPr>
          <w:rFonts w:cs="Arial"/>
        </w:rPr>
        <w:t>kwalifikowanym podpisem elektronicznym,</w:t>
      </w:r>
      <w:r w:rsidRPr="0037382A">
        <w:rPr>
          <w:rFonts w:cs="Arial"/>
        </w:rPr>
        <w:t xml:space="preserve"> podpisem zaufanym lub podpisem osobistym</w:t>
      </w:r>
      <w:r w:rsidR="002E3D1B" w:rsidRPr="000A6AE1">
        <w:rPr>
          <w:rFonts w:cs="Arial"/>
          <w:b/>
        </w:rPr>
        <w:t>. Wzór formularza ofertowego określa załącznik nr 1</w:t>
      </w:r>
      <w:r w:rsidR="00DC3CD7">
        <w:rPr>
          <w:rFonts w:cs="Arial"/>
          <w:b/>
        </w:rPr>
        <w:t xml:space="preserve"> </w:t>
      </w:r>
      <w:r w:rsidR="002E3D1B" w:rsidRPr="000A6AE1">
        <w:rPr>
          <w:rFonts w:cs="Arial"/>
          <w:b/>
        </w:rPr>
        <w:t>do SWZ</w:t>
      </w:r>
      <w:r w:rsidR="00C47B3C" w:rsidRPr="000A6AE1">
        <w:rPr>
          <w:rFonts w:cs="Arial"/>
          <w:b/>
        </w:rPr>
        <w:t xml:space="preserve">. </w:t>
      </w:r>
      <w:r w:rsidR="006E4BA9" w:rsidRPr="006E4BA9">
        <w:rPr>
          <w:rFonts w:cs="Arial"/>
          <w:b/>
        </w:rPr>
        <w:t xml:space="preserve">Do oferty </w:t>
      </w:r>
      <w:r w:rsidR="006E4BA9" w:rsidRPr="006E4BA9">
        <w:rPr>
          <w:rFonts w:cs="Arial"/>
          <w:b/>
        </w:rPr>
        <w:lastRenderedPageBreak/>
        <w:t>Wykonawca zobowiązany jest załączyć kosztorys ofertowy</w:t>
      </w:r>
      <w:r w:rsidR="00C71CD0">
        <w:rPr>
          <w:rFonts w:cs="Arial"/>
          <w:b/>
        </w:rPr>
        <w:t>, stanowiący załącznik nr 1 do oferty</w:t>
      </w:r>
      <w:r w:rsidR="006E4BA9">
        <w:rPr>
          <w:rFonts w:cs="Arial"/>
          <w:b/>
        </w:rPr>
        <w:t xml:space="preserve"> </w:t>
      </w:r>
      <w:r w:rsidR="006E4BA9" w:rsidRPr="006E4BA9">
        <w:rPr>
          <w:rFonts w:cs="Arial"/>
          <w:b/>
        </w:rPr>
        <w:t>(podpisany), sporządzony na podstawie przedmiaru robót.</w:t>
      </w:r>
    </w:p>
    <w:p w14:paraId="25B686B7" w14:textId="6CFEE170" w:rsidR="00F87003" w:rsidRPr="00F955F2" w:rsidRDefault="00F87003" w:rsidP="006E4BA9">
      <w:pPr>
        <w:numPr>
          <w:ilvl w:val="0"/>
          <w:numId w:val="13"/>
        </w:numPr>
        <w:autoSpaceDE w:val="0"/>
        <w:autoSpaceDN w:val="0"/>
        <w:spacing w:after="0" w:line="276" w:lineRule="auto"/>
        <w:ind w:left="709" w:hanging="425"/>
        <w:jc w:val="both"/>
        <w:rPr>
          <w:rFonts w:eastAsia="Times New Roman" w:cs="Arial"/>
          <w:lang w:eastAsia="pl-PL"/>
        </w:rPr>
      </w:pPr>
      <w:bookmarkStart w:id="39" w:name="_Hlk104976917"/>
      <w:r>
        <w:rPr>
          <w:rFonts w:ascii="Calibri" w:hAnsi="Calibri" w:cs="Calibri"/>
        </w:rPr>
        <w:t xml:space="preserve">Ponadto </w:t>
      </w:r>
      <w:r w:rsidRPr="00F955F2">
        <w:rPr>
          <w:rFonts w:ascii="Calibri" w:hAnsi="Calibri" w:cs="Calibri"/>
        </w:rPr>
        <w:t xml:space="preserve">Wykonawca dołącza do oferty </w:t>
      </w:r>
      <w:r w:rsidRPr="00F37D96">
        <w:rPr>
          <w:rFonts w:ascii="Calibri" w:hAnsi="Calibri" w:cs="Calibri"/>
        </w:rPr>
        <w:t>oświadczenie o</w:t>
      </w:r>
      <w:r w:rsidRPr="0076447B">
        <w:rPr>
          <w:rFonts w:ascii="Calibri" w:hAnsi="Calibri" w:cs="Calibri"/>
        </w:rPr>
        <w:t xml:space="preserve"> </w:t>
      </w:r>
      <w:r w:rsidRPr="00F37D96">
        <w:rPr>
          <w:rFonts w:ascii="Calibri" w:hAnsi="Calibri" w:cs="Calibri"/>
        </w:rPr>
        <w:t xml:space="preserve">spełnianiu warunków udziału </w:t>
      </w:r>
      <w:r>
        <w:rPr>
          <w:rFonts w:ascii="Calibri" w:hAnsi="Calibri" w:cs="Calibri"/>
        </w:rPr>
        <w:t xml:space="preserve">                                                </w:t>
      </w:r>
      <w:r w:rsidRPr="00F37D96">
        <w:rPr>
          <w:rFonts w:ascii="Calibri" w:hAnsi="Calibri" w:cs="Calibri"/>
        </w:rPr>
        <w:t xml:space="preserve">w postępowaniu </w:t>
      </w:r>
      <w:r w:rsidRPr="00F37D96">
        <w:rPr>
          <w:rFonts w:ascii="Calibri" w:hAnsi="Calibri" w:cs="Calibri"/>
          <w:b/>
          <w:bCs/>
        </w:rPr>
        <w:t xml:space="preserve">(załącznik nr 2 do SWZ) </w:t>
      </w:r>
      <w:r w:rsidRPr="0076447B">
        <w:rPr>
          <w:rFonts w:ascii="Calibri" w:hAnsi="Calibri" w:cs="Calibri"/>
        </w:rPr>
        <w:t>oraz o</w:t>
      </w:r>
      <w:r>
        <w:rPr>
          <w:rFonts w:ascii="Calibri" w:hAnsi="Calibri" w:cs="Calibri"/>
          <w:b/>
          <w:bCs/>
        </w:rPr>
        <w:t xml:space="preserve"> </w:t>
      </w:r>
      <w:r w:rsidRPr="00F37D96">
        <w:rPr>
          <w:rFonts w:ascii="Calibri" w:hAnsi="Calibri" w:cs="Calibri"/>
        </w:rPr>
        <w:t xml:space="preserve"> niepodleganiu wykluczeniu </w:t>
      </w:r>
      <w:r w:rsidRPr="00F37D96">
        <w:rPr>
          <w:rFonts w:ascii="Calibri" w:hAnsi="Calibri" w:cs="Calibri"/>
          <w:b/>
          <w:bCs/>
        </w:rPr>
        <w:t>(załącznik nr</w:t>
      </w:r>
      <w:r>
        <w:rPr>
          <w:rFonts w:ascii="Calibri" w:hAnsi="Calibri" w:cs="Calibri"/>
          <w:b/>
          <w:bCs/>
        </w:rPr>
        <w:t xml:space="preserve"> </w:t>
      </w:r>
      <w:r w:rsidRPr="00F37D96">
        <w:rPr>
          <w:rFonts w:ascii="Calibri" w:hAnsi="Calibri" w:cs="Calibri"/>
          <w:b/>
          <w:bCs/>
        </w:rPr>
        <w:t>3 do SWZ</w:t>
      </w:r>
      <w:r>
        <w:rPr>
          <w:rFonts w:ascii="Calibri" w:hAnsi="Calibri" w:cs="Calibri"/>
          <w:b/>
          <w:bCs/>
        </w:rPr>
        <w:t xml:space="preserve">),  </w:t>
      </w:r>
      <w:r w:rsidRPr="00F37D96">
        <w:rPr>
          <w:rFonts w:ascii="Calibri" w:hAnsi="Calibri" w:cs="Calibri"/>
        </w:rPr>
        <w:t xml:space="preserve">w zakresie wskazanym w rozdziale II podrozdziałach </w:t>
      </w:r>
      <w:r>
        <w:rPr>
          <w:rFonts w:ascii="Calibri" w:hAnsi="Calibri" w:cs="Calibri"/>
        </w:rPr>
        <w:t>7 i 8</w:t>
      </w:r>
      <w:r w:rsidRPr="00F37D96">
        <w:rPr>
          <w:rFonts w:ascii="Calibri" w:hAnsi="Calibri" w:cs="Calibri"/>
        </w:rPr>
        <w:t xml:space="preserve"> SWZ. Oświadczenia te stanowią dowód potwierdzający brak podstaw wykluczenia oraz spełnianie warunków udziału w postępowaniu, na dzień składania ofert, tymczasowo zastępujące wymagane podmiotowe środki dowodowe, </w:t>
      </w:r>
      <w:r>
        <w:rPr>
          <w:rFonts w:ascii="Calibri" w:hAnsi="Calibri" w:cs="Calibri"/>
        </w:rPr>
        <w:t xml:space="preserve">wskazane </w:t>
      </w:r>
      <w:r w:rsidRPr="00805C77">
        <w:rPr>
          <w:rFonts w:ascii="Calibri" w:hAnsi="Calibri" w:cs="Calibri"/>
        </w:rPr>
        <w:t>w ust. 2  niniejszego podrozdziału</w:t>
      </w:r>
      <w:r w:rsidRPr="00F37D96">
        <w:rPr>
          <w:rFonts w:ascii="Calibri" w:eastAsia="Times New Roman" w:hAnsi="Calibri" w:cs="Calibri"/>
          <w:lang w:eastAsia="pl-PL"/>
        </w:rPr>
        <w:t xml:space="preserve">. </w:t>
      </w:r>
    </w:p>
    <w:p w14:paraId="011898D2" w14:textId="665ADF0A" w:rsidR="00F37D96" w:rsidRPr="00F87003" w:rsidRDefault="00F37D96" w:rsidP="006E4BA9">
      <w:pPr>
        <w:numPr>
          <w:ilvl w:val="0"/>
          <w:numId w:val="13"/>
        </w:numPr>
        <w:autoSpaceDE w:val="0"/>
        <w:autoSpaceDN w:val="0"/>
        <w:spacing w:after="0" w:line="276" w:lineRule="auto"/>
        <w:ind w:left="709" w:hanging="425"/>
        <w:jc w:val="both"/>
        <w:rPr>
          <w:rFonts w:eastAsia="Times New Roman" w:cs="Arial"/>
          <w:lang w:eastAsia="pl-PL"/>
        </w:rPr>
      </w:pPr>
      <w:r w:rsidRPr="00F87003">
        <w:rPr>
          <w:rFonts w:eastAsia="Times New Roman" w:cs="Arial"/>
          <w:lang w:eastAsia="pl-PL"/>
        </w:rPr>
        <w:t>Oświadczeni</w:t>
      </w:r>
      <w:r w:rsidR="002167B5" w:rsidRPr="00F87003">
        <w:rPr>
          <w:rFonts w:eastAsia="Times New Roman" w:cs="Arial"/>
          <w:lang w:eastAsia="pl-PL"/>
        </w:rPr>
        <w:t>e</w:t>
      </w:r>
      <w:r w:rsidRPr="00F87003">
        <w:rPr>
          <w:rFonts w:eastAsia="Times New Roman" w:cs="Arial"/>
          <w:lang w:eastAsia="pl-PL"/>
        </w:rPr>
        <w:t xml:space="preserve"> składane </w:t>
      </w:r>
      <w:r w:rsidR="002167B5" w:rsidRPr="00F87003">
        <w:rPr>
          <w:rFonts w:eastAsia="Times New Roman" w:cs="Arial"/>
          <w:lang w:eastAsia="pl-PL"/>
        </w:rPr>
        <w:t>jest</w:t>
      </w:r>
      <w:r w:rsidRPr="00F87003">
        <w:rPr>
          <w:rFonts w:eastAsia="Times New Roman" w:cs="Arial"/>
          <w:lang w:eastAsia="pl-PL"/>
        </w:rPr>
        <w:t xml:space="preserve"> pod rygorem nieważności w formie elektronicznej lub w postaci elektronicznej opatrzonej podpisem zaufanym, lub podpisem osobistym.</w:t>
      </w:r>
    </w:p>
    <w:p w14:paraId="299C21A7" w14:textId="77777777" w:rsidR="00F37D96" w:rsidRDefault="00F37D96" w:rsidP="006E4BA9">
      <w:pPr>
        <w:autoSpaceDE w:val="0"/>
        <w:autoSpaceDN w:val="0"/>
        <w:spacing w:after="0" w:line="276" w:lineRule="auto"/>
        <w:ind w:left="993" w:hanging="284"/>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002AA7F" w14:textId="2A9A4DDB" w:rsidR="000F7AD6" w:rsidRDefault="000F7AD6" w:rsidP="000F7AD6">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153CBB0" w14:textId="77777777" w:rsidR="000F7AD6" w:rsidRDefault="000F7AD6" w:rsidP="000F7AD6">
      <w:pPr>
        <w:pStyle w:val="Akapitzlist"/>
        <w:numPr>
          <w:ilvl w:val="0"/>
          <w:numId w:val="13"/>
        </w:numPr>
        <w:suppressAutoHyphens/>
        <w:spacing w:after="0" w:line="276" w:lineRule="auto"/>
        <w:ind w:left="993" w:hanging="426"/>
        <w:rPr>
          <w:rFonts w:cstheme="minorHAnsi"/>
        </w:rPr>
      </w:pPr>
      <w:r w:rsidRPr="00B55DF6">
        <w:rPr>
          <w:rFonts w:cstheme="minorHAnsi"/>
        </w:rPr>
        <w:t>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w:t>
      </w:r>
      <w:r w:rsidRPr="00B55DF6">
        <w:rPr>
          <w:rFonts w:cstheme="minorHAnsi"/>
          <w:b/>
        </w:rPr>
        <w:t xml:space="preserve"> – wzór oświadczenia stanowi załącznik nr </w:t>
      </w:r>
      <w:r>
        <w:rPr>
          <w:rFonts w:cstheme="minorHAnsi"/>
          <w:b/>
        </w:rPr>
        <w:t>9</w:t>
      </w:r>
      <w:r w:rsidRPr="00B55DF6">
        <w:rPr>
          <w:rFonts w:cstheme="minorHAnsi"/>
          <w:b/>
        </w:rPr>
        <w:t xml:space="preserve"> do SWZ.</w:t>
      </w:r>
      <w:r w:rsidRPr="00B55DF6">
        <w:rPr>
          <w:rFonts w:cstheme="minorHAnsi"/>
        </w:rPr>
        <w:t xml:space="preserve"> Oświadczenie to składane jest pod rygorem nieważności w formie elektronicznej lub w postaci elektronicznej opatrzone</w:t>
      </w:r>
      <w:r>
        <w:rPr>
          <w:rFonts w:cstheme="minorHAnsi"/>
        </w:rPr>
        <w:t xml:space="preserve">j </w:t>
      </w:r>
      <w:r>
        <w:rPr>
          <w:rFonts w:cs="Arial"/>
        </w:rPr>
        <w:t>kwalifikowanym podpisem elektronicznym</w:t>
      </w:r>
      <w:r>
        <w:rPr>
          <w:rFonts w:cstheme="minorHAnsi"/>
        </w:rPr>
        <w:t xml:space="preserve">, </w:t>
      </w:r>
      <w:r w:rsidRPr="00B55DF6">
        <w:rPr>
          <w:rFonts w:cstheme="minorHAnsi"/>
        </w:rPr>
        <w:t>podpisem zaufanym, lub podpisem osobistym;</w:t>
      </w:r>
    </w:p>
    <w:p w14:paraId="2338D31F" w14:textId="77777777" w:rsidR="000F7AD6" w:rsidRPr="000F7AD6" w:rsidRDefault="000F7AD6" w:rsidP="000F7AD6">
      <w:pPr>
        <w:pStyle w:val="Akapitzlist"/>
        <w:numPr>
          <w:ilvl w:val="0"/>
          <w:numId w:val="13"/>
        </w:numPr>
        <w:suppressAutoHyphens/>
        <w:spacing w:after="0" w:line="276" w:lineRule="auto"/>
        <w:ind w:left="993" w:hanging="426"/>
        <w:rPr>
          <w:rFonts w:cstheme="minorHAnsi"/>
        </w:rPr>
      </w:pPr>
      <w:r w:rsidRPr="000F7AD6">
        <w:rPr>
          <w:rFonts w:eastAsia="Times New Roman" w:cs="Arial"/>
          <w:lang w:eastAsia="pl-PL"/>
        </w:rPr>
        <w:t xml:space="preserve">Dokumenty dotyczące samooczyszczenia wykonawcy, o którym mowa w art. 110 ust. 2 ustawy Pzp, jeżeli wykonawca korzysta z samooczyszczenia.  Dokumenty  te składane są pod rygorem nieważności w formie elektronicznej lub w postaci elektronicznej opatrzonej </w:t>
      </w:r>
      <w:r w:rsidRPr="000F7AD6">
        <w:rPr>
          <w:rFonts w:cs="Arial"/>
        </w:rPr>
        <w:t>kwalifikowanym podpisem elektronicznym</w:t>
      </w:r>
      <w:r w:rsidRPr="000F7AD6">
        <w:rPr>
          <w:rFonts w:eastAsia="Times New Roman" w:cs="Arial"/>
          <w:lang w:eastAsia="pl-PL"/>
        </w:rPr>
        <w:t xml:space="preserve">, podpisem zaufanym, lub podpisem osobistym. </w:t>
      </w:r>
    </w:p>
    <w:p w14:paraId="56081457" w14:textId="77777777" w:rsidR="000F7AD6" w:rsidRPr="00F37D96" w:rsidRDefault="000F7AD6" w:rsidP="000F7AD6">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Pr>
          <w:rFonts w:eastAsia="Times New Roman" w:cs="Arial"/>
          <w:lang w:eastAsia="pl-PL"/>
        </w:rPr>
        <w:t>:</w:t>
      </w:r>
    </w:p>
    <w:p w14:paraId="4E314FFC" w14:textId="09DE14AA" w:rsidR="00F37D96" w:rsidRPr="000F7AD6" w:rsidRDefault="00F37D96" w:rsidP="000F7AD6">
      <w:pPr>
        <w:pStyle w:val="Akapitzlist"/>
        <w:numPr>
          <w:ilvl w:val="2"/>
          <w:numId w:val="6"/>
        </w:numPr>
        <w:suppressAutoHyphens/>
        <w:spacing w:after="0" w:line="276" w:lineRule="auto"/>
        <w:ind w:left="1276" w:hanging="425"/>
        <w:rPr>
          <w:rFonts w:cstheme="minorHAnsi"/>
        </w:rPr>
      </w:pPr>
      <w:r w:rsidRPr="000F7AD6">
        <w:rPr>
          <w:rFonts w:eastAsia="Times New Roman" w:cs="Arial"/>
          <w:b/>
          <w:bCs/>
          <w:lang w:eastAsia="pl-PL"/>
        </w:rPr>
        <w:t xml:space="preserve">Pełnomocnictwo.  </w:t>
      </w:r>
    </w:p>
    <w:p w14:paraId="1A908759" w14:textId="77777777" w:rsid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Default="00F37D96">
      <w:pPr>
        <w:pStyle w:val="Akapitzlist"/>
        <w:numPr>
          <w:ilvl w:val="0"/>
          <w:numId w:val="31"/>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bookmarkEnd w:id="39"/>
    <w:p w14:paraId="6934E802" w14:textId="77777777" w:rsidR="000F7AD6" w:rsidRPr="005C3057" w:rsidRDefault="000F7AD6" w:rsidP="000F7AD6">
      <w:pPr>
        <w:pStyle w:val="Akapitzlist"/>
        <w:numPr>
          <w:ilvl w:val="0"/>
          <w:numId w:val="29"/>
        </w:numPr>
        <w:autoSpaceDE w:val="0"/>
        <w:autoSpaceDN w:val="0"/>
        <w:spacing w:after="0" w:line="276" w:lineRule="auto"/>
        <w:ind w:left="1276" w:hanging="283"/>
        <w:jc w:val="both"/>
        <w:rPr>
          <w:rFonts w:eastAsia="Times New Roman" w:cs="Arial"/>
          <w:b/>
          <w:bCs/>
          <w:lang w:eastAsia="pl-PL"/>
        </w:rPr>
      </w:pPr>
      <w:r w:rsidRPr="00E567CA">
        <w:rPr>
          <w:rFonts w:eastAsia="Times New Roman" w:cs="Arial"/>
          <w:b/>
          <w:bCs/>
          <w:lang w:eastAsia="pl-PL"/>
        </w:rPr>
        <w:lastRenderedPageBreak/>
        <w:t xml:space="preserve">Oświadczenie wykonawców wspólnie ubiegających się o udzielenie zamówienia (dotyczy również spółki cywilnej), o którym mowa w art. 117 ust. 4 Pzp (jeżeli dotyczy), z którego wynika, jaki zakres pracy wykonują poszczególni </w:t>
      </w:r>
      <w:r w:rsidRPr="005C3057">
        <w:rPr>
          <w:rFonts w:eastAsia="Times New Roman" w:cs="Arial"/>
          <w:b/>
          <w:bCs/>
          <w:lang w:eastAsia="pl-PL"/>
        </w:rPr>
        <w:t>Wykonawcy</w:t>
      </w:r>
      <w:r w:rsidRPr="005C3057">
        <w:rPr>
          <w:rFonts w:eastAsia="Times New Roman" w:cs="Arial"/>
          <w:lang w:eastAsia="pl-PL"/>
        </w:rPr>
        <w:t xml:space="preserve"> </w:t>
      </w:r>
      <w:r w:rsidRPr="005C3057">
        <w:rPr>
          <w:rFonts w:eastAsia="Times New Roman" w:cs="Arial"/>
          <w:b/>
          <w:bCs/>
          <w:lang w:eastAsia="pl-PL"/>
        </w:rPr>
        <w:t>– wzór oświadczenia stanowi załącznik nr 1</w:t>
      </w:r>
      <w:r>
        <w:rPr>
          <w:rFonts w:eastAsia="Times New Roman" w:cs="Arial"/>
          <w:b/>
          <w:bCs/>
          <w:lang w:eastAsia="pl-PL"/>
        </w:rPr>
        <w:t>0</w:t>
      </w:r>
      <w:r w:rsidRPr="005C3057">
        <w:rPr>
          <w:rFonts w:eastAsia="Times New Roman" w:cs="Arial"/>
          <w:b/>
          <w:bCs/>
          <w:lang w:eastAsia="pl-PL"/>
        </w:rPr>
        <w:t xml:space="preserve"> do SWZ</w:t>
      </w:r>
    </w:p>
    <w:p w14:paraId="2DB59515" w14:textId="77777777" w:rsidR="000F7AD6" w:rsidRPr="00F90DA2" w:rsidRDefault="000F7AD6" w:rsidP="000F7AD6">
      <w:pPr>
        <w:autoSpaceDE w:val="0"/>
        <w:autoSpaceDN w:val="0"/>
        <w:spacing w:after="0" w:line="276" w:lineRule="auto"/>
        <w:jc w:val="both"/>
        <w:rPr>
          <w:rFonts w:eastAsia="Times New Roman" w:cs="Arial"/>
          <w:lang w:eastAsia="pl-PL"/>
        </w:rPr>
      </w:pPr>
      <w:r>
        <w:rPr>
          <w:rFonts w:eastAsia="Times New Roman" w:cs="Arial"/>
          <w:lang w:eastAsia="pl-PL"/>
        </w:rPr>
        <w:t xml:space="preserve">                          </w:t>
      </w:r>
      <w:r w:rsidRPr="00F37D96">
        <w:rPr>
          <w:rFonts w:eastAsia="Times New Roman" w:cs="Arial"/>
          <w:lang w:eastAsia="pl-PL"/>
        </w:rPr>
        <w:t xml:space="preserve">Wymagana forma: </w:t>
      </w:r>
    </w:p>
    <w:p w14:paraId="2A24FFE0" w14:textId="77777777" w:rsidR="000F7AD6" w:rsidRPr="00F955F2" w:rsidRDefault="000F7AD6" w:rsidP="000F7AD6">
      <w:pPr>
        <w:pStyle w:val="Default"/>
        <w:spacing w:line="276" w:lineRule="auto"/>
        <w:ind w:left="1276"/>
        <w:jc w:val="both"/>
        <w:rPr>
          <w:rFonts w:asciiTheme="minorHAnsi" w:hAnsiTheme="minorHAnsi" w:cstheme="minorHAnsi"/>
          <w:sz w:val="22"/>
          <w:szCs w:val="22"/>
        </w:rPr>
      </w:pPr>
      <w:r w:rsidRPr="00F955F2">
        <w:rPr>
          <w:rFonts w:asciiTheme="minorHAnsi" w:hAnsiTheme="minorHAnsi" w:cstheme="minorHAnsi"/>
          <w:sz w:val="22"/>
          <w:szCs w:val="22"/>
        </w:rPr>
        <w:t>Wykonawcy składają oświadczenia w formie elektronicznej lub w postaci elektronicznej opatrzonej</w:t>
      </w:r>
      <w:r w:rsidRPr="0022559F">
        <w:rPr>
          <w:rFonts w:cs="Arial"/>
        </w:rPr>
        <w:t xml:space="preserve"> </w:t>
      </w:r>
      <w:r w:rsidRPr="0022559F">
        <w:rPr>
          <w:rFonts w:asciiTheme="minorHAnsi" w:hAnsiTheme="minorHAnsi" w:cstheme="minorHAnsi"/>
          <w:sz w:val="22"/>
          <w:szCs w:val="22"/>
        </w:rPr>
        <w:t>kwalifikowanym podpisem elektronicznym</w:t>
      </w:r>
      <w:r>
        <w:rPr>
          <w:rFonts w:asciiTheme="minorHAnsi" w:hAnsiTheme="minorHAnsi" w:cstheme="minorHAnsi"/>
          <w:sz w:val="22"/>
          <w:szCs w:val="22"/>
        </w:rPr>
        <w:t xml:space="preserve">, </w:t>
      </w:r>
      <w:r w:rsidRPr="00F955F2">
        <w:rPr>
          <w:rFonts w:asciiTheme="minorHAnsi" w:hAnsiTheme="minorHAnsi" w:cstheme="minorHAnsi"/>
          <w:sz w:val="22"/>
          <w:szCs w:val="22"/>
        </w:rPr>
        <w:t xml:space="preserve"> podpisem zaufanym, lub podpisem osobistym osoby upoważnionej do reprezentowania wykonawców zgodnie z formą reprezentacji określoną w dokumencie rejestrowym właściwym dla formy organizacyjnej lub innym dokumencie. </w:t>
      </w:r>
    </w:p>
    <w:p w14:paraId="68790585" w14:textId="77777777" w:rsidR="000F7AD6" w:rsidRPr="005704BF" w:rsidRDefault="000F7AD6" w:rsidP="000F7AD6">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05D5B4A8" w14:textId="77777777" w:rsidR="000F7AD6" w:rsidRPr="005704BF" w:rsidRDefault="000F7AD6" w:rsidP="000F7AD6">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728055BD" w14:textId="77777777" w:rsidR="000F7AD6" w:rsidRDefault="000F7AD6" w:rsidP="000F7AD6">
      <w:pPr>
        <w:pStyle w:val="Default"/>
        <w:spacing w:line="276" w:lineRule="auto"/>
        <w:ind w:left="1276"/>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Pr="00F90DA2">
        <w:rPr>
          <w:rFonts w:asciiTheme="minorHAnsi" w:eastAsia="Times New Roman" w:hAnsiTheme="minorHAnsi" w:cstheme="minorHAnsi"/>
          <w:sz w:val="22"/>
          <w:szCs w:val="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Pr>
          <w:rFonts w:asciiTheme="minorHAnsi" w:eastAsia="Times New Roman" w:hAnsiTheme="minorHAnsi" w:cstheme="minorHAnsi"/>
          <w:sz w:val="22"/>
          <w:szCs w:val="22"/>
          <w:lang w:eastAsia="pl-PL"/>
        </w:rPr>
        <w:t>.</w:t>
      </w:r>
    </w:p>
    <w:p w14:paraId="40662327" w14:textId="77777777" w:rsidR="000F7AD6" w:rsidRPr="00510330" w:rsidRDefault="000F7AD6" w:rsidP="000F7AD6">
      <w:pPr>
        <w:pStyle w:val="Default"/>
        <w:spacing w:line="276" w:lineRule="auto"/>
        <w:ind w:left="1276"/>
        <w:rPr>
          <w:rFonts w:asciiTheme="minorHAnsi" w:eastAsia="Times New Roman" w:hAnsiTheme="minorHAnsi" w:cstheme="minorHAnsi"/>
          <w:sz w:val="16"/>
          <w:szCs w:val="16"/>
          <w:lang w:eastAsia="pl-PL"/>
        </w:rPr>
      </w:pPr>
    </w:p>
    <w:p w14:paraId="295F73CC" w14:textId="77777777" w:rsidR="000F7AD6" w:rsidRPr="005672AB" w:rsidRDefault="000F7AD6" w:rsidP="000F7AD6">
      <w:pPr>
        <w:spacing w:after="0" w:line="276" w:lineRule="auto"/>
        <w:ind w:left="1134" w:right="-108" w:hanging="992"/>
        <w:jc w:val="both"/>
        <w:rPr>
          <w:rFonts w:eastAsia="Times New Roman" w:cs="Times New Roman"/>
          <w:b/>
          <w:lang w:eastAsia="pl-PL"/>
        </w:rPr>
      </w:pPr>
      <w:bookmarkStart w:id="40" w:name="_Hlk145925971"/>
      <w:r>
        <w:rPr>
          <w:rFonts w:eastAsia="Times New Roman" w:cs="Times New Roman"/>
          <w:b/>
          <w:lang w:eastAsia="pl-PL"/>
        </w:rPr>
        <w:t xml:space="preserve">               e)  </w:t>
      </w:r>
      <w:r w:rsidRPr="006C0C2C">
        <w:rPr>
          <w:rFonts w:eastAsia="Times New Roman" w:cs="Times New Roman"/>
          <w:b/>
          <w:lang w:eastAsia="pl-PL"/>
        </w:rPr>
        <w:t xml:space="preserve">Zobowiązanie podmiotu trzeciego </w:t>
      </w:r>
      <w:r w:rsidRPr="006C0C2C">
        <w:rPr>
          <w:rFonts w:eastAsia="Times New Roman" w:cs="Times New Roman"/>
          <w:b/>
          <w:i/>
          <w:iCs/>
          <w:lang w:eastAsia="pl-PL"/>
        </w:rPr>
        <w:t>(jeżeli dotyczy)</w:t>
      </w:r>
      <w:r>
        <w:rPr>
          <w:rFonts w:eastAsia="Times New Roman" w:cs="Times New Roman"/>
          <w:b/>
          <w:i/>
          <w:iCs/>
          <w:lang w:eastAsia="pl-PL"/>
        </w:rPr>
        <w:t xml:space="preserve"> – </w:t>
      </w:r>
      <w:r w:rsidRPr="005672AB">
        <w:rPr>
          <w:rFonts w:eastAsia="Times New Roman" w:cs="Times New Roman"/>
          <w:b/>
          <w:lang w:eastAsia="pl-PL"/>
        </w:rPr>
        <w:t xml:space="preserve">wzór zobowiązania stanowi załącznik nr </w:t>
      </w:r>
      <w:r>
        <w:rPr>
          <w:rFonts w:eastAsia="Times New Roman" w:cs="Times New Roman"/>
          <w:b/>
          <w:lang w:eastAsia="pl-PL"/>
        </w:rPr>
        <w:t>8</w:t>
      </w:r>
      <w:r w:rsidRPr="005672AB">
        <w:rPr>
          <w:rFonts w:eastAsia="Times New Roman" w:cs="Times New Roman"/>
          <w:b/>
          <w:lang w:eastAsia="pl-PL"/>
        </w:rPr>
        <w:t xml:space="preserve"> do SWZ</w:t>
      </w:r>
    </w:p>
    <w:bookmarkEnd w:id="40"/>
    <w:p w14:paraId="4DEA30C6" w14:textId="77777777" w:rsidR="000F7AD6" w:rsidRPr="00DB7726" w:rsidRDefault="000F7AD6" w:rsidP="000F7AD6">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2C5E09B3" w14:textId="77777777" w:rsidR="000F7AD6" w:rsidRPr="00DB7726" w:rsidRDefault="000F7AD6" w:rsidP="000F7AD6">
      <w:pPr>
        <w:numPr>
          <w:ilvl w:val="0"/>
          <w:numId w:val="32"/>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2EA6F5D7" w14:textId="77777777" w:rsidR="000F7AD6" w:rsidRPr="00DB7726" w:rsidRDefault="000F7AD6" w:rsidP="000F7AD6">
      <w:pPr>
        <w:numPr>
          <w:ilvl w:val="0"/>
          <w:numId w:val="32"/>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631FC77" w14:textId="77777777" w:rsidR="000F7AD6" w:rsidRDefault="000F7AD6" w:rsidP="000F7AD6">
      <w:pPr>
        <w:numPr>
          <w:ilvl w:val="0"/>
          <w:numId w:val="32"/>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1" w:name="_Hlk102719157"/>
    </w:p>
    <w:p w14:paraId="56AF4662" w14:textId="77777777" w:rsidR="000F7AD6" w:rsidRPr="00461D04" w:rsidRDefault="000F7AD6" w:rsidP="000F7AD6">
      <w:pPr>
        <w:pStyle w:val="Akapitzlist"/>
        <w:numPr>
          <w:ilvl w:val="2"/>
          <w:numId w:val="10"/>
        </w:numPr>
        <w:tabs>
          <w:tab w:val="left" w:pos="1134"/>
        </w:tabs>
        <w:autoSpaceDE w:val="0"/>
        <w:autoSpaceDN w:val="0"/>
        <w:spacing w:after="0" w:line="276" w:lineRule="auto"/>
        <w:ind w:firstLine="131"/>
        <w:jc w:val="both"/>
        <w:rPr>
          <w:rFonts w:eastAsia="Times New Roman" w:cs="Arial"/>
          <w:lang w:eastAsia="pl-PL"/>
        </w:rPr>
      </w:pPr>
      <w:r w:rsidRPr="00461D04">
        <w:rPr>
          <w:rFonts w:eastAsia="Times New Roman" w:cs="Times New Roman"/>
          <w:b/>
          <w:bCs/>
          <w:lang w:eastAsia="pl-PL"/>
        </w:rPr>
        <w:t>Wykaz rozwiązań równoważnych (jeżeli dotyczy)</w:t>
      </w:r>
    </w:p>
    <w:bookmarkEnd w:id="41"/>
    <w:p w14:paraId="1D2BFFAF" w14:textId="77777777" w:rsidR="000F7AD6" w:rsidRPr="00CC2E14" w:rsidRDefault="000F7AD6" w:rsidP="000F7AD6">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3BFCAD7F" w14:textId="77777777" w:rsidR="000F7AD6" w:rsidRPr="00CC2E14" w:rsidRDefault="000F7AD6" w:rsidP="000F7AD6">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Wymagana forma: </w:t>
      </w:r>
    </w:p>
    <w:p w14:paraId="6798C191" w14:textId="77777777" w:rsidR="000F7AD6" w:rsidRPr="008553F7" w:rsidRDefault="000F7AD6" w:rsidP="000F7AD6">
      <w:pPr>
        <w:spacing w:line="276" w:lineRule="auto"/>
        <w:ind w:left="1134"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p w14:paraId="6A46CF1C" w14:textId="77777777" w:rsidR="000F7AD6" w:rsidRPr="005672AB" w:rsidRDefault="000F7AD6" w:rsidP="000F7AD6">
      <w:pPr>
        <w:pStyle w:val="Akapitzlist"/>
        <w:numPr>
          <w:ilvl w:val="2"/>
          <w:numId w:val="10"/>
        </w:numPr>
        <w:autoSpaceDE w:val="0"/>
        <w:autoSpaceDN w:val="0"/>
        <w:spacing w:line="276" w:lineRule="auto"/>
        <w:ind w:left="1134" w:hanging="425"/>
        <w:jc w:val="both"/>
        <w:rPr>
          <w:rFonts w:eastAsia="Times New Roman" w:cs="Arial"/>
          <w:lang w:eastAsia="pl-PL"/>
        </w:rPr>
      </w:pPr>
      <w:r w:rsidRPr="006C0C2C">
        <w:rPr>
          <w:rFonts w:eastAsia="Times New Roman" w:cstheme="minorHAnsi"/>
          <w:b/>
          <w:lang w:val="x-none" w:eastAsia="zh-CN"/>
        </w:rPr>
        <w:t>Zastrzeżenie tajemnicy przedsiębiorstwa</w:t>
      </w:r>
      <w:r w:rsidRPr="006C0C2C">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w:t>
      </w:r>
      <w:r w:rsidRPr="006C0C2C">
        <w:rPr>
          <w:rFonts w:eastAsia="Times New Roman" w:cstheme="minorHAnsi"/>
          <w:lang w:val="x-none" w:eastAsia="zh-CN"/>
        </w:rPr>
        <w:lastRenderedPageBreak/>
        <w:t>przepisów ustawy z 16 kwietnia 1993 r. o zwalczaniu nieuczciwej konkurencji. Wykonawca nie może zastrzec informacji, o których mowa w art. 222 ust. 5 ustawy Pzp.</w:t>
      </w:r>
    </w:p>
    <w:p w14:paraId="3984538B" w14:textId="77777777" w:rsidR="000F7AD6" w:rsidRPr="00800042" w:rsidRDefault="000F7AD6" w:rsidP="000F7AD6">
      <w:pPr>
        <w:pStyle w:val="Akapitzlist"/>
        <w:spacing w:after="0" w:line="276" w:lineRule="auto"/>
        <w:ind w:left="1134" w:right="23"/>
        <w:jc w:val="both"/>
        <w:rPr>
          <w:rFonts w:eastAsia="Times New Roman" w:cs="Times New Roman"/>
          <w:lang w:eastAsia="pl-PL"/>
        </w:rPr>
      </w:pPr>
      <w:r w:rsidRPr="00800042">
        <w:rPr>
          <w:rFonts w:eastAsia="Times New Roman" w:cs="Times New Roman"/>
          <w:lang w:eastAsia="pl-PL"/>
        </w:rPr>
        <w:t xml:space="preserve">Wymagana forma: </w:t>
      </w:r>
    </w:p>
    <w:p w14:paraId="2485C454" w14:textId="77777777" w:rsidR="000F7AD6" w:rsidRPr="008227CE" w:rsidRDefault="000F7AD6" w:rsidP="000F7AD6">
      <w:pPr>
        <w:pStyle w:val="Akapitzlist"/>
        <w:autoSpaceDE w:val="0"/>
        <w:autoSpaceDN w:val="0"/>
        <w:spacing w:line="276" w:lineRule="auto"/>
        <w:ind w:left="1134"/>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w:t>
      </w:r>
      <w:r w:rsidRPr="0022559F">
        <w:rPr>
          <w:rFonts w:cs="Arial"/>
        </w:rPr>
        <w:t xml:space="preserve"> </w:t>
      </w:r>
      <w:r>
        <w:rPr>
          <w:rFonts w:cs="Arial"/>
        </w:rPr>
        <w:t>kwalifikowanym podpisem elektronicznym,</w:t>
      </w:r>
      <w:r w:rsidRPr="00800042">
        <w:rPr>
          <w:rFonts w:eastAsia="Times New Roman" w:cs="Times New Roman"/>
          <w:lang w:eastAsia="pl-PL"/>
        </w:rPr>
        <w:t xml:space="preserve"> podpisem zaufanym, lub podpisem osobistym osoby upoważnionej do reprezentowania wykonawców zgodnie z formą reprezentacji określoną w dokumencie rejestrowym właściwym dla formy organizacyjnej lub innym dokumencie</w:t>
      </w:r>
      <w:r w:rsidRPr="00333804">
        <w:t>.</w:t>
      </w:r>
    </w:p>
    <w:p w14:paraId="5803632A" w14:textId="77777777" w:rsidR="005428B7" w:rsidRPr="005428B7" w:rsidRDefault="005428B7" w:rsidP="007B0336">
      <w:pPr>
        <w:pStyle w:val="Tekstpodstawowy"/>
        <w:spacing w:after="0" w:line="276" w:lineRule="auto"/>
        <w:ind w:right="23"/>
        <w:jc w:val="both"/>
        <w:rPr>
          <w:rFonts w:asciiTheme="minorHAnsi" w:hAnsiTheme="minorHAnsi" w:cstheme="minorHAnsi"/>
          <w:sz w:val="22"/>
          <w:szCs w:val="22"/>
        </w:rPr>
      </w:pPr>
    </w:p>
    <w:p w14:paraId="64F2269B" w14:textId="7847290D" w:rsidR="00DB7726" w:rsidRPr="007B0336" w:rsidRDefault="007B0336" w:rsidP="007B0336">
      <w:pPr>
        <w:spacing w:line="276" w:lineRule="auto"/>
        <w:ind w:left="1080" w:hanging="1080"/>
        <w:jc w:val="both"/>
        <w:rPr>
          <w:b/>
          <w:bCs/>
        </w:rPr>
      </w:pPr>
      <w:r>
        <w:rPr>
          <w:rFonts w:eastAsia="Times New Roman" w:cs="Times New Roman"/>
          <w:b/>
          <w:lang w:eastAsia="pl-PL"/>
        </w:rPr>
        <w:t xml:space="preserve">2. </w:t>
      </w:r>
      <w:r w:rsidR="00DB7726" w:rsidRPr="007B0336">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465DB219" w14:textId="77777777" w:rsidR="007B0336" w:rsidRPr="00807352" w:rsidRDefault="007B0336" w:rsidP="007B0336">
      <w:pPr>
        <w:spacing w:before="120"/>
        <w:rPr>
          <w:rFonts w:cstheme="minorHAnsi"/>
        </w:rPr>
      </w:pPr>
      <w:r w:rsidRPr="00807352">
        <w:rPr>
          <w:rFonts w:cstheme="minorHAnsi"/>
        </w:rPr>
        <w:t xml:space="preserve">Zamawiający zgodnie z art. 273 ust. 1 ustawy Pzp </w:t>
      </w:r>
      <w:bookmarkStart w:id="42" w:name="_Hlk132708375"/>
      <w:r w:rsidRPr="00807352">
        <w:rPr>
          <w:rFonts w:cstheme="minorHAnsi"/>
        </w:rPr>
        <w:t>nie wymaga i nie będzie wzywał Wykonawcy, którego oferta zostanie najwyżej oceniona, do złożenia podmiotowych środków dowodowych</w:t>
      </w:r>
    </w:p>
    <w:p w14:paraId="17353A21" w14:textId="3841D82F" w:rsidR="00D35569" w:rsidRDefault="00D35569" w:rsidP="00854D91">
      <w:pPr>
        <w:pStyle w:val="Nagwek2"/>
        <w:numPr>
          <w:ilvl w:val="0"/>
          <w:numId w:val="2"/>
        </w:numPr>
        <w:ind w:left="851" w:hanging="567"/>
        <w:jc w:val="both"/>
      </w:pPr>
      <w:bookmarkStart w:id="43" w:name="_Toc181950960"/>
      <w:bookmarkEnd w:id="42"/>
      <w:r w:rsidRPr="00D35569">
        <w:t>Wymagania dotyczące wadium</w:t>
      </w:r>
      <w:bookmarkEnd w:id="43"/>
    </w:p>
    <w:p w14:paraId="2A6064DC" w14:textId="3FC58FFD" w:rsidR="00BD1182" w:rsidRPr="007B0336" w:rsidRDefault="007B0336" w:rsidP="00BD1182">
      <w:pPr>
        <w:rPr>
          <w:bCs/>
        </w:rPr>
      </w:pPr>
      <w:r w:rsidRPr="007B0336">
        <w:rPr>
          <w:rFonts w:cstheme="minorHAnsi"/>
          <w:bCs/>
        </w:rPr>
        <w:t xml:space="preserve">NIE  WYMAGANE </w:t>
      </w:r>
    </w:p>
    <w:p w14:paraId="62BBD3CC" w14:textId="51B8A7E9" w:rsidR="00BA399F" w:rsidRPr="00413510" w:rsidRDefault="00D35569" w:rsidP="00413510">
      <w:pPr>
        <w:pStyle w:val="Nagwek2"/>
        <w:numPr>
          <w:ilvl w:val="0"/>
          <w:numId w:val="2"/>
        </w:numPr>
        <w:ind w:left="851" w:hanging="567"/>
        <w:jc w:val="both"/>
      </w:pPr>
      <w:bookmarkStart w:id="44" w:name="_Toc181950961"/>
      <w:r w:rsidRPr="00D35569">
        <w:t>Sposób przygotowania ofert</w:t>
      </w:r>
      <w:r w:rsidR="002230C1">
        <w:t>.</w:t>
      </w:r>
      <w:bookmarkEnd w:id="44"/>
    </w:p>
    <w:p w14:paraId="3356A690" w14:textId="77777777" w:rsidR="00001BBA" w:rsidRPr="00BD6F74" w:rsidRDefault="00001BBA">
      <w:pPr>
        <w:numPr>
          <w:ilvl w:val="0"/>
          <w:numId w:val="24"/>
        </w:numPr>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1"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r w:rsidR="00001BBA"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lastRenderedPageBreak/>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4"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5"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5"/>
    <w:p w14:paraId="2729A335"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.7Z</w:t>
      </w:r>
    </w:p>
    <w:p w14:paraId="2D45C9B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4FFCF8C3" w:rsidR="00001BBA" w:rsidRPr="00F57BEE" w:rsidRDefault="00001BBA" w:rsidP="00F57BEE">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Ofertę należy przygotować z należytą starannością dla podmiotu ubiegającego się o udzielenie zamówienia publicznego i zachowaniem odpowiedniego odstępu czasu do zakończenia przyjmowania ofert/wniosków. Sugerujemy </w:t>
      </w:r>
      <w:r w:rsidRPr="00F57BEE">
        <w:rPr>
          <w:rFonts w:eastAsia="Times New Roman" w:cstheme="minorHAnsi"/>
          <w:color w:val="000000"/>
          <w:lang w:eastAsia="pl-PL"/>
        </w:rPr>
        <w:t>złożenie oferty na 24 godziny przed terminem składania ofert/wniosków.</w:t>
      </w:r>
    </w:p>
    <w:p w14:paraId="6C92F9A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16A8889C" w14:textId="39E2463B" w:rsidR="00805F19" w:rsidRPr="00805F19" w:rsidRDefault="00001BBA">
      <w:pPr>
        <w:pStyle w:val="Akapitzlist"/>
        <w:numPr>
          <w:ilvl w:val="0"/>
          <w:numId w:val="24"/>
        </w:numPr>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7D951528" w14:textId="5973575B" w:rsidR="006E4BA9" w:rsidRPr="006E4BA9" w:rsidRDefault="00D35569" w:rsidP="00192443">
      <w:pPr>
        <w:pStyle w:val="Nagwek2"/>
        <w:ind w:left="360"/>
        <w:jc w:val="both"/>
      </w:pPr>
      <w:bookmarkStart w:id="46" w:name="_Toc181950962"/>
      <w:r w:rsidRPr="00BB48A1">
        <w:t>Opis sposobu obliczenia cen</w:t>
      </w:r>
      <w:r w:rsidR="00192443">
        <w:t>y</w:t>
      </w:r>
      <w:bookmarkEnd w:id="46"/>
    </w:p>
    <w:p w14:paraId="56E9FAA5" w14:textId="5A391722" w:rsidR="000F7AD6" w:rsidRPr="00192443"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bookmarkStart w:id="47" w:name="_Hlk132708469"/>
      <w:r w:rsidRPr="009745F9">
        <w:rPr>
          <w:rFonts w:eastAsia="Times New Roman" w:cstheme="minorHAnsi"/>
          <w:lang w:eastAsia="pl-PL"/>
        </w:rPr>
        <w:t xml:space="preserve">W druku formularza ofertowego – załącznik nr 1 do SWZ należy podać </w:t>
      </w:r>
      <w:r w:rsidR="00E61F3E">
        <w:rPr>
          <w:rFonts w:eastAsia="Times New Roman" w:cstheme="minorHAnsi"/>
          <w:lang w:eastAsia="pl-PL"/>
        </w:rPr>
        <w:t>ryczałtową</w:t>
      </w:r>
      <w:r w:rsidRPr="009745F9">
        <w:rPr>
          <w:rFonts w:eastAsia="Times New Roman" w:cstheme="minorHAnsi"/>
          <w:lang w:eastAsia="pl-PL"/>
        </w:rPr>
        <w:t xml:space="preserve"> </w:t>
      </w:r>
      <w:r w:rsidR="00E61F3E">
        <w:rPr>
          <w:rFonts w:eastAsia="Times New Roman" w:cstheme="minorHAnsi"/>
          <w:lang w:eastAsia="pl-PL"/>
        </w:rPr>
        <w:t xml:space="preserve">cenę oferty </w:t>
      </w:r>
      <w:r w:rsidRPr="009745F9">
        <w:rPr>
          <w:rFonts w:eastAsia="Calibri"/>
        </w:rPr>
        <w:t>brutto</w:t>
      </w:r>
      <w:r w:rsidR="00192443">
        <w:rPr>
          <w:rFonts w:eastAsia="Calibri"/>
        </w:rPr>
        <w:t xml:space="preserve"> (z uwzględnieniem podatku VAT), która musi określać całkowitą wycenę zamówienia.</w:t>
      </w:r>
    </w:p>
    <w:p w14:paraId="729D32B2" w14:textId="45675D64" w:rsidR="00192443" w:rsidRPr="00D17823" w:rsidRDefault="00192443"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Cen</w:t>
      </w:r>
      <w:r w:rsidR="00C03138">
        <w:rPr>
          <w:rFonts w:eastAsia="Times New Roman" w:cstheme="minorHAnsi"/>
          <w:lang w:eastAsia="pl-PL"/>
        </w:rPr>
        <w:t>ę</w:t>
      </w:r>
      <w:r>
        <w:rPr>
          <w:rFonts w:eastAsia="Times New Roman" w:cstheme="minorHAnsi"/>
          <w:lang w:eastAsia="pl-PL"/>
        </w:rPr>
        <w:t xml:space="preserve"> ofert</w:t>
      </w:r>
      <w:r w:rsidR="00C03138">
        <w:rPr>
          <w:rFonts w:eastAsia="Times New Roman" w:cstheme="minorHAnsi"/>
          <w:lang w:eastAsia="pl-PL"/>
        </w:rPr>
        <w:t>ową zwaną w umowie wynagrodzeniem należy wyliczyć w oparciu o załączony przedmiar robót</w:t>
      </w:r>
      <w:r w:rsidR="009E40C2">
        <w:rPr>
          <w:rFonts w:eastAsia="Times New Roman" w:cstheme="minorHAnsi"/>
          <w:lang w:eastAsia="pl-PL"/>
        </w:rPr>
        <w:t xml:space="preserve"> (elementem pomocniczy przy wyliczaniu ceny ofertowej)</w:t>
      </w:r>
      <w:r w:rsidR="00C03138">
        <w:rPr>
          <w:rFonts w:eastAsia="Times New Roman" w:cstheme="minorHAnsi"/>
          <w:lang w:eastAsia="pl-PL"/>
        </w:rPr>
        <w:t xml:space="preserve">, plany sytuacyjne oraz posiadaną wiedzę techniczną i doświadczenie. </w:t>
      </w:r>
      <w:r>
        <w:rPr>
          <w:rFonts w:eastAsia="Times New Roman" w:cstheme="minorHAnsi"/>
          <w:lang w:eastAsia="pl-PL"/>
        </w:rPr>
        <w:t xml:space="preserve"> </w:t>
      </w:r>
    </w:p>
    <w:p w14:paraId="2D842D79" w14:textId="77777777" w:rsidR="00882DB2"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Cena ofertowa musi uwzględniać wszystkie koszty związane z przygotowaniem oferty realizacją i rozliczeniem przedmiotu zamówienia.</w:t>
      </w:r>
    </w:p>
    <w:p w14:paraId="4629CD47" w14:textId="10F6A3C1" w:rsidR="009E40C2" w:rsidRDefault="009E40C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 xml:space="preserve">Wykonawca po podpisaniu umowy sporządzi tabelę elementów rozliczeniowych wg załącznika nr 3 do umowy. </w:t>
      </w:r>
    </w:p>
    <w:p w14:paraId="42D1449D" w14:textId="77777777" w:rsidR="00882DB2" w:rsidRPr="00220993" w:rsidRDefault="00882DB2" w:rsidP="00882DB2">
      <w:pPr>
        <w:pStyle w:val="Akapitzlist"/>
        <w:numPr>
          <w:ilvl w:val="0"/>
          <w:numId w:val="34"/>
        </w:numPr>
        <w:tabs>
          <w:tab w:val="left" w:pos="426"/>
        </w:tabs>
        <w:spacing w:after="0" w:line="276" w:lineRule="auto"/>
        <w:ind w:left="426" w:hanging="426"/>
        <w:jc w:val="both"/>
        <w:rPr>
          <w:rFonts w:eastAsia="Times New Roman" w:cstheme="minorHAnsi"/>
          <w:lang w:eastAsia="pl-PL"/>
        </w:rPr>
      </w:pPr>
      <w:r w:rsidRPr="00220993">
        <w:rPr>
          <w:rFonts w:eastAsia="Times New Roman" w:cstheme="minorHAnsi"/>
          <w:lang w:eastAsia="pl-PL"/>
        </w:rPr>
        <w:t xml:space="preserve">W wyniku </w:t>
      </w:r>
      <w:r w:rsidRPr="00220993">
        <w:rPr>
          <w:rFonts w:cstheme="minorHAnsi"/>
          <w:bCs/>
          <w:lang w:eastAsia="ar-SA"/>
        </w:rPr>
        <w:t xml:space="preserve">nieuwzględnienia okoliczności, które mogą wpłynąć na cenę zamówienia, Wykonawca ponosić będzie skutki błędów w ofercie. Od Wykonawcy wymagane jest bardzo szczegółowe </w:t>
      </w:r>
      <w:r w:rsidRPr="00220993">
        <w:rPr>
          <w:rFonts w:cstheme="minorHAnsi"/>
          <w:bCs/>
          <w:lang w:eastAsia="ar-SA"/>
        </w:rPr>
        <w:lastRenderedPageBreak/>
        <w:t>zapoznanie się z przedmiotem zamówienia, a także sprawdzenie warunków wykonania zamówienia i skalkulowanie ceny oferty z należytą starannością.</w:t>
      </w:r>
    </w:p>
    <w:p w14:paraId="51352FB5" w14:textId="77777777" w:rsidR="004D3AC8" w:rsidRDefault="004D3AC8" w:rsidP="004D3AC8">
      <w:pPr>
        <w:pStyle w:val="Akapitzlist"/>
        <w:numPr>
          <w:ilvl w:val="0"/>
          <w:numId w:val="34"/>
        </w:numPr>
        <w:tabs>
          <w:tab w:val="left" w:pos="426"/>
        </w:tabs>
        <w:spacing w:after="0" w:line="276" w:lineRule="auto"/>
        <w:ind w:left="426" w:hanging="426"/>
        <w:jc w:val="both"/>
        <w:rPr>
          <w:rFonts w:eastAsia="Times New Roman" w:cstheme="minorHAnsi"/>
          <w:lang w:eastAsia="pl-PL"/>
        </w:rPr>
      </w:pPr>
      <w:r>
        <w:rPr>
          <w:rFonts w:eastAsia="Times New Roman" w:cstheme="minorHAnsi"/>
          <w:lang w:eastAsia="pl-PL"/>
        </w:rPr>
        <w:t xml:space="preserve">W cenie ofertowej Wykonawca winien ująć koszty dodatkowe obejmujące m.in. </w:t>
      </w:r>
    </w:p>
    <w:p w14:paraId="0E2C2EEC"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zagospodarowanie placu budowy,</w:t>
      </w:r>
    </w:p>
    <w:p w14:paraId="310FF943"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zabezpieczenie placu budowy przed dostępem osób trzecich,</w:t>
      </w:r>
    </w:p>
    <w:p w14:paraId="4CDA476C"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wyłączenie mediów,</w:t>
      </w:r>
    </w:p>
    <w:p w14:paraId="6CF2CA08"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 xml:space="preserve">zużycie wody i energii, </w:t>
      </w:r>
    </w:p>
    <w:p w14:paraId="393D7FE8"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zabezpieczenie robót budowlanych zgodnie z przepisami z zakresu bezpieczeństwa i higieny pracy,</w:t>
      </w:r>
    </w:p>
    <w:p w14:paraId="0760A972"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koszty nadzoru właścicieli i użytkowników uzbrojenia technicznego oraz ewentualnych zabezpieczeń dodatkowych, zaleconych przez tychże właścicieli i użytkowników w trakcie prowadzenia robót budowlanych,</w:t>
      </w:r>
    </w:p>
    <w:p w14:paraId="22513CCD"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wykonanie przekopów kontrolnych w celu zlokalizowania uzbrojenia podziemnego,</w:t>
      </w:r>
    </w:p>
    <w:p w14:paraId="21965BC4"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próby i badania wykonywane zgodnie z warunkami technicznymi wykonania oraz odbioru robót budowlanych, tj. nośności i zagęszczenia podbudowy,</w:t>
      </w:r>
    </w:p>
    <w:p w14:paraId="204B3922"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odszkodowania za szkody wyrządzone osobom trzecim na skutek prowadzenia robót budowlanych,</w:t>
      </w:r>
    </w:p>
    <w:p w14:paraId="00DB9968"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zapewnienie i zabezpieczenie dojść oraz dojazdu do posesji w trakcie realizacji robót budowlanych;</w:t>
      </w:r>
    </w:p>
    <w:p w14:paraId="0398EC46"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prace porządkowe przyległego terenu: pobocza, uzupełnienie ziemi, sianie traw;</w:t>
      </w:r>
    </w:p>
    <w:p w14:paraId="1CACE378" w14:textId="77777777" w:rsidR="00653138" w:rsidRP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 xml:space="preserve"> jeżeli występują: koszty regulacji urządzeń infrastruktury podziemnej: zasuwy wodociągowe i gazowe, studnie kanalizacyjne, instalacja telekomunikacyjna;</w:t>
      </w:r>
    </w:p>
    <w:p w14:paraId="2B909203" w14:textId="3C5E2ECF" w:rsidR="00805844" w:rsidRPr="00805844"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jeżeli wystąpi: zajęcie pasa drogowego;</w:t>
      </w:r>
    </w:p>
    <w:p w14:paraId="08AAC6F4" w14:textId="77777777" w:rsidR="00653138" w:rsidRDefault="00653138" w:rsidP="00805844">
      <w:pPr>
        <w:numPr>
          <w:ilvl w:val="1"/>
          <w:numId w:val="47"/>
        </w:numPr>
        <w:tabs>
          <w:tab w:val="left" w:pos="1004"/>
        </w:tabs>
        <w:suppressAutoHyphens/>
        <w:spacing w:after="0" w:line="276" w:lineRule="auto"/>
        <w:jc w:val="both"/>
        <w:rPr>
          <w:rFonts w:cstheme="minorHAnsi"/>
        </w:rPr>
      </w:pPr>
      <w:r w:rsidRPr="00653138">
        <w:rPr>
          <w:rFonts w:cstheme="minorHAnsi"/>
        </w:rPr>
        <w:t>koszty oznakowania zgodnego z projektem tymczasowej organizacji ruchu drogowego;</w:t>
      </w:r>
    </w:p>
    <w:p w14:paraId="3BA781D3" w14:textId="3C41968B" w:rsidR="00805844" w:rsidRPr="00653138" w:rsidRDefault="00805844" w:rsidP="00805844">
      <w:pPr>
        <w:numPr>
          <w:ilvl w:val="1"/>
          <w:numId w:val="47"/>
        </w:numPr>
        <w:tabs>
          <w:tab w:val="left" w:pos="1004"/>
        </w:tabs>
        <w:suppressAutoHyphens/>
        <w:spacing w:after="0" w:line="276" w:lineRule="auto"/>
        <w:jc w:val="both"/>
        <w:rPr>
          <w:rFonts w:cstheme="minorHAnsi"/>
        </w:rPr>
      </w:pPr>
      <w:r>
        <w:rPr>
          <w:rFonts w:cstheme="minorHAnsi"/>
        </w:rPr>
        <w:t xml:space="preserve">koszty wykonania tablicy informacyjnej o dofinansowaniu zadania zgodnie z Rozporządzeniem Rady Ministrów z dnia 7 lipca 2023r. i wg wzoru uzgodnionego z Zamawiającym. </w:t>
      </w:r>
    </w:p>
    <w:p w14:paraId="3AEE2A55" w14:textId="3EB5E659" w:rsidR="00653138" w:rsidRPr="00653138" w:rsidRDefault="00805844" w:rsidP="00653138">
      <w:pPr>
        <w:tabs>
          <w:tab w:val="left" w:pos="1004"/>
        </w:tabs>
        <w:suppressAutoHyphens/>
        <w:spacing w:after="0" w:line="276" w:lineRule="auto"/>
        <w:jc w:val="both"/>
        <w:rPr>
          <w:rFonts w:cstheme="minorHAnsi"/>
        </w:rPr>
      </w:pPr>
      <w:r>
        <w:rPr>
          <w:rFonts w:cstheme="minorHAnsi"/>
        </w:rPr>
        <w:t>7</w:t>
      </w:r>
      <w:r w:rsidR="00653138">
        <w:rPr>
          <w:rFonts w:cstheme="minorHAnsi"/>
        </w:rPr>
        <w:t xml:space="preserve">.     Koszty wymienione w punkcie </w:t>
      </w:r>
      <w:r>
        <w:rPr>
          <w:rFonts w:cstheme="minorHAnsi"/>
        </w:rPr>
        <w:t>6</w:t>
      </w:r>
      <w:r w:rsidR="00653138">
        <w:rPr>
          <w:rFonts w:cstheme="minorHAnsi"/>
        </w:rPr>
        <w:t xml:space="preserve"> należy ująć w kosztach ogólnych bez dodatkowych wyliczeń. </w:t>
      </w:r>
    </w:p>
    <w:p w14:paraId="7F5E65F3" w14:textId="7582103E" w:rsidR="00882DB2" w:rsidRDefault="00805844" w:rsidP="004E4BAC">
      <w:pPr>
        <w:tabs>
          <w:tab w:val="left" w:pos="1843"/>
        </w:tabs>
        <w:spacing w:after="0" w:line="276" w:lineRule="auto"/>
        <w:ind w:left="426" w:hanging="426"/>
        <w:jc w:val="both"/>
        <w:rPr>
          <w:rFonts w:cstheme="minorHAnsi"/>
          <w:bCs/>
          <w:lang w:eastAsia="ar-SA"/>
        </w:rPr>
      </w:pPr>
      <w:r>
        <w:rPr>
          <w:rFonts w:eastAsia="Times New Roman" w:cstheme="minorHAnsi"/>
          <w:lang w:eastAsia="pl-PL"/>
        </w:rPr>
        <w:t>8</w:t>
      </w:r>
      <w:r w:rsidR="00B70C58">
        <w:rPr>
          <w:rFonts w:eastAsia="Times New Roman" w:cstheme="minorHAnsi"/>
          <w:lang w:eastAsia="pl-PL"/>
        </w:rPr>
        <w:t xml:space="preserve">.    </w:t>
      </w:r>
      <w:r w:rsidR="00882DB2" w:rsidRPr="00B70C58">
        <w:rPr>
          <w:rFonts w:cstheme="minorHAnsi"/>
          <w:bCs/>
          <w:lang w:eastAsia="ar-SA"/>
        </w:rPr>
        <w:t>Cena ma być wyrażona w złotych polskich brutto. Cenę oferty należy podać z dokładnością do dwóch miejsc po przecinku (zł/gr).</w:t>
      </w:r>
    </w:p>
    <w:p w14:paraId="2EB0323F" w14:textId="0BEAF077" w:rsidR="00192443" w:rsidRDefault="00805844" w:rsidP="00192443">
      <w:pPr>
        <w:tabs>
          <w:tab w:val="left" w:pos="1843"/>
        </w:tabs>
        <w:spacing w:after="0" w:line="276" w:lineRule="auto"/>
        <w:ind w:left="567" w:hanging="567"/>
        <w:jc w:val="both"/>
        <w:rPr>
          <w:rFonts w:eastAsia="Verdana" w:cstheme="minorHAnsi"/>
          <w:bCs/>
          <w:lang w:eastAsia="ar-SA"/>
        </w:rPr>
      </w:pPr>
      <w:r>
        <w:rPr>
          <w:rFonts w:cstheme="minorHAnsi"/>
          <w:bCs/>
          <w:lang w:eastAsia="ar-SA"/>
        </w:rPr>
        <w:t>9</w:t>
      </w:r>
      <w:r w:rsidR="00B70C58">
        <w:rPr>
          <w:rFonts w:cstheme="minorHAnsi"/>
          <w:bCs/>
          <w:lang w:eastAsia="ar-SA"/>
        </w:rPr>
        <w:t xml:space="preserve">. </w:t>
      </w:r>
      <w:bookmarkStart w:id="48" w:name="_Toc61858689"/>
      <w:bookmarkStart w:id="49" w:name="_Toc61860426"/>
      <w:bookmarkStart w:id="50" w:name="_Toc62116822"/>
      <w:r w:rsidR="00B70C58">
        <w:rPr>
          <w:rFonts w:eastAsia="Times New Roman" w:cstheme="minorHAnsi"/>
          <w:lang w:eastAsia="pl-PL"/>
        </w:rPr>
        <w:t xml:space="preserve">  </w:t>
      </w:r>
      <w:r>
        <w:rPr>
          <w:rFonts w:eastAsia="Times New Roman" w:cstheme="minorHAnsi"/>
          <w:lang w:eastAsia="pl-PL"/>
        </w:rPr>
        <w:t xml:space="preserve"> </w:t>
      </w:r>
      <w:r w:rsidR="00882DB2" w:rsidRPr="00B70C58">
        <w:rPr>
          <w:rFonts w:eastAsia="Verdana" w:cstheme="minorHAnsi"/>
          <w:bCs/>
          <w:lang w:eastAsia="ar-SA"/>
        </w:rPr>
        <w:t>Wykonawca zobowiązany jest zastosować stawkę VAT zgodnie z obowiązującymi przepisami ustawy z 11 marca 2004 r. o podatku od towarów i usług.</w:t>
      </w:r>
    </w:p>
    <w:p w14:paraId="0AF53549" w14:textId="195718B7" w:rsidR="00021ED5" w:rsidRDefault="00805844" w:rsidP="00192443">
      <w:pPr>
        <w:tabs>
          <w:tab w:val="left" w:pos="1843"/>
        </w:tabs>
        <w:spacing w:after="0" w:line="276" w:lineRule="auto"/>
        <w:ind w:left="567" w:hanging="567"/>
        <w:jc w:val="both"/>
        <w:rPr>
          <w:rFonts w:eastAsia="Verdana" w:cstheme="minorHAnsi"/>
          <w:bCs/>
          <w:lang w:eastAsia="ar-SA"/>
        </w:rPr>
      </w:pPr>
      <w:r>
        <w:rPr>
          <w:rFonts w:eastAsia="Verdana" w:cstheme="minorHAnsi"/>
          <w:bCs/>
          <w:lang w:eastAsia="ar-SA"/>
        </w:rPr>
        <w:t>10</w:t>
      </w:r>
      <w:r w:rsidR="00021ED5">
        <w:rPr>
          <w:rFonts w:eastAsia="Verdana" w:cstheme="minorHAnsi"/>
          <w:bCs/>
          <w:lang w:eastAsia="ar-SA"/>
        </w:rPr>
        <w:t xml:space="preserve">.  Ustalony do wykonania zakres prac rozliczony będzie z zamawiającym w formie rozliczenia ryczałtowego, bez możliwości zmiany cen jednostkowych robót. Podane w ten sposób ceny jednostkowe będą obowiązywać niezmiennie przez czas obowiązywania umowy. </w:t>
      </w:r>
    </w:p>
    <w:p w14:paraId="4CE47383" w14:textId="5E2056D7" w:rsidR="00192443" w:rsidRPr="00192443" w:rsidRDefault="00805844" w:rsidP="00192443">
      <w:pPr>
        <w:pStyle w:val="Tekstpodstawowy"/>
        <w:suppressAutoHyphens/>
        <w:overflowPunct w:val="0"/>
        <w:autoSpaceDE w:val="0"/>
        <w:spacing w:after="0" w:line="276" w:lineRule="auto"/>
        <w:ind w:left="426" w:hanging="426"/>
        <w:jc w:val="both"/>
        <w:textAlignment w:val="baseline"/>
        <w:rPr>
          <w:rFonts w:asciiTheme="minorHAnsi" w:hAnsiTheme="minorHAnsi" w:cstheme="minorHAnsi"/>
          <w:sz w:val="22"/>
          <w:szCs w:val="22"/>
          <w:lang w:eastAsia="zh-CN"/>
        </w:rPr>
      </w:pPr>
      <w:r>
        <w:rPr>
          <w:rFonts w:asciiTheme="minorHAnsi" w:hAnsiTheme="minorHAnsi" w:cstheme="minorHAnsi"/>
          <w:sz w:val="22"/>
          <w:szCs w:val="22"/>
        </w:rPr>
        <w:t>11</w:t>
      </w:r>
      <w:r w:rsidR="00192443">
        <w:rPr>
          <w:rFonts w:asciiTheme="minorHAnsi" w:hAnsiTheme="minorHAnsi" w:cstheme="minorHAnsi"/>
          <w:sz w:val="22"/>
          <w:szCs w:val="22"/>
        </w:rPr>
        <w:t>.</w:t>
      </w:r>
      <w:r w:rsidR="00192443" w:rsidRPr="00653138">
        <w:rPr>
          <w:rFonts w:asciiTheme="minorHAnsi" w:hAnsiTheme="minorHAnsi" w:cstheme="minorHAnsi"/>
          <w:sz w:val="22"/>
          <w:szCs w:val="22"/>
        </w:rPr>
        <w:t xml:space="preserve">   </w:t>
      </w:r>
      <w:r w:rsidR="00192443" w:rsidRPr="00653138">
        <w:rPr>
          <w:rFonts w:asciiTheme="minorHAnsi" w:hAnsiTheme="minorHAnsi" w:cstheme="minorHAnsi"/>
          <w:sz w:val="22"/>
          <w:szCs w:val="22"/>
          <w:lang w:eastAsia="zh-CN"/>
        </w:rPr>
        <w:t>Miejsce odwozu gruzu i ziemi Wykonawca ustali we własnym zakresie. Na etapie realizacji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5F630515" w14:textId="1BA46C57" w:rsidR="00882DB2" w:rsidRPr="00B70C58" w:rsidRDefault="00021ED5" w:rsidP="004E4BAC">
      <w:pPr>
        <w:tabs>
          <w:tab w:val="left" w:pos="1843"/>
        </w:tabs>
        <w:spacing w:after="0" w:line="276" w:lineRule="auto"/>
        <w:ind w:left="426" w:hanging="426"/>
        <w:jc w:val="both"/>
        <w:rPr>
          <w:rFonts w:eastAsia="Times New Roman" w:cstheme="minorHAnsi"/>
          <w:lang w:eastAsia="pl-PL"/>
        </w:rPr>
      </w:pPr>
      <w:r>
        <w:rPr>
          <w:rFonts w:eastAsia="Verdana" w:cstheme="minorHAnsi"/>
          <w:bCs/>
          <w:lang w:eastAsia="ar-SA"/>
        </w:rPr>
        <w:t>1</w:t>
      </w:r>
      <w:r w:rsidR="00805844">
        <w:rPr>
          <w:rFonts w:eastAsia="Verdana" w:cstheme="minorHAnsi"/>
          <w:bCs/>
          <w:lang w:eastAsia="ar-SA"/>
        </w:rPr>
        <w:t>2</w:t>
      </w:r>
      <w:r>
        <w:rPr>
          <w:rFonts w:eastAsia="Verdana" w:cstheme="minorHAnsi"/>
          <w:bCs/>
          <w:lang w:eastAsia="ar-SA"/>
        </w:rPr>
        <w:t>.</w:t>
      </w:r>
      <w:r w:rsidR="00B70C58">
        <w:rPr>
          <w:rFonts w:eastAsia="Verdana" w:cstheme="minorHAnsi"/>
          <w:bCs/>
          <w:lang w:eastAsia="ar-SA"/>
        </w:rPr>
        <w:t xml:space="preserve">   </w:t>
      </w:r>
      <w:bookmarkEnd w:id="48"/>
      <w:bookmarkEnd w:id="49"/>
      <w:bookmarkEnd w:id="50"/>
      <w:r w:rsidR="00882DB2" w:rsidRPr="00D9500B">
        <w:rPr>
          <w:rFonts w:cstheme="minorHAnsi"/>
        </w:rPr>
        <w:t xml:space="preserve">Zgodnie z art. 225 ustawy Pzp jeżeli została złożona oferta, której wybór prowadziłby do powstania u </w:t>
      </w:r>
      <w:r w:rsidR="00882DB2">
        <w:rPr>
          <w:rFonts w:cstheme="minorHAnsi"/>
        </w:rPr>
        <w:t>Z</w:t>
      </w:r>
      <w:r w:rsidR="00882DB2" w:rsidRPr="00D9500B">
        <w:rPr>
          <w:rFonts w:cstheme="minorHAnsi"/>
        </w:rPr>
        <w:t xml:space="preserve">amawiającego obowiązku podatkowego zgodnie z ustawą z 11 marca 2004 r. o podatku od towarów i usług, dla celów zastosowania kryterium ceny lub kosztu </w:t>
      </w:r>
      <w:r w:rsidR="00882DB2">
        <w:rPr>
          <w:rFonts w:cstheme="minorHAnsi"/>
        </w:rPr>
        <w:t>Z</w:t>
      </w:r>
      <w:r w:rsidR="00882DB2" w:rsidRPr="00D9500B">
        <w:rPr>
          <w:rFonts w:cstheme="minorHAnsi"/>
        </w:rPr>
        <w:t xml:space="preserve">amawiający dolicza do przedstawionej w tej ofercie ceny kwotę podatku od towarów i usług, którą miałby obowiązek rozliczyć. W takiej sytuacji </w:t>
      </w:r>
      <w:r w:rsidR="00882DB2">
        <w:rPr>
          <w:rFonts w:cstheme="minorHAnsi"/>
        </w:rPr>
        <w:t>W</w:t>
      </w:r>
      <w:r w:rsidR="00882DB2" w:rsidRPr="00D9500B">
        <w:rPr>
          <w:rFonts w:cstheme="minorHAnsi"/>
        </w:rPr>
        <w:t>ykonawca ma obowiązek:</w:t>
      </w:r>
    </w:p>
    <w:p w14:paraId="74C6E692"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lastRenderedPageBreak/>
        <w:t xml:space="preserve">poinformowania </w:t>
      </w:r>
      <w:r>
        <w:rPr>
          <w:rFonts w:asciiTheme="minorHAnsi" w:hAnsiTheme="minorHAnsi" w:cstheme="minorHAnsi"/>
          <w:sz w:val="22"/>
          <w:szCs w:val="22"/>
        </w:rPr>
        <w:t>Z</w:t>
      </w:r>
      <w:r w:rsidRPr="00E3535B">
        <w:rPr>
          <w:rFonts w:asciiTheme="minorHAnsi" w:hAnsiTheme="minorHAnsi" w:cstheme="minorHAnsi"/>
          <w:sz w:val="22"/>
          <w:szCs w:val="22"/>
        </w:rPr>
        <w:t xml:space="preserve">amawiającego, że wybór jego oferty będzie prowadził do powstania </w:t>
      </w:r>
      <w:r>
        <w:rPr>
          <w:rFonts w:asciiTheme="minorHAnsi" w:hAnsiTheme="minorHAnsi" w:cstheme="minorHAnsi"/>
          <w:sz w:val="22"/>
          <w:szCs w:val="22"/>
        </w:rPr>
        <w:t xml:space="preserve">                           </w:t>
      </w:r>
      <w:r w:rsidRPr="00E3535B">
        <w:rPr>
          <w:rFonts w:asciiTheme="minorHAnsi" w:hAnsiTheme="minorHAnsi" w:cstheme="minorHAnsi"/>
          <w:sz w:val="22"/>
          <w:szCs w:val="22"/>
        </w:rPr>
        <w:t xml:space="preserve">u </w:t>
      </w:r>
      <w:r>
        <w:rPr>
          <w:rFonts w:asciiTheme="minorHAnsi" w:hAnsiTheme="minorHAnsi" w:cstheme="minorHAnsi"/>
          <w:sz w:val="22"/>
          <w:szCs w:val="22"/>
        </w:rPr>
        <w:t>Z</w:t>
      </w:r>
      <w:r w:rsidRPr="00E3535B">
        <w:rPr>
          <w:rFonts w:asciiTheme="minorHAnsi" w:hAnsiTheme="minorHAnsi" w:cstheme="minorHAnsi"/>
          <w:sz w:val="22"/>
          <w:szCs w:val="22"/>
        </w:rPr>
        <w:t>amawiającego obowiązku podatkowego;</w:t>
      </w:r>
    </w:p>
    <w:p w14:paraId="0D88571E"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wskazania nazwy (rodzaju) towaru lub usługi, których dostawa lub świadczenie będą prowadziły do powstania obowiązku podatkowego;</w:t>
      </w:r>
    </w:p>
    <w:p w14:paraId="4282D8EA"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wartości towaru lub usługi objętego obowiązkiem podatkowym </w:t>
      </w:r>
      <w:r>
        <w:rPr>
          <w:rFonts w:asciiTheme="minorHAnsi" w:hAnsiTheme="minorHAnsi" w:cstheme="minorHAnsi"/>
          <w:sz w:val="22"/>
          <w:szCs w:val="22"/>
        </w:rPr>
        <w:t>Z</w:t>
      </w:r>
      <w:r w:rsidRPr="00E3535B">
        <w:rPr>
          <w:rFonts w:asciiTheme="minorHAnsi" w:hAnsiTheme="minorHAnsi" w:cstheme="minorHAnsi"/>
          <w:sz w:val="22"/>
          <w:szCs w:val="22"/>
        </w:rPr>
        <w:t>amawiającego, bez kwoty podatku;</w:t>
      </w:r>
    </w:p>
    <w:p w14:paraId="30C859A2" w14:textId="77777777" w:rsidR="00882DB2" w:rsidRDefault="00882DB2">
      <w:pPr>
        <w:pStyle w:val="Tekstpodstawowy"/>
        <w:numPr>
          <w:ilvl w:val="0"/>
          <w:numId w:val="44"/>
        </w:numPr>
        <w:suppressAutoHyphens/>
        <w:overflowPunct w:val="0"/>
        <w:autoSpaceDE w:val="0"/>
        <w:spacing w:after="0" w:line="276" w:lineRule="auto"/>
        <w:ind w:left="851" w:hanging="284"/>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stawki podatku od towarów i usług, która zgodnie z wiedzą </w:t>
      </w:r>
      <w:r>
        <w:rPr>
          <w:rFonts w:asciiTheme="minorHAnsi" w:hAnsiTheme="minorHAnsi" w:cstheme="minorHAnsi"/>
          <w:sz w:val="22"/>
          <w:szCs w:val="22"/>
        </w:rPr>
        <w:t>W</w:t>
      </w:r>
      <w:r w:rsidRPr="00E3535B">
        <w:rPr>
          <w:rFonts w:asciiTheme="minorHAnsi" w:hAnsiTheme="minorHAnsi" w:cstheme="minorHAnsi"/>
          <w:sz w:val="22"/>
          <w:szCs w:val="22"/>
        </w:rPr>
        <w:t>ykonawcy, będzie miała zastosowanie.</w:t>
      </w:r>
    </w:p>
    <w:p w14:paraId="1123606A" w14:textId="71E4C572" w:rsidR="00882DB2" w:rsidRDefault="00653138" w:rsidP="004E4BAC">
      <w:pPr>
        <w:pStyle w:val="Tekstpodstawowy"/>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1</w:t>
      </w:r>
      <w:r w:rsidR="00805844">
        <w:rPr>
          <w:rFonts w:asciiTheme="minorHAnsi" w:hAnsiTheme="minorHAnsi" w:cstheme="minorHAnsi"/>
          <w:sz w:val="22"/>
          <w:szCs w:val="22"/>
        </w:rPr>
        <w:t>3</w:t>
      </w:r>
      <w:r>
        <w:rPr>
          <w:rFonts w:asciiTheme="minorHAnsi" w:hAnsiTheme="minorHAnsi" w:cstheme="minorHAnsi"/>
          <w:sz w:val="22"/>
          <w:szCs w:val="22"/>
        </w:rPr>
        <w:t>.</w:t>
      </w:r>
      <w:r w:rsidR="00B70C58">
        <w:rPr>
          <w:rFonts w:asciiTheme="minorHAnsi" w:hAnsiTheme="minorHAnsi" w:cstheme="minorHAnsi"/>
          <w:sz w:val="22"/>
          <w:szCs w:val="22"/>
        </w:rPr>
        <w:t xml:space="preserve">    </w:t>
      </w:r>
      <w:r w:rsidR="00882DB2" w:rsidRPr="00E3535B">
        <w:rPr>
          <w:rFonts w:asciiTheme="minorHAnsi" w:hAnsiTheme="minorHAnsi" w:cstheme="minorHAnsi"/>
          <w:sz w:val="22"/>
          <w:szCs w:val="22"/>
        </w:rPr>
        <w:t>Brak złożenia ww. informacji będzie postrzegany jako brak powstania obowiązku podatkowego u Zamawiającego.</w:t>
      </w:r>
    </w:p>
    <w:p w14:paraId="68A2E8FA" w14:textId="40A6660C" w:rsidR="003B317D" w:rsidRPr="003B317D" w:rsidRDefault="00A7581C" w:rsidP="003B317D">
      <w:pPr>
        <w:pStyle w:val="Nagwek1"/>
      </w:pPr>
      <w:bookmarkStart w:id="51" w:name="_Toc181950963"/>
      <w:bookmarkEnd w:id="47"/>
      <w:r w:rsidRPr="00882DB2">
        <w:rPr>
          <w:rFonts w:asciiTheme="minorHAnsi" w:hAnsiTheme="minorHAnsi" w:cstheme="minorHAnsi"/>
          <w:sz w:val="26"/>
          <w:szCs w:val="26"/>
        </w:rPr>
        <w:t>Rozdział III – Informacje o przebiegu postępowania</w:t>
      </w:r>
      <w:r w:rsidR="002C26D1">
        <w:t>.</w:t>
      </w:r>
      <w:bookmarkEnd w:id="51"/>
    </w:p>
    <w:p w14:paraId="4273C2AD" w14:textId="4F50DC79" w:rsidR="00A7581C" w:rsidRDefault="00A7581C" w:rsidP="003C1499">
      <w:pPr>
        <w:pStyle w:val="Nagwek2"/>
        <w:numPr>
          <w:ilvl w:val="0"/>
          <w:numId w:val="3"/>
        </w:numPr>
        <w:ind w:left="851" w:hanging="567"/>
      </w:pPr>
      <w:bookmarkStart w:id="52" w:name="_Toc181950964"/>
      <w:r w:rsidRPr="00A7581C">
        <w:t>Sposób porozumiewania się zamawiającego z wykonawcami</w:t>
      </w:r>
      <w:r w:rsidR="002C26D1">
        <w:t>.</w:t>
      </w:r>
      <w:bookmarkEnd w:id="52"/>
    </w:p>
    <w:p w14:paraId="7D013B6C" w14:textId="1161EB6D" w:rsidR="00AD01F8" w:rsidRPr="00392B68" w:rsidRDefault="00AD01F8">
      <w:pPr>
        <w:pStyle w:val="Akapitzlist"/>
        <w:numPr>
          <w:ilvl w:val="0"/>
          <w:numId w:val="14"/>
        </w:numPr>
        <w:ind w:left="567" w:hanging="567"/>
        <w:jc w:val="both"/>
        <w:rPr>
          <w:lang w:eastAsia="pl-PL"/>
        </w:rPr>
      </w:pPr>
      <w:r w:rsidRPr="002C7CC9">
        <w:rPr>
          <w:b/>
          <w:bCs/>
          <w:lang w:eastAsia="pl-PL"/>
        </w:rPr>
        <w:t xml:space="preserve">W niniejszym postępowaniu komunikacja </w:t>
      </w:r>
      <w:r w:rsidR="004D3AC8">
        <w:rPr>
          <w:b/>
          <w:bCs/>
          <w:lang w:eastAsia="pl-PL"/>
        </w:rPr>
        <w:t>Z</w:t>
      </w:r>
      <w:r w:rsidRPr="002C7CC9">
        <w:rPr>
          <w:b/>
          <w:bCs/>
          <w:lang w:eastAsia="pl-PL"/>
        </w:rPr>
        <w:t xml:space="preserve">amawiającego z </w:t>
      </w:r>
      <w:r w:rsidR="004D3AC8">
        <w:rPr>
          <w:b/>
          <w:bCs/>
          <w:lang w:eastAsia="pl-PL"/>
        </w:rPr>
        <w:t>W</w:t>
      </w:r>
      <w:r w:rsidRPr="002C7CC9">
        <w:rPr>
          <w:b/>
          <w:bCs/>
          <w:lang w:eastAsia="pl-PL"/>
        </w:rPr>
        <w:t>ykonawcami odbywa się za pomocą środków komunikacji elektronicznej. Komunikacja między zamawiającym a wykonawcami, w tym wszelkie oświadczenia, wnioski, zawiadomienia oraz informacje przekazywane są w formie elektronicznej</w:t>
      </w:r>
      <w:r w:rsidRPr="00392B68">
        <w:rPr>
          <w:lang w:eastAsia="pl-PL"/>
        </w:rPr>
        <w:t>.</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6957A904" w14:textId="3E2AA3F5" w:rsidR="00146B79" w:rsidRPr="00392B68" w:rsidRDefault="00653138" w:rsidP="00E3732F">
      <w:pPr>
        <w:pStyle w:val="Akapitzlist"/>
        <w:ind w:left="993"/>
        <w:jc w:val="both"/>
        <w:rPr>
          <w:lang w:eastAsia="pl-PL"/>
        </w:rPr>
      </w:pPr>
      <w:r>
        <w:rPr>
          <w:lang w:eastAsia="pl-PL"/>
        </w:rPr>
        <w:t>Agnieszka Czarnota – Stach</w:t>
      </w:r>
      <w:r w:rsidR="00021ED5">
        <w:rPr>
          <w:lang w:eastAsia="pl-PL"/>
        </w:rPr>
        <w:t xml:space="preserve">, Michał Żmuda </w:t>
      </w:r>
    </w:p>
    <w:p w14:paraId="6DC8C2AD" w14:textId="0FE5AD57" w:rsidR="00146B79" w:rsidRPr="00021ED5" w:rsidRDefault="00146B79" w:rsidP="00021ED5">
      <w:pPr>
        <w:pStyle w:val="Akapitzlist"/>
        <w:ind w:left="1701" w:hanging="981"/>
        <w:rPr>
          <w:color w:val="0563C1" w:themeColor="hyperlink"/>
          <w:lang w:eastAsia="pl-PL"/>
        </w:rPr>
      </w:pPr>
      <w:r>
        <w:rPr>
          <w:lang w:eastAsia="pl-PL"/>
        </w:rPr>
        <w:t xml:space="preserve">   </w:t>
      </w:r>
      <w:r w:rsidR="00021ED5">
        <w:rPr>
          <w:lang w:eastAsia="pl-PL"/>
        </w:rPr>
        <w:t xml:space="preserve">  e-mail:</w:t>
      </w:r>
      <w:r w:rsidR="00653138">
        <w:rPr>
          <w:lang w:eastAsia="pl-PL"/>
        </w:rPr>
        <w:t xml:space="preserve">  </w:t>
      </w:r>
      <w:hyperlink r:id="rId15" w:history="1">
        <w:r w:rsidR="00653138" w:rsidRPr="00A57344">
          <w:rPr>
            <w:rStyle w:val="Hipercze"/>
            <w:lang w:eastAsia="pl-PL"/>
          </w:rPr>
          <w:t>a.czarnota-stach@umig.olkusz.pl</w:t>
        </w:r>
      </w:hyperlink>
      <w:r w:rsidR="00021ED5">
        <w:rPr>
          <w:rStyle w:val="Hipercze"/>
          <w:u w:val="none"/>
          <w:lang w:eastAsia="pl-PL"/>
        </w:rPr>
        <w:t xml:space="preserve">, </w:t>
      </w:r>
      <w:hyperlink r:id="rId16" w:history="1">
        <w:r w:rsidR="00021ED5" w:rsidRPr="00AE4B60">
          <w:rPr>
            <w:rStyle w:val="Hipercze"/>
            <w:lang w:eastAsia="pl-PL"/>
          </w:rPr>
          <w:t>m.zmuda@umig.olkusz.pl</w:t>
        </w:r>
      </w:hyperlink>
      <w:r w:rsidR="00021ED5">
        <w:rPr>
          <w:rStyle w:val="Hipercze"/>
          <w:u w:val="none"/>
          <w:lang w:eastAsia="pl-PL"/>
        </w:rPr>
        <w:t xml:space="preserve"> </w:t>
      </w:r>
      <w:r w:rsidR="00653138">
        <w:rPr>
          <w:lang w:eastAsia="pl-PL"/>
        </w:rPr>
        <w:t xml:space="preserve"> </w:t>
      </w:r>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6A877EA4" w:rsidR="00AD01F8" w:rsidRPr="000F310C" w:rsidRDefault="00B74A15" w:rsidP="003C1499">
      <w:pPr>
        <w:pStyle w:val="Akapitzlist"/>
        <w:spacing w:after="0" w:line="276" w:lineRule="auto"/>
        <w:ind w:left="993"/>
        <w:jc w:val="both"/>
        <w:rPr>
          <w:lang w:eastAsia="pl-PL"/>
        </w:rPr>
      </w:pPr>
      <w:r>
        <w:rPr>
          <w:lang w:eastAsia="pl-PL"/>
        </w:rPr>
        <w:t>Mariola Graczyk</w:t>
      </w:r>
      <w:r w:rsidR="00146B79">
        <w:rPr>
          <w:lang w:eastAsia="pl-PL"/>
        </w:rPr>
        <w:t xml:space="preserve">, Sławomir Kocjan </w:t>
      </w:r>
    </w:p>
    <w:p w14:paraId="0C095753" w14:textId="71F81826" w:rsidR="00146B79" w:rsidRDefault="00146B79" w:rsidP="005672AB">
      <w:pPr>
        <w:spacing w:after="0" w:line="276" w:lineRule="auto"/>
        <w:ind w:left="993"/>
        <w:jc w:val="both"/>
        <w:rPr>
          <w:lang w:eastAsia="pl-PL"/>
        </w:rPr>
      </w:pPr>
      <w:r>
        <w:rPr>
          <w:lang w:eastAsia="pl-PL"/>
        </w:rPr>
        <w:t xml:space="preserve">e-mail: </w:t>
      </w:r>
      <w:hyperlink r:id="rId17" w:history="1">
        <w:r w:rsidRPr="007F5503">
          <w:rPr>
            <w:rStyle w:val="Hipercze"/>
            <w:lang w:eastAsia="pl-PL"/>
          </w:rPr>
          <w:t>m.graczyk@umig.olkusz.pl</w:t>
        </w:r>
      </w:hyperlink>
      <w:r>
        <w:rPr>
          <w:lang w:eastAsia="pl-PL"/>
        </w:rPr>
        <w:t xml:space="preserve">, </w:t>
      </w:r>
      <w:hyperlink r:id="rId18" w:history="1">
        <w:r w:rsidRPr="007F5503">
          <w:rPr>
            <w:rStyle w:val="Hipercze"/>
            <w:lang w:eastAsia="pl-PL"/>
          </w:rPr>
          <w:t>s.kocjan@umig.olkusz.pl</w:t>
        </w:r>
      </w:hyperlink>
    </w:p>
    <w:p w14:paraId="1889CF20" w14:textId="60DC9C7C" w:rsidR="00146B79" w:rsidRPr="00392B68" w:rsidRDefault="00146B79" w:rsidP="00146B79">
      <w:pPr>
        <w:pStyle w:val="Akapitzlist"/>
        <w:numPr>
          <w:ilvl w:val="0"/>
          <w:numId w:val="14"/>
        </w:numPr>
        <w:spacing w:after="0" w:line="276" w:lineRule="auto"/>
        <w:ind w:left="567" w:hanging="567"/>
        <w:jc w:val="both"/>
        <w:rPr>
          <w:lang w:eastAsia="pl-PL"/>
        </w:rPr>
      </w:pPr>
      <w:r w:rsidRPr="005672AB">
        <w:rPr>
          <w:b/>
          <w:bCs/>
          <w:lang w:eastAsia="pl-PL"/>
        </w:rPr>
        <w:t>Komunikacja ustna dopuszczalna jest w odniesieniu do informacji, które nie są istotne,                                     w szczególności nie dotyczą ogłoszenia o zamówieniu, SWZ, ofert, o ile jej treść jest udokumentowana</w:t>
      </w:r>
      <w:r>
        <w:rPr>
          <w:lang w:eastAsia="pl-PL"/>
        </w:rPr>
        <w:t xml:space="preserve">. </w:t>
      </w:r>
    </w:p>
    <w:p w14:paraId="2177996A" w14:textId="2E9ED5CD" w:rsidR="00001BBA" w:rsidRDefault="00001BBA" w:rsidP="007952DF">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9" w:history="1">
        <w:r w:rsidRPr="007952DF">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0"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4"/>
        </w:numPr>
        <w:ind w:left="567" w:hanging="567"/>
        <w:jc w:val="both"/>
        <w:rPr>
          <w:lang w:eastAsia="pl-PL"/>
        </w:rPr>
      </w:pPr>
      <w:r>
        <w:rPr>
          <w:lang w:eastAsia="pl-PL"/>
        </w:rPr>
        <w:t xml:space="preserve">W sytuacjach awaryjnych np. w przypadku niedziałania strony </w:t>
      </w:r>
      <w:hyperlink r:id="rId21"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2"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23"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4"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4"/>
        </w:numPr>
        <w:ind w:left="567" w:hanging="567"/>
        <w:jc w:val="both"/>
        <w:rPr>
          <w:lang w:eastAsia="pl-PL"/>
        </w:rPr>
      </w:pPr>
      <w:r w:rsidRPr="00392B68">
        <w:rPr>
          <w:lang w:eastAsia="pl-PL"/>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4"/>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5"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4"/>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7"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4"/>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8"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9"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0"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2"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3027B306" w:rsidR="00AD01F8" w:rsidRPr="00392B68" w:rsidRDefault="003C1499" w:rsidP="003C1499">
      <w:pPr>
        <w:rPr>
          <w:sz w:val="24"/>
          <w:szCs w:val="24"/>
          <w:lang w:eastAsia="pl-PL"/>
        </w:rPr>
      </w:pPr>
      <w:bookmarkStart w:id="53" w:name="_Hlk83810211"/>
      <w:r w:rsidRPr="00392B68">
        <w:rPr>
          <w:b/>
          <w:bCs/>
          <w:lang w:eastAsia="pl-PL"/>
        </w:rPr>
        <w:t>Formaty plików wykorzystywanych przez wykonawców powinny być zgodne z</w:t>
      </w:r>
      <w:r w:rsidRPr="00392B68">
        <w:rPr>
          <w:lang w:eastAsia="pl-PL"/>
        </w:rPr>
        <w:t xml:space="preserve"> </w:t>
      </w:r>
      <w:r w:rsidR="00D4184B">
        <w:rPr>
          <w:lang w:eastAsia="pl-PL"/>
        </w:rPr>
        <w:t>„</w:t>
      </w:r>
      <w:r w:rsidRPr="00392B68">
        <w:rPr>
          <w:lang w:eastAsia="pl-PL"/>
        </w:rPr>
        <w:t>O</w:t>
      </w:r>
      <w:r w:rsidR="00D4184B" w:rsidRPr="00392B68">
        <w:rPr>
          <w:lang w:eastAsia="pl-PL"/>
        </w:rPr>
        <w:t>bwieszczeniem</w:t>
      </w:r>
      <w:r w:rsidRPr="00392B68">
        <w:rPr>
          <w:lang w:eastAsia="pl-PL"/>
        </w:rPr>
        <w:t xml:space="preserve"> P</w:t>
      </w:r>
      <w:r w:rsidR="00D4184B" w:rsidRPr="00392B68">
        <w:rPr>
          <w:lang w:eastAsia="pl-PL"/>
        </w:rPr>
        <w:t>rezesa</w:t>
      </w:r>
      <w:r w:rsidRPr="00392B68">
        <w:rPr>
          <w:lang w:eastAsia="pl-PL"/>
        </w:rPr>
        <w:t xml:space="preserve"> R</w:t>
      </w:r>
      <w:r w:rsidR="00D4184B" w:rsidRPr="00392B68">
        <w:rPr>
          <w:lang w:eastAsia="pl-PL"/>
        </w:rPr>
        <w:t>ady</w:t>
      </w:r>
      <w:r w:rsidRPr="00392B68">
        <w:rPr>
          <w:lang w:eastAsia="pl-PL"/>
        </w:rPr>
        <w:t xml:space="preserve"> M</w:t>
      </w:r>
      <w:r w:rsidR="00D4184B" w:rsidRPr="00392B68">
        <w:rPr>
          <w:lang w:eastAsia="pl-PL"/>
        </w:rPr>
        <w:t>inistrów</w:t>
      </w:r>
      <w:r w:rsidRPr="00392B68">
        <w:rPr>
          <w:lang w:eastAsia="pl-PL"/>
        </w:rPr>
        <w:t xml:space="preserve">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53"/>
    </w:p>
    <w:p w14:paraId="4BA69AA0" w14:textId="53AC5932" w:rsidR="00A7581C" w:rsidRPr="00392B68" w:rsidRDefault="001A32CB" w:rsidP="003C1499">
      <w:pPr>
        <w:pStyle w:val="Nagwek2"/>
        <w:numPr>
          <w:ilvl w:val="0"/>
          <w:numId w:val="3"/>
        </w:numPr>
        <w:ind w:left="851" w:hanging="567"/>
        <w:jc w:val="both"/>
      </w:pPr>
      <w:bookmarkStart w:id="54" w:name="_Toc181950965"/>
      <w:r w:rsidRPr="00392B68">
        <w:lastRenderedPageBreak/>
        <w:t>Sposób oraz termin składania ofert. Termin otwarcia ofert</w:t>
      </w:r>
      <w:r w:rsidR="002C26D1">
        <w:t>.</w:t>
      </w:r>
      <w:bookmarkEnd w:id="54"/>
    </w:p>
    <w:p w14:paraId="6A60A310" w14:textId="77777777" w:rsidR="00333EAD" w:rsidRPr="00B70FD2" w:rsidRDefault="00333EAD">
      <w:pPr>
        <w:pStyle w:val="Akapitzlist"/>
        <w:numPr>
          <w:ilvl w:val="0"/>
          <w:numId w:val="27"/>
        </w:numPr>
        <w:spacing w:after="0" w:line="276" w:lineRule="auto"/>
        <w:ind w:left="567" w:hanging="567"/>
        <w:jc w:val="both"/>
        <w:rPr>
          <w:sz w:val="48"/>
          <w:szCs w:val="48"/>
          <w:lang w:eastAsia="pl-PL"/>
        </w:rPr>
      </w:pPr>
      <w:r w:rsidRPr="00B70FD2">
        <w:rPr>
          <w:lang w:eastAsia="pl-PL"/>
        </w:rPr>
        <w:t>Miejsce i termin składania ofert </w:t>
      </w:r>
    </w:p>
    <w:p w14:paraId="185C93E0" w14:textId="68D89BC5" w:rsidR="00333EAD" w:rsidRPr="002B7FDA" w:rsidRDefault="00001BBA">
      <w:pPr>
        <w:numPr>
          <w:ilvl w:val="0"/>
          <w:numId w:val="25"/>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3"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4" w:history="1">
        <w:r w:rsidR="00F80897" w:rsidRPr="007638FC">
          <w:rPr>
            <w:rStyle w:val="Hipercze"/>
          </w:rPr>
          <w:t>https://platformazakupowa.pl/transakcja/1013942</w:t>
        </w:r>
      </w:hyperlink>
      <w:r w:rsidR="00F80897">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4E555F">
        <w:rPr>
          <w:rFonts w:eastAsia="Times New Roman" w:cs="Times New Roman"/>
          <w:b/>
          <w:bCs/>
          <w:lang w:eastAsia="pl-PL"/>
        </w:rPr>
        <w:t>25.11.2024</w:t>
      </w:r>
      <w:r w:rsidR="00F50D37">
        <w:rPr>
          <w:rFonts w:eastAsia="Times New Roman" w:cs="Times New Roman"/>
          <w:b/>
          <w:bCs/>
          <w:lang w:eastAsia="pl-PL"/>
        </w:rPr>
        <w:t xml:space="preserve"> </w:t>
      </w:r>
      <w:r w:rsidR="00DB6DA9" w:rsidRPr="00DB6DA9">
        <w:rPr>
          <w:rFonts w:eastAsia="Times New Roman" w:cs="Times New Roman"/>
          <w:b/>
          <w:bCs/>
          <w:lang w:eastAsia="pl-PL"/>
        </w:rPr>
        <w:t>r</w:t>
      </w:r>
      <w:r w:rsidR="00333EAD" w:rsidRPr="00DB6DA9">
        <w:rPr>
          <w:rFonts w:eastAsia="Times New Roman" w:cs="Times New Roman"/>
          <w:b/>
          <w:bCs/>
          <w:lang w:eastAsia="pl-PL"/>
        </w:rPr>
        <w:t>.</w:t>
      </w:r>
      <w:r w:rsidR="00333EAD" w:rsidRPr="002B7FDA">
        <w:rPr>
          <w:rFonts w:eastAsia="Times New Roman" w:cs="Times New Roman"/>
          <w:b/>
          <w:bCs/>
          <w:lang w:eastAsia="pl-PL"/>
        </w:rPr>
        <w:t xml:space="preserve">  godz. </w:t>
      </w:r>
      <w:r w:rsidR="00DE490E">
        <w:rPr>
          <w:rFonts w:eastAsia="Times New Roman" w:cs="Times New Roman"/>
          <w:b/>
          <w:bCs/>
          <w:lang w:eastAsia="pl-PL"/>
        </w:rPr>
        <w:t>1</w:t>
      </w:r>
      <w:r w:rsidR="00F50D37">
        <w:rPr>
          <w:rFonts w:eastAsia="Times New Roman" w:cs="Times New Roman"/>
          <w:b/>
          <w:bCs/>
          <w:lang w:eastAsia="pl-PL"/>
        </w:rPr>
        <w:t>1</w:t>
      </w:r>
      <w:r w:rsidR="00DE490E">
        <w:rPr>
          <w:rFonts w:eastAsia="Times New Roman" w:cs="Times New Roman"/>
          <w:b/>
          <w:bCs/>
          <w:lang w:eastAsia="pl-PL"/>
        </w:rPr>
        <w:t>:00</w:t>
      </w:r>
    </w:p>
    <w:p w14:paraId="32A1C3E7"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5"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6"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5"/>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5"/>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7"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7"/>
        </w:numPr>
        <w:spacing w:line="276" w:lineRule="auto"/>
        <w:ind w:left="567" w:hanging="567"/>
        <w:jc w:val="both"/>
        <w:rPr>
          <w:sz w:val="48"/>
          <w:szCs w:val="48"/>
          <w:lang w:eastAsia="pl-PL"/>
        </w:rPr>
      </w:pPr>
      <w:r w:rsidRPr="00752A8E">
        <w:rPr>
          <w:lang w:eastAsia="pl-PL"/>
        </w:rPr>
        <w:t>Otwarcie ofert</w:t>
      </w:r>
    </w:p>
    <w:p w14:paraId="0CF5DE8D" w14:textId="662FD4D0" w:rsidR="00333EAD" w:rsidRPr="002B7FDA"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DE490E">
        <w:rPr>
          <w:rFonts w:eastAsia="Times New Roman" w:cs="Times New Roman"/>
          <w:b/>
          <w:bCs/>
          <w:lang w:eastAsia="pl-PL"/>
        </w:rPr>
        <w:t xml:space="preserve"> </w:t>
      </w:r>
      <w:r w:rsidR="004E555F">
        <w:rPr>
          <w:rFonts w:eastAsia="Times New Roman" w:cs="Times New Roman"/>
          <w:b/>
          <w:bCs/>
          <w:lang w:eastAsia="pl-PL"/>
        </w:rPr>
        <w:t>25.11.2024</w:t>
      </w:r>
      <w:r w:rsidR="00AE1BB8">
        <w:rPr>
          <w:rFonts w:eastAsia="Times New Roman" w:cs="Times New Roman"/>
          <w:b/>
          <w:bCs/>
          <w:lang w:eastAsia="pl-PL"/>
        </w:rPr>
        <w:t xml:space="preserve"> r. </w:t>
      </w:r>
      <w:r w:rsidRPr="002B7FDA">
        <w:rPr>
          <w:rFonts w:eastAsia="Times New Roman" w:cs="Times New Roman"/>
          <w:b/>
          <w:bCs/>
          <w:lang w:eastAsia="pl-PL"/>
        </w:rPr>
        <w:t xml:space="preserve">  godz.</w:t>
      </w:r>
      <w:r w:rsidR="00C1696B">
        <w:rPr>
          <w:rFonts w:eastAsia="Times New Roman" w:cs="Times New Roman"/>
          <w:b/>
          <w:bCs/>
          <w:lang w:eastAsia="pl-PL"/>
        </w:rPr>
        <w:t xml:space="preserve"> </w:t>
      </w:r>
      <w:r w:rsidR="00DE490E">
        <w:rPr>
          <w:rFonts w:eastAsia="Times New Roman" w:cs="Times New Roman"/>
          <w:b/>
          <w:bCs/>
          <w:lang w:eastAsia="pl-PL"/>
        </w:rPr>
        <w:t>1</w:t>
      </w:r>
      <w:r w:rsidR="00F50D37">
        <w:rPr>
          <w:rFonts w:eastAsia="Times New Roman" w:cs="Times New Roman"/>
          <w:b/>
          <w:bCs/>
          <w:lang w:eastAsia="pl-PL"/>
        </w:rPr>
        <w:t>1</w:t>
      </w:r>
      <w:r w:rsidR="00DE490E">
        <w:rPr>
          <w:rFonts w:eastAsia="Times New Roman" w:cs="Times New Roman"/>
          <w:b/>
          <w:bCs/>
          <w:lang w:eastAsia="pl-PL"/>
        </w:rPr>
        <w:t>:15</w:t>
      </w:r>
    </w:p>
    <w:p w14:paraId="4F678EEE"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2ABAF3ED"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8" w:history="1">
        <w:r w:rsidR="00F80897" w:rsidRPr="007638FC">
          <w:rPr>
            <w:rStyle w:val="Hipercze"/>
          </w:rPr>
          <w:t>https://platformazakupowa.pl/transakcja/1013942</w:t>
        </w:r>
      </w:hyperlink>
      <w:r w:rsidR="00F80897">
        <w:t xml:space="preserve"> </w:t>
      </w:r>
      <w:r w:rsidRPr="00752A8E">
        <w:rPr>
          <w:rFonts w:eastAsia="Times New Roman" w:cs="Times New Roman"/>
          <w:color w:val="000000"/>
          <w:lang w:eastAsia="pl-PL"/>
        </w:rPr>
        <w:t>w sekcji ,,Komunikaty” .</w:t>
      </w:r>
    </w:p>
    <w:p w14:paraId="4E6993C1" w14:textId="13B86C31"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lastRenderedPageBreak/>
        <w:t xml:space="preserve">Zgodnie z </w:t>
      </w:r>
      <w:r w:rsidR="007957FD">
        <w:rPr>
          <w:rFonts w:eastAsia="Times New Roman" w:cs="Times New Roman"/>
          <w:color w:val="000000"/>
          <w:lang w:eastAsia="pl-PL"/>
        </w:rPr>
        <w:t>ustawą P</w:t>
      </w:r>
      <w:r w:rsidR="00D4184B">
        <w:rPr>
          <w:rFonts w:eastAsia="Times New Roman" w:cs="Times New Roman"/>
          <w:color w:val="000000"/>
          <w:lang w:eastAsia="pl-PL"/>
        </w:rPr>
        <w:t>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55" w:name="_Toc181950966"/>
      <w:r w:rsidRPr="00A7581C">
        <w:t>Termin związania ofertą</w:t>
      </w:r>
      <w:bookmarkEnd w:id="55"/>
    </w:p>
    <w:p w14:paraId="717E9F8F" w14:textId="4FDED29B" w:rsidR="001A32CB" w:rsidRPr="00BF1946" w:rsidRDefault="001A32CB" w:rsidP="00BA2880">
      <w:pPr>
        <w:spacing w:after="0" w:line="276" w:lineRule="auto"/>
        <w:jc w:val="both"/>
        <w:rPr>
          <w:b/>
          <w:bCs/>
          <w:color w:val="FF0000"/>
        </w:rPr>
      </w:pPr>
      <w:r w:rsidRPr="00637B43">
        <w:t>Wykonawca pozostaje związany ofertą do dnia</w:t>
      </w:r>
      <w:r w:rsidR="00BF1946">
        <w:t xml:space="preserve"> </w:t>
      </w:r>
      <w:r w:rsidR="004E555F">
        <w:rPr>
          <w:b/>
          <w:bCs/>
        </w:rPr>
        <w:t>24.12.2024</w:t>
      </w:r>
      <w:r w:rsidR="00BF1946">
        <w:rPr>
          <w:b/>
          <w:bCs/>
        </w:rPr>
        <w:t xml:space="preserve"> </w:t>
      </w:r>
      <w:r w:rsidR="00BF1946" w:rsidRPr="00BF1946">
        <w:rPr>
          <w:b/>
          <w:bCs/>
        </w:rPr>
        <w:t xml:space="preserve">r. </w:t>
      </w:r>
      <w:r w:rsidR="00DE490E" w:rsidRPr="00BF1946">
        <w:rPr>
          <w:b/>
          <w:bCs/>
        </w:rPr>
        <w:t xml:space="preserve"> </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3399227" w14:textId="558A3C0C" w:rsidR="00130527" w:rsidRPr="00130527" w:rsidRDefault="00A7581C" w:rsidP="00130527">
      <w:pPr>
        <w:pStyle w:val="Nagwek2"/>
        <w:numPr>
          <w:ilvl w:val="0"/>
          <w:numId w:val="3"/>
        </w:numPr>
        <w:ind w:left="851" w:hanging="567"/>
        <w:jc w:val="both"/>
      </w:pPr>
      <w:bookmarkStart w:id="56" w:name="_Toc181950967"/>
      <w:r w:rsidRPr="00A7581C">
        <w:t>Opis kryteriów oceny ofert wraz z podaniem wag tych kryteriów i sposobu oceny ofert</w:t>
      </w:r>
      <w:bookmarkEnd w:id="56"/>
      <w:r w:rsidR="009A29C3">
        <w:t xml:space="preserve"> </w:t>
      </w:r>
    </w:p>
    <w:p w14:paraId="02A8E107" w14:textId="570A695E" w:rsidR="00130527" w:rsidRDefault="00130527" w:rsidP="00130527">
      <w:pPr>
        <w:spacing w:line="276" w:lineRule="auto"/>
        <w:jc w:val="both"/>
      </w:pPr>
      <w:r w:rsidRPr="001A32CB">
        <w:t>Przy wyborze najkorzystniejszej oferty</w:t>
      </w:r>
      <w:r w:rsidR="009A29C3">
        <w:t xml:space="preserve">, </w:t>
      </w:r>
      <w:r>
        <w:t>Z</w:t>
      </w:r>
      <w:r w:rsidRPr="001A32CB">
        <w:t xml:space="preserve">amawiający będzie kierował się następującymi kryteriami </w:t>
      </w:r>
      <w:bookmarkStart w:id="57" w:name="_Hlk121911668"/>
      <w:r>
        <w:t>oceny ofert:</w:t>
      </w:r>
    </w:p>
    <w:p w14:paraId="1A7EDA4F" w14:textId="0D9F2D52" w:rsidR="00130527" w:rsidRDefault="00130527">
      <w:pPr>
        <w:pStyle w:val="Akapitzlist"/>
        <w:numPr>
          <w:ilvl w:val="1"/>
          <w:numId w:val="34"/>
        </w:numPr>
        <w:spacing w:line="276" w:lineRule="auto"/>
        <w:ind w:left="851" w:hanging="284"/>
        <w:jc w:val="both"/>
        <w:rPr>
          <w:b/>
          <w:bCs/>
        </w:rPr>
      </w:pPr>
      <w:r w:rsidRPr="00034901">
        <w:rPr>
          <w:b/>
          <w:bCs/>
        </w:rPr>
        <w:t xml:space="preserve">Cena  - </w:t>
      </w:r>
      <w:r>
        <w:rPr>
          <w:b/>
          <w:bCs/>
        </w:rPr>
        <w:t xml:space="preserve"> Pc - </w:t>
      </w:r>
      <w:r w:rsidRPr="00034901">
        <w:rPr>
          <w:b/>
          <w:bCs/>
        </w:rPr>
        <w:t xml:space="preserve">60 </w:t>
      </w:r>
      <w:r w:rsidR="009F39EE">
        <w:rPr>
          <w:b/>
          <w:bCs/>
        </w:rPr>
        <w:t>pkt</w:t>
      </w:r>
    </w:p>
    <w:p w14:paraId="0F89BCB4" w14:textId="401E0CAA" w:rsidR="00130527" w:rsidRDefault="00130527">
      <w:pPr>
        <w:pStyle w:val="Akapitzlist"/>
        <w:numPr>
          <w:ilvl w:val="1"/>
          <w:numId w:val="34"/>
        </w:numPr>
        <w:spacing w:line="276" w:lineRule="auto"/>
        <w:ind w:left="851" w:hanging="284"/>
        <w:jc w:val="both"/>
        <w:rPr>
          <w:b/>
          <w:bCs/>
        </w:rPr>
      </w:pPr>
      <w:r>
        <w:rPr>
          <w:b/>
          <w:bCs/>
        </w:rPr>
        <w:t xml:space="preserve">Okres gwarancji – Pg -  40 </w:t>
      </w:r>
      <w:r w:rsidR="009F39EE">
        <w:rPr>
          <w:b/>
          <w:bCs/>
        </w:rPr>
        <w:t>pkt</w:t>
      </w:r>
    </w:p>
    <w:p w14:paraId="20658E52"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03666A72" w14:textId="5BD89F56"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0B0E41E7"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3D02EE05" w14:textId="77777777" w:rsidR="00130527" w:rsidRPr="00A03ABE" w:rsidRDefault="00130527" w:rsidP="00130527">
      <w:pPr>
        <w:pStyle w:val="Akapitzlist"/>
        <w:autoSpaceDE w:val="0"/>
        <w:autoSpaceDN w:val="0"/>
        <w:adjustRightInd w:val="0"/>
        <w:spacing w:after="0" w:line="240" w:lineRule="auto"/>
        <w:ind w:left="5039" w:hanging="5039"/>
        <w:rPr>
          <w:rFonts w:eastAsia="CIDFont+F1" w:cstheme="minorHAnsi"/>
        </w:rPr>
      </w:pPr>
    </w:p>
    <w:p w14:paraId="34720B03" w14:textId="77777777" w:rsidR="00130527" w:rsidRDefault="00130527" w:rsidP="00130527">
      <w:pPr>
        <w:spacing w:line="276" w:lineRule="auto"/>
        <w:jc w:val="both"/>
        <w:rPr>
          <w:b/>
          <w:bCs/>
        </w:rPr>
      </w:pPr>
      <w:r>
        <w:rPr>
          <w:b/>
          <w:bCs/>
        </w:rPr>
        <w:t>P = Pc + Pg</w:t>
      </w:r>
    </w:p>
    <w:p w14:paraId="161D39B9" w14:textId="77777777" w:rsidR="00130527" w:rsidRPr="004B2184" w:rsidRDefault="00130527" w:rsidP="00130527">
      <w:pPr>
        <w:spacing w:after="0" w:line="240" w:lineRule="auto"/>
        <w:jc w:val="both"/>
      </w:pPr>
      <w:r w:rsidRPr="004B2184">
        <w:t xml:space="preserve">gdzie: </w:t>
      </w:r>
    </w:p>
    <w:p w14:paraId="7A3C3A8E"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739F5D4F" w14:textId="77777777" w:rsidR="00130527" w:rsidRPr="004B2184" w:rsidRDefault="00130527" w:rsidP="00130527">
      <w:pPr>
        <w:spacing w:after="0" w:line="240" w:lineRule="auto"/>
        <w:jc w:val="both"/>
      </w:pPr>
      <w:r w:rsidRPr="004B2184">
        <w:t xml:space="preserve">Pc – liczba punktów </w:t>
      </w:r>
      <w:r>
        <w:t xml:space="preserve">przyznanych ofercie w </w:t>
      </w:r>
      <w:r w:rsidRPr="004B2184">
        <w:t>kryterium</w:t>
      </w:r>
      <w:r>
        <w:t xml:space="preserve"> cena </w:t>
      </w:r>
    </w:p>
    <w:p w14:paraId="43CB8620" w14:textId="77777777" w:rsidR="00130527" w:rsidRDefault="00130527" w:rsidP="00130527">
      <w:pPr>
        <w:spacing w:after="0" w:line="240" w:lineRule="auto"/>
        <w:jc w:val="both"/>
      </w:pPr>
      <w:r w:rsidRPr="004B2184">
        <w:t>P</w:t>
      </w:r>
      <w:r>
        <w:t xml:space="preserve">g – liczba punktów przyznanych ofercie w kryterium okres gwarancji </w:t>
      </w:r>
    </w:p>
    <w:p w14:paraId="71E55F26" w14:textId="77777777" w:rsidR="00130527" w:rsidRPr="004B2184" w:rsidRDefault="00130527" w:rsidP="00130527">
      <w:pPr>
        <w:spacing w:after="0" w:line="240" w:lineRule="auto"/>
        <w:jc w:val="both"/>
      </w:pPr>
    </w:p>
    <w:p w14:paraId="078039BB" w14:textId="082F4C67" w:rsidR="00130527" w:rsidRPr="00A07B7F" w:rsidRDefault="00882DB2" w:rsidP="00130527">
      <w:pPr>
        <w:spacing w:line="276" w:lineRule="auto"/>
        <w:jc w:val="both"/>
        <w:rPr>
          <w:b/>
          <w:bCs/>
        </w:rPr>
      </w:pPr>
      <w:r>
        <w:rPr>
          <w:b/>
          <w:bCs/>
        </w:rPr>
        <w:t xml:space="preserve">1. </w:t>
      </w:r>
      <w:r w:rsidR="00130527" w:rsidRPr="00A07B7F">
        <w:rPr>
          <w:b/>
          <w:bCs/>
        </w:rPr>
        <w:t xml:space="preserve">Pc - w kryterium ceny, oferty będą oceniane </w:t>
      </w:r>
      <w:bookmarkStart w:id="58" w:name="_Hlk167867066"/>
      <w:r w:rsidR="00130527" w:rsidRPr="00A07B7F">
        <w:rPr>
          <w:b/>
          <w:bCs/>
        </w:rPr>
        <w:t>wg poniższego wzoru:</w:t>
      </w:r>
    </w:p>
    <w:p w14:paraId="5D337766" w14:textId="77777777" w:rsidR="00130527" w:rsidRPr="00C26DD8" w:rsidRDefault="00130527" w:rsidP="00130527">
      <w:pPr>
        <w:spacing w:line="276" w:lineRule="auto"/>
        <w:rPr>
          <w:b/>
          <w:bCs/>
        </w:rPr>
      </w:pPr>
      <w:r w:rsidRPr="00C26DD8">
        <w:rPr>
          <w:b/>
          <w:bCs/>
        </w:rPr>
        <w:t xml:space="preserve">         Pc = C</w:t>
      </w:r>
      <w:r w:rsidRPr="00C26DD8">
        <w:rPr>
          <w:b/>
          <w:bCs/>
          <w:vertAlign w:val="subscript"/>
        </w:rPr>
        <w:t>min</w:t>
      </w:r>
      <w:r w:rsidRPr="00C26DD8">
        <w:rPr>
          <w:b/>
          <w:bCs/>
        </w:rPr>
        <w:t>/C</w:t>
      </w:r>
      <w:r w:rsidRPr="00C26DD8">
        <w:rPr>
          <w:b/>
          <w:bCs/>
          <w:vertAlign w:val="subscript"/>
        </w:rPr>
        <w:t>o</w:t>
      </w:r>
      <w:r w:rsidRPr="00C26DD8">
        <w:rPr>
          <w:b/>
          <w:bCs/>
        </w:rPr>
        <w:t xml:space="preserve"> * 60 pkt</w:t>
      </w:r>
    </w:p>
    <w:p w14:paraId="1A78744D" w14:textId="77777777" w:rsidR="00130527" w:rsidRPr="008014DF" w:rsidRDefault="00130527" w:rsidP="00130527">
      <w:pPr>
        <w:spacing w:after="0" w:line="240" w:lineRule="auto"/>
      </w:pPr>
      <w:r w:rsidRPr="008014DF">
        <w:t>gdzie:</w:t>
      </w:r>
    </w:p>
    <w:p w14:paraId="1A126533" w14:textId="77777777" w:rsidR="00130527" w:rsidRDefault="00130527" w:rsidP="00130527">
      <w:pPr>
        <w:spacing w:after="0" w:line="240" w:lineRule="auto"/>
      </w:pPr>
      <w:r w:rsidRPr="00C26DD8">
        <w:rPr>
          <w:b/>
          <w:bCs/>
        </w:rPr>
        <w:t>C</w:t>
      </w:r>
      <w:r w:rsidRPr="00C26DD8">
        <w:rPr>
          <w:b/>
          <w:bCs/>
          <w:vertAlign w:val="subscript"/>
        </w:rPr>
        <w:t>min</w:t>
      </w:r>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4EC103FB" w14:textId="77777777" w:rsidR="00130527" w:rsidRDefault="00130527" w:rsidP="00130527">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5DC2A5B3" w14:textId="77777777" w:rsidR="00130527" w:rsidRDefault="00130527" w:rsidP="00130527">
      <w:pPr>
        <w:spacing w:after="0" w:line="240" w:lineRule="auto"/>
      </w:pPr>
    </w:p>
    <w:p w14:paraId="0F5BA4FD" w14:textId="77777777" w:rsidR="00130527" w:rsidRDefault="00130527" w:rsidP="00130527">
      <w:pPr>
        <w:spacing w:after="0" w:line="240" w:lineRule="auto"/>
      </w:pPr>
      <w:r>
        <w:t xml:space="preserve">Maksymalna ilość punktów możliwych do uzyskania w kryterium cena wynosi 60. </w:t>
      </w:r>
    </w:p>
    <w:bookmarkEnd w:id="57"/>
    <w:bookmarkEnd w:id="58"/>
    <w:p w14:paraId="49D53309" w14:textId="77777777" w:rsidR="00130527" w:rsidRDefault="00130527" w:rsidP="00130527">
      <w:pPr>
        <w:spacing w:after="0" w:line="240" w:lineRule="auto"/>
      </w:pPr>
    </w:p>
    <w:p w14:paraId="1313B1CB" w14:textId="301FDE90" w:rsidR="00130527" w:rsidRDefault="00D463A1" w:rsidP="00D463A1">
      <w:pPr>
        <w:spacing w:after="0" w:line="240" w:lineRule="auto"/>
        <w:rPr>
          <w:b/>
          <w:bCs/>
        </w:rPr>
      </w:pPr>
      <w:r w:rsidRPr="00D463A1">
        <w:rPr>
          <w:b/>
          <w:bCs/>
        </w:rPr>
        <w:t>2.</w:t>
      </w:r>
      <w:r>
        <w:rPr>
          <w:b/>
          <w:bCs/>
        </w:rPr>
        <w:t xml:space="preserve"> </w:t>
      </w:r>
      <w:r w:rsidR="00130527" w:rsidRPr="00D463A1">
        <w:rPr>
          <w:b/>
          <w:bCs/>
        </w:rPr>
        <w:t xml:space="preserve">Pg – w kryterium okres gwarancji, oferty będą oceniane </w:t>
      </w:r>
      <w:r w:rsidR="004E4BAC" w:rsidRPr="00D463A1">
        <w:rPr>
          <w:b/>
          <w:bCs/>
        </w:rPr>
        <w:t xml:space="preserve">w następujący sposób: </w:t>
      </w:r>
    </w:p>
    <w:p w14:paraId="1C2B0CDC" w14:textId="41DC77AE" w:rsidR="002A3100" w:rsidRPr="00C71CD0" w:rsidRDefault="00117C06" w:rsidP="00C71CD0">
      <w:pPr>
        <w:tabs>
          <w:tab w:val="left" w:pos="426"/>
        </w:tabs>
        <w:spacing w:after="200" w:line="276" w:lineRule="auto"/>
        <w:contextualSpacing/>
        <w:jc w:val="both"/>
        <w:rPr>
          <w:rFonts w:eastAsia="Times New Roman" w:cstheme="minorHAnsi"/>
          <w:szCs w:val="20"/>
          <w:lang w:eastAsia="pl-PL"/>
        </w:rPr>
      </w:pPr>
      <w:r w:rsidRPr="00117C06">
        <w:rPr>
          <w:rFonts w:eastAsia="Times New Roman" w:cstheme="minorHAnsi"/>
          <w:szCs w:val="20"/>
          <w:lang w:eastAsia="pl-PL"/>
        </w:rPr>
        <w:t xml:space="preserve">Wykonawca, który oświadczy w formularzu ofertowym, że zapewnia 36-miesięczny (minimalny – wymagany) okres gwarancji otrzyma 0 pkt. w punktacji tego kryterium. Natomiast za zaoferowanie </w:t>
      </w:r>
      <w:r w:rsidRPr="00C71CD0">
        <w:rPr>
          <w:rFonts w:eastAsia="Times New Roman" w:cstheme="minorHAnsi"/>
          <w:b/>
          <w:bCs/>
          <w:szCs w:val="20"/>
          <w:lang w:eastAsia="pl-PL"/>
        </w:rPr>
        <w:t>kolejnego półrocznego okresu gwarancji (aż do 60 miesięcy)</w:t>
      </w:r>
      <w:r w:rsidRPr="00117C06">
        <w:rPr>
          <w:rFonts w:eastAsia="Times New Roman" w:cstheme="minorHAnsi"/>
          <w:szCs w:val="20"/>
          <w:lang w:eastAsia="pl-PL"/>
        </w:rPr>
        <w:t xml:space="preserve"> wykonawca otrzyma dodatkowe 10 pkt. w punktacji ocenianego kryterium w następujący sposób:</w:t>
      </w:r>
    </w:p>
    <w:p w14:paraId="2411AF78" w14:textId="73D61D37" w:rsidR="002A3100" w:rsidRDefault="002A3100" w:rsidP="00117C06">
      <w:pPr>
        <w:spacing w:after="0" w:line="276" w:lineRule="auto"/>
      </w:pPr>
      <w:r>
        <w:t>- oferowana długość okresu gwarancji wynosi 42 miesiące   – 10 pkt</w:t>
      </w:r>
    </w:p>
    <w:p w14:paraId="3121FCCF" w14:textId="31064303" w:rsidR="002A3100" w:rsidRDefault="002A3100" w:rsidP="00117C06">
      <w:pPr>
        <w:spacing w:after="0" w:line="276" w:lineRule="auto"/>
      </w:pPr>
      <w:r>
        <w:t xml:space="preserve">- oferowana długość okresu gwarancji wynosi 48 miesięcy   –  20 pkt </w:t>
      </w:r>
    </w:p>
    <w:p w14:paraId="74CB3F08" w14:textId="6C7CD752" w:rsidR="002A3100" w:rsidRDefault="002A3100" w:rsidP="00117C06">
      <w:pPr>
        <w:spacing w:after="0" w:line="276" w:lineRule="auto"/>
      </w:pPr>
      <w:r>
        <w:t xml:space="preserve">- oferowana długość okresu gwarancji wynosi 54 miesiące   -   30 pkt </w:t>
      </w:r>
    </w:p>
    <w:p w14:paraId="656DD221" w14:textId="0874E430" w:rsidR="00117C06" w:rsidRDefault="00117C06" w:rsidP="00117C06">
      <w:pPr>
        <w:spacing w:after="0" w:line="276" w:lineRule="auto"/>
      </w:pPr>
      <w:r>
        <w:t xml:space="preserve">- oferowana długość okresu gwarancji wynosi 60 miesięcy   -   40 pkt </w:t>
      </w:r>
    </w:p>
    <w:p w14:paraId="2792435A" w14:textId="77777777" w:rsidR="00117C06" w:rsidRPr="00AF520A" w:rsidRDefault="00117C06" w:rsidP="00117C06">
      <w:pPr>
        <w:tabs>
          <w:tab w:val="left" w:pos="0"/>
        </w:tabs>
        <w:spacing w:after="200" w:line="276" w:lineRule="auto"/>
        <w:contextualSpacing/>
        <w:jc w:val="both"/>
        <w:rPr>
          <w:rFonts w:eastAsia="Times New Roman" w:cstheme="minorHAnsi"/>
          <w:vanish/>
          <w:szCs w:val="20"/>
          <w:lang w:eastAsia="pl-PL"/>
          <w:specVanish/>
        </w:rPr>
      </w:pP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Pr>
          <w:rFonts w:eastAsia="Times New Roman" w:cstheme="minorHAnsi"/>
          <w:szCs w:val="20"/>
          <w:lang w:eastAsia="pl-PL"/>
        </w:rPr>
        <w:t xml:space="preserve">60 m-cy, a do umowy przyjmie okres gwarancji wpisany w formularzu ofertowym. </w:t>
      </w:r>
    </w:p>
    <w:p w14:paraId="312E8F31" w14:textId="77777777" w:rsidR="00117C06" w:rsidRPr="00953B61" w:rsidRDefault="00117C06" w:rsidP="00117C06">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36 m-cy. Jeżeli </w:t>
      </w:r>
      <w:r>
        <w:rPr>
          <w:rFonts w:eastAsia="Times New Roman" w:cstheme="minorHAnsi"/>
          <w:szCs w:val="20"/>
          <w:lang w:eastAsia="pl-PL"/>
        </w:rPr>
        <w:lastRenderedPageBreak/>
        <w:t xml:space="preserve">Wykonawca udzieli krótszego okresu gwarancji niż minimalny (36 miesięcy), to jego oferta zostanie odrzucona. </w:t>
      </w:r>
    </w:p>
    <w:p w14:paraId="6D8CB2F3" w14:textId="4E921495" w:rsidR="00DF736C" w:rsidRPr="00882DB2" w:rsidRDefault="00130527" w:rsidP="00882DB2">
      <w:pPr>
        <w:tabs>
          <w:tab w:val="left" w:pos="0"/>
        </w:tabs>
        <w:spacing w:before="160"/>
        <w:jc w:val="both"/>
        <w:rPr>
          <w:rFonts w:cstheme="minorHAnsi"/>
        </w:rPr>
      </w:pPr>
      <w:r>
        <w:rPr>
          <w:rFonts w:cstheme="minorHAnsi"/>
        </w:rPr>
        <w:t xml:space="preserve">Maksymalna ilość  punktów możliwych do uzyskania w kryterium okres gwarancji wynosi 40 </w:t>
      </w:r>
    </w:p>
    <w:p w14:paraId="49B9FE73" w14:textId="77777777" w:rsidR="00DF736C" w:rsidRPr="00305C8D" w:rsidRDefault="00DF736C" w:rsidP="00DF736C">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7F636A73" w14:textId="77777777" w:rsidR="00DF736C" w:rsidRPr="00305C8D" w:rsidRDefault="00DF736C" w:rsidP="00DF736C">
      <w:r w:rsidRPr="00305C8D">
        <w:t>Zamawiający udzieli zamówienia Wykonawcy, który uzyska największą ilość punktów.</w:t>
      </w:r>
    </w:p>
    <w:p w14:paraId="23F7B477" w14:textId="77777777" w:rsidR="00DF736C" w:rsidRPr="00305C8D" w:rsidRDefault="00DF736C" w:rsidP="00DF736C">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6D044340" w14:textId="441C776B" w:rsidR="00165E68" w:rsidRPr="00936210" w:rsidRDefault="00DF736C" w:rsidP="00936210">
      <w:pPr>
        <w:tabs>
          <w:tab w:val="left" w:pos="288"/>
        </w:tabs>
        <w:spacing w:line="276" w:lineRule="auto"/>
        <w:jc w:val="both"/>
      </w:pPr>
      <w:r w:rsidRPr="00305C8D">
        <w:t>Ogólna ilość uzyskanych punktów (P) nie może przekraczać 100.</w:t>
      </w:r>
    </w:p>
    <w:p w14:paraId="6FAC0440" w14:textId="23A03D8D" w:rsidR="00A7581C" w:rsidRPr="00704E3F" w:rsidRDefault="00A7581C" w:rsidP="00704E3F">
      <w:pPr>
        <w:pStyle w:val="Nagwek2"/>
        <w:numPr>
          <w:ilvl w:val="0"/>
          <w:numId w:val="3"/>
        </w:numPr>
        <w:ind w:left="1560" w:hanging="1702"/>
        <w:jc w:val="both"/>
      </w:pPr>
      <w:bookmarkStart w:id="59" w:name="_Toc181950968"/>
      <w:bookmarkStart w:id="60" w:name="_Hlk178849257"/>
      <w:r w:rsidRPr="00704E3F">
        <w:t>Projektowane postanowienia umowy w sprawie zamówienia publicznego, które zostaną wprowadzone do umowy w sprawie zamówienia publicznego</w:t>
      </w:r>
      <w:bookmarkEnd w:id="59"/>
    </w:p>
    <w:bookmarkEnd w:id="60"/>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7DB845CF" w14:textId="586E8A85" w:rsidR="00145F77" w:rsidRDefault="004B0535" w:rsidP="004B0535">
      <w:pPr>
        <w:pStyle w:val="Akapitzlist"/>
        <w:numPr>
          <w:ilvl w:val="3"/>
          <w:numId w:val="3"/>
        </w:numPr>
        <w:spacing w:line="276" w:lineRule="auto"/>
        <w:ind w:left="567" w:hanging="567"/>
        <w:jc w:val="both"/>
      </w:pPr>
      <w:r w:rsidRPr="00447597">
        <w:t xml:space="preserve">Projektowane postanowienia umowy </w:t>
      </w:r>
      <w:r w:rsidR="00FB2F7B">
        <w:t>stanowią załącznik nr 5 do SWZ (wzór umowy).</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Default="00A7581C" w:rsidP="006E7F38">
      <w:pPr>
        <w:pStyle w:val="Nagwek2"/>
        <w:numPr>
          <w:ilvl w:val="0"/>
          <w:numId w:val="3"/>
        </w:numPr>
        <w:ind w:left="142" w:hanging="142"/>
        <w:jc w:val="both"/>
      </w:pPr>
      <w:bookmarkStart w:id="61" w:name="_Toc181950969"/>
      <w:r w:rsidRPr="00614C9C">
        <w:t>Zabezpieczenie należytego wykonania umowy</w:t>
      </w:r>
      <w:bookmarkEnd w:id="61"/>
    </w:p>
    <w:p w14:paraId="133C1A59" w14:textId="31A7837F" w:rsidR="00882DB2" w:rsidRPr="00882DB2" w:rsidRDefault="00882DB2" w:rsidP="00882DB2">
      <w:r>
        <w:t>NIE WYMAGANE</w:t>
      </w:r>
    </w:p>
    <w:p w14:paraId="722664AC" w14:textId="77777777" w:rsidR="00DD4ED7" w:rsidRDefault="00DD4ED7" w:rsidP="00DD4ED7">
      <w:pPr>
        <w:pStyle w:val="Nagwek2"/>
        <w:numPr>
          <w:ilvl w:val="0"/>
          <w:numId w:val="3"/>
        </w:numPr>
        <w:jc w:val="both"/>
      </w:pPr>
      <w:bookmarkStart w:id="62" w:name="_Toc125701361"/>
      <w:bookmarkStart w:id="63" w:name="_Toc181950970"/>
      <w:r w:rsidRPr="00A7581C">
        <w:t>Informacje o formalnościach, jakie muszą zostać dopełnione po wyborze oferty w celu zawarcia umowy w sprawie zamówienia publicznego</w:t>
      </w:r>
      <w:bookmarkEnd w:id="62"/>
      <w:bookmarkEnd w:id="63"/>
    </w:p>
    <w:p w14:paraId="31D40FF0" w14:textId="68457CFC" w:rsidR="00882DB2" w:rsidRDefault="00E11307" w:rsidP="00E11307">
      <w:pPr>
        <w:spacing w:after="0" w:line="276" w:lineRule="auto"/>
        <w:ind w:left="284" w:right="-108" w:hanging="284"/>
        <w:jc w:val="both"/>
        <w:rPr>
          <w:rFonts w:eastAsia="Times New Roman" w:cstheme="minorHAnsi"/>
          <w:lang w:eastAsia="pl-PL"/>
        </w:rPr>
      </w:pPr>
      <w:bookmarkStart w:id="64" w:name="_Toc42045493"/>
      <w:r>
        <w:rPr>
          <w:rFonts w:eastAsia="Times New Roman" w:cstheme="minorHAnsi"/>
          <w:lang w:eastAsia="pl-PL"/>
        </w:rPr>
        <w:t xml:space="preserve">1.   </w:t>
      </w:r>
      <w:r w:rsidR="00882DB2" w:rsidRPr="007876A8">
        <w:rPr>
          <w:rFonts w:eastAsia="Times New Roman" w:cstheme="minorHAnsi"/>
          <w:lang w:eastAsia="pl-PL"/>
        </w:rPr>
        <w:t>Zamawiający poinformuje wykonawcę, któremu zostanie udzielone zamówienie, o miejscu i terminie zawarcia umowy.</w:t>
      </w:r>
    </w:p>
    <w:p w14:paraId="72519620" w14:textId="70D12868" w:rsidR="006363D7" w:rsidRDefault="00E11307" w:rsidP="00F80897">
      <w:pPr>
        <w:spacing w:after="0" w:line="276" w:lineRule="auto"/>
        <w:ind w:left="284" w:right="-108" w:hanging="284"/>
        <w:jc w:val="both"/>
        <w:rPr>
          <w:rFonts w:eastAsia="Times New Roman" w:cstheme="minorHAnsi"/>
          <w:lang w:eastAsia="pl-PL"/>
        </w:rPr>
      </w:pPr>
      <w:r>
        <w:rPr>
          <w:rFonts w:eastAsia="Times New Roman" w:cstheme="minorHAnsi"/>
          <w:lang w:eastAsia="pl-PL"/>
        </w:rPr>
        <w:t xml:space="preserve">2.  </w:t>
      </w:r>
      <w:r w:rsidR="00882DB2" w:rsidRPr="007876A8">
        <w:rPr>
          <w:rFonts w:eastAsia="Times New Roman" w:cstheme="minorHAnsi"/>
          <w:lang w:eastAsia="pl-PL"/>
        </w:rPr>
        <w:t>Wykonawca przed zawarciem umowy poda wszelkie informacje niezbędne do wypełnienia treści umowy</w:t>
      </w:r>
      <w:r w:rsidR="00882DB2">
        <w:rPr>
          <w:rFonts w:eastAsia="Times New Roman" w:cstheme="minorHAnsi"/>
          <w:lang w:eastAsia="pl-PL"/>
        </w:rPr>
        <w:t xml:space="preserve"> na wezwanie </w:t>
      </w:r>
      <w:r>
        <w:rPr>
          <w:rFonts w:eastAsia="Times New Roman" w:cstheme="minorHAnsi"/>
          <w:lang w:eastAsia="pl-PL"/>
        </w:rPr>
        <w:t>Z</w:t>
      </w:r>
      <w:r w:rsidR="00882DB2">
        <w:rPr>
          <w:rFonts w:eastAsia="Times New Roman" w:cstheme="minorHAnsi"/>
          <w:lang w:eastAsia="pl-PL"/>
        </w:rPr>
        <w:t>amawiającego.</w:t>
      </w:r>
    </w:p>
    <w:p w14:paraId="18BEE519" w14:textId="584B6617" w:rsidR="00882DB2" w:rsidRDefault="00E11307" w:rsidP="00E11307">
      <w:pPr>
        <w:spacing w:after="0" w:line="276" w:lineRule="auto"/>
        <w:ind w:left="284" w:right="-108" w:hanging="284"/>
        <w:jc w:val="both"/>
        <w:rPr>
          <w:rFonts w:eastAsia="Times New Roman" w:cstheme="minorHAnsi"/>
          <w:lang w:eastAsia="pl-PL"/>
        </w:rPr>
      </w:pPr>
      <w:r>
        <w:rPr>
          <w:rFonts w:eastAsia="Times New Roman" w:cstheme="minorHAnsi"/>
          <w:lang w:eastAsia="pl-PL"/>
        </w:rPr>
        <w:t xml:space="preserve">3.  </w:t>
      </w:r>
      <w:r w:rsidR="00882DB2"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64"/>
    </w:p>
    <w:p w14:paraId="5413FCA0" w14:textId="77777777" w:rsidR="00882DB2" w:rsidRPr="00F57BEE" w:rsidRDefault="00882DB2" w:rsidP="00882DB2">
      <w:pPr>
        <w:spacing w:after="0" w:line="276" w:lineRule="auto"/>
        <w:ind w:left="705" w:right="-108"/>
        <w:jc w:val="both"/>
        <w:rPr>
          <w:rFonts w:eastAsia="Times New Roman" w:cstheme="minorHAnsi"/>
          <w:sz w:val="16"/>
          <w:szCs w:val="16"/>
          <w:lang w:eastAsia="pl-PL"/>
        </w:rPr>
      </w:pPr>
    </w:p>
    <w:p w14:paraId="434AD80E" w14:textId="77777777" w:rsidR="00E11307" w:rsidRDefault="00E11307" w:rsidP="00E11307">
      <w:pPr>
        <w:pStyle w:val="Nagwek2"/>
      </w:pPr>
      <w:bookmarkStart w:id="65" w:name="_Toc169180447"/>
      <w:bookmarkStart w:id="66" w:name="_Toc181950971"/>
      <w:r>
        <w:t>Podrozdział 8.     Kwota przeznaczona na sfinansowanie zamówienia</w:t>
      </w:r>
      <w:bookmarkEnd w:id="65"/>
      <w:bookmarkEnd w:id="66"/>
      <w:r>
        <w:t xml:space="preserve"> </w:t>
      </w:r>
    </w:p>
    <w:p w14:paraId="294F59C5" w14:textId="77777777" w:rsidR="00E11307" w:rsidRDefault="00E11307" w:rsidP="00E11307">
      <w:pPr>
        <w:spacing w:line="276" w:lineRule="auto"/>
        <w:ind w:right="-108"/>
      </w:pPr>
      <w:r>
        <w:t>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p w14:paraId="396D43B6" w14:textId="77777777" w:rsidR="00882DB2" w:rsidRDefault="00882DB2" w:rsidP="00882DB2">
      <w:pPr>
        <w:spacing w:after="0" w:line="276" w:lineRule="auto"/>
        <w:ind w:left="705" w:right="-108"/>
        <w:jc w:val="both"/>
        <w:rPr>
          <w:rFonts w:eastAsia="Times New Roman" w:cstheme="minorHAnsi"/>
          <w:lang w:eastAsia="pl-PL"/>
        </w:rPr>
      </w:pPr>
    </w:p>
    <w:p w14:paraId="2A7A33DE" w14:textId="77777777" w:rsidR="00882DB2" w:rsidRPr="00812B6B" w:rsidRDefault="00882DB2" w:rsidP="00882DB2">
      <w:pPr>
        <w:spacing w:after="0" w:line="276" w:lineRule="auto"/>
        <w:ind w:left="705" w:right="-108"/>
        <w:jc w:val="both"/>
        <w:rPr>
          <w:rFonts w:eastAsia="Times New Roman" w:cstheme="minorHAnsi"/>
          <w:lang w:eastAsia="pl-PL"/>
        </w:rPr>
      </w:pPr>
    </w:p>
    <w:p w14:paraId="6E7084CD" w14:textId="77777777" w:rsidR="00DD4ED7" w:rsidRPr="001A32CB" w:rsidRDefault="00DD4ED7" w:rsidP="00DD4ED7">
      <w:pPr>
        <w:spacing w:after="0" w:line="276" w:lineRule="auto"/>
        <w:jc w:val="both"/>
        <w:rPr>
          <w:b/>
          <w:bCs/>
        </w:rPr>
      </w:pPr>
      <w:r w:rsidRPr="001A32CB">
        <w:rPr>
          <w:b/>
          <w:bCs/>
        </w:rPr>
        <w:lastRenderedPageBreak/>
        <w:t>Załącznikami do specyfikacji warunków zamówienia są:</w:t>
      </w:r>
    </w:p>
    <w:p w14:paraId="3081A2C4" w14:textId="4FAA60A6" w:rsidR="00882DB2" w:rsidRDefault="00882DB2">
      <w:pPr>
        <w:numPr>
          <w:ilvl w:val="0"/>
          <w:numId w:val="38"/>
        </w:numPr>
        <w:tabs>
          <w:tab w:val="left" w:pos="709"/>
        </w:tabs>
        <w:spacing w:after="0" w:line="276" w:lineRule="auto"/>
        <w:ind w:left="2127" w:hanging="1844"/>
        <w:contextualSpacing/>
        <w:jc w:val="both"/>
      </w:pPr>
      <w:r w:rsidRPr="001A32CB">
        <w:t xml:space="preserve">Załącznik nr 1 </w:t>
      </w:r>
      <w:r w:rsidRPr="001A32CB">
        <w:tab/>
        <w:t xml:space="preserve">Wzór </w:t>
      </w:r>
      <w:r>
        <w:t xml:space="preserve">formularza ofertowego </w:t>
      </w:r>
    </w:p>
    <w:p w14:paraId="317CF7E9" w14:textId="77777777" w:rsidR="00EB2388" w:rsidRPr="00715680" w:rsidRDefault="00882DB2">
      <w:pPr>
        <w:numPr>
          <w:ilvl w:val="0"/>
          <w:numId w:val="38"/>
        </w:numPr>
        <w:tabs>
          <w:tab w:val="left" w:pos="709"/>
        </w:tabs>
        <w:spacing w:after="0" w:line="276" w:lineRule="auto"/>
        <w:ind w:left="2127" w:hanging="1844"/>
        <w:contextualSpacing/>
        <w:jc w:val="both"/>
      </w:pPr>
      <w:r w:rsidRPr="00056870">
        <w:t xml:space="preserve">Załącznik nr </w:t>
      </w:r>
      <w:r>
        <w:t>2</w:t>
      </w:r>
      <w:r w:rsidRPr="00056870">
        <w:t xml:space="preserve"> </w:t>
      </w:r>
      <w:r w:rsidRPr="00056870">
        <w:tab/>
      </w:r>
      <w:r w:rsidR="00EB2388" w:rsidRPr="00202BB7">
        <w:t>Oświadczenie Wykonawcy o spełnianiu warunków udziału w postępowaniu</w:t>
      </w:r>
      <w:r w:rsidR="00EB2388" w:rsidRPr="00715680">
        <w:t>.</w:t>
      </w:r>
    </w:p>
    <w:p w14:paraId="784DF90A" w14:textId="156ACD66" w:rsidR="00882DB2" w:rsidRDefault="00EB2388">
      <w:pPr>
        <w:numPr>
          <w:ilvl w:val="0"/>
          <w:numId w:val="38"/>
        </w:numPr>
        <w:tabs>
          <w:tab w:val="left" w:pos="709"/>
        </w:tabs>
        <w:spacing w:after="0" w:line="276" w:lineRule="auto"/>
        <w:ind w:left="2127" w:hanging="1844"/>
        <w:contextualSpacing/>
        <w:jc w:val="both"/>
      </w:pPr>
      <w:r>
        <w:t xml:space="preserve">Załącznik nr 3    </w:t>
      </w:r>
      <w:r w:rsidR="00882DB2" w:rsidRPr="00C10055">
        <w:t>Oświadczenie Wykonawcy o braku podstaw do wykluczenia.</w:t>
      </w:r>
    </w:p>
    <w:p w14:paraId="6D4C6BC5" w14:textId="77EE8B81" w:rsidR="00EB2388" w:rsidRDefault="00EB2388">
      <w:pPr>
        <w:numPr>
          <w:ilvl w:val="0"/>
          <w:numId w:val="38"/>
        </w:numPr>
        <w:tabs>
          <w:tab w:val="left" w:pos="709"/>
        </w:tabs>
        <w:spacing w:after="0" w:line="276" w:lineRule="auto"/>
        <w:ind w:left="2127" w:hanging="1844"/>
        <w:contextualSpacing/>
        <w:jc w:val="both"/>
      </w:pPr>
      <w:r>
        <w:t xml:space="preserve">Załącznik nr 4    Pisemne zobowiązanie podmiotu udostepniającego zasoby </w:t>
      </w:r>
    </w:p>
    <w:p w14:paraId="6257EB8B" w14:textId="65F95455" w:rsidR="00882DB2" w:rsidRDefault="00882DB2">
      <w:pPr>
        <w:numPr>
          <w:ilvl w:val="0"/>
          <w:numId w:val="38"/>
        </w:numPr>
        <w:tabs>
          <w:tab w:val="left" w:pos="709"/>
        </w:tabs>
        <w:spacing w:after="0" w:line="276" w:lineRule="auto"/>
        <w:ind w:left="2127" w:hanging="1844"/>
        <w:contextualSpacing/>
        <w:jc w:val="both"/>
      </w:pPr>
      <w:r>
        <w:t xml:space="preserve">Załącznik nr </w:t>
      </w:r>
      <w:r w:rsidR="00EB2388">
        <w:t xml:space="preserve">5 </w:t>
      </w:r>
      <w:r>
        <w:t xml:space="preserve">   Wzór umowy </w:t>
      </w:r>
    </w:p>
    <w:p w14:paraId="56155A38" w14:textId="77777777" w:rsidR="00EB2388" w:rsidRDefault="00EB2388">
      <w:pPr>
        <w:numPr>
          <w:ilvl w:val="0"/>
          <w:numId w:val="38"/>
        </w:numPr>
        <w:tabs>
          <w:tab w:val="left" w:pos="709"/>
        </w:tabs>
        <w:spacing w:after="0" w:line="276" w:lineRule="auto"/>
        <w:ind w:left="2127" w:hanging="1844"/>
        <w:contextualSpacing/>
        <w:jc w:val="both"/>
      </w:pPr>
      <w:r>
        <w:t>Załącznik nr 6</w:t>
      </w:r>
      <w:r>
        <w:tab/>
        <w:t>Oświadczenie podmiotu udostępniającego zasoby</w:t>
      </w:r>
    </w:p>
    <w:p w14:paraId="0C33028B" w14:textId="77777777" w:rsidR="00EB2388" w:rsidRDefault="00EB2388">
      <w:pPr>
        <w:numPr>
          <w:ilvl w:val="0"/>
          <w:numId w:val="38"/>
        </w:numPr>
        <w:tabs>
          <w:tab w:val="left" w:pos="709"/>
        </w:tabs>
        <w:spacing w:after="0" w:line="276" w:lineRule="auto"/>
        <w:ind w:left="2127" w:hanging="1844"/>
        <w:contextualSpacing/>
        <w:jc w:val="both"/>
      </w:pPr>
      <w:r>
        <w:t>Załącznik nr 7</w:t>
      </w:r>
      <w:r>
        <w:tab/>
        <w:t>Oświadczenie podmiotów występujących wspólnie</w:t>
      </w:r>
    </w:p>
    <w:p w14:paraId="2C9A2BFD" w14:textId="45169722" w:rsidR="00EB2388" w:rsidRDefault="00EB2388" w:rsidP="00C71CD0">
      <w:pPr>
        <w:numPr>
          <w:ilvl w:val="0"/>
          <w:numId w:val="38"/>
        </w:numPr>
        <w:tabs>
          <w:tab w:val="left" w:pos="709"/>
        </w:tabs>
        <w:spacing w:after="0" w:line="276" w:lineRule="auto"/>
        <w:ind w:left="2127" w:hanging="1844"/>
        <w:contextualSpacing/>
        <w:jc w:val="both"/>
      </w:pPr>
      <w:r>
        <w:t>Załącznik nr 8</w:t>
      </w:r>
      <w:r>
        <w:tab/>
      </w:r>
      <w:r w:rsidR="00C71CD0">
        <w:t>Przedmiar robót</w:t>
      </w:r>
    </w:p>
    <w:p w14:paraId="35321BE8" w14:textId="3A52DBB0" w:rsidR="00805844" w:rsidRDefault="00805844" w:rsidP="00805844">
      <w:pPr>
        <w:numPr>
          <w:ilvl w:val="0"/>
          <w:numId w:val="38"/>
        </w:numPr>
        <w:tabs>
          <w:tab w:val="left" w:pos="709"/>
        </w:tabs>
        <w:spacing w:after="0" w:line="276" w:lineRule="auto"/>
        <w:ind w:left="2127" w:hanging="1844"/>
        <w:contextualSpacing/>
        <w:jc w:val="both"/>
      </w:pPr>
      <w:r>
        <w:t xml:space="preserve">Załącznik nr 9    </w:t>
      </w:r>
      <w:r w:rsidRPr="00805844">
        <w:rPr>
          <w:rFonts w:cstheme="minorHAnsi"/>
        </w:rPr>
        <w:t>Plany sytuacyjne z zakresem inwestycji</w:t>
      </w:r>
    </w:p>
    <w:p w14:paraId="272200A2" w14:textId="4DD88B5B" w:rsidR="00AA2A87" w:rsidRDefault="00AA2A87" w:rsidP="008B5A1D">
      <w:pPr>
        <w:tabs>
          <w:tab w:val="left" w:pos="709"/>
        </w:tabs>
        <w:spacing w:after="0" w:line="276" w:lineRule="auto"/>
        <w:ind w:left="283"/>
        <w:contextualSpacing/>
        <w:jc w:val="both"/>
      </w:pPr>
    </w:p>
    <w:p w14:paraId="66C35527" w14:textId="77777777" w:rsidR="00031071" w:rsidRDefault="00031071" w:rsidP="00031071">
      <w:pPr>
        <w:tabs>
          <w:tab w:val="left" w:pos="709"/>
        </w:tabs>
        <w:spacing w:after="0" w:line="276" w:lineRule="auto"/>
        <w:ind w:left="2127"/>
        <w:contextualSpacing/>
        <w:jc w:val="both"/>
      </w:pPr>
    </w:p>
    <w:p w14:paraId="0384F329" w14:textId="485B47F9" w:rsidR="00662017" w:rsidRPr="00A7581C" w:rsidRDefault="00662017" w:rsidP="00A952DF">
      <w:pPr>
        <w:tabs>
          <w:tab w:val="left" w:pos="709"/>
        </w:tabs>
        <w:spacing w:after="0" w:line="276" w:lineRule="auto"/>
        <w:contextualSpacing/>
        <w:jc w:val="both"/>
      </w:pPr>
    </w:p>
    <w:sectPr w:rsidR="00662017" w:rsidRPr="00A7581C" w:rsidSect="000F3B93">
      <w:footerReference w:type="default" r:id="rId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8E981" w14:textId="77777777" w:rsidR="0018760C" w:rsidRDefault="0018760C" w:rsidP="008F37FA">
      <w:pPr>
        <w:spacing w:after="0" w:line="240" w:lineRule="auto"/>
      </w:pPr>
      <w:r>
        <w:separator/>
      </w:r>
    </w:p>
  </w:endnote>
  <w:endnote w:type="continuationSeparator" w:id="0">
    <w:p w14:paraId="338B8BDF" w14:textId="77777777" w:rsidR="0018760C" w:rsidRDefault="0018760C"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82BF2" w14:textId="77777777" w:rsidR="0018760C" w:rsidRDefault="0018760C" w:rsidP="008F37FA">
      <w:pPr>
        <w:spacing w:after="0" w:line="240" w:lineRule="auto"/>
      </w:pPr>
      <w:r>
        <w:separator/>
      </w:r>
    </w:p>
  </w:footnote>
  <w:footnote w:type="continuationSeparator" w:id="0">
    <w:p w14:paraId="39D0D93C" w14:textId="77777777" w:rsidR="0018760C" w:rsidRDefault="0018760C"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rPr>
        <w:rFonts w:ascii="Arial" w:hAnsi="Arial" w:cs="Arial"/>
        <w:b/>
        <w:sz w:val="22"/>
        <w:szCs w:val="22"/>
      </w:r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82FE7"/>
    <w:multiLevelType w:val="hybridMultilevel"/>
    <w:tmpl w:val="F8D46AB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2B081AD8">
      <w:start w:val="1"/>
      <w:numFmt w:val="lowerLetter"/>
      <w:lvlText w:val="%3)"/>
      <w:lvlJc w:val="left"/>
      <w:pPr>
        <w:ind w:left="72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C6776D8"/>
    <w:multiLevelType w:val="hybridMultilevel"/>
    <w:tmpl w:val="FE56B25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49E425C0">
      <w:start w:val="1"/>
      <w:numFmt w:val="decimal"/>
      <w:lvlText w:val="%3."/>
      <w:lvlJc w:val="left"/>
      <w:pPr>
        <w:ind w:left="2340" w:hanging="360"/>
      </w:pPr>
      <w:rPr>
        <w:rFonts w:hint="default"/>
        <w:b/>
        <w:bCs w:val="0"/>
      </w:rPr>
    </w:lvl>
    <w:lvl w:ilvl="3" w:tplc="4C4218A6">
      <w:start w:val="1"/>
      <w:numFmt w:val="decimal"/>
      <w:lvlText w:val="%4)"/>
      <w:lvlJc w:val="left"/>
      <w:pPr>
        <w:ind w:left="2880" w:hanging="360"/>
      </w:pPr>
      <w:rPr>
        <w:rFonts w:eastAsiaTheme="minorHAnsi" w:hint="default"/>
        <w:b/>
        <w:bCs w:val="0"/>
        <w:i w:val="0"/>
        <w:iCs/>
        <w:color w:val="auto"/>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F71020"/>
    <w:multiLevelType w:val="hybridMultilevel"/>
    <w:tmpl w:val="3FB42B38"/>
    <w:lvl w:ilvl="0" w:tplc="0D90C77E">
      <w:start w:val="1"/>
      <w:numFmt w:val="decimal"/>
      <w:lvlText w:val="Podrozdział %1."/>
      <w:lvlJc w:val="left"/>
      <w:pPr>
        <w:ind w:left="1131"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0" w15:restartNumberingAfterBreak="0">
    <w:nsid w:val="20343133"/>
    <w:multiLevelType w:val="hybridMultilevel"/>
    <w:tmpl w:val="4E462BEC"/>
    <w:lvl w:ilvl="0" w:tplc="4F3C34F6">
      <w:start w:val="1"/>
      <w:numFmt w:val="lowerLetter"/>
      <w:lvlText w:val="%1)"/>
      <w:lvlJc w:val="left"/>
      <w:pPr>
        <w:ind w:left="1635"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1A0743"/>
    <w:multiLevelType w:val="hybridMultilevel"/>
    <w:tmpl w:val="F9E8F9C6"/>
    <w:lvl w:ilvl="0" w:tplc="D53027FC">
      <w:start w:val="1"/>
      <w:numFmt w:val="decimal"/>
      <w:lvlText w:val="%1."/>
      <w:lvlJc w:val="left"/>
      <w:pPr>
        <w:ind w:left="720" w:hanging="360"/>
      </w:pPr>
      <w:rPr>
        <w:rFonts w:eastAsiaTheme="majorEastAsia" w:cstheme="minorHAnsi" w:hint="default"/>
        <w:b/>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265F22"/>
    <w:multiLevelType w:val="hybridMultilevel"/>
    <w:tmpl w:val="4600E73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4E4945"/>
    <w:multiLevelType w:val="hybridMultilevel"/>
    <w:tmpl w:val="E542909E"/>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3AA4201C">
      <w:start w:val="5"/>
      <w:numFmt w:val="lowerLetter"/>
      <w:lvlText w:val="%3)"/>
      <w:lvlJc w:val="left"/>
      <w:pPr>
        <w:ind w:left="2340" w:hanging="360"/>
      </w:pPr>
      <w:rPr>
        <w:rFonts w:cs="Times New Roman" w:hint="default"/>
        <w:b/>
      </w:rPr>
    </w:lvl>
    <w:lvl w:ilvl="3" w:tplc="6CE4F244">
      <w:start w:val="1"/>
      <w:numFmt w:val="upperLetter"/>
      <w:lvlText w:val="%4)"/>
      <w:lvlJc w:val="left"/>
      <w:pPr>
        <w:ind w:left="2880" w:hanging="360"/>
      </w:pPr>
      <w:rPr>
        <w:rFonts w:eastAsia="Times New Roman" w:cs="Arial"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D73CAC"/>
    <w:multiLevelType w:val="hybridMultilevel"/>
    <w:tmpl w:val="3BD6F8A4"/>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A73768"/>
    <w:multiLevelType w:val="multilevel"/>
    <w:tmpl w:val="6E0E8FCE"/>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C029EF"/>
    <w:multiLevelType w:val="hybridMultilevel"/>
    <w:tmpl w:val="BC269AFE"/>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B2C58F3"/>
    <w:multiLevelType w:val="hybridMultilevel"/>
    <w:tmpl w:val="A962B9F8"/>
    <w:lvl w:ilvl="0" w:tplc="FCD6361E">
      <w:start w:val="1"/>
      <w:numFmt w:val="decimal"/>
      <w:lvlText w:val="%1)"/>
      <w:lvlJc w:val="left"/>
      <w:pPr>
        <w:ind w:left="720" w:hanging="360"/>
      </w:pPr>
      <w:rPr>
        <w:rFonts w:asciiTheme="minorHAnsi" w:eastAsia="Times New Roman" w:hAnsiTheme="minorHAnsi" w:cstheme="minorHAnsi" w:hint="default"/>
        <w:b w:val="0"/>
        <w:bCs/>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B7E160A"/>
    <w:multiLevelType w:val="hybridMultilevel"/>
    <w:tmpl w:val="E10AF338"/>
    <w:lvl w:ilvl="0" w:tplc="E8C0C90C">
      <w:start w:val="1"/>
      <w:numFmt w:val="decimal"/>
      <w:lvlText w:val="Podrozdział %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A63EED"/>
    <w:multiLevelType w:val="hybridMultilevel"/>
    <w:tmpl w:val="C8FAB4D6"/>
    <w:lvl w:ilvl="0" w:tplc="0415000F">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CB510E"/>
    <w:multiLevelType w:val="hybridMultilevel"/>
    <w:tmpl w:val="58007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80291C"/>
    <w:multiLevelType w:val="hybridMultilevel"/>
    <w:tmpl w:val="06D6C3D2"/>
    <w:lvl w:ilvl="0" w:tplc="307448B0">
      <w:start w:val="1"/>
      <w:numFmt w:val="decimal"/>
      <w:lvlText w:val="Podrozdział %1."/>
      <w:lvlJc w:val="left"/>
      <w:pPr>
        <w:ind w:left="1131"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820B63"/>
    <w:multiLevelType w:val="hybridMultilevel"/>
    <w:tmpl w:val="7C040FDA"/>
    <w:lvl w:ilvl="0" w:tplc="774AF396">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4"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1211"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41" w15:restartNumberingAfterBreak="0">
    <w:nsid w:val="706E6F48"/>
    <w:multiLevelType w:val="hybridMultilevel"/>
    <w:tmpl w:val="CE202BF4"/>
    <w:lvl w:ilvl="0" w:tplc="FFFFFFFF">
      <w:start w:val="1"/>
      <w:numFmt w:val="bullet"/>
      <w:lvlText w:val=""/>
      <w:lvlJc w:val="left"/>
      <w:pPr>
        <w:ind w:left="720" w:hanging="360"/>
      </w:pPr>
      <w:rPr>
        <w:rFonts w:ascii="Symbol" w:hAnsi="Symbol" w:hint="default"/>
      </w:rPr>
    </w:lvl>
    <w:lvl w:ilvl="1" w:tplc="A9B87AE6">
      <w:start w:val="1"/>
      <w:numFmt w:val="decimal"/>
      <w:lvlText w:val="%2."/>
      <w:lvlJc w:val="left"/>
      <w:pPr>
        <w:ind w:left="1440" w:hanging="360"/>
      </w:pPr>
      <w:rPr>
        <w:rFonts w:eastAsia="Calibri" w:hint="default"/>
        <w:i w:val="0"/>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3457AAD"/>
    <w:multiLevelType w:val="hybridMultilevel"/>
    <w:tmpl w:val="32F672A4"/>
    <w:lvl w:ilvl="0" w:tplc="6F5A50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6DF10B2"/>
    <w:multiLevelType w:val="hybridMultilevel"/>
    <w:tmpl w:val="977019A2"/>
    <w:lvl w:ilvl="0" w:tplc="04150011">
      <w:start w:val="1"/>
      <w:numFmt w:val="decimal"/>
      <w:lvlText w:val="%1)"/>
      <w:lvlJc w:val="left"/>
      <w:pPr>
        <w:ind w:left="1495" w:hanging="360"/>
      </w:pPr>
      <w:rPr>
        <w:rFonts w:hint="default"/>
      </w:rPr>
    </w:lvl>
    <w:lvl w:ilvl="1" w:tplc="FFFFFFFF">
      <w:start w:val="1"/>
      <w:numFmt w:val="decimal"/>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44"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45"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6"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CE368F8"/>
    <w:multiLevelType w:val="hybridMultilevel"/>
    <w:tmpl w:val="F4ECAC88"/>
    <w:lvl w:ilvl="0" w:tplc="FFFFFFFF">
      <w:start w:val="1"/>
      <w:numFmt w:val="decimal"/>
      <w:lvlText w:val="%1."/>
      <w:lvlJc w:val="left"/>
      <w:pPr>
        <w:ind w:left="720" w:hanging="360"/>
      </w:pPr>
      <w:rPr>
        <w:rFonts w:hint="default"/>
      </w:rPr>
    </w:lvl>
    <w:lvl w:ilvl="1" w:tplc="E622349C">
      <w:start w:val="1"/>
      <w:numFmt w:val="lowerLetter"/>
      <w:lvlText w:val="%2)"/>
      <w:lvlJc w:val="left"/>
      <w:pPr>
        <w:ind w:left="720" w:hanging="360"/>
      </w:pPr>
      <w:rPr>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27"/>
  </w:num>
  <w:num w:numId="2" w16cid:durableId="259484946">
    <w:abstractNumId w:val="7"/>
  </w:num>
  <w:num w:numId="3" w16cid:durableId="1910965273">
    <w:abstractNumId w:val="24"/>
  </w:num>
  <w:num w:numId="4" w16cid:durableId="1654486866">
    <w:abstractNumId w:val="15"/>
  </w:num>
  <w:num w:numId="5" w16cid:durableId="1790124654">
    <w:abstractNumId w:val="9"/>
  </w:num>
  <w:num w:numId="6" w16cid:durableId="150870479">
    <w:abstractNumId w:val="38"/>
  </w:num>
  <w:num w:numId="7" w16cid:durableId="1020274679">
    <w:abstractNumId w:val="34"/>
  </w:num>
  <w:num w:numId="8" w16cid:durableId="1424837897">
    <w:abstractNumId w:val="17"/>
  </w:num>
  <w:num w:numId="9" w16cid:durableId="2145849301">
    <w:abstractNumId w:val="11"/>
  </w:num>
  <w:num w:numId="10" w16cid:durableId="1756441334">
    <w:abstractNumId w:val="4"/>
  </w:num>
  <w:num w:numId="11" w16cid:durableId="1004478038">
    <w:abstractNumId w:val="5"/>
  </w:num>
  <w:num w:numId="12" w16cid:durableId="1957441747">
    <w:abstractNumId w:val="28"/>
  </w:num>
  <w:num w:numId="13" w16cid:durableId="2008088880">
    <w:abstractNumId w:val="22"/>
  </w:num>
  <w:num w:numId="14" w16cid:durableId="1225674967">
    <w:abstractNumId w:val="8"/>
  </w:num>
  <w:num w:numId="15" w16cid:durableId="604311064">
    <w:abstractNumId w:val="36"/>
  </w:num>
  <w:num w:numId="16" w16cid:durableId="967081447">
    <w:abstractNumId w:val="37"/>
  </w:num>
  <w:num w:numId="17" w16cid:durableId="1822504002">
    <w:abstractNumId w:val="31"/>
  </w:num>
  <w:num w:numId="18" w16cid:durableId="1232038333">
    <w:abstractNumId w:val="33"/>
  </w:num>
  <w:num w:numId="19" w16cid:durableId="1453401864">
    <w:abstractNumId w:val="12"/>
  </w:num>
  <w:num w:numId="20" w16cid:durableId="1769885217">
    <w:abstractNumId w:val="41"/>
  </w:num>
  <w:num w:numId="21" w16cid:durableId="736393605">
    <w:abstractNumId w:val="32"/>
  </w:num>
  <w:num w:numId="22" w16cid:durableId="424040001">
    <w:abstractNumId w:val="23"/>
  </w:num>
  <w:num w:numId="23" w16cid:durableId="201940615">
    <w:abstractNumId w:val="18"/>
  </w:num>
  <w:num w:numId="24" w16cid:durableId="2111654349">
    <w:abstractNumId w:val="19"/>
  </w:num>
  <w:num w:numId="25" w16cid:durableId="556597616">
    <w:abstractNumId w:val="29"/>
  </w:num>
  <w:num w:numId="26" w16cid:durableId="1416703521">
    <w:abstractNumId w:val="49"/>
  </w:num>
  <w:num w:numId="27" w16cid:durableId="1447429561">
    <w:abstractNumId w:val="3"/>
  </w:num>
  <w:num w:numId="28" w16cid:durableId="998533173">
    <w:abstractNumId w:val="10"/>
  </w:num>
  <w:num w:numId="29" w16cid:durableId="1783842418">
    <w:abstractNumId w:val="21"/>
  </w:num>
  <w:num w:numId="30" w16cid:durableId="296112582">
    <w:abstractNumId w:val="35"/>
  </w:num>
  <w:num w:numId="31" w16cid:durableId="1236431912">
    <w:abstractNumId w:val="48"/>
  </w:num>
  <w:num w:numId="32" w16cid:durableId="1689520081">
    <w:abstractNumId w:val="46"/>
  </w:num>
  <w:num w:numId="33" w16cid:durableId="787431887">
    <w:abstractNumId w:val="30"/>
  </w:num>
  <w:num w:numId="34" w16cid:durableId="314530742">
    <w:abstractNumId w:val="25"/>
  </w:num>
  <w:num w:numId="35" w16cid:durableId="2090105852">
    <w:abstractNumId w:val="14"/>
  </w:num>
  <w:num w:numId="36" w16cid:durableId="1881935552">
    <w:abstractNumId w:val="39"/>
  </w:num>
  <w:num w:numId="37" w16cid:durableId="160169994">
    <w:abstractNumId w:val="42"/>
  </w:num>
  <w:num w:numId="38" w16cid:durableId="39137962">
    <w:abstractNumId w:val="26"/>
  </w:num>
  <w:num w:numId="39" w16cid:durableId="490944431">
    <w:abstractNumId w:val="44"/>
  </w:num>
  <w:num w:numId="40" w16cid:durableId="1408846847">
    <w:abstractNumId w:val="45"/>
  </w:num>
  <w:num w:numId="41" w16cid:durableId="1074474219">
    <w:abstractNumId w:val="40"/>
  </w:num>
  <w:num w:numId="42" w16cid:durableId="2138529292">
    <w:abstractNumId w:val="20"/>
  </w:num>
  <w:num w:numId="43" w16cid:durableId="806507956">
    <w:abstractNumId w:val="6"/>
  </w:num>
  <w:num w:numId="44" w16cid:durableId="894973078">
    <w:abstractNumId w:val="43"/>
  </w:num>
  <w:num w:numId="45" w16cid:durableId="875696208">
    <w:abstractNumId w:val="47"/>
  </w:num>
  <w:num w:numId="46" w16cid:durableId="1573782760">
    <w:abstractNumId w:val="13"/>
  </w:num>
  <w:num w:numId="47" w16cid:durableId="1400129998">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4F67"/>
    <w:rsid w:val="0000608F"/>
    <w:rsid w:val="000107F1"/>
    <w:rsid w:val="00010D31"/>
    <w:rsid w:val="00010E48"/>
    <w:rsid w:val="00011143"/>
    <w:rsid w:val="00012332"/>
    <w:rsid w:val="00012DF2"/>
    <w:rsid w:val="000134A8"/>
    <w:rsid w:val="00021ED5"/>
    <w:rsid w:val="000228E2"/>
    <w:rsid w:val="000258E1"/>
    <w:rsid w:val="000258EC"/>
    <w:rsid w:val="00025A74"/>
    <w:rsid w:val="0002609D"/>
    <w:rsid w:val="00027692"/>
    <w:rsid w:val="00027912"/>
    <w:rsid w:val="00031071"/>
    <w:rsid w:val="00032EA8"/>
    <w:rsid w:val="00035022"/>
    <w:rsid w:val="00035BB5"/>
    <w:rsid w:val="000415A6"/>
    <w:rsid w:val="0004273B"/>
    <w:rsid w:val="0004462D"/>
    <w:rsid w:val="00045A4D"/>
    <w:rsid w:val="00045CF9"/>
    <w:rsid w:val="00046101"/>
    <w:rsid w:val="00046632"/>
    <w:rsid w:val="00047374"/>
    <w:rsid w:val="00047670"/>
    <w:rsid w:val="000503A5"/>
    <w:rsid w:val="00052B97"/>
    <w:rsid w:val="00053B96"/>
    <w:rsid w:val="000562D5"/>
    <w:rsid w:val="000563EB"/>
    <w:rsid w:val="000576C6"/>
    <w:rsid w:val="00062198"/>
    <w:rsid w:val="00062325"/>
    <w:rsid w:val="000660CB"/>
    <w:rsid w:val="0007163A"/>
    <w:rsid w:val="00071CB4"/>
    <w:rsid w:val="000749A2"/>
    <w:rsid w:val="00082EBC"/>
    <w:rsid w:val="000832A0"/>
    <w:rsid w:val="00085727"/>
    <w:rsid w:val="00093CBD"/>
    <w:rsid w:val="000947FC"/>
    <w:rsid w:val="00094C0E"/>
    <w:rsid w:val="000955C2"/>
    <w:rsid w:val="00095F37"/>
    <w:rsid w:val="000A39E0"/>
    <w:rsid w:val="000A3C02"/>
    <w:rsid w:val="000A4498"/>
    <w:rsid w:val="000A6AE1"/>
    <w:rsid w:val="000A7E21"/>
    <w:rsid w:val="000B1754"/>
    <w:rsid w:val="000B210A"/>
    <w:rsid w:val="000B2338"/>
    <w:rsid w:val="000B2836"/>
    <w:rsid w:val="000B446E"/>
    <w:rsid w:val="000B6E9B"/>
    <w:rsid w:val="000B7742"/>
    <w:rsid w:val="000B7883"/>
    <w:rsid w:val="000C007A"/>
    <w:rsid w:val="000C27C5"/>
    <w:rsid w:val="000C3F82"/>
    <w:rsid w:val="000C410C"/>
    <w:rsid w:val="000C462A"/>
    <w:rsid w:val="000C4CDE"/>
    <w:rsid w:val="000C6008"/>
    <w:rsid w:val="000C6021"/>
    <w:rsid w:val="000C6A04"/>
    <w:rsid w:val="000C776A"/>
    <w:rsid w:val="000C7A72"/>
    <w:rsid w:val="000D1BB5"/>
    <w:rsid w:val="000D3720"/>
    <w:rsid w:val="000D44AB"/>
    <w:rsid w:val="000D466F"/>
    <w:rsid w:val="000D7427"/>
    <w:rsid w:val="000E00E6"/>
    <w:rsid w:val="000E1F6D"/>
    <w:rsid w:val="000E37D3"/>
    <w:rsid w:val="000E5DA7"/>
    <w:rsid w:val="000E729B"/>
    <w:rsid w:val="000F22FE"/>
    <w:rsid w:val="000F2D3A"/>
    <w:rsid w:val="000F310C"/>
    <w:rsid w:val="000F3B93"/>
    <w:rsid w:val="000F3EEB"/>
    <w:rsid w:val="000F4BA6"/>
    <w:rsid w:val="000F4FC9"/>
    <w:rsid w:val="000F5280"/>
    <w:rsid w:val="000F63DA"/>
    <w:rsid w:val="000F68B1"/>
    <w:rsid w:val="000F6D91"/>
    <w:rsid w:val="000F776E"/>
    <w:rsid w:val="000F7AD6"/>
    <w:rsid w:val="0010490F"/>
    <w:rsid w:val="00106306"/>
    <w:rsid w:val="001075F5"/>
    <w:rsid w:val="00110463"/>
    <w:rsid w:val="00113237"/>
    <w:rsid w:val="001158B0"/>
    <w:rsid w:val="0011734B"/>
    <w:rsid w:val="00117C06"/>
    <w:rsid w:val="00121EAF"/>
    <w:rsid w:val="00124A0B"/>
    <w:rsid w:val="00125004"/>
    <w:rsid w:val="001254C4"/>
    <w:rsid w:val="00125BAB"/>
    <w:rsid w:val="00126F92"/>
    <w:rsid w:val="001302C2"/>
    <w:rsid w:val="001304B4"/>
    <w:rsid w:val="00130527"/>
    <w:rsid w:val="0013054C"/>
    <w:rsid w:val="00131528"/>
    <w:rsid w:val="001344D7"/>
    <w:rsid w:val="001407E0"/>
    <w:rsid w:val="00142522"/>
    <w:rsid w:val="001428D9"/>
    <w:rsid w:val="001432E4"/>
    <w:rsid w:val="001433B5"/>
    <w:rsid w:val="0014469F"/>
    <w:rsid w:val="00145F77"/>
    <w:rsid w:val="0014664E"/>
    <w:rsid w:val="00146B79"/>
    <w:rsid w:val="00147A17"/>
    <w:rsid w:val="00147BC3"/>
    <w:rsid w:val="00147FC8"/>
    <w:rsid w:val="001504FD"/>
    <w:rsid w:val="00150900"/>
    <w:rsid w:val="00150B73"/>
    <w:rsid w:val="00155AC3"/>
    <w:rsid w:val="0015698B"/>
    <w:rsid w:val="00157D85"/>
    <w:rsid w:val="0016121C"/>
    <w:rsid w:val="00161A2E"/>
    <w:rsid w:val="00162B5B"/>
    <w:rsid w:val="00163549"/>
    <w:rsid w:val="001635AC"/>
    <w:rsid w:val="00165566"/>
    <w:rsid w:val="00165E68"/>
    <w:rsid w:val="00181AD0"/>
    <w:rsid w:val="0018556B"/>
    <w:rsid w:val="001855F5"/>
    <w:rsid w:val="00186907"/>
    <w:rsid w:val="00186923"/>
    <w:rsid w:val="0018760C"/>
    <w:rsid w:val="00187785"/>
    <w:rsid w:val="00190EA3"/>
    <w:rsid w:val="0019113C"/>
    <w:rsid w:val="00192443"/>
    <w:rsid w:val="00192A92"/>
    <w:rsid w:val="00195E6F"/>
    <w:rsid w:val="0019622F"/>
    <w:rsid w:val="001A0B5C"/>
    <w:rsid w:val="001A32CB"/>
    <w:rsid w:val="001A3420"/>
    <w:rsid w:val="001A34D4"/>
    <w:rsid w:val="001A3714"/>
    <w:rsid w:val="001A412B"/>
    <w:rsid w:val="001A5E3D"/>
    <w:rsid w:val="001A7EFE"/>
    <w:rsid w:val="001B436F"/>
    <w:rsid w:val="001B445F"/>
    <w:rsid w:val="001B5ACC"/>
    <w:rsid w:val="001B6884"/>
    <w:rsid w:val="001B7680"/>
    <w:rsid w:val="001B791F"/>
    <w:rsid w:val="001B7F54"/>
    <w:rsid w:val="001C051F"/>
    <w:rsid w:val="001C20F6"/>
    <w:rsid w:val="001D0E59"/>
    <w:rsid w:val="001E2E5E"/>
    <w:rsid w:val="001F0BBD"/>
    <w:rsid w:val="001F31CF"/>
    <w:rsid w:val="001F3217"/>
    <w:rsid w:val="001F3BE4"/>
    <w:rsid w:val="001F5F5F"/>
    <w:rsid w:val="00200328"/>
    <w:rsid w:val="002006F4"/>
    <w:rsid w:val="0020154D"/>
    <w:rsid w:val="00201573"/>
    <w:rsid w:val="00202BB7"/>
    <w:rsid w:val="00203159"/>
    <w:rsid w:val="002044B2"/>
    <w:rsid w:val="0020736B"/>
    <w:rsid w:val="0021186A"/>
    <w:rsid w:val="00212D44"/>
    <w:rsid w:val="00212E29"/>
    <w:rsid w:val="0021518F"/>
    <w:rsid w:val="002167B5"/>
    <w:rsid w:val="002207D9"/>
    <w:rsid w:val="00220824"/>
    <w:rsid w:val="00222303"/>
    <w:rsid w:val="00222C79"/>
    <w:rsid w:val="00222D64"/>
    <w:rsid w:val="002230C1"/>
    <w:rsid w:val="00223EB0"/>
    <w:rsid w:val="00223EC2"/>
    <w:rsid w:val="00226766"/>
    <w:rsid w:val="0022753A"/>
    <w:rsid w:val="00227B09"/>
    <w:rsid w:val="00227F1F"/>
    <w:rsid w:val="002313C0"/>
    <w:rsid w:val="0023168A"/>
    <w:rsid w:val="00233569"/>
    <w:rsid w:val="002353F7"/>
    <w:rsid w:val="00235F6F"/>
    <w:rsid w:val="002371A3"/>
    <w:rsid w:val="0023750A"/>
    <w:rsid w:val="0024076D"/>
    <w:rsid w:val="00244085"/>
    <w:rsid w:val="00247C76"/>
    <w:rsid w:val="002509C3"/>
    <w:rsid w:val="00250CBA"/>
    <w:rsid w:val="00252313"/>
    <w:rsid w:val="0025401C"/>
    <w:rsid w:val="00254E22"/>
    <w:rsid w:val="00255990"/>
    <w:rsid w:val="00256C60"/>
    <w:rsid w:val="0025766F"/>
    <w:rsid w:val="00257B79"/>
    <w:rsid w:val="00261332"/>
    <w:rsid w:val="00261487"/>
    <w:rsid w:val="00263BAC"/>
    <w:rsid w:val="00267918"/>
    <w:rsid w:val="00271E3E"/>
    <w:rsid w:val="00271F15"/>
    <w:rsid w:val="00273371"/>
    <w:rsid w:val="00273F79"/>
    <w:rsid w:val="00276027"/>
    <w:rsid w:val="00277A97"/>
    <w:rsid w:val="00280216"/>
    <w:rsid w:val="00280506"/>
    <w:rsid w:val="002838F0"/>
    <w:rsid w:val="002843F2"/>
    <w:rsid w:val="00285830"/>
    <w:rsid w:val="00291EA3"/>
    <w:rsid w:val="00292CF8"/>
    <w:rsid w:val="002932F5"/>
    <w:rsid w:val="00294807"/>
    <w:rsid w:val="00294B44"/>
    <w:rsid w:val="00295EAC"/>
    <w:rsid w:val="002977BB"/>
    <w:rsid w:val="002A1934"/>
    <w:rsid w:val="002A3100"/>
    <w:rsid w:val="002A6459"/>
    <w:rsid w:val="002A6711"/>
    <w:rsid w:val="002B0B81"/>
    <w:rsid w:val="002B2C20"/>
    <w:rsid w:val="002B37AF"/>
    <w:rsid w:val="002B6274"/>
    <w:rsid w:val="002C0A21"/>
    <w:rsid w:val="002C1051"/>
    <w:rsid w:val="002C26D1"/>
    <w:rsid w:val="002C3EB8"/>
    <w:rsid w:val="002C41AB"/>
    <w:rsid w:val="002C4931"/>
    <w:rsid w:val="002C5490"/>
    <w:rsid w:val="002C5BA0"/>
    <w:rsid w:val="002C5BAD"/>
    <w:rsid w:val="002C6FC4"/>
    <w:rsid w:val="002C75DC"/>
    <w:rsid w:val="002C7CC9"/>
    <w:rsid w:val="002D097D"/>
    <w:rsid w:val="002D0D2C"/>
    <w:rsid w:val="002D264A"/>
    <w:rsid w:val="002D4D81"/>
    <w:rsid w:val="002D6D9B"/>
    <w:rsid w:val="002E06A6"/>
    <w:rsid w:val="002E0931"/>
    <w:rsid w:val="002E3D1B"/>
    <w:rsid w:val="002E3F07"/>
    <w:rsid w:val="002E3FA8"/>
    <w:rsid w:val="002E5EC2"/>
    <w:rsid w:val="002E6671"/>
    <w:rsid w:val="002F031B"/>
    <w:rsid w:val="002F2FB0"/>
    <w:rsid w:val="002F488B"/>
    <w:rsid w:val="002F7909"/>
    <w:rsid w:val="00300EF3"/>
    <w:rsid w:val="00305C8D"/>
    <w:rsid w:val="00306F22"/>
    <w:rsid w:val="00307552"/>
    <w:rsid w:val="00307D39"/>
    <w:rsid w:val="00310BE8"/>
    <w:rsid w:val="0031291C"/>
    <w:rsid w:val="00312A70"/>
    <w:rsid w:val="003140C9"/>
    <w:rsid w:val="00315561"/>
    <w:rsid w:val="0031704B"/>
    <w:rsid w:val="00317ABF"/>
    <w:rsid w:val="00321F88"/>
    <w:rsid w:val="0032271B"/>
    <w:rsid w:val="0032329A"/>
    <w:rsid w:val="0032640E"/>
    <w:rsid w:val="00327D30"/>
    <w:rsid w:val="00330BE8"/>
    <w:rsid w:val="0033187B"/>
    <w:rsid w:val="00332017"/>
    <w:rsid w:val="00332C0B"/>
    <w:rsid w:val="00333056"/>
    <w:rsid w:val="003334B4"/>
    <w:rsid w:val="00333804"/>
    <w:rsid w:val="0033394E"/>
    <w:rsid w:val="00333EAD"/>
    <w:rsid w:val="003342EE"/>
    <w:rsid w:val="00335298"/>
    <w:rsid w:val="003374FA"/>
    <w:rsid w:val="00340603"/>
    <w:rsid w:val="0034071F"/>
    <w:rsid w:val="00341F0F"/>
    <w:rsid w:val="003432FA"/>
    <w:rsid w:val="00343A9F"/>
    <w:rsid w:val="00344685"/>
    <w:rsid w:val="00344CEA"/>
    <w:rsid w:val="00345112"/>
    <w:rsid w:val="0034549A"/>
    <w:rsid w:val="003536FC"/>
    <w:rsid w:val="00353C5F"/>
    <w:rsid w:val="00356745"/>
    <w:rsid w:val="003579C1"/>
    <w:rsid w:val="00360A0E"/>
    <w:rsid w:val="0036181C"/>
    <w:rsid w:val="003619E5"/>
    <w:rsid w:val="003646E3"/>
    <w:rsid w:val="00364922"/>
    <w:rsid w:val="00366906"/>
    <w:rsid w:val="0037382A"/>
    <w:rsid w:val="00373B60"/>
    <w:rsid w:val="00374ADB"/>
    <w:rsid w:val="00377069"/>
    <w:rsid w:val="00377433"/>
    <w:rsid w:val="00392B68"/>
    <w:rsid w:val="0039373C"/>
    <w:rsid w:val="00394AC6"/>
    <w:rsid w:val="003A03A3"/>
    <w:rsid w:val="003A0F17"/>
    <w:rsid w:val="003A2D9D"/>
    <w:rsid w:val="003A2F8E"/>
    <w:rsid w:val="003A4689"/>
    <w:rsid w:val="003A5BDC"/>
    <w:rsid w:val="003B025F"/>
    <w:rsid w:val="003B1180"/>
    <w:rsid w:val="003B1CC5"/>
    <w:rsid w:val="003B284E"/>
    <w:rsid w:val="003B317D"/>
    <w:rsid w:val="003B351B"/>
    <w:rsid w:val="003B3D34"/>
    <w:rsid w:val="003B7BB2"/>
    <w:rsid w:val="003C0FA4"/>
    <w:rsid w:val="003C1499"/>
    <w:rsid w:val="003C17D9"/>
    <w:rsid w:val="003C65F0"/>
    <w:rsid w:val="003D1E9B"/>
    <w:rsid w:val="003D2BF3"/>
    <w:rsid w:val="003D53FF"/>
    <w:rsid w:val="003D6A0E"/>
    <w:rsid w:val="003D7326"/>
    <w:rsid w:val="003E2C31"/>
    <w:rsid w:val="003E6839"/>
    <w:rsid w:val="003E77A7"/>
    <w:rsid w:val="003E7BFD"/>
    <w:rsid w:val="003F17D8"/>
    <w:rsid w:val="003F3EDD"/>
    <w:rsid w:val="003F42FF"/>
    <w:rsid w:val="003F777E"/>
    <w:rsid w:val="003F7B7D"/>
    <w:rsid w:val="00400E6F"/>
    <w:rsid w:val="00401449"/>
    <w:rsid w:val="00401F66"/>
    <w:rsid w:val="00401F74"/>
    <w:rsid w:val="004021B7"/>
    <w:rsid w:val="004022D1"/>
    <w:rsid w:val="004023ED"/>
    <w:rsid w:val="00405BBD"/>
    <w:rsid w:val="00407448"/>
    <w:rsid w:val="00407FAF"/>
    <w:rsid w:val="00410A8D"/>
    <w:rsid w:val="00412552"/>
    <w:rsid w:val="0041328E"/>
    <w:rsid w:val="00413450"/>
    <w:rsid w:val="00413510"/>
    <w:rsid w:val="00413B86"/>
    <w:rsid w:val="00414D73"/>
    <w:rsid w:val="00416828"/>
    <w:rsid w:val="00417BA1"/>
    <w:rsid w:val="00422A69"/>
    <w:rsid w:val="0042354A"/>
    <w:rsid w:val="00423B6A"/>
    <w:rsid w:val="004247FC"/>
    <w:rsid w:val="00425334"/>
    <w:rsid w:val="0042569F"/>
    <w:rsid w:val="00425D11"/>
    <w:rsid w:val="004267A5"/>
    <w:rsid w:val="00426DA7"/>
    <w:rsid w:val="004271EB"/>
    <w:rsid w:val="00427E30"/>
    <w:rsid w:val="00431618"/>
    <w:rsid w:val="00431EED"/>
    <w:rsid w:val="004322E8"/>
    <w:rsid w:val="00432A6B"/>
    <w:rsid w:val="00436ADE"/>
    <w:rsid w:val="00437378"/>
    <w:rsid w:val="00440785"/>
    <w:rsid w:val="00441C60"/>
    <w:rsid w:val="0044341B"/>
    <w:rsid w:val="0044353A"/>
    <w:rsid w:val="00444D8A"/>
    <w:rsid w:val="0044585E"/>
    <w:rsid w:val="004467A3"/>
    <w:rsid w:val="00446D59"/>
    <w:rsid w:val="00447597"/>
    <w:rsid w:val="004500BC"/>
    <w:rsid w:val="00452BE2"/>
    <w:rsid w:val="00453389"/>
    <w:rsid w:val="00454387"/>
    <w:rsid w:val="004566D9"/>
    <w:rsid w:val="00461D04"/>
    <w:rsid w:val="00463659"/>
    <w:rsid w:val="00465100"/>
    <w:rsid w:val="00466C00"/>
    <w:rsid w:val="004706A9"/>
    <w:rsid w:val="004713E1"/>
    <w:rsid w:val="00472C1B"/>
    <w:rsid w:val="004737DE"/>
    <w:rsid w:val="00473CB3"/>
    <w:rsid w:val="00474FB9"/>
    <w:rsid w:val="004750CB"/>
    <w:rsid w:val="004759DC"/>
    <w:rsid w:val="00477F34"/>
    <w:rsid w:val="00480888"/>
    <w:rsid w:val="004817E2"/>
    <w:rsid w:val="00482169"/>
    <w:rsid w:val="00484521"/>
    <w:rsid w:val="004862F4"/>
    <w:rsid w:val="00491E8F"/>
    <w:rsid w:val="00492709"/>
    <w:rsid w:val="004947CD"/>
    <w:rsid w:val="004960AE"/>
    <w:rsid w:val="004A4584"/>
    <w:rsid w:val="004A5C09"/>
    <w:rsid w:val="004A6C38"/>
    <w:rsid w:val="004A6C58"/>
    <w:rsid w:val="004B0535"/>
    <w:rsid w:val="004B0D13"/>
    <w:rsid w:val="004B2342"/>
    <w:rsid w:val="004B6052"/>
    <w:rsid w:val="004B7815"/>
    <w:rsid w:val="004C0444"/>
    <w:rsid w:val="004C0E0C"/>
    <w:rsid w:val="004C143A"/>
    <w:rsid w:val="004C3D58"/>
    <w:rsid w:val="004C4233"/>
    <w:rsid w:val="004C442B"/>
    <w:rsid w:val="004C5C7E"/>
    <w:rsid w:val="004C76BB"/>
    <w:rsid w:val="004D1642"/>
    <w:rsid w:val="004D20A0"/>
    <w:rsid w:val="004D2C67"/>
    <w:rsid w:val="004D3AC8"/>
    <w:rsid w:val="004D3DB9"/>
    <w:rsid w:val="004E0804"/>
    <w:rsid w:val="004E2A68"/>
    <w:rsid w:val="004E2BCF"/>
    <w:rsid w:val="004E2D1B"/>
    <w:rsid w:val="004E4BAC"/>
    <w:rsid w:val="004E555F"/>
    <w:rsid w:val="004E6A91"/>
    <w:rsid w:val="004E781C"/>
    <w:rsid w:val="004F3A22"/>
    <w:rsid w:val="004F57FF"/>
    <w:rsid w:val="004F7C19"/>
    <w:rsid w:val="005013EE"/>
    <w:rsid w:val="00501532"/>
    <w:rsid w:val="00501CD7"/>
    <w:rsid w:val="005024F7"/>
    <w:rsid w:val="00502C45"/>
    <w:rsid w:val="00503255"/>
    <w:rsid w:val="00504742"/>
    <w:rsid w:val="005047C4"/>
    <w:rsid w:val="0051023F"/>
    <w:rsid w:val="00510330"/>
    <w:rsid w:val="005107B9"/>
    <w:rsid w:val="00510827"/>
    <w:rsid w:val="005114BA"/>
    <w:rsid w:val="0051289C"/>
    <w:rsid w:val="00514D9A"/>
    <w:rsid w:val="00514E2D"/>
    <w:rsid w:val="005156C9"/>
    <w:rsid w:val="00516D0E"/>
    <w:rsid w:val="00516F64"/>
    <w:rsid w:val="005211A8"/>
    <w:rsid w:val="0052440C"/>
    <w:rsid w:val="0052646F"/>
    <w:rsid w:val="005264CF"/>
    <w:rsid w:val="005277CE"/>
    <w:rsid w:val="0053013E"/>
    <w:rsid w:val="00531E62"/>
    <w:rsid w:val="0053224B"/>
    <w:rsid w:val="00533977"/>
    <w:rsid w:val="00534464"/>
    <w:rsid w:val="00535D04"/>
    <w:rsid w:val="0054193B"/>
    <w:rsid w:val="00542717"/>
    <w:rsid w:val="005428B7"/>
    <w:rsid w:val="00544B2E"/>
    <w:rsid w:val="00545D17"/>
    <w:rsid w:val="005513D2"/>
    <w:rsid w:val="005513D8"/>
    <w:rsid w:val="00552A26"/>
    <w:rsid w:val="00552EEF"/>
    <w:rsid w:val="00554020"/>
    <w:rsid w:val="005565C9"/>
    <w:rsid w:val="00557427"/>
    <w:rsid w:val="005621E2"/>
    <w:rsid w:val="005652E1"/>
    <w:rsid w:val="005672AB"/>
    <w:rsid w:val="005704BF"/>
    <w:rsid w:val="00572051"/>
    <w:rsid w:val="00573C27"/>
    <w:rsid w:val="00574F7B"/>
    <w:rsid w:val="00575AE9"/>
    <w:rsid w:val="00577363"/>
    <w:rsid w:val="00580B8F"/>
    <w:rsid w:val="00580E7B"/>
    <w:rsid w:val="00584BB5"/>
    <w:rsid w:val="00584EFC"/>
    <w:rsid w:val="00585BAE"/>
    <w:rsid w:val="0058600B"/>
    <w:rsid w:val="00587A05"/>
    <w:rsid w:val="00587CDE"/>
    <w:rsid w:val="0059507F"/>
    <w:rsid w:val="00595EA1"/>
    <w:rsid w:val="005964CA"/>
    <w:rsid w:val="00596972"/>
    <w:rsid w:val="005A0529"/>
    <w:rsid w:val="005A0622"/>
    <w:rsid w:val="005A3A9C"/>
    <w:rsid w:val="005A667A"/>
    <w:rsid w:val="005A75BE"/>
    <w:rsid w:val="005B05DA"/>
    <w:rsid w:val="005B189F"/>
    <w:rsid w:val="005B4A0B"/>
    <w:rsid w:val="005B4FEC"/>
    <w:rsid w:val="005B6567"/>
    <w:rsid w:val="005C1BA3"/>
    <w:rsid w:val="005C3057"/>
    <w:rsid w:val="005C67E6"/>
    <w:rsid w:val="005C717E"/>
    <w:rsid w:val="005D27B7"/>
    <w:rsid w:val="005D2ABB"/>
    <w:rsid w:val="005D4141"/>
    <w:rsid w:val="005D5F55"/>
    <w:rsid w:val="005D6275"/>
    <w:rsid w:val="005D663E"/>
    <w:rsid w:val="005D74D6"/>
    <w:rsid w:val="005D7866"/>
    <w:rsid w:val="005E155E"/>
    <w:rsid w:val="005E1C2D"/>
    <w:rsid w:val="005E2680"/>
    <w:rsid w:val="005E4F85"/>
    <w:rsid w:val="005F1056"/>
    <w:rsid w:val="005F1180"/>
    <w:rsid w:val="005F2B51"/>
    <w:rsid w:val="005F4B00"/>
    <w:rsid w:val="005F4D18"/>
    <w:rsid w:val="005F7362"/>
    <w:rsid w:val="005F7F08"/>
    <w:rsid w:val="00600212"/>
    <w:rsid w:val="0060176F"/>
    <w:rsid w:val="00602CC5"/>
    <w:rsid w:val="0060388D"/>
    <w:rsid w:val="00604B2D"/>
    <w:rsid w:val="00606171"/>
    <w:rsid w:val="006116A7"/>
    <w:rsid w:val="0061295A"/>
    <w:rsid w:val="0061348A"/>
    <w:rsid w:val="006138A1"/>
    <w:rsid w:val="00614031"/>
    <w:rsid w:val="0061451D"/>
    <w:rsid w:val="00614C9C"/>
    <w:rsid w:val="00614E40"/>
    <w:rsid w:val="0061631C"/>
    <w:rsid w:val="00617547"/>
    <w:rsid w:val="006177C9"/>
    <w:rsid w:val="0062045C"/>
    <w:rsid w:val="0062277F"/>
    <w:rsid w:val="006251EB"/>
    <w:rsid w:val="00625C55"/>
    <w:rsid w:val="006300F2"/>
    <w:rsid w:val="006324D5"/>
    <w:rsid w:val="006325B2"/>
    <w:rsid w:val="0063272A"/>
    <w:rsid w:val="0063343F"/>
    <w:rsid w:val="0063345E"/>
    <w:rsid w:val="006363D7"/>
    <w:rsid w:val="00637B43"/>
    <w:rsid w:val="00641BEB"/>
    <w:rsid w:val="00643855"/>
    <w:rsid w:val="006454D1"/>
    <w:rsid w:val="00646C94"/>
    <w:rsid w:val="00646CDD"/>
    <w:rsid w:val="006518C3"/>
    <w:rsid w:val="00651D22"/>
    <w:rsid w:val="006520B7"/>
    <w:rsid w:val="00652139"/>
    <w:rsid w:val="0065256D"/>
    <w:rsid w:val="00653138"/>
    <w:rsid w:val="0065520A"/>
    <w:rsid w:val="00655430"/>
    <w:rsid w:val="0065656C"/>
    <w:rsid w:val="00657A6A"/>
    <w:rsid w:val="00661527"/>
    <w:rsid w:val="00662017"/>
    <w:rsid w:val="00663682"/>
    <w:rsid w:val="006663A7"/>
    <w:rsid w:val="0066647E"/>
    <w:rsid w:val="006664EB"/>
    <w:rsid w:val="00666FE6"/>
    <w:rsid w:val="0066731D"/>
    <w:rsid w:val="00667A87"/>
    <w:rsid w:val="006700DD"/>
    <w:rsid w:val="006716EA"/>
    <w:rsid w:val="006725B2"/>
    <w:rsid w:val="00674F7A"/>
    <w:rsid w:val="00675A4B"/>
    <w:rsid w:val="00677427"/>
    <w:rsid w:val="006802E8"/>
    <w:rsid w:val="00680379"/>
    <w:rsid w:val="006803E9"/>
    <w:rsid w:val="0068323C"/>
    <w:rsid w:val="00684300"/>
    <w:rsid w:val="006846AE"/>
    <w:rsid w:val="0068486A"/>
    <w:rsid w:val="00685EB6"/>
    <w:rsid w:val="00686C7D"/>
    <w:rsid w:val="00690702"/>
    <w:rsid w:val="00691A02"/>
    <w:rsid w:val="00693B2D"/>
    <w:rsid w:val="0069461A"/>
    <w:rsid w:val="00697F5D"/>
    <w:rsid w:val="006A0002"/>
    <w:rsid w:val="006A09A6"/>
    <w:rsid w:val="006A404D"/>
    <w:rsid w:val="006A5B32"/>
    <w:rsid w:val="006A7FEF"/>
    <w:rsid w:val="006B0AC2"/>
    <w:rsid w:val="006B22E4"/>
    <w:rsid w:val="006B3FA1"/>
    <w:rsid w:val="006B4545"/>
    <w:rsid w:val="006B470D"/>
    <w:rsid w:val="006B4BE5"/>
    <w:rsid w:val="006B4ECA"/>
    <w:rsid w:val="006B7F88"/>
    <w:rsid w:val="006C0C2C"/>
    <w:rsid w:val="006C1DA5"/>
    <w:rsid w:val="006C3EFE"/>
    <w:rsid w:val="006D39A4"/>
    <w:rsid w:val="006D461E"/>
    <w:rsid w:val="006D7B32"/>
    <w:rsid w:val="006E01CC"/>
    <w:rsid w:val="006E2897"/>
    <w:rsid w:val="006E3966"/>
    <w:rsid w:val="006E3CEC"/>
    <w:rsid w:val="006E4B0A"/>
    <w:rsid w:val="006E4BA9"/>
    <w:rsid w:val="006E4EEB"/>
    <w:rsid w:val="006E7F38"/>
    <w:rsid w:val="006F114F"/>
    <w:rsid w:val="006F2F8D"/>
    <w:rsid w:val="006F4127"/>
    <w:rsid w:val="006F5226"/>
    <w:rsid w:val="006F58C0"/>
    <w:rsid w:val="006F6808"/>
    <w:rsid w:val="006F694D"/>
    <w:rsid w:val="00703B85"/>
    <w:rsid w:val="007043F5"/>
    <w:rsid w:val="00704E3F"/>
    <w:rsid w:val="00707B81"/>
    <w:rsid w:val="00711C16"/>
    <w:rsid w:val="00714071"/>
    <w:rsid w:val="00715680"/>
    <w:rsid w:val="0073393A"/>
    <w:rsid w:val="007346FE"/>
    <w:rsid w:val="0073636B"/>
    <w:rsid w:val="0073760B"/>
    <w:rsid w:val="00741408"/>
    <w:rsid w:val="00743113"/>
    <w:rsid w:val="007436A5"/>
    <w:rsid w:val="00743781"/>
    <w:rsid w:val="007457B8"/>
    <w:rsid w:val="007468AE"/>
    <w:rsid w:val="00746ECC"/>
    <w:rsid w:val="00747153"/>
    <w:rsid w:val="00750053"/>
    <w:rsid w:val="00750DA6"/>
    <w:rsid w:val="00752A8E"/>
    <w:rsid w:val="00755025"/>
    <w:rsid w:val="00755CE0"/>
    <w:rsid w:val="00757F27"/>
    <w:rsid w:val="00760BE0"/>
    <w:rsid w:val="007627A8"/>
    <w:rsid w:val="00763B3F"/>
    <w:rsid w:val="0076420B"/>
    <w:rsid w:val="00764EE6"/>
    <w:rsid w:val="00765517"/>
    <w:rsid w:val="00774D0A"/>
    <w:rsid w:val="00775862"/>
    <w:rsid w:val="00775DA8"/>
    <w:rsid w:val="007775A5"/>
    <w:rsid w:val="0077788C"/>
    <w:rsid w:val="00777E70"/>
    <w:rsid w:val="00781AF3"/>
    <w:rsid w:val="00783DA4"/>
    <w:rsid w:val="00784204"/>
    <w:rsid w:val="00785F48"/>
    <w:rsid w:val="007876A8"/>
    <w:rsid w:val="00791ADC"/>
    <w:rsid w:val="00792169"/>
    <w:rsid w:val="00793F0B"/>
    <w:rsid w:val="0079405A"/>
    <w:rsid w:val="007952DF"/>
    <w:rsid w:val="007953A0"/>
    <w:rsid w:val="007957FD"/>
    <w:rsid w:val="00797B6C"/>
    <w:rsid w:val="007A02C2"/>
    <w:rsid w:val="007A0B99"/>
    <w:rsid w:val="007A300A"/>
    <w:rsid w:val="007A3DE8"/>
    <w:rsid w:val="007A43A6"/>
    <w:rsid w:val="007A7712"/>
    <w:rsid w:val="007B0336"/>
    <w:rsid w:val="007B2E88"/>
    <w:rsid w:val="007B2FF3"/>
    <w:rsid w:val="007B3461"/>
    <w:rsid w:val="007B5BDA"/>
    <w:rsid w:val="007B65E2"/>
    <w:rsid w:val="007B75C6"/>
    <w:rsid w:val="007C03A2"/>
    <w:rsid w:val="007C20F6"/>
    <w:rsid w:val="007C378F"/>
    <w:rsid w:val="007C421D"/>
    <w:rsid w:val="007C54ED"/>
    <w:rsid w:val="007C61D7"/>
    <w:rsid w:val="007C692A"/>
    <w:rsid w:val="007D301D"/>
    <w:rsid w:val="007D43C9"/>
    <w:rsid w:val="007D6693"/>
    <w:rsid w:val="007D6760"/>
    <w:rsid w:val="007D7FA6"/>
    <w:rsid w:val="007E0DED"/>
    <w:rsid w:val="007E0ED8"/>
    <w:rsid w:val="007E37AF"/>
    <w:rsid w:val="007E37E7"/>
    <w:rsid w:val="007E385E"/>
    <w:rsid w:val="007E6175"/>
    <w:rsid w:val="007F41C0"/>
    <w:rsid w:val="007F4B38"/>
    <w:rsid w:val="007F5C35"/>
    <w:rsid w:val="007F6F4E"/>
    <w:rsid w:val="00800042"/>
    <w:rsid w:val="008014DF"/>
    <w:rsid w:val="00804017"/>
    <w:rsid w:val="0080465D"/>
    <w:rsid w:val="00805844"/>
    <w:rsid w:val="00805C77"/>
    <w:rsid w:val="00805F19"/>
    <w:rsid w:val="00810E76"/>
    <w:rsid w:val="00811D55"/>
    <w:rsid w:val="00812434"/>
    <w:rsid w:val="0081341E"/>
    <w:rsid w:val="00815DA7"/>
    <w:rsid w:val="0082212A"/>
    <w:rsid w:val="008227CE"/>
    <w:rsid w:val="00825799"/>
    <w:rsid w:val="00825DB5"/>
    <w:rsid w:val="008261AA"/>
    <w:rsid w:val="00826A87"/>
    <w:rsid w:val="00826F92"/>
    <w:rsid w:val="008276C6"/>
    <w:rsid w:val="00831421"/>
    <w:rsid w:val="008332B6"/>
    <w:rsid w:val="00836C72"/>
    <w:rsid w:val="0084028D"/>
    <w:rsid w:val="008412C1"/>
    <w:rsid w:val="00847833"/>
    <w:rsid w:val="008510F6"/>
    <w:rsid w:val="0085358E"/>
    <w:rsid w:val="00854D91"/>
    <w:rsid w:val="008553F7"/>
    <w:rsid w:val="00855BFF"/>
    <w:rsid w:val="0085615D"/>
    <w:rsid w:val="00860C0A"/>
    <w:rsid w:val="008658C2"/>
    <w:rsid w:val="00866287"/>
    <w:rsid w:val="0087018F"/>
    <w:rsid w:val="00870387"/>
    <w:rsid w:val="008713A5"/>
    <w:rsid w:val="00874943"/>
    <w:rsid w:val="00880158"/>
    <w:rsid w:val="00882DB2"/>
    <w:rsid w:val="0088377E"/>
    <w:rsid w:val="00884430"/>
    <w:rsid w:val="00885B1D"/>
    <w:rsid w:val="00891D90"/>
    <w:rsid w:val="00891F6D"/>
    <w:rsid w:val="00894C64"/>
    <w:rsid w:val="008A1F6B"/>
    <w:rsid w:val="008A408A"/>
    <w:rsid w:val="008A72FF"/>
    <w:rsid w:val="008B0D07"/>
    <w:rsid w:val="008B10EE"/>
    <w:rsid w:val="008B20F2"/>
    <w:rsid w:val="008B3418"/>
    <w:rsid w:val="008B3529"/>
    <w:rsid w:val="008B4056"/>
    <w:rsid w:val="008B40B3"/>
    <w:rsid w:val="008B42CC"/>
    <w:rsid w:val="008B4398"/>
    <w:rsid w:val="008B4674"/>
    <w:rsid w:val="008B5A1D"/>
    <w:rsid w:val="008B624A"/>
    <w:rsid w:val="008C13BA"/>
    <w:rsid w:val="008C3162"/>
    <w:rsid w:val="008C340F"/>
    <w:rsid w:val="008D05A4"/>
    <w:rsid w:val="008D3E4B"/>
    <w:rsid w:val="008D4B12"/>
    <w:rsid w:val="008D5BC8"/>
    <w:rsid w:val="008D79A6"/>
    <w:rsid w:val="008E0F88"/>
    <w:rsid w:val="008E14B1"/>
    <w:rsid w:val="008E3D03"/>
    <w:rsid w:val="008E7D61"/>
    <w:rsid w:val="008F2A3D"/>
    <w:rsid w:val="008F2DCE"/>
    <w:rsid w:val="008F37FA"/>
    <w:rsid w:val="008F67B4"/>
    <w:rsid w:val="008F69CA"/>
    <w:rsid w:val="00902344"/>
    <w:rsid w:val="009041A4"/>
    <w:rsid w:val="0090494A"/>
    <w:rsid w:val="00907E84"/>
    <w:rsid w:val="00912BDE"/>
    <w:rsid w:val="00912ED5"/>
    <w:rsid w:val="0091524C"/>
    <w:rsid w:val="00915CF2"/>
    <w:rsid w:val="00916962"/>
    <w:rsid w:val="009223B0"/>
    <w:rsid w:val="00922E45"/>
    <w:rsid w:val="009266C7"/>
    <w:rsid w:val="00926B30"/>
    <w:rsid w:val="00926E37"/>
    <w:rsid w:val="00927F83"/>
    <w:rsid w:val="0093370C"/>
    <w:rsid w:val="0093555A"/>
    <w:rsid w:val="0093578F"/>
    <w:rsid w:val="00936210"/>
    <w:rsid w:val="009414DE"/>
    <w:rsid w:val="0094178F"/>
    <w:rsid w:val="00942B33"/>
    <w:rsid w:val="00944230"/>
    <w:rsid w:val="0094491B"/>
    <w:rsid w:val="00945F10"/>
    <w:rsid w:val="00946E64"/>
    <w:rsid w:val="00947513"/>
    <w:rsid w:val="00952A57"/>
    <w:rsid w:val="00952CF4"/>
    <w:rsid w:val="009538A9"/>
    <w:rsid w:val="00954ED9"/>
    <w:rsid w:val="0095590B"/>
    <w:rsid w:val="00957F37"/>
    <w:rsid w:val="0096375B"/>
    <w:rsid w:val="00964D7A"/>
    <w:rsid w:val="00965C02"/>
    <w:rsid w:val="00967281"/>
    <w:rsid w:val="009678BF"/>
    <w:rsid w:val="00971E13"/>
    <w:rsid w:val="00972DDC"/>
    <w:rsid w:val="00977F71"/>
    <w:rsid w:val="00983C1E"/>
    <w:rsid w:val="00985066"/>
    <w:rsid w:val="009855B9"/>
    <w:rsid w:val="00990E97"/>
    <w:rsid w:val="00996448"/>
    <w:rsid w:val="00997F9C"/>
    <w:rsid w:val="009A080E"/>
    <w:rsid w:val="009A29C3"/>
    <w:rsid w:val="009A3B81"/>
    <w:rsid w:val="009A3FD8"/>
    <w:rsid w:val="009A5A10"/>
    <w:rsid w:val="009B02B6"/>
    <w:rsid w:val="009B12AD"/>
    <w:rsid w:val="009B1C22"/>
    <w:rsid w:val="009B1EE9"/>
    <w:rsid w:val="009B4DB1"/>
    <w:rsid w:val="009B5BC1"/>
    <w:rsid w:val="009C07BD"/>
    <w:rsid w:val="009C1E8A"/>
    <w:rsid w:val="009C1F22"/>
    <w:rsid w:val="009C476F"/>
    <w:rsid w:val="009C4B13"/>
    <w:rsid w:val="009C502E"/>
    <w:rsid w:val="009C5802"/>
    <w:rsid w:val="009D005A"/>
    <w:rsid w:val="009D1A34"/>
    <w:rsid w:val="009D1E0C"/>
    <w:rsid w:val="009D3768"/>
    <w:rsid w:val="009D5811"/>
    <w:rsid w:val="009D5C5F"/>
    <w:rsid w:val="009E0C7D"/>
    <w:rsid w:val="009E137E"/>
    <w:rsid w:val="009E13C9"/>
    <w:rsid w:val="009E40C2"/>
    <w:rsid w:val="009E4AB4"/>
    <w:rsid w:val="009F39EE"/>
    <w:rsid w:val="009F4C47"/>
    <w:rsid w:val="009F722A"/>
    <w:rsid w:val="009F786A"/>
    <w:rsid w:val="00A02948"/>
    <w:rsid w:val="00A05F93"/>
    <w:rsid w:val="00A07300"/>
    <w:rsid w:val="00A07568"/>
    <w:rsid w:val="00A1018C"/>
    <w:rsid w:val="00A150FA"/>
    <w:rsid w:val="00A1632D"/>
    <w:rsid w:val="00A16812"/>
    <w:rsid w:val="00A20386"/>
    <w:rsid w:val="00A21C21"/>
    <w:rsid w:val="00A222C6"/>
    <w:rsid w:val="00A24860"/>
    <w:rsid w:val="00A26743"/>
    <w:rsid w:val="00A31050"/>
    <w:rsid w:val="00A32EAB"/>
    <w:rsid w:val="00A3333D"/>
    <w:rsid w:val="00A40209"/>
    <w:rsid w:val="00A41AED"/>
    <w:rsid w:val="00A4441A"/>
    <w:rsid w:val="00A45951"/>
    <w:rsid w:val="00A471FB"/>
    <w:rsid w:val="00A476FF"/>
    <w:rsid w:val="00A4791A"/>
    <w:rsid w:val="00A502DA"/>
    <w:rsid w:val="00A518D2"/>
    <w:rsid w:val="00A51D36"/>
    <w:rsid w:val="00A54DFC"/>
    <w:rsid w:val="00A558EC"/>
    <w:rsid w:val="00A678DF"/>
    <w:rsid w:val="00A70235"/>
    <w:rsid w:val="00A7056D"/>
    <w:rsid w:val="00A73795"/>
    <w:rsid w:val="00A73BD5"/>
    <w:rsid w:val="00A7581C"/>
    <w:rsid w:val="00A7635A"/>
    <w:rsid w:val="00A77242"/>
    <w:rsid w:val="00A77588"/>
    <w:rsid w:val="00A8027B"/>
    <w:rsid w:val="00A83AD8"/>
    <w:rsid w:val="00A847CD"/>
    <w:rsid w:val="00A859C7"/>
    <w:rsid w:val="00A861F4"/>
    <w:rsid w:val="00A87EC9"/>
    <w:rsid w:val="00A92A44"/>
    <w:rsid w:val="00A952DF"/>
    <w:rsid w:val="00A97366"/>
    <w:rsid w:val="00AA16EF"/>
    <w:rsid w:val="00AA2A87"/>
    <w:rsid w:val="00AA4415"/>
    <w:rsid w:val="00AA4917"/>
    <w:rsid w:val="00AB0281"/>
    <w:rsid w:val="00AB1EF4"/>
    <w:rsid w:val="00AB275D"/>
    <w:rsid w:val="00AB3077"/>
    <w:rsid w:val="00AB45FD"/>
    <w:rsid w:val="00AB47DA"/>
    <w:rsid w:val="00AB5B05"/>
    <w:rsid w:val="00AB69B8"/>
    <w:rsid w:val="00AC00B1"/>
    <w:rsid w:val="00AC0596"/>
    <w:rsid w:val="00AC05E3"/>
    <w:rsid w:val="00AC3222"/>
    <w:rsid w:val="00AC3B37"/>
    <w:rsid w:val="00AC4E72"/>
    <w:rsid w:val="00AC55D9"/>
    <w:rsid w:val="00AC6B90"/>
    <w:rsid w:val="00AD01F8"/>
    <w:rsid w:val="00AD112B"/>
    <w:rsid w:val="00AD3F92"/>
    <w:rsid w:val="00AD4438"/>
    <w:rsid w:val="00AD5D92"/>
    <w:rsid w:val="00AD5E95"/>
    <w:rsid w:val="00AE1143"/>
    <w:rsid w:val="00AE161B"/>
    <w:rsid w:val="00AE1BB8"/>
    <w:rsid w:val="00AE5C82"/>
    <w:rsid w:val="00AE6846"/>
    <w:rsid w:val="00AE6E1C"/>
    <w:rsid w:val="00AE7817"/>
    <w:rsid w:val="00AE783E"/>
    <w:rsid w:val="00AF478E"/>
    <w:rsid w:val="00B0152E"/>
    <w:rsid w:val="00B037D5"/>
    <w:rsid w:val="00B05A9C"/>
    <w:rsid w:val="00B07434"/>
    <w:rsid w:val="00B07CB7"/>
    <w:rsid w:val="00B07DAD"/>
    <w:rsid w:val="00B11A4C"/>
    <w:rsid w:val="00B14884"/>
    <w:rsid w:val="00B15D2E"/>
    <w:rsid w:val="00B17E91"/>
    <w:rsid w:val="00B228DE"/>
    <w:rsid w:val="00B2533B"/>
    <w:rsid w:val="00B2614A"/>
    <w:rsid w:val="00B279F6"/>
    <w:rsid w:val="00B27B5D"/>
    <w:rsid w:val="00B30BE0"/>
    <w:rsid w:val="00B31E8D"/>
    <w:rsid w:val="00B33379"/>
    <w:rsid w:val="00B3395F"/>
    <w:rsid w:val="00B3443F"/>
    <w:rsid w:val="00B34AEC"/>
    <w:rsid w:val="00B36CBF"/>
    <w:rsid w:val="00B36FD4"/>
    <w:rsid w:val="00B400E8"/>
    <w:rsid w:val="00B40138"/>
    <w:rsid w:val="00B4026F"/>
    <w:rsid w:val="00B40844"/>
    <w:rsid w:val="00B41E3F"/>
    <w:rsid w:val="00B43130"/>
    <w:rsid w:val="00B44A47"/>
    <w:rsid w:val="00B452BB"/>
    <w:rsid w:val="00B45F35"/>
    <w:rsid w:val="00B4669B"/>
    <w:rsid w:val="00B4765B"/>
    <w:rsid w:val="00B47983"/>
    <w:rsid w:val="00B5517D"/>
    <w:rsid w:val="00B56E2D"/>
    <w:rsid w:val="00B575EE"/>
    <w:rsid w:val="00B61891"/>
    <w:rsid w:val="00B61996"/>
    <w:rsid w:val="00B658D0"/>
    <w:rsid w:val="00B65B94"/>
    <w:rsid w:val="00B670BB"/>
    <w:rsid w:val="00B70C58"/>
    <w:rsid w:val="00B70FD2"/>
    <w:rsid w:val="00B7377D"/>
    <w:rsid w:val="00B73867"/>
    <w:rsid w:val="00B74A15"/>
    <w:rsid w:val="00B74C7C"/>
    <w:rsid w:val="00B75CCA"/>
    <w:rsid w:val="00B82A59"/>
    <w:rsid w:val="00B82D7F"/>
    <w:rsid w:val="00B83A02"/>
    <w:rsid w:val="00B85C7E"/>
    <w:rsid w:val="00B86B30"/>
    <w:rsid w:val="00B90AF7"/>
    <w:rsid w:val="00B912AA"/>
    <w:rsid w:val="00B91F0D"/>
    <w:rsid w:val="00B93229"/>
    <w:rsid w:val="00B9366B"/>
    <w:rsid w:val="00B93B0D"/>
    <w:rsid w:val="00B94299"/>
    <w:rsid w:val="00B94F84"/>
    <w:rsid w:val="00BA0525"/>
    <w:rsid w:val="00BA20C1"/>
    <w:rsid w:val="00BA2880"/>
    <w:rsid w:val="00BA2CD9"/>
    <w:rsid w:val="00BA35C1"/>
    <w:rsid w:val="00BA399F"/>
    <w:rsid w:val="00BA6BCF"/>
    <w:rsid w:val="00BA6CFA"/>
    <w:rsid w:val="00BA7163"/>
    <w:rsid w:val="00BA7F11"/>
    <w:rsid w:val="00BB1C72"/>
    <w:rsid w:val="00BB48A1"/>
    <w:rsid w:val="00BB5D55"/>
    <w:rsid w:val="00BB6B4C"/>
    <w:rsid w:val="00BC00C8"/>
    <w:rsid w:val="00BC2809"/>
    <w:rsid w:val="00BC695D"/>
    <w:rsid w:val="00BC7362"/>
    <w:rsid w:val="00BC74FC"/>
    <w:rsid w:val="00BD1182"/>
    <w:rsid w:val="00BD4E13"/>
    <w:rsid w:val="00BD63AA"/>
    <w:rsid w:val="00BD6EC0"/>
    <w:rsid w:val="00BD6F74"/>
    <w:rsid w:val="00BD701B"/>
    <w:rsid w:val="00BD747A"/>
    <w:rsid w:val="00BD7CE9"/>
    <w:rsid w:val="00BE632A"/>
    <w:rsid w:val="00BE6617"/>
    <w:rsid w:val="00BF00EA"/>
    <w:rsid w:val="00BF0950"/>
    <w:rsid w:val="00BF11D8"/>
    <w:rsid w:val="00BF12CC"/>
    <w:rsid w:val="00BF1946"/>
    <w:rsid w:val="00BF3D3E"/>
    <w:rsid w:val="00BF40F8"/>
    <w:rsid w:val="00BF4974"/>
    <w:rsid w:val="00BF51BD"/>
    <w:rsid w:val="00BF65CB"/>
    <w:rsid w:val="00C0083B"/>
    <w:rsid w:val="00C00E8A"/>
    <w:rsid w:val="00C011E8"/>
    <w:rsid w:val="00C0297C"/>
    <w:rsid w:val="00C03138"/>
    <w:rsid w:val="00C05260"/>
    <w:rsid w:val="00C05869"/>
    <w:rsid w:val="00C074A0"/>
    <w:rsid w:val="00C10088"/>
    <w:rsid w:val="00C10F42"/>
    <w:rsid w:val="00C1696B"/>
    <w:rsid w:val="00C23B8A"/>
    <w:rsid w:val="00C25BC1"/>
    <w:rsid w:val="00C26DD8"/>
    <w:rsid w:val="00C27BD9"/>
    <w:rsid w:val="00C34BF5"/>
    <w:rsid w:val="00C35981"/>
    <w:rsid w:val="00C35EBD"/>
    <w:rsid w:val="00C3652B"/>
    <w:rsid w:val="00C37DF0"/>
    <w:rsid w:val="00C40352"/>
    <w:rsid w:val="00C40E75"/>
    <w:rsid w:val="00C4119B"/>
    <w:rsid w:val="00C47B3C"/>
    <w:rsid w:val="00C5136D"/>
    <w:rsid w:val="00C564A2"/>
    <w:rsid w:val="00C56AE3"/>
    <w:rsid w:val="00C570C7"/>
    <w:rsid w:val="00C57449"/>
    <w:rsid w:val="00C61840"/>
    <w:rsid w:val="00C6274B"/>
    <w:rsid w:val="00C636A3"/>
    <w:rsid w:val="00C63C8B"/>
    <w:rsid w:val="00C64FB8"/>
    <w:rsid w:val="00C655F0"/>
    <w:rsid w:val="00C70A39"/>
    <w:rsid w:val="00C70AA2"/>
    <w:rsid w:val="00C71CD0"/>
    <w:rsid w:val="00C71F62"/>
    <w:rsid w:val="00C74503"/>
    <w:rsid w:val="00C74C05"/>
    <w:rsid w:val="00C75300"/>
    <w:rsid w:val="00C75756"/>
    <w:rsid w:val="00C777C7"/>
    <w:rsid w:val="00C8059F"/>
    <w:rsid w:val="00C80FA7"/>
    <w:rsid w:val="00C81CE1"/>
    <w:rsid w:val="00C82D75"/>
    <w:rsid w:val="00C832A9"/>
    <w:rsid w:val="00C9250F"/>
    <w:rsid w:val="00C93AB2"/>
    <w:rsid w:val="00C962A6"/>
    <w:rsid w:val="00C975AC"/>
    <w:rsid w:val="00C97F2D"/>
    <w:rsid w:val="00CA0D8A"/>
    <w:rsid w:val="00CA338F"/>
    <w:rsid w:val="00CA3C8D"/>
    <w:rsid w:val="00CA6773"/>
    <w:rsid w:val="00CA69E0"/>
    <w:rsid w:val="00CB0AE9"/>
    <w:rsid w:val="00CB21A0"/>
    <w:rsid w:val="00CB3117"/>
    <w:rsid w:val="00CB4A23"/>
    <w:rsid w:val="00CB7BC2"/>
    <w:rsid w:val="00CB7C6E"/>
    <w:rsid w:val="00CB7F8E"/>
    <w:rsid w:val="00CC0226"/>
    <w:rsid w:val="00CC0498"/>
    <w:rsid w:val="00CC2E14"/>
    <w:rsid w:val="00CC4D0E"/>
    <w:rsid w:val="00CC5393"/>
    <w:rsid w:val="00CC6ED1"/>
    <w:rsid w:val="00CD0FCE"/>
    <w:rsid w:val="00CD35C7"/>
    <w:rsid w:val="00CD38B6"/>
    <w:rsid w:val="00CD3D47"/>
    <w:rsid w:val="00CD6585"/>
    <w:rsid w:val="00CD791B"/>
    <w:rsid w:val="00CE2B55"/>
    <w:rsid w:val="00CE3D79"/>
    <w:rsid w:val="00CE5006"/>
    <w:rsid w:val="00CF0996"/>
    <w:rsid w:val="00CF73A1"/>
    <w:rsid w:val="00D0220A"/>
    <w:rsid w:val="00D02DBC"/>
    <w:rsid w:val="00D0344F"/>
    <w:rsid w:val="00D03B5F"/>
    <w:rsid w:val="00D0464B"/>
    <w:rsid w:val="00D07F3F"/>
    <w:rsid w:val="00D11260"/>
    <w:rsid w:val="00D12F59"/>
    <w:rsid w:val="00D13CF8"/>
    <w:rsid w:val="00D14BDB"/>
    <w:rsid w:val="00D17354"/>
    <w:rsid w:val="00D17823"/>
    <w:rsid w:val="00D20F30"/>
    <w:rsid w:val="00D2167A"/>
    <w:rsid w:val="00D22A9A"/>
    <w:rsid w:val="00D2583E"/>
    <w:rsid w:val="00D26BB9"/>
    <w:rsid w:val="00D27DE1"/>
    <w:rsid w:val="00D30784"/>
    <w:rsid w:val="00D32270"/>
    <w:rsid w:val="00D35569"/>
    <w:rsid w:val="00D3586A"/>
    <w:rsid w:val="00D35A07"/>
    <w:rsid w:val="00D373D9"/>
    <w:rsid w:val="00D41089"/>
    <w:rsid w:val="00D4184B"/>
    <w:rsid w:val="00D42319"/>
    <w:rsid w:val="00D42578"/>
    <w:rsid w:val="00D46218"/>
    <w:rsid w:val="00D463A1"/>
    <w:rsid w:val="00D46AB0"/>
    <w:rsid w:val="00D475EA"/>
    <w:rsid w:val="00D50AFB"/>
    <w:rsid w:val="00D51FFF"/>
    <w:rsid w:val="00D52619"/>
    <w:rsid w:val="00D561F1"/>
    <w:rsid w:val="00D628EF"/>
    <w:rsid w:val="00D641B8"/>
    <w:rsid w:val="00D66112"/>
    <w:rsid w:val="00D67F29"/>
    <w:rsid w:val="00D703C7"/>
    <w:rsid w:val="00D73833"/>
    <w:rsid w:val="00D73DD7"/>
    <w:rsid w:val="00D74E90"/>
    <w:rsid w:val="00D750DF"/>
    <w:rsid w:val="00D76C8C"/>
    <w:rsid w:val="00D8213F"/>
    <w:rsid w:val="00D8455F"/>
    <w:rsid w:val="00D84D5D"/>
    <w:rsid w:val="00D86656"/>
    <w:rsid w:val="00D86F7C"/>
    <w:rsid w:val="00D92039"/>
    <w:rsid w:val="00D921BE"/>
    <w:rsid w:val="00D927B6"/>
    <w:rsid w:val="00D92F5D"/>
    <w:rsid w:val="00D94B69"/>
    <w:rsid w:val="00D9500B"/>
    <w:rsid w:val="00D97D96"/>
    <w:rsid w:val="00DA1927"/>
    <w:rsid w:val="00DA1ADA"/>
    <w:rsid w:val="00DA2225"/>
    <w:rsid w:val="00DA2EBF"/>
    <w:rsid w:val="00DA6118"/>
    <w:rsid w:val="00DA64FE"/>
    <w:rsid w:val="00DA6683"/>
    <w:rsid w:val="00DB011C"/>
    <w:rsid w:val="00DB220A"/>
    <w:rsid w:val="00DB2A6B"/>
    <w:rsid w:val="00DB6255"/>
    <w:rsid w:val="00DB6DA9"/>
    <w:rsid w:val="00DB6E2A"/>
    <w:rsid w:val="00DB7726"/>
    <w:rsid w:val="00DC3CD7"/>
    <w:rsid w:val="00DC3E9E"/>
    <w:rsid w:val="00DC47F8"/>
    <w:rsid w:val="00DC4F5F"/>
    <w:rsid w:val="00DC72EE"/>
    <w:rsid w:val="00DD2EDA"/>
    <w:rsid w:val="00DD3231"/>
    <w:rsid w:val="00DD4ED7"/>
    <w:rsid w:val="00DD5934"/>
    <w:rsid w:val="00DE2670"/>
    <w:rsid w:val="00DE302A"/>
    <w:rsid w:val="00DE3D38"/>
    <w:rsid w:val="00DE4264"/>
    <w:rsid w:val="00DE490E"/>
    <w:rsid w:val="00DE49DE"/>
    <w:rsid w:val="00DE53A0"/>
    <w:rsid w:val="00DE700A"/>
    <w:rsid w:val="00DE794E"/>
    <w:rsid w:val="00DE7960"/>
    <w:rsid w:val="00DF0BFD"/>
    <w:rsid w:val="00DF0F2F"/>
    <w:rsid w:val="00DF295A"/>
    <w:rsid w:val="00DF2DD7"/>
    <w:rsid w:val="00DF4EDD"/>
    <w:rsid w:val="00DF736C"/>
    <w:rsid w:val="00DF7DC9"/>
    <w:rsid w:val="00E00277"/>
    <w:rsid w:val="00E007D6"/>
    <w:rsid w:val="00E03569"/>
    <w:rsid w:val="00E05B73"/>
    <w:rsid w:val="00E111DD"/>
    <w:rsid w:val="00E11307"/>
    <w:rsid w:val="00E131DB"/>
    <w:rsid w:val="00E17216"/>
    <w:rsid w:val="00E20007"/>
    <w:rsid w:val="00E21162"/>
    <w:rsid w:val="00E21923"/>
    <w:rsid w:val="00E23369"/>
    <w:rsid w:val="00E23561"/>
    <w:rsid w:val="00E235DF"/>
    <w:rsid w:val="00E24BCB"/>
    <w:rsid w:val="00E24C93"/>
    <w:rsid w:val="00E26408"/>
    <w:rsid w:val="00E26AFE"/>
    <w:rsid w:val="00E27F34"/>
    <w:rsid w:val="00E32A4E"/>
    <w:rsid w:val="00E3487C"/>
    <w:rsid w:val="00E3535B"/>
    <w:rsid w:val="00E372BC"/>
    <w:rsid w:val="00E3732F"/>
    <w:rsid w:val="00E407D8"/>
    <w:rsid w:val="00E42270"/>
    <w:rsid w:val="00E42ED5"/>
    <w:rsid w:val="00E438D2"/>
    <w:rsid w:val="00E507C6"/>
    <w:rsid w:val="00E51496"/>
    <w:rsid w:val="00E52537"/>
    <w:rsid w:val="00E53CB3"/>
    <w:rsid w:val="00E55B77"/>
    <w:rsid w:val="00E55C71"/>
    <w:rsid w:val="00E567CA"/>
    <w:rsid w:val="00E56A2D"/>
    <w:rsid w:val="00E572FE"/>
    <w:rsid w:val="00E57BC4"/>
    <w:rsid w:val="00E60A04"/>
    <w:rsid w:val="00E61DCC"/>
    <w:rsid w:val="00E61F3E"/>
    <w:rsid w:val="00E6256F"/>
    <w:rsid w:val="00E632F7"/>
    <w:rsid w:val="00E63B37"/>
    <w:rsid w:val="00E6579A"/>
    <w:rsid w:val="00E6707D"/>
    <w:rsid w:val="00E71B21"/>
    <w:rsid w:val="00E74F4B"/>
    <w:rsid w:val="00E80F9B"/>
    <w:rsid w:val="00E818CC"/>
    <w:rsid w:val="00E82768"/>
    <w:rsid w:val="00E82CA0"/>
    <w:rsid w:val="00E84058"/>
    <w:rsid w:val="00E852AF"/>
    <w:rsid w:val="00E85C57"/>
    <w:rsid w:val="00E90316"/>
    <w:rsid w:val="00E929B5"/>
    <w:rsid w:val="00E93713"/>
    <w:rsid w:val="00E97ED6"/>
    <w:rsid w:val="00EA11DA"/>
    <w:rsid w:val="00EA476A"/>
    <w:rsid w:val="00EA7C85"/>
    <w:rsid w:val="00EB2388"/>
    <w:rsid w:val="00EB2919"/>
    <w:rsid w:val="00EB396B"/>
    <w:rsid w:val="00EB66B3"/>
    <w:rsid w:val="00EB7DEC"/>
    <w:rsid w:val="00EC06AD"/>
    <w:rsid w:val="00EC3ED8"/>
    <w:rsid w:val="00EC44C3"/>
    <w:rsid w:val="00EC4E8F"/>
    <w:rsid w:val="00EC66E2"/>
    <w:rsid w:val="00EC7374"/>
    <w:rsid w:val="00EC784F"/>
    <w:rsid w:val="00ED0FD1"/>
    <w:rsid w:val="00ED26A4"/>
    <w:rsid w:val="00ED3180"/>
    <w:rsid w:val="00ED3716"/>
    <w:rsid w:val="00EE1684"/>
    <w:rsid w:val="00EE21DB"/>
    <w:rsid w:val="00EE2263"/>
    <w:rsid w:val="00EE3450"/>
    <w:rsid w:val="00EE41F5"/>
    <w:rsid w:val="00EE50E0"/>
    <w:rsid w:val="00EE6245"/>
    <w:rsid w:val="00EE65D6"/>
    <w:rsid w:val="00EE78E6"/>
    <w:rsid w:val="00EE7A17"/>
    <w:rsid w:val="00EF0AF4"/>
    <w:rsid w:val="00EF3A08"/>
    <w:rsid w:val="00EF3C3F"/>
    <w:rsid w:val="00EF5CBA"/>
    <w:rsid w:val="00F00979"/>
    <w:rsid w:val="00F038B2"/>
    <w:rsid w:val="00F04D09"/>
    <w:rsid w:val="00F06F1E"/>
    <w:rsid w:val="00F104C2"/>
    <w:rsid w:val="00F1071B"/>
    <w:rsid w:val="00F10B91"/>
    <w:rsid w:val="00F117CD"/>
    <w:rsid w:val="00F14896"/>
    <w:rsid w:val="00F16072"/>
    <w:rsid w:val="00F17757"/>
    <w:rsid w:val="00F17A25"/>
    <w:rsid w:val="00F20D21"/>
    <w:rsid w:val="00F22562"/>
    <w:rsid w:val="00F22A71"/>
    <w:rsid w:val="00F22C76"/>
    <w:rsid w:val="00F22F4E"/>
    <w:rsid w:val="00F2353B"/>
    <w:rsid w:val="00F263FC"/>
    <w:rsid w:val="00F30DCA"/>
    <w:rsid w:val="00F34902"/>
    <w:rsid w:val="00F365EA"/>
    <w:rsid w:val="00F37390"/>
    <w:rsid w:val="00F379F4"/>
    <w:rsid w:val="00F37D96"/>
    <w:rsid w:val="00F401FC"/>
    <w:rsid w:val="00F40419"/>
    <w:rsid w:val="00F40AE1"/>
    <w:rsid w:val="00F42049"/>
    <w:rsid w:val="00F457F3"/>
    <w:rsid w:val="00F462BD"/>
    <w:rsid w:val="00F474FF"/>
    <w:rsid w:val="00F47A2A"/>
    <w:rsid w:val="00F50D37"/>
    <w:rsid w:val="00F525EB"/>
    <w:rsid w:val="00F533AF"/>
    <w:rsid w:val="00F536B8"/>
    <w:rsid w:val="00F57BEE"/>
    <w:rsid w:val="00F60AA9"/>
    <w:rsid w:val="00F62077"/>
    <w:rsid w:val="00F621AA"/>
    <w:rsid w:val="00F622F6"/>
    <w:rsid w:val="00F62D55"/>
    <w:rsid w:val="00F63E7D"/>
    <w:rsid w:val="00F7034B"/>
    <w:rsid w:val="00F727F3"/>
    <w:rsid w:val="00F738B3"/>
    <w:rsid w:val="00F760C0"/>
    <w:rsid w:val="00F770D0"/>
    <w:rsid w:val="00F77B49"/>
    <w:rsid w:val="00F80897"/>
    <w:rsid w:val="00F81534"/>
    <w:rsid w:val="00F8211D"/>
    <w:rsid w:val="00F82B7F"/>
    <w:rsid w:val="00F8612E"/>
    <w:rsid w:val="00F864E6"/>
    <w:rsid w:val="00F87003"/>
    <w:rsid w:val="00F90041"/>
    <w:rsid w:val="00F90864"/>
    <w:rsid w:val="00F90DA2"/>
    <w:rsid w:val="00F9240C"/>
    <w:rsid w:val="00F925EB"/>
    <w:rsid w:val="00F92CCF"/>
    <w:rsid w:val="00F93537"/>
    <w:rsid w:val="00F93741"/>
    <w:rsid w:val="00F955F2"/>
    <w:rsid w:val="00F96DF2"/>
    <w:rsid w:val="00FA0306"/>
    <w:rsid w:val="00FA0FE7"/>
    <w:rsid w:val="00FA1A93"/>
    <w:rsid w:val="00FA210F"/>
    <w:rsid w:val="00FA5A20"/>
    <w:rsid w:val="00FB20F6"/>
    <w:rsid w:val="00FB2F7B"/>
    <w:rsid w:val="00FB3167"/>
    <w:rsid w:val="00FB67CE"/>
    <w:rsid w:val="00FB7229"/>
    <w:rsid w:val="00FB7A99"/>
    <w:rsid w:val="00FC1961"/>
    <w:rsid w:val="00FC21F1"/>
    <w:rsid w:val="00FC7E9B"/>
    <w:rsid w:val="00FD050F"/>
    <w:rsid w:val="00FD076D"/>
    <w:rsid w:val="00FD1F71"/>
    <w:rsid w:val="00FD30E6"/>
    <w:rsid w:val="00FD69BC"/>
    <w:rsid w:val="00FD7E9D"/>
    <w:rsid w:val="00FD7F5F"/>
    <w:rsid w:val="00FE0833"/>
    <w:rsid w:val="00FE0E88"/>
    <w:rsid w:val="00FE35CA"/>
    <w:rsid w:val="00FE372E"/>
    <w:rsid w:val="00FE4B1A"/>
    <w:rsid w:val="00FF02CE"/>
    <w:rsid w:val="00FF193D"/>
    <w:rsid w:val="00FF1A82"/>
    <w:rsid w:val="00FF3971"/>
    <w:rsid w:val="00FF4B11"/>
    <w:rsid w:val="00FF7C04"/>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A26743"/>
    <w:pPr>
      <w:keepNext/>
      <w:keepLines/>
      <w:spacing w:before="40" w:after="0" w:line="276" w:lineRule="auto"/>
      <w:contextualSpacing/>
      <w:outlineLvl w:val="3"/>
    </w:pPr>
    <w:rPr>
      <w:rFonts w:asciiTheme="majorHAnsi" w:eastAsiaTheme="majorEastAsia" w:hAnsiTheme="majorHAnsi" w:cstheme="majorBidi"/>
      <w:i/>
      <w:iCs/>
      <w:color w:val="2F5496" w:themeColor="accent1" w:themeShade="BF"/>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902344"/>
    <w:pPr>
      <w:tabs>
        <w:tab w:val="left" w:pos="709"/>
        <w:tab w:val="left" w:pos="1760"/>
        <w:tab w:val="right" w:leader="dot" w:pos="9062"/>
      </w:tabs>
      <w:spacing w:after="100"/>
      <w:ind w:left="1843" w:hanging="1623"/>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styleId="Bezodstpw">
    <w:name w:val="No Spacing"/>
    <w:qFormat/>
    <w:rsid w:val="004322E8"/>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4B0D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0D13"/>
    <w:rPr>
      <w:sz w:val="20"/>
      <w:szCs w:val="20"/>
    </w:rPr>
  </w:style>
  <w:style w:type="character" w:styleId="Odwoanieprzypisudolnego">
    <w:name w:val="footnote reference"/>
    <w:uiPriority w:val="99"/>
    <w:semiHidden/>
    <w:unhideWhenUsed/>
    <w:rsid w:val="004B0D13"/>
    <w:rPr>
      <w:vertAlign w:val="superscript"/>
    </w:rPr>
  </w:style>
  <w:style w:type="character" w:styleId="Pogrubienie">
    <w:name w:val="Strong"/>
    <w:basedOn w:val="Domylnaczcionkaakapitu"/>
    <w:uiPriority w:val="22"/>
    <w:qFormat/>
    <w:rsid w:val="00791ADC"/>
    <w:rPr>
      <w:b/>
      <w:bCs/>
    </w:rPr>
  </w:style>
  <w:style w:type="paragraph" w:customStyle="1" w:styleId="Default">
    <w:name w:val="Default"/>
    <w:rsid w:val="00F955F2"/>
    <w:pPr>
      <w:autoSpaceDE w:val="0"/>
      <w:autoSpaceDN w:val="0"/>
      <w:adjustRightInd w:val="0"/>
      <w:spacing w:after="0" w:line="240" w:lineRule="auto"/>
    </w:pPr>
    <w:rPr>
      <w:rFonts w:ascii="Tahoma" w:hAnsi="Tahoma" w:cs="Tahoma"/>
      <w:color w:val="000000"/>
      <w:sz w:val="24"/>
      <w:szCs w:val="24"/>
    </w:rPr>
  </w:style>
  <w:style w:type="character" w:customStyle="1" w:styleId="Nagwek4Znak">
    <w:name w:val="Nagłówek 4 Znak"/>
    <w:basedOn w:val="Domylnaczcionkaakapitu"/>
    <w:link w:val="Nagwek4"/>
    <w:uiPriority w:val="9"/>
    <w:semiHidden/>
    <w:rsid w:val="00A26743"/>
    <w:rPr>
      <w:rFonts w:asciiTheme="majorHAnsi" w:eastAsiaTheme="majorEastAsia" w:hAnsiTheme="majorHAnsi" w:cstheme="majorBidi"/>
      <w:i/>
      <w:iCs/>
      <w:color w:val="2F5496" w:themeColor="accent1" w:themeShade="BF"/>
      <w:szCs w:val="20"/>
      <w:lang w:eastAsia="pl-PL"/>
    </w:rPr>
  </w:style>
  <w:style w:type="paragraph" w:customStyle="1" w:styleId="Standard">
    <w:name w:val="Standard"/>
    <w:rsid w:val="002E5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d9fyld">
    <w:name w:val="d9fyld"/>
    <w:basedOn w:val="Domylnaczcionkaakapitu"/>
    <w:rsid w:val="003342EE"/>
  </w:style>
  <w:style w:type="paragraph" w:customStyle="1" w:styleId="pkt">
    <w:name w:val="pkt"/>
    <w:basedOn w:val="Normalny"/>
    <w:link w:val="pktZnak"/>
    <w:rsid w:val="001304B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1304B4"/>
    <w:rPr>
      <w:rFonts w:ascii="Times New Roman" w:eastAsia="Times New Roman" w:hAnsi="Times New Roman" w:cs="Times New Roman"/>
      <w:sz w:val="24"/>
      <w:szCs w:val="20"/>
      <w:lang w:eastAsia="pl-PL"/>
    </w:rPr>
  </w:style>
  <w:style w:type="paragraph" w:styleId="Listanumerowana">
    <w:name w:val="List Number"/>
    <w:basedOn w:val="Normalny"/>
    <w:rsid w:val="0094491B"/>
    <w:pPr>
      <w:suppressAutoHyphens/>
      <w:spacing w:after="0" w:line="276" w:lineRule="auto"/>
    </w:pPr>
    <w:rPr>
      <w:rFonts w:ascii="Times New Roman" w:eastAsia="Calibri" w:hAnsi="Times New Roman" w:cs="Times New Roman"/>
      <w:sz w:val="20"/>
      <w:szCs w:val="20"/>
    </w:rPr>
  </w:style>
  <w:style w:type="paragraph" w:customStyle="1" w:styleId="Bodytext3">
    <w:name w:val="Body text3"/>
    <w:basedOn w:val="Normalny"/>
    <w:rsid w:val="00DC3CD7"/>
    <w:pPr>
      <w:widowControl w:val="0"/>
      <w:shd w:val="clear" w:color="auto" w:fill="FFFFFF"/>
      <w:autoSpaceDN w:val="0"/>
      <w:spacing w:after="60" w:line="398" w:lineRule="exact"/>
      <w:ind w:hanging="360"/>
      <w:jc w:val="center"/>
    </w:pPr>
    <w:rPr>
      <w:rFonts w:ascii="Times New Roman" w:eastAsia="Times New Roman" w:hAnsi="Times New Roman" w:cs="Times New Roman"/>
      <w:color w:val="000000"/>
      <w:sz w:val="20"/>
      <w:szCs w:val="20"/>
      <w:lang w:eastAsia="pl-PL"/>
    </w:rPr>
  </w:style>
  <w:style w:type="character" w:customStyle="1" w:styleId="Teksttreci">
    <w:name w:val="Tekst treści_"/>
    <w:link w:val="Teksttreci0"/>
    <w:locked/>
    <w:rsid w:val="00B83A02"/>
    <w:rPr>
      <w:rFonts w:ascii="Verdana" w:hAnsi="Verdana"/>
      <w:sz w:val="19"/>
      <w:shd w:val="clear" w:color="auto" w:fill="FFFFFF"/>
    </w:rPr>
  </w:style>
  <w:style w:type="paragraph" w:customStyle="1" w:styleId="Teksttreci0">
    <w:name w:val="Tekst treści"/>
    <w:basedOn w:val="Normalny"/>
    <w:link w:val="Teksttreci"/>
    <w:rsid w:val="00B83A02"/>
    <w:pPr>
      <w:shd w:val="clear" w:color="auto" w:fill="FFFFFF"/>
      <w:spacing w:after="0" w:line="240" w:lineRule="atLeast"/>
      <w:ind w:hanging="1700"/>
    </w:pPr>
    <w:rPr>
      <w:rFonts w:ascii="Verdana" w:hAnsi="Verdana"/>
      <w:sz w:val="19"/>
    </w:rPr>
  </w:style>
  <w:style w:type="character" w:customStyle="1" w:styleId="Nagwek20">
    <w:name w:val="Nagłówek #2_"/>
    <w:link w:val="Nagwek21"/>
    <w:uiPriority w:val="99"/>
    <w:rsid w:val="006363D7"/>
    <w:rPr>
      <w:rFonts w:ascii="Arial" w:hAnsi="Arial" w:cs="Arial"/>
      <w:sz w:val="21"/>
      <w:szCs w:val="21"/>
      <w:shd w:val="clear" w:color="auto" w:fill="FFFFFF"/>
    </w:rPr>
  </w:style>
  <w:style w:type="character" w:customStyle="1" w:styleId="TeksttreciPogrubienie20">
    <w:name w:val="Tekst treści + Pogrubienie20"/>
    <w:uiPriority w:val="99"/>
    <w:rsid w:val="006363D7"/>
    <w:rPr>
      <w:rFonts w:ascii="Arial" w:hAnsi="Arial" w:cs="Arial"/>
      <w:b/>
      <w:bCs/>
      <w:spacing w:val="0"/>
      <w:sz w:val="21"/>
      <w:szCs w:val="21"/>
    </w:rPr>
  </w:style>
  <w:style w:type="paragraph" w:customStyle="1" w:styleId="Nagwek21">
    <w:name w:val="Nagłówek #2"/>
    <w:basedOn w:val="Normalny"/>
    <w:link w:val="Nagwek20"/>
    <w:uiPriority w:val="99"/>
    <w:rsid w:val="006363D7"/>
    <w:pPr>
      <w:shd w:val="clear" w:color="auto" w:fill="FFFFFF"/>
      <w:spacing w:before="480" w:after="780" w:line="240" w:lineRule="atLeast"/>
      <w:outlineLvl w:val="1"/>
    </w:pPr>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11313148">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592125463">
      <w:bodyDiv w:val="1"/>
      <w:marLeft w:val="0"/>
      <w:marRight w:val="0"/>
      <w:marTop w:val="0"/>
      <w:marBottom w:val="0"/>
      <w:divBdr>
        <w:top w:val="none" w:sz="0" w:space="0" w:color="auto"/>
        <w:left w:val="none" w:sz="0" w:space="0" w:color="auto"/>
        <w:bottom w:val="none" w:sz="0" w:space="0" w:color="auto"/>
        <w:right w:val="none" w:sz="0" w:space="0" w:color="auto"/>
      </w:divBdr>
    </w:div>
    <w:div w:id="676082747">
      <w:bodyDiv w:val="1"/>
      <w:marLeft w:val="0"/>
      <w:marRight w:val="0"/>
      <w:marTop w:val="0"/>
      <w:marBottom w:val="0"/>
      <w:divBdr>
        <w:top w:val="none" w:sz="0" w:space="0" w:color="auto"/>
        <w:left w:val="none" w:sz="0" w:space="0" w:color="auto"/>
        <w:bottom w:val="none" w:sz="0" w:space="0" w:color="auto"/>
        <w:right w:val="none" w:sz="0" w:space="0" w:color="auto"/>
      </w:divBdr>
    </w:div>
    <w:div w:id="728385515">
      <w:bodyDiv w:val="1"/>
      <w:marLeft w:val="0"/>
      <w:marRight w:val="0"/>
      <w:marTop w:val="0"/>
      <w:marBottom w:val="0"/>
      <w:divBdr>
        <w:top w:val="none" w:sz="0" w:space="0" w:color="auto"/>
        <w:left w:val="none" w:sz="0" w:space="0" w:color="auto"/>
        <w:bottom w:val="none" w:sz="0" w:space="0" w:color="auto"/>
        <w:right w:val="none" w:sz="0" w:space="0" w:color="auto"/>
      </w:divBdr>
    </w:div>
    <w:div w:id="807086283">
      <w:bodyDiv w:val="1"/>
      <w:marLeft w:val="0"/>
      <w:marRight w:val="0"/>
      <w:marTop w:val="0"/>
      <w:marBottom w:val="0"/>
      <w:divBdr>
        <w:top w:val="none" w:sz="0" w:space="0" w:color="auto"/>
        <w:left w:val="none" w:sz="0" w:space="0" w:color="auto"/>
        <w:bottom w:val="none" w:sz="0" w:space="0" w:color="auto"/>
        <w:right w:val="none" w:sz="0" w:space="0" w:color="auto"/>
      </w:divBdr>
    </w:div>
    <w:div w:id="1104571153">
      <w:bodyDiv w:val="1"/>
      <w:marLeft w:val="0"/>
      <w:marRight w:val="0"/>
      <w:marTop w:val="0"/>
      <w:marBottom w:val="0"/>
      <w:divBdr>
        <w:top w:val="none" w:sz="0" w:space="0" w:color="auto"/>
        <w:left w:val="none" w:sz="0" w:space="0" w:color="auto"/>
        <w:bottom w:val="none" w:sz="0" w:space="0" w:color="auto"/>
        <w:right w:val="none" w:sz="0" w:space="0" w:color="auto"/>
      </w:divBdr>
    </w:div>
    <w:div w:id="1108770725">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570264490">
      <w:bodyDiv w:val="1"/>
      <w:marLeft w:val="0"/>
      <w:marRight w:val="0"/>
      <w:marTop w:val="0"/>
      <w:marBottom w:val="0"/>
      <w:divBdr>
        <w:top w:val="none" w:sz="0" w:space="0" w:color="auto"/>
        <w:left w:val="none" w:sz="0" w:space="0" w:color="auto"/>
        <w:bottom w:val="none" w:sz="0" w:space="0" w:color="auto"/>
        <w:right w:val="none" w:sz="0" w:space="0" w:color="auto"/>
      </w:divBdr>
    </w:div>
    <w:div w:id="1816021706">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65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s.kocjan@umig.olkusz.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01394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zmuda@umig.olkusz.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45-instrukcj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czarnota-stach@umig.olkusz.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platformazakupowa.pl" TargetMode="External"/><Relationship Id="rId10" Type="http://schemas.openxmlformats.org/officeDocument/2006/relationships/hyperlink" Target="mailto:j.cieslik@umig.olkusz.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013942"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mailto:przetarg@umig.olkusz.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mailto:przetarg@umig.olkusz.pl" TargetMode="External"/><Relationship Id="rId3" Type="http://schemas.openxmlformats.org/officeDocument/2006/relationships/styles" Target="styles.xml"/><Relationship Id="rId12" Type="http://schemas.openxmlformats.org/officeDocument/2006/relationships/hyperlink" Target="https://platformazakupowa.pl/strona/1-regulamin" TargetMode="External"/><Relationship Id="rId17" Type="http://schemas.openxmlformats.org/officeDocument/2006/relationships/hyperlink" Target="mailto:m.graczyk@umig.olkusz.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transakcja/101394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27</Pages>
  <Words>10846</Words>
  <Characters>65082</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Urząd Miasta Olkusz</cp:lastModifiedBy>
  <cp:revision>5</cp:revision>
  <cp:lastPrinted>2024-11-08T08:38:00Z</cp:lastPrinted>
  <dcterms:created xsi:type="dcterms:W3CDTF">2024-11-08T08:54:00Z</dcterms:created>
  <dcterms:modified xsi:type="dcterms:W3CDTF">2024-11-08T13:08:00Z</dcterms:modified>
</cp:coreProperties>
</file>