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E0A9" w14:textId="6EA544ED" w:rsidR="00A85496" w:rsidRDefault="006D709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Znak sprawy: 1/24 z dn. 30.03.2024</w:t>
      </w:r>
      <w:r w:rsidR="00000000"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</w:t>
      </w:r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15.04.2024</w:t>
      </w:r>
      <w:r w:rsidR="000000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>r</w:t>
      </w:r>
    </w:p>
    <w:p w14:paraId="74A5E0AA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B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C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D" w14:textId="77777777" w:rsidR="00A85496" w:rsidRDefault="00000000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74A5E0AE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883400" w14:textId="2BC4EF3B" w:rsidR="0053436F" w:rsidRDefault="00000000" w:rsidP="005520E4">
      <w:pP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>Opracowanie projektu konstrukcyjnego hali magazynowej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oraz wykonanie robót budowlano-montażowych w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>zakresie budowy systemowej hali magazynowej na terenie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Wrocławskiej Agencji Rozwoju Regionalnego S.A. wraz z zagospodarowaniem terenu na działce nr ew. 2/34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36F">
        <w:rPr>
          <w:rFonts w:ascii="Times New Roman" w:eastAsia="Times New Roman" w:hAnsi="Times New Roman" w:cs="Times New Roman"/>
          <w:b/>
          <w:sz w:val="24"/>
          <w:szCs w:val="24"/>
        </w:rPr>
        <w:t>obręb 0040 Oporów we Wrocławiu</w:t>
      </w:r>
    </w:p>
    <w:p w14:paraId="74A5E0AF" w14:textId="423FD7EA" w:rsidR="00A85496" w:rsidRDefault="00A85496">
      <w:pP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A5E0B1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2" w14:textId="77777777" w:rsidR="00A85496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Wrocławska Agencja Rozwoju Regionalnego S.A. w związku z pytaniami, które wpłynęły do ww. przetargu udziela na następujących odpowiedzi, zgodnie z art. 284 ust. 6 ustawy z dnia 11 września 20219 roku Prawo zamówień publicznych (Dz.U. z 2019 r poz. 2019 ze zm.)</w:t>
      </w:r>
    </w:p>
    <w:p w14:paraId="1B6FE24C" w14:textId="77777777" w:rsidR="00024BCB" w:rsidRDefault="00024BC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3" w14:textId="77777777" w:rsidR="00A85496" w:rsidRDefault="00A85496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</w:p>
    <w:p w14:paraId="74A5E0B4" w14:textId="77777777" w:rsidR="00A85496" w:rsidRDefault="00000000">
      <w:pPr>
        <w:spacing w:after="0" w:line="30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Pytanie nr 1:</w:t>
      </w:r>
    </w:p>
    <w:p w14:paraId="74A5E0B6" w14:textId="680A1613" w:rsidR="00A85496" w:rsidRPr="0002766C" w:rsidRDefault="004022B1" w:rsidP="0002766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66C"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</w:t>
      </w:r>
      <w:r w:rsidR="0002766C" w:rsidRPr="00027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766C">
        <w:rPr>
          <w:rFonts w:ascii="Times New Roman" w:hAnsi="Times New Roman" w:cs="Times New Roman"/>
          <w:sz w:val="24"/>
          <w:szCs w:val="24"/>
          <w:shd w:val="clear" w:color="auto" w:fill="FFFFFF"/>
        </w:rPr>
        <w:t>Uprzejmie proszę o odpowiedź na poniższe pytanie:</w:t>
      </w:r>
      <w:r w:rsidR="0002766C" w:rsidRPr="000276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766C">
        <w:rPr>
          <w:rFonts w:ascii="Times New Roman" w:hAnsi="Times New Roman" w:cs="Times New Roman"/>
          <w:sz w:val="24"/>
          <w:szCs w:val="24"/>
          <w:shd w:val="clear" w:color="auto" w:fill="FFFFFF"/>
        </w:rPr>
        <w:t>Czy biorą Państwo pod uwagę możliwość wykonania stóp fundamentowych przez inna firmę?</w:t>
      </w:r>
    </w:p>
    <w:p w14:paraId="74A5E0B7" w14:textId="77777777" w:rsidR="00A85496" w:rsidRDefault="0000000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Odpowiedź:</w:t>
      </w:r>
    </w:p>
    <w:p w14:paraId="74A5E0B8" w14:textId="5D8FB1DA" w:rsidR="00A85496" w:rsidRDefault="00024BC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 możliwość, aby wykonanie stóp fundamentowych wykonała firma wykonująca utwardzenie terenu.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5E0B9" w14:textId="77777777" w:rsidR="00A85496" w:rsidRDefault="00A85496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8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96"/>
    <w:rsid w:val="00024BCB"/>
    <w:rsid w:val="0002766C"/>
    <w:rsid w:val="004022B1"/>
    <w:rsid w:val="0053436F"/>
    <w:rsid w:val="005520E4"/>
    <w:rsid w:val="006D709E"/>
    <w:rsid w:val="00A85496"/>
    <w:rsid w:val="00A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0A9"/>
  <w15:docId w15:val="{CD957F8F-C445-4DA7-9552-CF2EA60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8</cp:revision>
  <dcterms:created xsi:type="dcterms:W3CDTF">2024-04-15T06:07:00Z</dcterms:created>
  <dcterms:modified xsi:type="dcterms:W3CDTF">2024-04-15T06:14:00Z</dcterms:modified>
</cp:coreProperties>
</file>