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943FA" w14:textId="7280C253" w:rsidR="00B612E1" w:rsidRDefault="007342E9">
      <w:pPr>
        <w:spacing w:after="0" w:line="259" w:lineRule="auto"/>
        <w:ind w:left="1" w:firstLine="0"/>
        <w:jc w:val="left"/>
      </w:pPr>
      <w:r>
        <w:rPr>
          <w:sz w:val="24"/>
        </w:rPr>
        <w:t xml:space="preserve"> </w:t>
      </w:r>
    </w:p>
    <w:p w14:paraId="42B19FCB" w14:textId="46EB0787" w:rsidR="00B612E1" w:rsidRDefault="007342E9">
      <w:pPr>
        <w:spacing w:after="180"/>
        <w:ind w:left="-5" w:right="53"/>
      </w:pPr>
      <w:r>
        <w:t xml:space="preserve">Nr postępowania: </w:t>
      </w:r>
      <w:r w:rsidR="00F41E2A">
        <w:t>ZGM 001/2022</w:t>
      </w:r>
      <w:r w:rsidR="00F41E2A">
        <w:rPr>
          <w:sz w:val="20"/>
        </w:rPr>
        <w:t xml:space="preserve"> </w:t>
      </w:r>
      <w:r>
        <w:t xml:space="preserve"> </w:t>
      </w:r>
    </w:p>
    <w:p w14:paraId="334BFDA6" w14:textId="75DA6505" w:rsidR="00B612E1" w:rsidRDefault="007342E9">
      <w:pPr>
        <w:spacing w:after="213" w:line="259" w:lineRule="auto"/>
        <w:ind w:left="0" w:right="68" w:firstLine="0"/>
        <w:jc w:val="right"/>
      </w:pPr>
      <w:r>
        <w:t xml:space="preserve">Ustrzyki Dolne, </w:t>
      </w:r>
      <w:r w:rsidR="00F41E2A">
        <w:t>22</w:t>
      </w:r>
      <w:r>
        <w:t>.0</w:t>
      </w:r>
      <w:r w:rsidR="00F41E2A">
        <w:t>3</w:t>
      </w:r>
      <w:r>
        <w:t xml:space="preserve">.2022 r.  </w:t>
      </w:r>
    </w:p>
    <w:p w14:paraId="054E870D" w14:textId="77777777" w:rsidR="00B612E1" w:rsidRDefault="007342E9">
      <w:pPr>
        <w:spacing w:after="19" w:line="259" w:lineRule="auto"/>
        <w:ind w:left="0" w:right="61" w:firstLine="0"/>
        <w:jc w:val="center"/>
      </w:pPr>
      <w:r>
        <w:rPr>
          <w:b/>
        </w:rPr>
        <w:t xml:space="preserve">UNIEWAŻNIENIE POSTĘPOWANIA </w:t>
      </w:r>
    </w:p>
    <w:p w14:paraId="309FA49D" w14:textId="77777777" w:rsidR="00B612E1" w:rsidRDefault="007342E9">
      <w:pPr>
        <w:spacing w:after="48" w:line="259" w:lineRule="auto"/>
        <w:ind w:left="0" w:right="6" w:firstLine="0"/>
        <w:jc w:val="center"/>
      </w:pPr>
      <w:r>
        <w:rPr>
          <w:b/>
        </w:rPr>
        <w:t xml:space="preserve"> </w:t>
      </w:r>
    </w:p>
    <w:p w14:paraId="777AD8EC" w14:textId="77777777" w:rsidR="00B612E1" w:rsidRDefault="007342E9">
      <w:pPr>
        <w:ind w:left="-5" w:right="53"/>
      </w:pPr>
      <w:r>
        <w:rPr>
          <w:b/>
        </w:rPr>
        <w:t>Dotyczy</w:t>
      </w:r>
      <w:r>
        <w:t>: postępowania o udzielenie zamówienia prowadzonego w trybie art. 275 pkt 1 ustawy z 11 września 2019 r. - Prawo zamówień publicznych (tekst jedn. Dz. U. z 2021 r. poz. 1129, dalej zwanej: „ustawą PZP”), tj. trybie podstawowym bez negocjacji, o wartości za</w:t>
      </w:r>
      <w:r>
        <w:t xml:space="preserve">mówienia nieprzekraczającej progów unijnych o jakich stanowi art. 3 ustawy PZP, pn.:  </w:t>
      </w:r>
    </w:p>
    <w:p w14:paraId="3EE0D749" w14:textId="77777777" w:rsidR="00B612E1" w:rsidRDefault="007342E9">
      <w:pPr>
        <w:spacing w:after="53" w:line="259" w:lineRule="auto"/>
        <w:ind w:left="0" w:firstLine="0"/>
        <w:jc w:val="left"/>
      </w:pPr>
      <w:r>
        <w:t xml:space="preserve"> </w:t>
      </w:r>
    </w:p>
    <w:p w14:paraId="52AFE79B" w14:textId="2839BDFA" w:rsidR="00B612E1" w:rsidRDefault="007342E9">
      <w:pPr>
        <w:shd w:val="clear" w:color="auto" w:fill="D9D9D9"/>
        <w:spacing w:after="0" w:line="277" w:lineRule="auto"/>
        <w:ind w:left="2646" w:right="609" w:hanging="1808"/>
        <w:jc w:val="left"/>
      </w:pPr>
      <w:r>
        <w:rPr>
          <w:b/>
        </w:rPr>
        <w:t xml:space="preserve">„Dostawa środków czystości dla potrzeb </w:t>
      </w:r>
      <w:r w:rsidR="00F41E2A">
        <w:rPr>
          <w:b/>
        </w:rPr>
        <w:t>Zarządu Gospodarki Mieszkaniowej</w:t>
      </w:r>
      <w:r>
        <w:rPr>
          <w:b/>
        </w:rPr>
        <w:t xml:space="preserve"> w Ustrzykach Dolnych na rok 2022”.</w:t>
      </w:r>
      <w:r>
        <w:rPr>
          <w:rFonts w:ascii="Cambria" w:eastAsia="Cambria" w:hAnsi="Cambria" w:cs="Cambria"/>
        </w:rPr>
        <w:t xml:space="preserve"> </w:t>
      </w:r>
    </w:p>
    <w:p w14:paraId="41550837" w14:textId="77777777" w:rsidR="00B612E1" w:rsidRDefault="007342E9">
      <w:pPr>
        <w:ind w:left="-5" w:right="53"/>
      </w:pPr>
      <w:r>
        <w:t xml:space="preserve">prowadzonego przez:  </w:t>
      </w:r>
    </w:p>
    <w:p w14:paraId="38F343DA" w14:textId="77777777" w:rsidR="00F41E2A" w:rsidRDefault="00F41E2A">
      <w:pPr>
        <w:ind w:left="-5" w:right="3958"/>
      </w:pPr>
      <w:r>
        <w:t>Zarząd Gospodarki Mieszkaniowej</w:t>
      </w:r>
      <w:r w:rsidR="007342E9">
        <w:t>,</w:t>
      </w:r>
    </w:p>
    <w:p w14:paraId="7628F6D3" w14:textId="7D00E414" w:rsidR="00B612E1" w:rsidRDefault="007342E9">
      <w:pPr>
        <w:ind w:left="-5" w:right="3958"/>
      </w:pPr>
      <w:r>
        <w:t>ul. D</w:t>
      </w:r>
      <w:r w:rsidR="00F41E2A">
        <w:t>worcowa 10</w:t>
      </w:r>
      <w:r>
        <w:t xml:space="preserve">, </w:t>
      </w:r>
    </w:p>
    <w:p w14:paraId="1C91FC7C" w14:textId="77777777" w:rsidR="00B612E1" w:rsidRDefault="007342E9">
      <w:pPr>
        <w:spacing w:after="128"/>
        <w:ind w:left="-5" w:right="53"/>
      </w:pPr>
      <w:r>
        <w:t xml:space="preserve">38-700 Ustrzyki Dolne, </w:t>
      </w:r>
    </w:p>
    <w:p w14:paraId="278FD007" w14:textId="77777777" w:rsidR="00B612E1" w:rsidRDefault="007342E9">
      <w:pPr>
        <w:ind w:left="-5" w:right="53"/>
      </w:pPr>
      <w:r>
        <w:t xml:space="preserve">Działając na podstawie art. 253 ust. 1 ustawy Prawo zamówień publicznych (Dz. U. z 2021 r. poz. 1129),  Zamawiający informuje:  </w:t>
      </w:r>
    </w:p>
    <w:p w14:paraId="532C721C" w14:textId="77777777" w:rsidR="00B612E1" w:rsidRDefault="007342E9">
      <w:pPr>
        <w:spacing w:after="44" w:line="259" w:lineRule="auto"/>
        <w:ind w:left="0" w:firstLine="0"/>
        <w:jc w:val="left"/>
      </w:pPr>
      <w:r>
        <w:rPr>
          <w:b/>
        </w:rPr>
        <w:t xml:space="preserve"> </w:t>
      </w:r>
    </w:p>
    <w:p w14:paraId="6B2286A5" w14:textId="77777777" w:rsidR="00B612E1" w:rsidRDefault="007342E9">
      <w:pPr>
        <w:spacing w:after="21" w:line="277" w:lineRule="auto"/>
        <w:ind w:left="0" w:right="3712" w:firstLine="0"/>
        <w:jc w:val="left"/>
      </w:pPr>
      <w:r>
        <w:rPr>
          <w:b/>
        </w:rPr>
        <w:t xml:space="preserve">Decyzja: unieważnienie postępowania. </w:t>
      </w:r>
      <w:r>
        <w:rPr>
          <w:u w:val="single" w:color="000000"/>
        </w:rPr>
        <w:t>Uzasadnienie prawne:</w:t>
      </w:r>
      <w:r>
        <w:t xml:space="preserve">   </w:t>
      </w:r>
    </w:p>
    <w:p w14:paraId="2694460E" w14:textId="77777777" w:rsidR="00B612E1" w:rsidRDefault="007342E9">
      <w:pPr>
        <w:ind w:left="-5" w:right="53"/>
      </w:pPr>
      <w:r>
        <w:t xml:space="preserve">Zgodnie z art. 255 pkt 3 ustawy PZP „Zamawiający unieważnia postępowanie o udzielenie zamówienia, jeżeli: (…) </w:t>
      </w:r>
    </w:p>
    <w:p w14:paraId="21503FF5" w14:textId="77777777" w:rsidR="00B612E1" w:rsidRDefault="007342E9">
      <w:pPr>
        <w:ind w:left="-5" w:right="53"/>
      </w:pPr>
      <w:r>
        <w:t>3) „cena lub koszt najkorzystniejszej oferty lub oferta z najniższą ceną przewyższa kwotę, którą zamawiający zamierza przeznaczyć na sfinansowani</w:t>
      </w:r>
      <w:r>
        <w:t xml:space="preserve">e zamówienia, chyba  że zamawiający może zwiększyć tę kwotę do ceny lub kosztu najkorzystniejszej oferty;”. </w:t>
      </w:r>
      <w:r>
        <w:rPr>
          <w:u w:val="single" w:color="000000"/>
        </w:rPr>
        <w:t>Uzasadnienie faktyczne:</w:t>
      </w:r>
      <w:r>
        <w:t xml:space="preserve">  </w:t>
      </w:r>
    </w:p>
    <w:p w14:paraId="1EB26EAD" w14:textId="77777777" w:rsidR="00B612E1" w:rsidRDefault="007342E9">
      <w:pPr>
        <w:ind w:left="-5" w:right="53"/>
      </w:pPr>
      <w:r>
        <w:t xml:space="preserve">Cena oferty przewyższa kwotę, którą Zamawiający zamierza przeznaczyć na sfinansowanie przedmiotu zamówienia.  </w:t>
      </w:r>
    </w:p>
    <w:p w14:paraId="3E4CA011" w14:textId="77777777" w:rsidR="00B612E1" w:rsidRDefault="007342E9">
      <w:pPr>
        <w:spacing w:after="19" w:line="259" w:lineRule="auto"/>
        <w:ind w:left="0" w:firstLine="0"/>
        <w:jc w:val="left"/>
      </w:pPr>
      <w:r>
        <w:rPr>
          <w:b/>
        </w:rPr>
        <w:t xml:space="preserve"> </w:t>
      </w:r>
    </w:p>
    <w:p w14:paraId="1CA56F04" w14:textId="77777777" w:rsidR="00B612E1" w:rsidRDefault="007342E9">
      <w:pPr>
        <w:spacing w:after="134" w:line="259" w:lineRule="auto"/>
        <w:ind w:left="0" w:firstLine="0"/>
        <w:jc w:val="left"/>
      </w:pPr>
      <w:r>
        <w:t xml:space="preserve"> </w:t>
      </w:r>
    </w:p>
    <w:p w14:paraId="11A0A0D5" w14:textId="3DFF062F" w:rsidR="00B612E1" w:rsidRDefault="007342E9">
      <w:pPr>
        <w:tabs>
          <w:tab w:val="center" w:pos="6634"/>
          <w:tab w:val="center" w:pos="7820"/>
        </w:tabs>
        <w:spacing w:after="83" w:line="259" w:lineRule="auto"/>
        <w:ind w:left="-15" w:firstLine="0"/>
        <w:jc w:val="left"/>
      </w:pPr>
      <w:r>
        <w:rPr>
          <w:b/>
          <w:sz w:val="34"/>
          <w:vertAlign w:val="subscript"/>
        </w:rPr>
        <w:t xml:space="preserve"> </w:t>
      </w:r>
      <w:r>
        <w:rPr>
          <w:b/>
          <w:sz w:val="34"/>
          <w:vertAlign w:val="subscript"/>
        </w:rPr>
        <w:tab/>
      </w:r>
      <w:r>
        <w:rPr>
          <w:sz w:val="20"/>
        </w:rPr>
        <w:t xml:space="preserve">DYREKTOR </w:t>
      </w:r>
      <w:r>
        <w:rPr>
          <w:sz w:val="20"/>
        </w:rPr>
        <w:tab/>
        <w:t xml:space="preserve"> </w:t>
      </w:r>
    </w:p>
    <w:p w14:paraId="5A46BD94" w14:textId="77777777" w:rsidR="00B612E1" w:rsidRDefault="007342E9">
      <w:pPr>
        <w:tabs>
          <w:tab w:val="center" w:pos="6636"/>
        </w:tabs>
        <w:spacing w:after="0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rPr>
          <w:sz w:val="20"/>
        </w:rPr>
        <w:t xml:space="preserve">( - ) </w:t>
      </w:r>
    </w:p>
    <w:p w14:paraId="66E3CB6D" w14:textId="77777777" w:rsidR="00B612E1" w:rsidRDefault="007342E9">
      <w:pPr>
        <w:spacing w:after="234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4C000DAE" w14:textId="516777B5" w:rsidR="00B612E1" w:rsidRDefault="007342E9">
      <w:pPr>
        <w:tabs>
          <w:tab w:val="center" w:pos="6597"/>
          <w:tab w:val="center" w:pos="8892"/>
        </w:tabs>
        <w:spacing w:after="129" w:line="259" w:lineRule="auto"/>
        <w:ind w:left="-15" w:firstLine="0"/>
        <w:jc w:val="left"/>
      </w:pPr>
      <w:r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ab/>
      </w:r>
      <w:r>
        <w:rPr>
          <w:sz w:val="20"/>
        </w:rPr>
        <w:t>(podpisane bezpiecznym podpisem elektronicznym</w:t>
      </w:r>
      <w:r w:rsidR="00F41E2A">
        <w:rPr>
          <w:sz w:val="20"/>
        </w:rPr>
        <w:t xml:space="preserve"> Jerzy Jóźwiak</w:t>
      </w:r>
      <w:r>
        <w:rPr>
          <w:sz w:val="20"/>
        </w:rPr>
        <w:t>)</w:t>
      </w:r>
      <w:r>
        <w:rPr>
          <w:rFonts w:ascii="Calibri" w:eastAsia="Calibri" w:hAnsi="Calibri" w:cs="Calibri"/>
          <w:sz w:val="20"/>
        </w:rPr>
        <w:t xml:space="preserve"> </w:t>
      </w:r>
    </w:p>
    <w:p w14:paraId="3919BA6E" w14:textId="77777777" w:rsidR="00B612E1" w:rsidRDefault="007342E9">
      <w:pPr>
        <w:spacing w:after="3" w:line="449" w:lineRule="auto"/>
        <w:ind w:left="0" w:right="9074" w:firstLine="0"/>
        <w:jc w:val="left"/>
      </w:pPr>
      <w:r>
        <w:rPr>
          <w:sz w:val="24"/>
        </w:rPr>
        <w:t xml:space="preserve">  </w:t>
      </w:r>
    </w:p>
    <w:p w14:paraId="2B11EF38" w14:textId="77777777" w:rsidR="00B612E1" w:rsidRDefault="007342E9">
      <w:pPr>
        <w:spacing w:after="2" w:line="449" w:lineRule="auto"/>
        <w:ind w:left="0" w:right="9074" w:firstLine="0"/>
        <w:jc w:val="left"/>
      </w:pPr>
      <w:r>
        <w:rPr>
          <w:sz w:val="24"/>
        </w:rPr>
        <w:t xml:space="preserve">  </w:t>
      </w:r>
    </w:p>
    <w:p w14:paraId="6A130857" w14:textId="77777777" w:rsidR="00B612E1" w:rsidRDefault="007342E9">
      <w:pPr>
        <w:spacing w:after="601" w:line="259" w:lineRule="auto"/>
        <w:ind w:left="0" w:firstLine="0"/>
        <w:jc w:val="right"/>
      </w:pPr>
      <w:r>
        <w:rPr>
          <w:sz w:val="24"/>
        </w:rPr>
        <w:t xml:space="preserve"> </w:t>
      </w:r>
    </w:p>
    <w:p w14:paraId="7733D901" w14:textId="77777777" w:rsidR="00B612E1" w:rsidRDefault="007342E9">
      <w:pPr>
        <w:spacing w:after="0" w:line="259" w:lineRule="auto"/>
        <w:ind w:left="0" w:right="66" w:firstLine="0"/>
        <w:jc w:val="right"/>
      </w:pPr>
      <w:r>
        <w:rPr>
          <w:sz w:val="16"/>
        </w:rPr>
        <w:t>Strona 1 z 1</w:t>
      </w:r>
      <w:r>
        <w:rPr>
          <w:rFonts w:ascii="Cambria" w:eastAsia="Cambria" w:hAnsi="Cambria" w:cs="Cambria"/>
          <w:sz w:val="28"/>
        </w:rPr>
        <w:t xml:space="preserve"> </w:t>
      </w:r>
      <w:r>
        <w:rPr>
          <w:sz w:val="24"/>
        </w:rPr>
        <w:t xml:space="preserve"> </w:t>
      </w:r>
    </w:p>
    <w:p w14:paraId="1B18EEAE" w14:textId="77777777" w:rsidR="00B612E1" w:rsidRDefault="007342E9">
      <w:pPr>
        <w:spacing w:after="39" w:line="259" w:lineRule="auto"/>
        <w:ind w:left="-29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0B9FBA2" wp14:editId="59F770F5">
                <wp:extent cx="5798185" cy="6096"/>
                <wp:effectExtent l="0" t="0" r="0" b="0"/>
                <wp:docPr id="1364" name="Group 1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6"/>
                          <a:chOff x="0" y="0"/>
                          <a:chExt cx="5798185" cy="6096"/>
                        </a:xfrm>
                      </wpg:grpSpPr>
                      <wps:wsp>
                        <wps:cNvPr id="1694" name="Shape 1694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64" style="width:456.55pt;height:0.47998pt;mso-position-horizontal-relative:char;mso-position-vertical-relative:line" coordsize="57981,60">
                <v:shape id="Shape 1695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68951AB" w14:textId="06FE60B6" w:rsidR="00B612E1" w:rsidRDefault="00F41E2A">
      <w:pPr>
        <w:spacing w:after="0" w:line="259" w:lineRule="auto"/>
        <w:ind w:left="0" w:right="67" w:firstLine="0"/>
        <w:jc w:val="center"/>
      </w:pPr>
      <w:r>
        <w:rPr>
          <w:sz w:val="16"/>
        </w:rPr>
        <w:t xml:space="preserve">Zarząd Gospodarki Mieszkaniowej, ul. Dworcowa 10, </w:t>
      </w:r>
      <w:r w:rsidR="007342E9">
        <w:rPr>
          <w:sz w:val="16"/>
        </w:rPr>
        <w:t xml:space="preserve">38-700 Ustrzyki Dolne </w:t>
      </w:r>
    </w:p>
    <w:p w14:paraId="3DB6F473" w14:textId="7B9D00A1" w:rsidR="00B612E1" w:rsidRDefault="00B612E1">
      <w:pPr>
        <w:spacing w:after="0" w:line="259" w:lineRule="auto"/>
        <w:ind w:left="0" w:firstLine="0"/>
        <w:jc w:val="left"/>
      </w:pPr>
    </w:p>
    <w:sectPr w:rsidR="00B612E1">
      <w:pgSz w:w="11906" w:h="16838"/>
      <w:pgMar w:top="708" w:right="135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2E1"/>
    <w:rsid w:val="007342E9"/>
    <w:rsid w:val="00B612E1"/>
    <w:rsid w:val="00F4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6734D"/>
  <w15:docId w15:val="{1A5F5256-EF5F-4274-B2D1-473364E3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300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Paszkowska</dc:creator>
  <cp:keywords/>
  <cp:lastModifiedBy>Wiktor Bartuzi</cp:lastModifiedBy>
  <cp:revision>2</cp:revision>
  <dcterms:created xsi:type="dcterms:W3CDTF">2022-03-22T09:15:00Z</dcterms:created>
  <dcterms:modified xsi:type="dcterms:W3CDTF">2022-03-22T09:15:00Z</dcterms:modified>
</cp:coreProperties>
</file>