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2B54F8FE"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7F12EA">
        <w:rPr>
          <w:rFonts w:ascii="Calibri" w:hAnsi="Calibri" w:cs="Calibri"/>
          <w:sz w:val="24"/>
          <w:szCs w:val="24"/>
        </w:rPr>
        <w:t>12</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4801F44D"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w:t>
      </w:r>
      <w:r w:rsidR="00E223D4">
        <w:rPr>
          <w:rFonts w:ascii="Calibri" w:hAnsi="Calibri" w:cs="Calibri"/>
          <w:b/>
          <w:sz w:val="24"/>
          <w:szCs w:val="24"/>
        </w:rPr>
        <w:t xml:space="preserve"> z</w:t>
      </w:r>
      <w:r w:rsidRPr="002B2685">
        <w:rPr>
          <w:rFonts w:ascii="Calibri" w:hAnsi="Calibri" w:cs="Calibri"/>
          <w:b/>
          <w:sz w:val="24"/>
          <w:szCs w:val="24"/>
        </w:rPr>
        <w:t xml:space="preserve"> zagospodarowanie</w:t>
      </w:r>
      <w:r w:rsidR="00E223D4">
        <w:rPr>
          <w:rFonts w:ascii="Calibri" w:hAnsi="Calibri" w:cs="Calibri"/>
          <w:b/>
          <w:sz w:val="24"/>
          <w:szCs w:val="24"/>
        </w:rPr>
        <w:t>m</w:t>
      </w:r>
      <w:r w:rsidRPr="002B2685">
        <w:rPr>
          <w:rFonts w:ascii="Calibri" w:hAnsi="Calibri" w:cs="Calibri"/>
          <w:b/>
          <w:sz w:val="24"/>
          <w:szCs w:val="24"/>
        </w:rPr>
        <w:t xml:space="preserv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6FD2EEF8"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w:t>
      </w:r>
      <w:r w:rsidR="00F37251">
        <w:rPr>
          <w:rFonts w:ascii="Calibri" w:hAnsi="Calibri" w:cs="Calibri"/>
          <w:kern w:val="1"/>
          <w:sz w:val="24"/>
          <w:szCs w:val="24"/>
          <w:lang w:eastAsia="zh-CN" w:bidi="hi-IN"/>
        </w:rPr>
        <w:t xml:space="preserve"> </w:t>
      </w:r>
      <w:r w:rsidRPr="002B2685">
        <w:rPr>
          <w:rFonts w:ascii="Calibri" w:hAnsi="Calibri" w:cs="Calibri"/>
          <w:kern w:val="1"/>
          <w:sz w:val="24"/>
          <w:szCs w:val="24"/>
          <w:lang w:eastAsia="zh-CN" w:bidi="hi-IN"/>
        </w:rPr>
        <w:t xml:space="preserve">lata 2014 – 2020 w ramach poddziałania „Wsparcie na wdrażanie operacji </w:t>
      </w:r>
      <w:r w:rsidR="00F37251">
        <w:rPr>
          <w:rFonts w:ascii="Calibri" w:hAnsi="Calibri" w:cs="Calibri"/>
          <w:kern w:val="1"/>
          <w:sz w:val="24"/>
          <w:szCs w:val="24"/>
          <w:lang w:eastAsia="zh-CN" w:bidi="hi-IN"/>
        </w:rPr>
        <w:br/>
      </w:r>
      <w:r w:rsidRPr="002B2685">
        <w:rPr>
          <w:rFonts w:ascii="Calibri" w:hAnsi="Calibri" w:cs="Calibri"/>
          <w:kern w:val="1"/>
          <w:sz w:val="24"/>
          <w:szCs w:val="24"/>
          <w:lang w:eastAsia="zh-CN" w:bidi="hi-IN"/>
        </w:rPr>
        <w:t xml:space="preserve">w ramach strategii rozwoju lokalnego kierowanego przez społeczność” w ramach działania „Wsparcie dla rozwoju lokalnego w ramach inicjatywy LEADER” objętego Programem </w:t>
      </w:r>
      <w:r w:rsidR="00F37251">
        <w:rPr>
          <w:rFonts w:ascii="Calibri" w:hAnsi="Calibri" w:cs="Calibri"/>
          <w:kern w:val="1"/>
          <w:sz w:val="24"/>
          <w:szCs w:val="24"/>
          <w:lang w:eastAsia="zh-CN" w:bidi="hi-IN"/>
        </w:rPr>
        <w:br/>
      </w:r>
      <w:r w:rsidRPr="002B2685">
        <w:rPr>
          <w:rFonts w:ascii="Calibri" w:hAnsi="Calibri" w:cs="Calibri"/>
          <w:kern w:val="1"/>
          <w:sz w:val="24"/>
          <w:szCs w:val="24"/>
          <w:lang w:eastAsia="zh-CN" w:bidi="hi-IN"/>
        </w:rPr>
        <w:t>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41664C69" w14:textId="7160AB77" w:rsidR="004758A6" w:rsidRPr="00104845" w:rsidRDefault="004758A6" w:rsidP="004758A6">
      <w:pPr>
        <w:rPr>
          <w:rFonts w:ascii="Calibri" w:hAnsi="Calibri" w:cs="Calibri"/>
          <w:color w:val="FF9900"/>
          <w:sz w:val="24"/>
          <w:szCs w:val="24"/>
        </w:rPr>
      </w:pPr>
      <w:r w:rsidRPr="00104845">
        <w:rPr>
          <w:rFonts w:ascii="Calibri" w:hAnsi="Calibri" w:cs="Calibri"/>
          <w:sz w:val="24"/>
          <w:szCs w:val="24"/>
        </w:rPr>
        <w:lastRenderedPageBreak/>
        <w:t xml:space="preserve">Nr </w:t>
      </w:r>
      <w:r w:rsidRPr="00A13779">
        <w:rPr>
          <w:rFonts w:ascii="Calibri" w:hAnsi="Calibri" w:cs="Calibri"/>
          <w:sz w:val="24"/>
          <w:szCs w:val="24"/>
        </w:rPr>
        <w:t>postępowania:</w:t>
      </w:r>
      <w:r>
        <w:rPr>
          <w:rFonts w:ascii="Calibri" w:hAnsi="Calibri" w:cs="Calibri"/>
          <w:sz w:val="24"/>
          <w:szCs w:val="24"/>
        </w:rPr>
        <w:t xml:space="preserve"> </w:t>
      </w:r>
      <w:r w:rsidRPr="00A13779">
        <w:rPr>
          <w:rFonts w:ascii="Calibri" w:hAnsi="Calibri" w:cs="Calibri"/>
          <w:sz w:val="24"/>
          <w:szCs w:val="24"/>
        </w:rPr>
        <w:t>GK.271.</w:t>
      </w:r>
      <w:r w:rsidR="004649D0">
        <w:rPr>
          <w:rFonts w:ascii="Calibri" w:hAnsi="Calibri" w:cs="Calibri"/>
          <w:sz w:val="24"/>
          <w:szCs w:val="24"/>
        </w:rPr>
        <w:t>12</w:t>
      </w:r>
      <w:r w:rsidRPr="00A13779">
        <w:rPr>
          <w:rFonts w:ascii="Calibri" w:hAnsi="Calibri" w:cs="Calibri"/>
          <w:sz w:val="24"/>
          <w:szCs w:val="24"/>
        </w:rPr>
        <w:t>.2023</w:t>
      </w: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28354E6A" w14:textId="1ED6AD93" w:rsidR="004649D0" w:rsidRDefault="00000000">
          <w:pPr>
            <w:pStyle w:val="Spistreci2"/>
            <w:tabs>
              <w:tab w:val="right" w:pos="9019"/>
            </w:tabs>
            <w:rPr>
              <w:rFonts w:asciiTheme="minorHAnsi" w:eastAsiaTheme="minorEastAsia" w:hAnsiTheme="minorHAnsi" w:cstheme="minorBidi"/>
              <w:noProof/>
              <w:kern w:val="2"/>
              <w:lang w:val="pl-PL"/>
              <w14:ligatures w14:val="standardContextua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37043951" w:history="1">
            <w:r w:rsidR="004649D0" w:rsidRPr="00EE0AAC">
              <w:rPr>
                <w:rStyle w:val="Hipercze"/>
                <w:rFonts w:ascii="Calibri" w:hAnsi="Calibri" w:cs="Calibri"/>
                <w:b/>
                <w:bCs/>
                <w:noProof/>
              </w:rPr>
              <w:t>I. Nazwa oraz adres Zamawiającego</w:t>
            </w:r>
            <w:r w:rsidR="004649D0">
              <w:rPr>
                <w:noProof/>
                <w:webHidden/>
              </w:rPr>
              <w:tab/>
            </w:r>
            <w:r w:rsidR="004649D0">
              <w:rPr>
                <w:noProof/>
                <w:webHidden/>
              </w:rPr>
              <w:fldChar w:fldCharType="begin"/>
            </w:r>
            <w:r w:rsidR="004649D0">
              <w:rPr>
                <w:noProof/>
                <w:webHidden/>
              </w:rPr>
              <w:instrText xml:space="preserve"> PAGEREF _Toc137043951 \h </w:instrText>
            </w:r>
            <w:r w:rsidR="004649D0">
              <w:rPr>
                <w:noProof/>
                <w:webHidden/>
              </w:rPr>
            </w:r>
            <w:r w:rsidR="004649D0">
              <w:rPr>
                <w:noProof/>
                <w:webHidden/>
              </w:rPr>
              <w:fldChar w:fldCharType="separate"/>
            </w:r>
            <w:r w:rsidR="004649D0">
              <w:rPr>
                <w:noProof/>
                <w:webHidden/>
              </w:rPr>
              <w:t>3</w:t>
            </w:r>
            <w:r w:rsidR="004649D0">
              <w:rPr>
                <w:noProof/>
                <w:webHidden/>
              </w:rPr>
              <w:fldChar w:fldCharType="end"/>
            </w:r>
          </w:hyperlink>
        </w:p>
        <w:p w14:paraId="200DF20E" w14:textId="20CA0B59"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2" w:history="1">
            <w:r w:rsidRPr="00EE0AAC">
              <w:rPr>
                <w:rStyle w:val="Hipercze"/>
                <w:rFonts w:ascii="Calibri" w:hAnsi="Calibri" w:cs="Calibri"/>
                <w:b/>
                <w:bCs/>
                <w:noProof/>
              </w:rPr>
              <w:t>II. Ochrona danych osobowych</w:t>
            </w:r>
            <w:r>
              <w:rPr>
                <w:noProof/>
                <w:webHidden/>
              </w:rPr>
              <w:tab/>
            </w:r>
            <w:r>
              <w:rPr>
                <w:noProof/>
                <w:webHidden/>
              </w:rPr>
              <w:fldChar w:fldCharType="begin"/>
            </w:r>
            <w:r>
              <w:rPr>
                <w:noProof/>
                <w:webHidden/>
              </w:rPr>
              <w:instrText xml:space="preserve"> PAGEREF _Toc137043952 \h </w:instrText>
            </w:r>
            <w:r>
              <w:rPr>
                <w:noProof/>
                <w:webHidden/>
              </w:rPr>
            </w:r>
            <w:r>
              <w:rPr>
                <w:noProof/>
                <w:webHidden/>
              </w:rPr>
              <w:fldChar w:fldCharType="separate"/>
            </w:r>
            <w:r>
              <w:rPr>
                <w:noProof/>
                <w:webHidden/>
              </w:rPr>
              <w:t>3</w:t>
            </w:r>
            <w:r>
              <w:rPr>
                <w:noProof/>
                <w:webHidden/>
              </w:rPr>
              <w:fldChar w:fldCharType="end"/>
            </w:r>
          </w:hyperlink>
        </w:p>
        <w:p w14:paraId="520BC9BE" w14:textId="1C325270"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3" w:history="1">
            <w:r w:rsidRPr="00EE0AAC">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_Toc137043953 \h </w:instrText>
            </w:r>
            <w:r>
              <w:rPr>
                <w:noProof/>
                <w:webHidden/>
              </w:rPr>
            </w:r>
            <w:r>
              <w:rPr>
                <w:noProof/>
                <w:webHidden/>
              </w:rPr>
              <w:fldChar w:fldCharType="separate"/>
            </w:r>
            <w:r>
              <w:rPr>
                <w:noProof/>
                <w:webHidden/>
              </w:rPr>
              <w:t>6</w:t>
            </w:r>
            <w:r>
              <w:rPr>
                <w:noProof/>
                <w:webHidden/>
              </w:rPr>
              <w:fldChar w:fldCharType="end"/>
            </w:r>
          </w:hyperlink>
        </w:p>
        <w:p w14:paraId="294762E1" w14:textId="4C4CF735"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4" w:history="1">
            <w:r w:rsidRPr="00EE0AAC">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_Toc137043954 \h </w:instrText>
            </w:r>
            <w:r>
              <w:rPr>
                <w:noProof/>
                <w:webHidden/>
              </w:rPr>
            </w:r>
            <w:r>
              <w:rPr>
                <w:noProof/>
                <w:webHidden/>
              </w:rPr>
              <w:fldChar w:fldCharType="separate"/>
            </w:r>
            <w:r>
              <w:rPr>
                <w:noProof/>
                <w:webHidden/>
              </w:rPr>
              <w:t>6</w:t>
            </w:r>
            <w:r>
              <w:rPr>
                <w:noProof/>
                <w:webHidden/>
              </w:rPr>
              <w:fldChar w:fldCharType="end"/>
            </w:r>
          </w:hyperlink>
        </w:p>
        <w:p w14:paraId="32A917F2" w14:textId="36B6AF66"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5" w:history="1">
            <w:r w:rsidRPr="00EE0AAC">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_Toc137043955 \h </w:instrText>
            </w:r>
            <w:r>
              <w:rPr>
                <w:noProof/>
                <w:webHidden/>
              </w:rPr>
            </w:r>
            <w:r>
              <w:rPr>
                <w:noProof/>
                <w:webHidden/>
              </w:rPr>
              <w:fldChar w:fldCharType="separate"/>
            </w:r>
            <w:r>
              <w:rPr>
                <w:noProof/>
                <w:webHidden/>
              </w:rPr>
              <w:t>13</w:t>
            </w:r>
            <w:r>
              <w:rPr>
                <w:noProof/>
                <w:webHidden/>
              </w:rPr>
              <w:fldChar w:fldCharType="end"/>
            </w:r>
          </w:hyperlink>
        </w:p>
        <w:p w14:paraId="1C088053" w14:textId="65BB69FD"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6" w:history="1">
            <w:r w:rsidRPr="00EE0AAC">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_Toc137043956 \h </w:instrText>
            </w:r>
            <w:r>
              <w:rPr>
                <w:noProof/>
                <w:webHidden/>
              </w:rPr>
            </w:r>
            <w:r>
              <w:rPr>
                <w:noProof/>
                <w:webHidden/>
              </w:rPr>
              <w:fldChar w:fldCharType="separate"/>
            </w:r>
            <w:r>
              <w:rPr>
                <w:noProof/>
                <w:webHidden/>
              </w:rPr>
              <w:t>13</w:t>
            </w:r>
            <w:r>
              <w:rPr>
                <w:noProof/>
                <w:webHidden/>
              </w:rPr>
              <w:fldChar w:fldCharType="end"/>
            </w:r>
          </w:hyperlink>
        </w:p>
        <w:p w14:paraId="0D2FA8BA" w14:textId="7C0BD727"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7" w:history="1">
            <w:r w:rsidRPr="00EE0AAC">
              <w:rPr>
                <w:rStyle w:val="Hipercze"/>
                <w:rFonts w:ascii="Calibri" w:hAnsi="Calibri" w:cs="Calibri"/>
                <w:b/>
                <w:bCs/>
                <w:noProof/>
              </w:rPr>
              <w:t>VII. Termin wykonania zamówienia</w:t>
            </w:r>
            <w:r>
              <w:rPr>
                <w:noProof/>
                <w:webHidden/>
              </w:rPr>
              <w:tab/>
            </w:r>
            <w:r>
              <w:rPr>
                <w:noProof/>
                <w:webHidden/>
              </w:rPr>
              <w:fldChar w:fldCharType="begin"/>
            </w:r>
            <w:r>
              <w:rPr>
                <w:noProof/>
                <w:webHidden/>
              </w:rPr>
              <w:instrText xml:space="preserve"> PAGEREF _Toc137043957 \h </w:instrText>
            </w:r>
            <w:r>
              <w:rPr>
                <w:noProof/>
                <w:webHidden/>
              </w:rPr>
            </w:r>
            <w:r>
              <w:rPr>
                <w:noProof/>
                <w:webHidden/>
              </w:rPr>
              <w:fldChar w:fldCharType="separate"/>
            </w:r>
            <w:r>
              <w:rPr>
                <w:noProof/>
                <w:webHidden/>
              </w:rPr>
              <w:t>14</w:t>
            </w:r>
            <w:r>
              <w:rPr>
                <w:noProof/>
                <w:webHidden/>
              </w:rPr>
              <w:fldChar w:fldCharType="end"/>
            </w:r>
          </w:hyperlink>
        </w:p>
        <w:p w14:paraId="7868A05D" w14:textId="130161F1"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8" w:history="1">
            <w:r w:rsidRPr="00EE0AAC">
              <w:rPr>
                <w:rStyle w:val="Hipercze"/>
                <w:rFonts w:asciiTheme="majorHAnsi" w:hAnsiTheme="majorHAnsi" w:cstheme="majorHAnsi"/>
                <w:b/>
                <w:bCs/>
                <w:noProof/>
                <w:shd w:val="clear" w:color="auto" w:fill="BFBFBF" w:themeFill="background1" w:themeFillShade="BF"/>
              </w:rPr>
              <w:t>VIII. Warunki udziału w postępowaniu</w:t>
            </w:r>
            <w:r>
              <w:rPr>
                <w:noProof/>
                <w:webHidden/>
              </w:rPr>
              <w:tab/>
            </w:r>
            <w:r>
              <w:rPr>
                <w:noProof/>
                <w:webHidden/>
              </w:rPr>
              <w:fldChar w:fldCharType="begin"/>
            </w:r>
            <w:r>
              <w:rPr>
                <w:noProof/>
                <w:webHidden/>
              </w:rPr>
              <w:instrText xml:space="preserve"> PAGEREF _Toc137043958 \h </w:instrText>
            </w:r>
            <w:r>
              <w:rPr>
                <w:noProof/>
                <w:webHidden/>
              </w:rPr>
            </w:r>
            <w:r>
              <w:rPr>
                <w:noProof/>
                <w:webHidden/>
              </w:rPr>
              <w:fldChar w:fldCharType="separate"/>
            </w:r>
            <w:r>
              <w:rPr>
                <w:noProof/>
                <w:webHidden/>
              </w:rPr>
              <w:t>14</w:t>
            </w:r>
            <w:r>
              <w:rPr>
                <w:noProof/>
                <w:webHidden/>
              </w:rPr>
              <w:fldChar w:fldCharType="end"/>
            </w:r>
          </w:hyperlink>
        </w:p>
        <w:p w14:paraId="60DD03D9" w14:textId="5DE2CCD2"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59" w:history="1">
            <w:r w:rsidRPr="00EE0AAC">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_Toc137043959 \h </w:instrText>
            </w:r>
            <w:r>
              <w:rPr>
                <w:noProof/>
                <w:webHidden/>
              </w:rPr>
            </w:r>
            <w:r>
              <w:rPr>
                <w:noProof/>
                <w:webHidden/>
              </w:rPr>
              <w:fldChar w:fldCharType="separate"/>
            </w:r>
            <w:r>
              <w:rPr>
                <w:noProof/>
                <w:webHidden/>
              </w:rPr>
              <w:t>15</w:t>
            </w:r>
            <w:r>
              <w:rPr>
                <w:noProof/>
                <w:webHidden/>
              </w:rPr>
              <w:fldChar w:fldCharType="end"/>
            </w:r>
          </w:hyperlink>
        </w:p>
        <w:p w14:paraId="19E9839C" w14:textId="05C26405"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0" w:history="1">
            <w:r w:rsidRPr="00EE0AAC">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_Toc137043960 \h </w:instrText>
            </w:r>
            <w:r>
              <w:rPr>
                <w:noProof/>
                <w:webHidden/>
              </w:rPr>
            </w:r>
            <w:r>
              <w:rPr>
                <w:noProof/>
                <w:webHidden/>
              </w:rPr>
              <w:fldChar w:fldCharType="separate"/>
            </w:r>
            <w:r>
              <w:rPr>
                <w:noProof/>
                <w:webHidden/>
              </w:rPr>
              <w:t>18</w:t>
            </w:r>
            <w:r>
              <w:rPr>
                <w:noProof/>
                <w:webHidden/>
              </w:rPr>
              <w:fldChar w:fldCharType="end"/>
            </w:r>
          </w:hyperlink>
        </w:p>
        <w:p w14:paraId="2E6AC11A" w14:textId="28E665B5"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1" w:history="1">
            <w:r w:rsidRPr="00EE0AAC">
              <w:rPr>
                <w:rStyle w:val="Hipercze"/>
                <w:rFonts w:asciiTheme="majorHAnsi" w:hAnsiTheme="majorHAnsi" w:cstheme="majorHAnsi"/>
                <w:b/>
                <w:bCs/>
                <w:noProof/>
              </w:rPr>
              <w:t>XI. Przedmiotowe środki dowodowe</w:t>
            </w:r>
            <w:r>
              <w:rPr>
                <w:noProof/>
                <w:webHidden/>
              </w:rPr>
              <w:tab/>
            </w:r>
            <w:r>
              <w:rPr>
                <w:noProof/>
                <w:webHidden/>
              </w:rPr>
              <w:fldChar w:fldCharType="begin"/>
            </w:r>
            <w:r>
              <w:rPr>
                <w:noProof/>
                <w:webHidden/>
              </w:rPr>
              <w:instrText xml:space="preserve"> PAGEREF _Toc137043961 \h </w:instrText>
            </w:r>
            <w:r>
              <w:rPr>
                <w:noProof/>
                <w:webHidden/>
              </w:rPr>
            </w:r>
            <w:r>
              <w:rPr>
                <w:noProof/>
                <w:webHidden/>
              </w:rPr>
              <w:fldChar w:fldCharType="separate"/>
            </w:r>
            <w:r>
              <w:rPr>
                <w:noProof/>
                <w:webHidden/>
              </w:rPr>
              <w:t>22</w:t>
            </w:r>
            <w:r>
              <w:rPr>
                <w:noProof/>
                <w:webHidden/>
              </w:rPr>
              <w:fldChar w:fldCharType="end"/>
            </w:r>
          </w:hyperlink>
        </w:p>
        <w:p w14:paraId="507EDC95" w14:textId="5E9208DB"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2" w:history="1">
            <w:r w:rsidRPr="00EE0AAC">
              <w:rPr>
                <w:rStyle w:val="Hipercze"/>
                <w:rFonts w:asciiTheme="majorHAnsi" w:hAnsiTheme="majorHAnsi" w:cstheme="majorHAnsi"/>
                <w:b/>
                <w:bCs/>
                <w:noProof/>
              </w:rPr>
              <w:t>XII. Poleganie na zasobach innych podmiotów</w:t>
            </w:r>
            <w:r>
              <w:rPr>
                <w:noProof/>
                <w:webHidden/>
              </w:rPr>
              <w:tab/>
            </w:r>
            <w:r>
              <w:rPr>
                <w:noProof/>
                <w:webHidden/>
              </w:rPr>
              <w:fldChar w:fldCharType="begin"/>
            </w:r>
            <w:r>
              <w:rPr>
                <w:noProof/>
                <w:webHidden/>
              </w:rPr>
              <w:instrText xml:space="preserve"> PAGEREF _Toc137043962 \h </w:instrText>
            </w:r>
            <w:r>
              <w:rPr>
                <w:noProof/>
                <w:webHidden/>
              </w:rPr>
            </w:r>
            <w:r>
              <w:rPr>
                <w:noProof/>
                <w:webHidden/>
              </w:rPr>
              <w:fldChar w:fldCharType="separate"/>
            </w:r>
            <w:r>
              <w:rPr>
                <w:noProof/>
                <w:webHidden/>
              </w:rPr>
              <w:t>23</w:t>
            </w:r>
            <w:r>
              <w:rPr>
                <w:noProof/>
                <w:webHidden/>
              </w:rPr>
              <w:fldChar w:fldCharType="end"/>
            </w:r>
          </w:hyperlink>
        </w:p>
        <w:p w14:paraId="2DE12DAD" w14:textId="4887B1E5"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3" w:history="1">
            <w:r w:rsidRPr="00EE0AAC">
              <w:rPr>
                <w:rStyle w:val="Hipercze"/>
                <w:rFonts w:asciiTheme="majorHAnsi" w:hAnsiTheme="majorHAnsi" w:cstheme="majorHAnsi"/>
                <w:b/>
                <w:bCs/>
                <w:noProof/>
              </w:rPr>
              <w:t>XIII. Informacja dla Wykonawców wspólnie ubiegających się o udzielenie zamówienia</w:t>
            </w:r>
            <w:r>
              <w:rPr>
                <w:noProof/>
                <w:webHidden/>
              </w:rPr>
              <w:tab/>
            </w:r>
            <w:r>
              <w:rPr>
                <w:noProof/>
                <w:webHidden/>
              </w:rPr>
              <w:fldChar w:fldCharType="begin"/>
            </w:r>
            <w:r>
              <w:rPr>
                <w:noProof/>
                <w:webHidden/>
              </w:rPr>
              <w:instrText xml:space="preserve"> PAGEREF _Toc137043963 \h </w:instrText>
            </w:r>
            <w:r>
              <w:rPr>
                <w:noProof/>
                <w:webHidden/>
              </w:rPr>
            </w:r>
            <w:r>
              <w:rPr>
                <w:noProof/>
                <w:webHidden/>
              </w:rPr>
              <w:fldChar w:fldCharType="separate"/>
            </w:r>
            <w:r>
              <w:rPr>
                <w:noProof/>
                <w:webHidden/>
              </w:rPr>
              <w:t>24</w:t>
            </w:r>
            <w:r>
              <w:rPr>
                <w:noProof/>
                <w:webHidden/>
              </w:rPr>
              <w:fldChar w:fldCharType="end"/>
            </w:r>
          </w:hyperlink>
        </w:p>
        <w:p w14:paraId="32A20EC1" w14:textId="5237E9CD"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4" w:history="1">
            <w:r w:rsidRPr="00EE0AAC">
              <w:rPr>
                <w:rStyle w:val="Hipercze"/>
                <w:rFonts w:asciiTheme="majorHAnsi" w:hAnsiTheme="majorHAnsi" w:cstheme="majorHAnsi"/>
                <w:b/>
                <w:bCs/>
                <w:noProof/>
              </w:rPr>
              <w:t>XIV.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_Toc137043964 \h </w:instrText>
            </w:r>
            <w:r>
              <w:rPr>
                <w:noProof/>
                <w:webHidden/>
              </w:rPr>
            </w:r>
            <w:r>
              <w:rPr>
                <w:noProof/>
                <w:webHidden/>
              </w:rPr>
              <w:fldChar w:fldCharType="separate"/>
            </w:r>
            <w:r>
              <w:rPr>
                <w:noProof/>
                <w:webHidden/>
              </w:rPr>
              <w:t>25</w:t>
            </w:r>
            <w:r>
              <w:rPr>
                <w:noProof/>
                <w:webHidden/>
              </w:rPr>
              <w:fldChar w:fldCharType="end"/>
            </w:r>
          </w:hyperlink>
        </w:p>
        <w:p w14:paraId="0E1CD1D7" w14:textId="4BD536DA"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5" w:history="1">
            <w:r w:rsidRPr="00EE0AAC">
              <w:rPr>
                <w:rStyle w:val="Hipercze"/>
                <w:rFonts w:asciiTheme="majorHAnsi" w:hAnsiTheme="majorHAnsi" w:cstheme="majorHAnsi"/>
                <w:b/>
                <w:bCs/>
                <w:noProof/>
              </w:rPr>
              <w:t>XV. Opis sposobu przygotowania ofert oraz dokumentów wymaganych przez Zamawiającego w SWZ</w:t>
            </w:r>
            <w:r>
              <w:rPr>
                <w:noProof/>
                <w:webHidden/>
              </w:rPr>
              <w:tab/>
            </w:r>
            <w:r>
              <w:rPr>
                <w:noProof/>
                <w:webHidden/>
              </w:rPr>
              <w:fldChar w:fldCharType="begin"/>
            </w:r>
            <w:r>
              <w:rPr>
                <w:noProof/>
                <w:webHidden/>
              </w:rPr>
              <w:instrText xml:space="preserve"> PAGEREF _Toc137043965 \h </w:instrText>
            </w:r>
            <w:r>
              <w:rPr>
                <w:noProof/>
                <w:webHidden/>
              </w:rPr>
            </w:r>
            <w:r>
              <w:rPr>
                <w:noProof/>
                <w:webHidden/>
              </w:rPr>
              <w:fldChar w:fldCharType="separate"/>
            </w:r>
            <w:r>
              <w:rPr>
                <w:noProof/>
                <w:webHidden/>
              </w:rPr>
              <w:t>27</w:t>
            </w:r>
            <w:r>
              <w:rPr>
                <w:noProof/>
                <w:webHidden/>
              </w:rPr>
              <w:fldChar w:fldCharType="end"/>
            </w:r>
          </w:hyperlink>
        </w:p>
        <w:p w14:paraId="02AAE2C7" w14:textId="6F5FE3AB"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6" w:history="1">
            <w:r w:rsidRPr="00EE0AAC">
              <w:rPr>
                <w:rStyle w:val="Hipercze"/>
                <w:rFonts w:asciiTheme="majorHAnsi" w:hAnsiTheme="majorHAnsi" w:cstheme="majorHAnsi"/>
                <w:b/>
                <w:bCs/>
                <w:noProof/>
              </w:rPr>
              <w:t>XVI. Sposób obliczania ceny oferty</w:t>
            </w:r>
            <w:r>
              <w:rPr>
                <w:noProof/>
                <w:webHidden/>
              </w:rPr>
              <w:tab/>
            </w:r>
            <w:r>
              <w:rPr>
                <w:noProof/>
                <w:webHidden/>
              </w:rPr>
              <w:fldChar w:fldCharType="begin"/>
            </w:r>
            <w:r>
              <w:rPr>
                <w:noProof/>
                <w:webHidden/>
              </w:rPr>
              <w:instrText xml:space="preserve"> PAGEREF _Toc137043966 \h </w:instrText>
            </w:r>
            <w:r>
              <w:rPr>
                <w:noProof/>
                <w:webHidden/>
              </w:rPr>
            </w:r>
            <w:r>
              <w:rPr>
                <w:noProof/>
                <w:webHidden/>
              </w:rPr>
              <w:fldChar w:fldCharType="separate"/>
            </w:r>
            <w:r>
              <w:rPr>
                <w:noProof/>
                <w:webHidden/>
              </w:rPr>
              <w:t>31</w:t>
            </w:r>
            <w:r>
              <w:rPr>
                <w:noProof/>
                <w:webHidden/>
              </w:rPr>
              <w:fldChar w:fldCharType="end"/>
            </w:r>
          </w:hyperlink>
        </w:p>
        <w:p w14:paraId="70CA8C36" w14:textId="2F789D89"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7" w:history="1">
            <w:r w:rsidRPr="00EE0AAC">
              <w:rPr>
                <w:rStyle w:val="Hipercze"/>
                <w:rFonts w:asciiTheme="majorHAnsi" w:hAnsiTheme="majorHAnsi" w:cstheme="majorHAnsi"/>
                <w:b/>
                <w:bCs/>
                <w:noProof/>
              </w:rPr>
              <w:t>XVII. Wymagania dotyczące wadium</w:t>
            </w:r>
            <w:r>
              <w:rPr>
                <w:noProof/>
                <w:webHidden/>
              </w:rPr>
              <w:tab/>
            </w:r>
            <w:r>
              <w:rPr>
                <w:noProof/>
                <w:webHidden/>
              </w:rPr>
              <w:fldChar w:fldCharType="begin"/>
            </w:r>
            <w:r>
              <w:rPr>
                <w:noProof/>
                <w:webHidden/>
              </w:rPr>
              <w:instrText xml:space="preserve"> PAGEREF _Toc137043967 \h </w:instrText>
            </w:r>
            <w:r>
              <w:rPr>
                <w:noProof/>
                <w:webHidden/>
              </w:rPr>
            </w:r>
            <w:r>
              <w:rPr>
                <w:noProof/>
                <w:webHidden/>
              </w:rPr>
              <w:fldChar w:fldCharType="separate"/>
            </w:r>
            <w:r>
              <w:rPr>
                <w:noProof/>
                <w:webHidden/>
              </w:rPr>
              <w:t>33</w:t>
            </w:r>
            <w:r>
              <w:rPr>
                <w:noProof/>
                <w:webHidden/>
              </w:rPr>
              <w:fldChar w:fldCharType="end"/>
            </w:r>
          </w:hyperlink>
        </w:p>
        <w:p w14:paraId="2571DBFF" w14:textId="448C5872"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8" w:history="1">
            <w:r w:rsidRPr="00EE0AAC">
              <w:rPr>
                <w:rStyle w:val="Hipercze"/>
                <w:rFonts w:asciiTheme="majorHAnsi" w:hAnsiTheme="majorHAnsi" w:cstheme="majorHAnsi"/>
                <w:b/>
                <w:bCs/>
                <w:noProof/>
              </w:rPr>
              <w:t>XVIII. Termin związania ofertą</w:t>
            </w:r>
            <w:r>
              <w:rPr>
                <w:noProof/>
                <w:webHidden/>
              </w:rPr>
              <w:tab/>
            </w:r>
            <w:r>
              <w:rPr>
                <w:noProof/>
                <w:webHidden/>
              </w:rPr>
              <w:fldChar w:fldCharType="begin"/>
            </w:r>
            <w:r>
              <w:rPr>
                <w:noProof/>
                <w:webHidden/>
              </w:rPr>
              <w:instrText xml:space="preserve"> PAGEREF _Toc137043968 \h </w:instrText>
            </w:r>
            <w:r>
              <w:rPr>
                <w:noProof/>
                <w:webHidden/>
              </w:rPr>
            </w:r>
            <w:r>
              <w:rPr>
                <w:noProof/>
                <w:webHidden/>
              </w:rPr>
              <w:fldChar w:fldCharType="separate"/>
            </w:r>
            <w:r>
              <w:rPr>
                <w:noProof/>
                <w:webHidden/>
              </w:rPr>
              <w:t>33</w:t>
            </w:r>
            <w:r>
              <w:rPr>
                <w:noProof/>
                <w:webHidden/>
              </w:rPr>
              <w:fldChar w:fldCharType="end"/>
            </w:r>
          </w:hyperlink>
        </w:p>
        <w:p w14:paraId="1C119118" w14:textId="1F312657"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69" w:history="1">
            <w:r w:rsidRPr="00EE0AAC">
              <w:rPr>
                <w:rStyle w:val="Hipercze"/>
                <w:rFonts w:asciiTheme="majorHAnsi" w:hAnsiTheme="majorHAnsi" w:cstheme="majorHAnsi"/>
                <w:b/>
                <w:bCs/>
                <w:noProof/>
              </w:rPr>
              <w:t>XIX. Miejsce i termin składania ofert</w:t>
            </w:r>
            <w:r>
              <w:rPr>
                <w:noProof/>
                <w:webHidden/>
              </w:rPr>
              <w:tab/>
            </w:r>
            <w:r>
              <w:rPr>
                <w:noProof/>
                <w:webHidden/>
              </w:rPr>
              <w:fldChar w:fldCharType="begin"/>
            </w:r>
            <w:r>
              <w:rPr>
                <w:noProof/>
                <w:webHidden/>
              </w:rPr>
              <w:instrText xml:space="preserve"> PAGEREF _Toc137043969 \h </w:instrText>
            </w:r>
            <w:r>
              <w:rPr>
                <w:noProof/>
                <w:webHidden/>
              </w:rPr>
            </w:r>
            <w:r>
              <w:rPr>
                <w:noProof/>
                <w:webHidden/>
              </w:rPr>
              <w:fldChar w:fldCharType="separate"/>
            </w:r>
            <w:r>
              <w:rPr>
                <w:noProof/>
                <w:webHidden/>
              </w:rPr>
              <w:t>33</w:t>
            </w:r>
            <w:r>
              <w:rPr>
                <w:noProof/>
                <w:webHidden/>
              </w:rPr>
              <w:fldChar w:fldCharType="end"/>
            </w:r>
          </w:hyperlink>
        </w:p>
        <w:p w14:paraId="68F7F5D2" w14:textId="23A9906F"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0" w:history="1">
            <w:r w:rsidRPr="00EE0AAC">
              <w:rPr>
                <w:rStyle w:val="Hipercze"/>
                <w:rFonts w:asciiTheme="majorHAnsi" w:hAnsiTheme="majorHAnsi" w:cstheme="majorHAnsi"/>
                <w:b/>
                <w:bCs/>
                <w:noProof/>
              </w:rPr>
              <w:t>XX. Otwarcie ofert</w:t>
            </w:r>
            <w:r>
              <w:rPr>
                <w:noProof/>
                <w:webHidden/>
              </w:rPr>
              <w:tab/>
            </w:r>
            <w:r>
              <w:rPr>
                <w:noProof/>
                <w:webHidden/>
              </w:rPr>
              <w:fldChar w:fldCharType="begin"/>
            </w:r>
            <w:r>
              <w:rPr>
                <w:noProof/>
                <w:webHidden/>
              </w:rPr>
              <w:instrText xml:space="preserve"> PAGEREF _Toc137043970 \h </w:instrText>
            </w:r>
            <w:r>
              <w:rPr>
                <w:noProof/>
                <w:webHidden/>
              </w:rPr>
            </w:r>
            <w:r>
              <w:rPr>
                <w:noProof/>
                <w:webHidden/>
              </w:rPr>
              <w:fldChar w:fldCharType="separate"/>
            </w:r>
            <w:r>
              <w:rPr>
                <w:noProof/>
                <w:webHidden/>
              </w:rPr>
              <w:t>34</w:t>
            </w:r>
            <w:r>
              <w:rPr>
                <w:noProof/>
                <w:webHidden/>
              </w:rPr>
              <w:fldChar w:fldCharType="end"/>
            </w:r>
          </w:hyperlink>
        </w:p>
        <w:p w14:paraId="0B9E6AA9" w14:textId="6811BA1D"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1" w:history="1">
            <w:r w:rsidRPr="00EE0AAC">
              <w:rPr>
                <w:rStyle w:val="Hipercze"/>
                <w:rFonts w:asciiTheme="majorHAnsi" w:hAnsiTheme="majorHAnsi" w:cstheme="majorHAnsi"/>
                <w:b/>
                <w:bCs/>
                <w:noProof/>
              </w:rPr>
              <w:t>XXI. Opis kryteriów oceny ofert wraz z podaniem wag tych kryteriów i sposobu oceny ofert</w:t>
            </w:r>
            <w:r>
              <w:rPr>
                <w:noProof/>
                <w:webHidden/>
              </w:rPr>
              <w:tab/>
            </w:r>
            <w:r>
              <w:rPr>
                <w:noProof/>
                <w:webHidden/>
              </w:rPr>
              <w:fldChar w:fldCharType="begin"/>
            </w:r>
            <w:r>
              <w:rPr>
                <w:noProof/>
                <w:webHidden/>
              </w:rPr>
              <w:instrText xml:space="preserve"> PAGEREF _Toc137043971 \h </w:instrText>
            </w:r>
            <w:r>
              <w:rPr>
                <w:noProof/>
                <w:webHidden/>
              </w:rPr>
            </w:r>
            <w:r>
              <w:rPr>
                <w:noProof/>
                <w:webHidden/>
              </w:rPr>
              <w:fldChar w:fldCharType="separate"/>
            </w:r>
            <w:r>
              <w:rPr>
                <w:noProof/>
                <w:webHidden/>
              </w:rPr>
              <w:t>35</w:t>
            </w:r>
            <w:r>
              <w:rPr>
                <w:noProof/>
                <w:webHidden/>
              </w:rPr>
              <w:fldChar w:fldCharType="end"/>
            </w:r>
          </w:hyperlink>
        </w:p>
        <w:p w14:paraId="576E820D" w14:textId="12EA7252" w:rsidR="004649D0" w:rsidRDefault="004649D0">
          <w:pPr>
            <w:pStyle w:val="Spistreci5"/>
            <w:tabs>
              <w:tab w:val="right" w:pos="9019"/>
            </w:tabs>
            <w:rPr>
              <w:rFonts w:asciiTheme="minorHAnsi" w:eastAsiaTheme="minorEastAsia" w:hAnsiTheme="minorHAnsi" w:cstheme="minorBidi"/>
              <w:noProof/>
              <w:kern w:val="2"/>
              <w:lang w:val="pl-PL"/>
              <w14:ligatures w14:val="standardContextual"/>
            </w:rPr>
          </w:pPr>
          <w:hyperlink w:anchor="_Toc137043972" w:history="1">
            <w:r w:rsidRPr="00EE0AAC">
              <w:rPr>
                <w:rStyle w:val="Hipercze"/>
                <w:rFonts w:ascii="Calibri" w:hAnsi="Calibri" w:cs="Calibri"/>
                <w:noProof/>
                <w:lang w:val="pl-PL" w:bidi="pl-PL"/>
              </w:rPr>
              <w:t>Maksymalna ilość punktów w tym kryterium - 40 pkt.</w:t>
            </w:r>
            <w:r>
              <w:rPr>
                <w:noProof/>
                <w:webHidden/>
              </w:rPr>
              <w:tab/>
            </w:r>
            <w:r>
              <w:rPr>
                <w:noProof/>
                <w:webHidden/>
              </w:rPr>
              <w:fldChar w:fldCharType="begin"/>
            </w:r>
            <w:r>
              <w:rPr>
                <w:noProof/>
                <w:webHidden/>
              </w:rPr>
              <w:instrText xml:space="preserve"> PAGEREF _Toc137043972 \h </w:instrText>
            </w:r>
            <w:r>
              <w:rPr>
                <w:noProof/>
                <w:webHidden/>
              </w:rPr>
            </w:r>
            <w:r>
              <w:rPr>
                <w:noProof/>
                <w:webHidden/>
              </w:rPr>
              <w:fldChar w:fldCharType="separate"/>
            </w:r>
            <w:r>
              <w:rPr>
                <w:noProof/>
                <w:webHidden/>
              </w:rPr>
              <w:t>35</w:t>
            </w:r>
            <w:r>
              <w:rPr>
                <w:noProof/>
                <w:webHidden/>
              </w:rPr>
              <w:fldChar w:fldCharType="end"/>
            </w:r>
          </w:hyperlink>
        </w:p>
        <w:p w14:paraId="45801074" w14:textId="3EE41E89"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3" w:history="1">
            <w:r w:rsidRPr="00EE0AAC">
              <w:rPr>
                <w:rStyle w:val="Hipercze"/>
                <w:rFonts w:asciiTheme="majorHAnsi" w:hAnsiTheme="majorHAnsi" w:cstheme="majorHAnsi"/>
                <w:b/>
                <w:bCs/>
                <w:noProof/>
              </w:rPr>
              <w:t>XXII.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_Toc137043973 \h </w:instrText>
            </w:r>
            <w:r>
              <w:rPr>
                <w:noProof/>
                <w:webHidden/>
              </w:rPr>
            </w:r>
            <w:r>
              <w:rPr>
                <w:noProof/>
                <w:webHidden/>
              </w:rPr>
              <w:fldChar w:fldCharType="separate"/>
            </w:r>
            <w:r>
              <w:rPr>
                <w:noProof/>
                <w:webHidden/>
              </w:rPr>
              <w:t>37</w:t>
            </w:r>
            <w:r>
              <w:rPr>
                <w:noProof/>
                <w:webHidden/>
              </w:rPr>
              <w:fldChar w:fldCharType="end"/>
            </w:r>
          </w:hyperlink>
        </w:p>
        <w:p w14:paraId="5D0402E9" w14:textId="0A577BA6"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4" w:history="1">
            <w:r w:rsidRPr="00EE0AAC">
              <w:rPr>
                <w:rStyle w:val="Hipercze"/>
                <w:rFonts w:asciiTheme="majorHAnsi" w:hAnsiTheme="majorHAnsi" w:cstheme="majorHAnsi"/>
                <w:b/>
                <w:bCs/>
                <w:noProof/>
              </w:rPr>
              <w:t>XXIII. Wymagania dotyczące zabezpieczenia należytego wykonania umowy</w:t>
            </w:r>
            <w:r>
              <w:rPr>
                <w:noProof/>
                <w:webHidden/>
              </w:rPr>
              <w:tab/>
            </w:r>
            <w:r>
              <w:rPr>
                <w:noProof/>
                <w:webHidden/>
              </w:rPr>
              <w:fldChar w:fldCharType="begin"/>
            </w:r>
            <w:r>
              <w:rPr>
                <w:noProof/>
                <w:webHidden/>
              </w:rPr>
              <w:instrText xml:space="preserve"> PAGEREF _Toc137043974 \h </w:instrText>
            </w:r>
            <w:r>
              <w:rPr>
                <w:noProof/>
                <w:webHidden/>
              </w:rPr>
            </w:r>
            <w:r>
              <w:rPr>
                <w:noProof/>
                <w:webHidden/>
              </w:rPr>
              <w:fldChar w:fldCharType="separate"/>
            </w:r>
            <w:r>
              <w:rPr>
                <w:noProof/>
                <w:webHidden/>
              </w:rPr>
              <w:t>38</w:t>
            </w:r>
            <w:r>
              <w:rPr>
                <w:noProof/>
                <w:webHidden/>
              </w:rPr>
              <w:fldChar w:fldCharType="end"/>
            </w:r>
          </w:hyperlink>
        </w:p>
        <w:p w14:paraId="7DF09D80" w14:textId="3CC66D42"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5" w:history="1">
            <w:r w:rsidRPr="00EE0AAC">
              <w:rPr>
                <w:rStyle w:val="Hipercze"/>
                <w:rFonts w:asciiTheme="majorHAnsi" w:hAnsiTheme="majorHAnsi" w:cstheme="majorHAnsi"/>
                <w:b/>
                <w:bCs/>
                <w:noProof/>
              </w:rPr>
              <w:t>XXIV. Informacje o treści zawieranej umowy oraz możliwości jej zmiany</w:t>
            </w:r>
            <w:r>
              <w:rPr>
                <w:noProof/>
                <w:webHidden/>
              </w:rPr>
              <w:tab/>
            </w:r>
            <w:r>
              <w:rPr>
                <w:noProof/>
                <w:webHidden/>
              </w:rPr>
              <w:fldChar w:fldCharType="begin"/>
            </w:r>
            <w:r>
              <w:rPr>
                <w:noProof/>
                <w:webHidden/>
              </w:rPr>
              <w:instrText xml:space="preserve"> PAGEREF _Toc137043975 \h </w:instrText>
            </w:r>
            <w:r>
              <w:rPr>
                <w:noProof/>
                <w:webHidden/>
              </w:rPr>
            </w:r>
            <w:r>
              <w:rPr>
                <w:noProof/>
                <w:webHidden/>
              </w:rPr>
              <w:fldChar w:fldCharType="separate"/>
            </w:r>
            <w:r>
              <w:rPr>
                <w:noProof/>
                <w:webHidden/>
              </w:rPr>
              <w:t>38</w:t>
            </w:r>
            <w:r>
              <w:rPr>
                <w:noProof/>
                <w:webHidden/>
              </w:rPr>
              <w:fldChar w:fldCharType="end"/>
            </w:r>
          </w:hyperlink>
        </w:p>
        <w:p w14:paraId="12D7372E" w14:textId="43D5DE05"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6" w:history="1">
            <w:r w:rsidRPr="00EE0AAC">
              <w:rPr>
                <w:rStyle w:val="Hipercze"/>
                <w:rFonts w:asciiTheme="majorHAnsi" w:hAnsiTheme="majorHAnsi" w:cstheme="majorHAnsi"/>
                <w:b/>
                <w:bCs/>
                <w:noProof/>
              </w:rPr>
              <w:t>XV. Pouczenie o środkach ochrony prawnej przysługujących Wykonawcy</w:t>
            </w:r>
            <w:r>
              <w:rPr>
                <w:noProof/>
                <w:webHidden/>
              </w:rPr>
              <w:tab/>
            </w:r>
            <w:r>
              <w:rPr>
                <w:noProof/>
                <w:webHidden/>
              </w:rPr>
              <w:fldChar w:fldCharType="begin"/>
            </w:r>
            <w:r>
              <w:rPr>
                <w:noProof/>
                <w:webHidden/>
              </w:rPr>
              <w:instrText xml:space="preserve"> PAGEREF _Toc137043976 \h </w:instrText>
            </w:r>
            <w:r>
              <w:rPr>
                <w:noProof/>
                <w:webHidden/>
              </w:rPr>
            </w:r>
            <w:r>
              <w:rPr>
                <w:noProof/>
                <w:webHidden/>
              </w:rPr>
              <w:fldChar w:fldCharType="separate"/>
            </w:r>
            <w:r>
              <w:rPr>
                <w:noProof/>
                <w:webHidden/>
              </w:rPr>
              <w:t>39</w:t>
            </w:r>
            <w:r>
              <w:rPr>
                <w:noProof/>
                <w:webHidden/>
              </w:rPr>
              <w:fldChar w:fldCharType="end"/>
            </w:r>
          </w:hyperlink>
        </w:p>
        <w:p w14:paraId="656CA6F7" w14:textId="6F4BE86B" w:rsidR="004649D0" w:rsidRDefault="004649D0">
          <w:pPr>
            <w:pStyle w:val="Spistreci2"/>
            <w:tabs>
              <w:tab w:val="right" w:pos="9019"/>
            </w:tabs>
            <w:rPr>
              <w:rFonts w:asciiTheme="minorHAnsi" w:eastAsiaTheme="minorEastAsia" w:hAnsiTheme="minorHAnsi" w:cstheme="minorBidi"/>
              <w:noProof/>
              <w:kern w:val="2"/>
              <w:lang w:val="pl-PL"/>
              <w14:ligatures w14:val="standardContextual"/>
            </w:rPr>
          </w:pPr>
          <w:hyperlink w:anchor="_Toc137043977" w:history="1">
            <w:r w:rsidRPr="00EE0AAC">
              <w:rPr>
                <w:rStyle w:val="Hipercze"/>
                <w:rFonts w:asciiTheme="majorHAnsi" w:hAnsiTheme="majorHAnsi" w:cstheme="majorHAnsi"/>
                <w:b/>
                <w:bCs/>
                <w:noProof/>
              </w:rPr>
              <w:t>XXVI. Spis załączników</w:t>
            </w:r>
            <w:r>
              <w:rPr>
                <w:noProof/>
                <w:webHidden/>
              </w:rPr>
              <w:tab/>
            </w:r>
            <w:r>
              <w:rPr>
                <w:noProof/>
                <w:webHidden/>
              </w:rPr>
              <w:fldChar w:fldCharType="begin"/>
            </w:r>
            <w:r>
              <w:rPr>
                <w:noProof/>
                <w:webHidden/>
              </w:rPr>
              <w:instrText xml:space="preserve"> PAGEREF _Toc137043977 \h </w:instrText>
            </w:r>
            <w:r>
              <w:rPr>
                <w:noProof/>
                <w:webHidden/>
              </w:rPr>
            </w:r>
            <w:r>
              <w:rPr>
                <w:noProof/>
                <w:webHidden/>
              </w:rPr>
              <w:fldChar w:fldCharType="separate"/>
            </w:r>
            <w:r>
              <w:rPr>
                <w:noProof/>
                <w:webHidden/>
              </w:rPr>
              <w:t>40</w:t>
            </w:r>
            <w:r>
              <w:rPr>
                <w:noProof/>
                <w:webHidden/>
              </w:rPr>
              <w:fldChar w:fldCharType="end"/>
            </w:r>
          </w:hyperlink>
        </w:p>
        <w:p w14:paraId="00000044" w14:textId="144E47F8"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37043951"/>
      <w:r w:rsidRPr="00EE75F1">
        <w:rPr>
          <w:rFonts w:ascii="Calibri" w:hAnsi="Calibri" w:cs="Calibri"/>
          <w:b/>
          <w:bCs/>
          <w:sz w:val="24"/>
          <w:szCs w:val="24"/>
        </w:rPr>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7E4D41"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6C3A2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37043952"/>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37043953"/>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37043954"/>
      <w:r w:rsidRPr="00EE75F1">
        <w:rPr>
          <w:rFonts w:asciiTheme="majorHAnsi" w:hAnsiTheme="majorHAnsi" w:cstheme="majorHAnsi"/>
          <w:b/>
          <w:bCs/>
          <w:sz w:val="24"/>
          <w:szCs w:val="24"/>
        </w:rPr>
        <w:t>IV. Opis przedmiotu zamówienia</w:t>
      </w:r>
      <w:bookmarkEnd w:id="4"/>
    </w:p>
    <w:p w14:paraId="3E422C8E" w14:textId="20E5B68E"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w:t>
      </w:r>
      <w:r w:rsidR="00E223D4">
        <w:rPr>
          <w:rFonts w:asciiTheme="majorHAnsi" w:hAnsiTheme="majorHAnsi" w:cstheme="majorHAnsi"/>
          <w:b/>
          <w:bCs/>
          <w:sz w:val="24"/>
          <w:szCs w:val="24"/>
        </w:rPr>
        <w:t xml:space="preserve"> z </w:t>
      </w:r>
      <w:r w:rsidR="002B2685" w:rsidRPr="002B2685">
        <w:rPr>
          <w:rFonts w:asciiTheme="majorHAnsi" w:hAnsiTheme="majorHAnsi" w:cstheme="majorHAnsi"/>
          <w:b/>
          <w:bCs/>
          <w:sz w:val="24"/>
          <w:szCs w:val="24"/>
        </w:rPr>
        <w:t xml:space="preserve"> zagospodarowanie</w:t>
      </w:r>
      <w:r w:rsidR="00E223D4">
        <w:rPr>
          <w:rFonts w:asciiTheme="majorHAnsi" w:hAnsiTheme="majorHAnsi" w:cstheme="majorHAnsi"/>
          <w:b/>
          <w:bCs/>
          <w:sz w:val="24"/>
          <w:szCs w:val="24"/>
        </w:rPr>
        <w:t>m</w:t>
      </w:r>
      <w:r w:rsidR="002B2685" w:rsidRPr="002B2685">
        <w:rPr>
          <w:rFonts w:asciiTheme="majorHAnsi" w:hAnsiTheme="majorHAnsi" w:cstheme="majorHAnsi"/>
          <w:b/>
          <w:bCs/>
          <w:sz w:val="24"/>
          <w:szCs w:val="24"/>
        </w:rPr>
        <w:t xml:space="preserv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0044A8EA" w14:textId="1CA99099" w:rsidR="007F12EA" w:rsidRPr="007F12EA" w:rsidRDefault="007F12EA" w:rsidP="007F12EA">
      <w:pPr>
        <w:pStyle w:val="Akapitzlist"/>
        <w:numPr>
          <w:ilvl w:val="0"/>
          <w:numId w:val="1"/>
        </w:numPr>
        <w:spacing w:line="360" w:lineRule="auto"/>
        <w:ind w:left="426" w:hanging="426"/>
        <w:jc w:val="both"/>
        <w:rPr>
          <w:sz w:val="24"/>
          <w:szCs w:val="24"/>
        </w:rPr>
      </w:pPr>
      <w:r w:rsidRPr="007F12EA">
        <w:rPr>
          <w:sz w:val="24"/>
          <w:szCs w:val="24"/>
        </w:rPr>
        <w:t>Zamawiający nie podzielił zamówienia na części z uwagi na potrzebę  skoordynowania działań różnych wykonawców realizujących poszczególne części zamówienia, co</w:t>
      </w:r>
      <w:r>
        <w:rPr>
          <w:sz w:val="24"/>
          <w:szCs w:val="24"/>
        </w:rPr>
        <w:t xml:space="preserve"> </w:t>
      </w:r>
      <w:r w:rsidRPr="007F12EA">
        <w:rPr>
          <w:sz w:val="24"/>
          <w:szCs w:val="24"/>
        </w:rPr>
        <w:t xml:space="preserve">mogłoby to poważnie zagrozić właściwemu wykonaniu zamówienia. Podział zadania stwarza również zagrożenie związane z  wygenerowaniem nadmiernych kosztów i trudności technicznych. </w:t>
      </w:r>
    </w:p>
    <w:p w14:paraId="5484A898" w14:textId="77777777" w:rsidR="007F12EA" w:rsidRPr="008D3DE8" w:rsidRDefault="007F12EA" w:rsidP="007F12EA">
      <w:pPr>
        <w:spacing w:line="360" w:lineRule="auto"/>
        <w:ind w:left="426"/>
        <w:jc w:val="both"/>
        <w:rPr>
          <w:rFonts w:asciiTheme="majorHAnsi" w:hAnsiTheme="majorHAnsi" w:cstheme="majorHAnsi"/>
          <w:sz w:val="24"/>
          <w:szCs w:val="24"/>
        </w:rPr>
      </w:pP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lastRenderedPageBreak/>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05F5FE0A" w:rsid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45233250-6 Roboty w zakresie nawierzchni, z wyjątkiem dróg</w:t>
      </w:r>
    </w:p>
    <w:p w14:paraId="491F7271" w14:textId="1C0F3D82" w:rsidR="00D92340" w:rsidRPr="0035211C" w:rsidRDefault="00D92340" w:rsidP="00843DFC">
      <w:pPr>
        <w:pStyle w:val="Akapitzlist"/>
        <w:numPr>
          <w:ilvl w:val="0"/>
          <w:numId w:val="1"/>
        </w:numPr>
        <w:tabs>
          <w:tab w:val="left" w:pos="851"/>
        </w:tabs>
        <w:spacing w:line="360" w:lineRule="auto"/>
        <w:jc w:val="both"/>
        <w:rPr>
          <w:rFonts w:asciiTheme="majorHAnsi" w:hAnsiTheme="majorHAnsi" w:cstheme="majorHAnsi"/>
          <w:bCs/>
          <w:sz w:val="24"/>
          <w:szCs w:val="24"/>
        </w:rPr>
      </w:pPr>
      <w:bookmarkStart w:id="5" w:name="_Hlk126928847"/>
      <w:r w:rsidRPr="0035211C">
        <w:rPr>
          <w:rFonts w:asciiTheme="majorHAnsi" w:hAnsiTheme="majorHAnsi" w:cstheme="majorHAnsi"/>
          <w:bCs/>
          <w:sz w:val="24"/>
          <w:szCs w:val="24"/>
        </w:rPr>
        <w:t>Zestawienie urządzeń</w:t>
      </w:r>
      <w:r w:rsidR="00F47621" w:rsidRPr="0035211C">
        <w:rPr>
          <w:rFonts w:asciiTheme="majorHAnsi" w:hAnsiTheme="majorHAnsi" w:cstheme="majorHAnsi"/>
          <w:bCs/>
          <w:sz w:val="24"/>
          <w:szCs w:val="24"/>
        </w:rPr>
        <w:t xml:space="preserve"> i </w:t>
      </w:r>
      <w:r w:rsidR="00187840">
        <w:rPr>
          <w:rFonts w:asciiTheme="majorHAnsi" w:hAnsiTheme="majorHAnsi" w:cstheme="majorHAnsi"/>
          <w:bCs/>
          <w:sz w:val="24"/>
          <w:szCs w:val="24"/>
        </w:rPr>
        <w:t xml:space="preserve">wyposażenia </w:t>
      </w:r>
      <w:r w:rsidR="00F47621" w:rsidRPr="0035211C">
        <w:rPr>
          <w:rFonts w:asciiTheme="majorHAnsi" w:hAnsiTheme="majorHAnsi" w:cstheme="majorHAnsi"/>
          <w:bCs/>
          <w:sz w:val="24"/>
          <w:szCs w:val="24"/>
        </w:rPr>
        <w:t>małej architektury</w:t>
      </w:r>
      <w:bookmarkEnd w:id="5"/>
      <w:r w:rsidR="00F47621" w:rsidRPr="0035211C">
        <w:rPr>
          <w:rFonts w:asciiTheme="majorHAnsi" w:hAnsiTheme="majorHAnsi" w:cstheme="majorHAnsi"/>
          <w:bCs/>
          <w:sz w:val="24"/>
          <w:szCs w:val="24"/>
        </w:rPr>
        <w:t>:</w:t>
      </w:r>
    </w:p>
    <w:tbl>
      <w:tblPr>
        <w:tblStyle w:val="Tabela-Siatka"/>
        <w:tblW w:w="0" w:type="auto"/>
        <w:tblInd w:w="851" w:type="dxa"/>
        <w:tblLook w:val="04A0" w:firstRow="1" w:lastRow="0" w:firstColumn="1" w:lastColumn="0" w:noHBand="0" w:noVBand="1"/>
      </w:tblPr>
      <w:tblGrid>
        <w:gridCol w:w="558"/>
        <w:gridCol w:w="2025"/>
        <w:gridCol w:w="1586"/>
        <w:gridCol w:w="2268"/>
        <w:gridCol w:w="1453"/>
      </w:tblGrid>
      <w:tr w:rsidR="003925F3" w:rsidRPr="00A95E0B" w14:paraId="1973A631" w14:textId="66FEA0FF" w:rsidTr="003C3929">
        <w:trPr>
          <w:trHeight w:val="745"/>
        </w:trPr>
        <w:tc>
          <w:tcPr>
            <w:tcW w:w="558" w:type="dxa"/>
          </w:tcPr>
          <w:p w14:paraId="1694DC6F"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Lp.</w:t>
            </w:r>
          </w:p>
        </w:tc>
        <w:tc>
          <w:tcPr>
            <w:tcW w:w="2025" w:type="dxa"/>
          </w:tcPr>
          <w:p w14:paraId="67D95714"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Nazwa urządzenia/materiału</w:t>
            </w:r>
          </w:p>
        </w:tc>
        <w:tc>
          <w:tcPr>
            <w:tcW w:w="1586" w:type="dxa"/>
          </w:tcPr>
          <w:p w14:paraId="17EE826B"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Wymiary</w:t>
            </w:r>
          </w:p>
        </w:tc>
        <w:tc>
          <w:tcPr>
            <w:tcW w:w="2268" w:type="dxa"/>
          </w:tcPr>
          <w:p w14:paraId="340E08C8"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Opis, parametry</w:t>
            </w:r>
          </w:p>
        </w:tc>
        <w:tc>
          <w:tcPr>
            <w:tcW w:w="1453" w:type="dxa"/>
          </w:tcPr>
          <w:p w14:paraId="4A08771E" w14:textId="372C30FA" w:rsidR="003925F3" w:rsidRDefault="003925F3" w:rsidP="002C5073">
            <w:pPr>
              <w:tabs>
                <w:tab w:val="left" w:pos="851"/>
              </w:tabs>
              <w:spacing w:line="360" w:lineRule="auto"/>
              <w:jc w:val="both"/>
              <w:rPr>
                <w:rFonts w:asciiTheme="majorHAnsi" w:hAnsiTheme="majorHAnsi" w:cstheme="majorHAnsi"/>
                <w:b/>
                <w:i/>
                <w:iCs/>
                <w:sz w:val="20"/>
                <w:szCs w:val="20"/>
              </w:rPr>
            </w:pPr>
            <w:r>
              <w:rPr>
                <w:rFonts w:asciiTheme="majorHAnsi" w:hAnsiTheme="majorHAnsi" w:cstheme="majorHAnsi"/>
                <w:b/>
                <w:i/>
                <w:iCs/>
                <w:sz w:val="20"/>
                <w:szCs w:val="20"/>
              </w:rPr>
              <w:t>Ilość</w:t>
            </w:r>
          </w:p>
          <w:p w14:paraId="51734CCC" w14:textId="355FC7DA" w:rsidR="003925F3" w:rsidRPr="00A95E0B" w:rsidRDefault="003925F3" w:rsidP="002C5073">
            <w:pPr>
              <w:tabs>
                <w:tab w:val="left" w:pos="851"/>
              </w:tabs>
              <w:spacing w:line="360" w:lineRule="auto"/>
              <w:jc w:val="both"/>
              <w:rPr>
                <w:rFonts w:asciiTheme="majorHAnsi" w:hAnsiTheme="majorHAnsi" w:cstheme="majorHAnsi"/>
                <w:b/>
                <w:i/>
                <w:iCs/>
                <w:sz w:val="20"/>
                <w:szCs w:val="20"/>
              </w:rPr>
            </w:pPr>
          </w:p>
        </w:tc>
      </w:tr>
      <w:tr w:rsidR="003925F3" w:rsidRPr="00F47621" w14:paraId="06B43A03" w14:textId="7688EAA0" w:rsidTr="003925F3">
        <w:tc>
          <w:tcPr>
            <w:tcW w:w="558" w:type="dxa"/>
          </w:tcPr>
          <w:p w14:paraId="7CAB04DD"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1</w:t>
            </w:r>
          </w:p>
        </w:tc>
        <w:tc>
          <w:tcPr>
            <w:tcW w:w="2025" w:type="dxa"/>
          </w:tcPr>
          <w:p w14:paraId="47E67C89"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proofErr w:type="spellStart"/>
            <w:r w:rsidRPr="00A95E0B">
              <w:rPr>
                <w:rFonts w:asciiTheme="majorHAnsi" w:hAnsiTheme="majorHAnsi" w:cstheme="majorHAnsi"/>
                <w:bCs/>
                <w:sz w:val="20"/>
                <w:szCs w:val="20"/>
              </w:rPr>
              <w:t>Minirampa</w:t>
            </w:r>
            <w:proofErr w:type="spellEnd"/>
          </w:p>
        </w:tc>
        <w:tc>
          <w:tcPr>
            <w:tcW w:w="1586" w:type="dxa"/>
          </w:tcPr>
          <w:p w14:paraId="70445D1F"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r w:rsidRPr="00A95E0B">
              <w:rPr>
                <w:rFonts w:asciiTheme="majorHAnsi" w:hAnsiTheme="majorHAnsi" w:cstheme="majorHAnsi"/>
                <w:bCs/>
                <w:sz w:val="20"/>
                <w:szCs w:val="20"/>
              </w:rPr>
              <w:t>3,6x8,00x1,00 m</w:t>
            </w:r>
          </w:p>
        </w:tc>
        <w:tc>
          <w:tcPr>
            <w:tcW w:w="2268" w:type="dxa"/>
          </w:tcPr>
          <w:p w14:paraId="09B567CD"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w:t>
            </w:r>
          </w:p>
          <w:p w14:paraId="0F5BC89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belki konstrukcyjne drewniane, </w:t>
            </w:r>
          </w:p>
          <w:p w14:paraId="4F2A12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płyty nośne z ciemnej wodoodpornej obustronnie laminowanej sklejki o gr. </w:t>
            </w:r>
            <w:r>
              <w:rPr>
                <w:rFonts w:asciiTheme="majorHAnsi" w:hAnsiTheme="majorHAnsi" w:cstheme="majorHAnsi"/>
                <w:bCs/>
                <w:sz w:val="20"/>
                <w:szCs w:val="20"/>
              </w:rPr>
              <w:t>n</w:t>
            </w:r>
            <w:r w:rsidRPr="00F47621">
              <w:rPr>
                <w:rFonts w:asciiTheme="majorHAnsi" w:hAnsiTheme="majorHAnsi" w:cstheme="majorHAnsi"/>
                <w:bCs/>
                <w:sz w:val="20"/>
                <w:szCs w:val="20"/>
              </w:rPr>
              <w:t>ie mniejszej niż 18 mm</w:t>
            </w:r>
          </w:p>
          <w:p w14:paraId="1C1F4DA9"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77F31F69"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mata gr. </w:t>
            </w:r>
            <w:r>
              <w:rPr>
                <w:rFonts w:asciiTheme="majorHAnsi" w:hAnsiTheme="majorHAnsi" w:cstheme="majorHAnsi"/>
                <w:bCs/>
                <w:sz w:val="20"/>
                <w:szCs w:val="20"/>
              </w:rPr>
              <w:t>m</w:t>
            </w:r>
            <w:r w:rsidRPr="00F47621">
              <w:rPr>
                <w:rFonts w:asciiTheme="majorHAnsi" w:hAnsiTheme="majorHAnsi" w:cstheme="majorHAnsi"/>
                <w:bCs/>
                <w:sz w:val="20"/>
                <w:szCs w:val="20"/>
              </w:rPr>
              <w:t xml:space="preserve">in 6 mm ( o nieśliskiej powierzchni, </w:t>
            </w:r>
          </w:p>
          <w:p w14:paraId="2ACF2CA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barierka oraz boki w kolorze ciemnografitowym, kolor maty- imitujący drewno</w:t>
            </w:r>
          </w:p>
          <w:p w14:paraId="4509093D" w14:textId="581249CF" w:rsidR="001A03E7" w:rsidRPr="000C2799" w:rsidRDefault="001A03E7" w:rsidP="002C5073">
            <w:pPr>
              <w:tabs>
                <w:tab w:val="left" w:pos="851"/>
              </w:tabs>
              <w:spacing w:line="360" w:lineRule="auto"/>
              <w:jc w:val="both"/>
              <w:rPr>
                <w:rFonts w:asciiTheme="majorHAnsi" w:hAnsiTheme="majorHAnsi" w:cstheme="majorHAnsi"/>
                <w:bCs/>
                <w:strike/>
                <w:sz w:val="20"/>
                <w:szCs w:val="20"/>
              </w:rPr>
            </w:pPr>
          </w:p>
        </w:tc>
        <w:tc>
          <w:tcPr>
            <w:tcW w:w="1453" w:type="dxa"/>
          </w:tcPr>
          <w:p w14:paraId="7D9DF9C7" w14:textId="1AB484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rsidRPr="00F47621" w14:paraId="5E41582E" w14:textId="308438A9" w:rsidTr="003925F3">
        <w:tc>
          <w:tcPr>
            <w:tcW w:w="558" w:type="dxa"/>
          </w:tcPr>
          <w:p w14:paraId="4B223831"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2</w:t>
            </w:r>
          </w:p>
        </w:tc>
        <w:tc>
          <w:tcPr>
            <w:tcW w:w="2025" w:type="dxa"/>
          </w:tcPr>
          <w:p w14:paraId="7AD284FE"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Drążek  gimnastyczny potrójny</w:t>
            </w:r>
          </w:p>
        </w:tc>
        <w:tc>
          <w:tcPr>
            <w:tcW w:w="1586" w:type="dxa"/>
          </w:tcPr>
          <w:p w14:paraId="7944F244" w14:textId="5900BE11"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0,</w:t>
            </w:r>
            <w:r w:rsidR="00C925AC">
              <w:rPr>
                <w:rFonts w:asciiTheme="majorHAnsi" w:hAnsiTheme="majorHAnsi" w:cstheme="majorHAnsi"/>
                <w:bCs/>
                <w:sz w:val="20"/>
                <w:szCs w:val="20"/>
              </w:rPr>
              <w:t>10 lub 0,12</w:t>
            </w:r>
            <w:r w:rsidRPr="00DD3E8E">
              <w:rPr>
                <w:rFonts w:asciiTheme="majorHAnsi" w:hAnsiTheme="majorHAnsi" w:cstheme="majorHAnsi"/>
                <w:bCs/>
                <w:sz w:val="20"/>
                <w:szCs w:val="20"/>
              </w:rPr>
              <w:t>x3,33 x1,6 m</w:t>
            </w:r>
          </w:p>
        </w:tc>
        <w:tc>
          <w:tcPr>
            <w:tcW w:w="2268" w:type="dxa"/>
          </w:tcPr>
          <w:p w14:paraId="650F0D6B"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 </w:t>
            </w:r>
          </w:p>
          <w:p w14:paraId="0D829F4F" w14:textId="449F76DA" w:rsidR="003925F3" w:rsidRPr="00DD3E8E"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DD3E8E">
              <w:rPr>
                <w:rFonts w:asciiTheme="majorHAnsi" w:hAnsiTheme="majorHAnsi" w:cstheme="majorHAnsi"/>
                <w:bCs/>
                <w:sz w:val="20"/>
                <w:szCs w:val="20"/>
              </w:rPr>
              <w:t>drewno bezrdzeniowe</w:t>
            </w:r>
            <w:r w:rsidR="00C925AC">
              <w:rPr>
                <w:rFonts w:asciiTheme="majorHAnsi" w:hAnsiTheme="majorHAnsi" w:cstheme="majorHAnsi"/>
                <w:bCs/>
                <w:sz w:val="20"/>
                <w:szCs w:val="20"/>
              </w:rPr>
              <w:t xml:space="preserve"> lub klejone </w:t>
            </w:r>
            <w:r w:rsidR="00354EEE">
              <w:rPr>
                <w:rFonts w:asciiTheme="majorHAnsi" w:hAnsiTheme="majorHAnsi" w:cstheme="majorHAnsi"/>
                <w:bCs/>
                <w:sz w:val="20"/>
                <w:szCs w:val="20"/>
              </w:rPr>
              <w:t xml:space="preserve"> </w:t>
            </w:r>
            <w:r w:rsidR="00C07250">
              <w:rPr>
                <w:rFonts w:asciiTheme="majorHAnsi" w:hAnsiTheme="majorHAnsi" w:cstheme="majorHAnsi"/>
                <w:bCs/>
                <w:sz w:val="20"/>
                <w:szCs w:val="20"/>
              </w:rPr>
              <w:t xml:space="preserve">fi </w:t>
            </w:r>
            <w:r w:rsidR="00C925AC">
              <w:rPr>
                <w:rFonts w:asciiTheme="majorHAnsi" w:hAnsiTheme="majorHAnsi" w:cstheme="majorHAnsi"/>
                <w:bCs/>
                <w:sz w:val="20"/>
                <w:szCs w:val="20"/>
              </w:rPr>
              <w:t xml:space="preserve">100 albo </w:t>
            </w:r>
            <w:r w:rsidR="00C07250">
              <w:rPr>
                <w:rFonts w:asciiTheme="majorHAnsi" w:hAnsiTheme="majorHAnsi" w:cstheme="majorHAnsi"/>
                <w:bCs/>
                <w:sz w:val="20"/>
                <w:szCs w:val="20"/>
              </w:rPr>
              <w:t xml:space="preserve">120 mm lub </w:t>
            </w:r>
            <w:r w:rsidR="00354EEE">
              <w:rPr>
                <w:rFonts w:asciiTheme="majorHAnsi" w:hAnsiTheme="majorHAnsi" w:cstheme="majorHAnsi"/>
                <w:bCs/>
                <w:sz w:val="20"/>
                <w:szCs w:val="20"/>
              </w:rPr>
              <w:t>100</w:t>
            </w:r>
            <w:r w:rsidR="00C07250">
              <w:rPr>
                <w:rFonts w:asciiTheme="majorHAnsi" w:hAnsiTheme="majorHAnsi" w:cstheme="majorHAnsi"/>
                <w:bCs/>
                <w:sz w:val="20"/>
                <w:szCs w:val="20"/>
              </w:rPr>
              <w:t xml:space="preserve"> </w:t>
            </w:r>
            <w:r w:rsidR="00354EEE">
              <w:rPr>
                <w:rFonts w:asciiTheme="majorHAnsi" w:hAnsiTheme="majorHAnsi" w:cstheme="majorHAnsi"/>
                <w:bCs/>
                <w:sz w:val="20"/>
                <w:szCs w:val="20"/>
              </w:rPr>
              <w:t>x 100 mm</w:t>
            </w:r>
          </w:p>
          <w:p w14:paraId="67266094" w14:textId="77777777" w:rsidR="003925F3" w:rsidRDefault="003925F3" w:rsidP="002C5073">
            <w:pPr>
              <w:tabs>
                <w:tab w:val="left" w:pos="851"/>
              </w:tabs>
              <w:spacing w:line="360" w:lineRule="auto"/>
              <w:rPr>
                <w:rFonts w:asciiTheme="majorHAnsi" w:hAnsiTheme="majorHAnsi" w:cstheme="majorHAnsi"/>
                <w:b/>
                <w:sz w:val="20"/>
                <w:szCs w:val="20"/>
              </w:rPr>
            </w:pPr>
            <w:r w:rsidRPr="00DD3E8E">
              <w:rPr>
                <w:rFonts w:asciiTheme="majorHAnsi" w:hAnsiTheme="majorHAnsi" w:cstheme="majorHAnsi"/>
                <w:b/>
                <w:sz w:val="20"/>
                <w:szCs w:val="20"/>
              </w:rPr>
              <w:t>Zabezpieczenie konstrukcji :</w:t>
            </w:r>
          </w:p>
          <w:p w14:paraId="4654078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lastRenderedPageBreak/>
              <w:t>-impregnacja  podkład cynkowy</w:t>
            </w:r>
          </w:p>
          <w:p w14:paraId="20B17FE4"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Wykończenie:</w:t>
            </w:r>
            <w:r>
              <w:rPr>
                <w:rFonts w:asciiTheme="majorHAnsi" w:hAnsiTheme="majorHAnsi" w:cstheme="majorHAnsi"/>
                <w:bCs/>
                <w:sz w:val="20"/>
                <w:szCs w:val="20"/>
              </w:rPr>
              <w:t xml:space="preserve"> </w:t>
            </w:r>
          </w:p>
          <w:p w14:paraId="548409F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-lakier poliestrowy, </w:t>
            </w:r>
          </w:p>
          <w:p w14:paraId="6880500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1D8A246F"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Posadowienie:</w:t>
            </w:r>
            <w:r>
              <w:rPr>
                <w:rFonts w:asciiTheme="majorHAnsi" w:hAnsiTheme="majorHAnsi" w:cstheme="majorHAnsi"/>
                <w:bCs/>
                <w:sz w:val="20"/>
                <w:szCs w:val="20"/>
              </w:rPr>
              <w:t xml:space="preserve"> </w:t>
            </w:r>
          </w:p>
          <w:p w14:paraId="57A489A5" w14:textId="77777777" w:rsidR="003925F3" w:rsidRPr="00F47621"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-kotwa mocowana w fundamencie betonowym ( wymiary fundamentu wg wytycznych producenta wybranego wyrobu budowlanego</w:t>
            </w:r>
          </w:p>
        </w:tc>
        <w:tc>
          <w:tcPr>
            <w:tcW w:w="1453" w:type="dxa"/>
          </w:tcPr>
          <w:p w14:paraId="5B7E7E7D" w14:textId="18A4CA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21FCE8A7" w14:textId="1EC76C1C" w:rsidTr="003925F3">
        <w:tc>
          <w:tcPr>
            <w:tcW w:w="558" w:type="dxa"/>
          </w:tcPr>
          <w:p w14:paraId="0BE0C35E"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3</w:t>
            </w:r>
          </w:p>
        </w:tc>
        <w:tc>
          <w:tcPr>
            <w:tcW w:w="2025" w:type="dxa"/>
          </w:tcPr>
          <w:p w14:paraId="48B39AC8" w14:textId="50A67605"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Komplet sprawnościowy</w:t>
            </w:r>
            <w:r>
              <w:rPr>
                <w:rFonts w:asciiTheme="majorHAnsi" w:hAnsiTheme="majorHAnsi" w:cstheme="majorHAnsi"/>
                <w:bCs/>
                <w:sz w:val="20"/>
                <w:szCs w:val="20"/>
              </w:rPr>
              <w:t xml:space="preserve"> </w:t>
            </w:r>
          </w:p>
        </w:tc>
        <w:tc>
          <w:tcPr>
            <w:tcW w:w="1586" w:type="dxa"/>
          </w:tcPr>
          <w:p w14:paraId="2D45B5E3"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3,35x 6,08x 2,10</w:t>
            </w:r>
          </w:p>
        </w:tc>
        <w:tc>
          <w:tcPr>
            <w:tcW w:w="2268" w:type="dxa"/>
          </w:tcPr>
          <w:p w14:paraId="665F87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79CBEEE8" w14:textId="7FE13D05"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-drewno </w:t>
            </w:r>
            <w:r w:rsidR="00354EEE">
              <w:rPr>
                <w:rFonts w:asciiTheme="majorHAnsi" w:hAnsiTheme="majorHAnsi" w:cstheme="majorHAnsi"/>
                <w:bCs/>
                <w:sz w:val="20"/>
                <w:szCs w:val="20"/>
              </w:rPr>
              <w:t>bezrdzeniowe</w:t>
            </w:r>
            <w:r w:rsidR="00C925AC">
              <w:rPr>
                <w:rFonts w:asciiTheme="majorHAnsi" w:hAnsiTheme="majorHAnsi" w:cstheme="majorHAnsi"/>
                <w:bCs/>
                <w:sz w:val="20"/>
                <w:szCs w:val="20"/>
              </w:rPr>
              <w:t xml:space="preserve"> lub klejone</w:t>
            </w:r>
            <w:r w:rsidR="00354EEE">
              <w:rPr>
                <w:rFonts w:asciiTheme="majorHAnsi" w:hAnsiTheme="majorHAnsi" w:cstheme="majorHAnsi"/>
                <w:bCs/>
                <w:sz w:val="20"/>
                <w:szCs w:val="20"/>
              </w:rPr>
              <w:t xml:space="preserve"> </w:t>
            </w:r>
            <w:r w:rsidR="00C925AC">
              <w:rPr>
                <w:rFonts w:asciiTheme="majorHAnsi" w:hAnsiTheme="majorHAnsi" w:cstheme="majorHAnsi"/>
                <w:bCs/>
                <w:sz w:val="20"/>
                <w:szCs w:val="20"/>
              </w:rPr>
              <w:t xml:space="preserve">fi 100 albo </w:t>
            </w:r>
            <w:r w:rsidR="00C07250">
              <w:rPr>
                <w:rFonts w:asciiTheme="majorHAnsi" w:hAnsiTheme="majorHAnsi" w:cstheme="majorHAnsi"/>
                <w:bCs/>
                <w:sz w:val="20"/>
                <w:szCs w:val="20"/>
              </w:rPr>
              <w:t>120 mm lub 100 x 100 mm</w:t>
            </w:r>
          </w:p>
          <w:p w14:paraId="1F99328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rury stalowe</w:t>
            </w:r>
          </w:p>
          <w:p w14:paraId="5334C68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lina zbrojona fi 16mm</w:t>
            </w:r>
          </w:p>
          <w:p w14:paraId="2AB00BB2"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Zabezpieczenie konstrukcji:</w:t>
            </w:r>
          </w:p>
          <w:p w14:paraId="3EBD746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-impregnacja-podkład cynkowy</w:t>
            </w:r>
          </w:p>
          <w:p w14:paraId="052815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6DBB4D1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-sklejka wodoodporna, </w:t>
            </w:r>
          </w:p>
          <w:p w14:paraId="458930E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-płyta HDPE,</w:t>
            </w:r>
          </w:p>
          <w:p w14:paraId="3B2563E2"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 lakier poliestrowy, </w:t>
            </w:r>
          </w:p>
          <w:p w14:paraId="2475B2C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5257BEA0"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Posadowienie: </w:t>
            </w:r>
          </w:p>
          <w:p w14:paraId="71385F4F"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-kotwa mocowana w fundamencie </w:t>
            </w:r>
            <w:r>
              <w:rPr>
                <w:rFonts w:asciiTheme="majorHAnsi" w:hAnsiTheme="majorHAnsi" w:cstheme="majorHAnsi"/>
                <w:bCs/>
                <w:sz w:val="20"/>
                <w:szCs w:val="20"/>
              </w:rPr>
              <w:lastRenderedPageBreak/>
              <w:t>betonowym ( wymiary fundamentu wg wytycznych producenta wybranego wyrobu budowlanego</w:t>
            </w:r>
          </w:p>
          <w:p w14:paraId="0B38ED86" w14:textId="1AAD5795" w:rsidR="00333835" w:rsidRDefault="00333835" w:rsidP="002C5073">
            <w:pPr>
              <w:tabs>
                <w:tab w:val="left" w:pos="851"/>
              </w:tabs>
              <w:spacing w:line="360" w:lineRule="auto"/>
              <w:rPr>
                <w:rFonts w:asciiTheme="majorHAnsi" w:hAnsiTheme="majorHAnsi" w:cstheme="majorHAnsi"/>
                <w:bCs/>
                <w:sz w:val="20"/>
                <w:szCs w:val="20"/>
              </w:rPr>
            </w:pPr>
            <w:r w:rsidRPr="0035211C">
              <w:rPr>
                <w:rFonts w:asciiTheme="majorHAnsi" w:hAnsiTheme="majorHAnsi" w:cstheme="majorHAnsi"/>
                <w:bCs/>
                <w:sz w:val="20"/>
                <w:szCs w:val="20"/>
              </w:rPr>
              <w:t xml:space="preserve">Wyposażony w co najmniej: drabinkę skośną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przeplotnia linowa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drabinka pozioma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drążek poziomu – 2 szt.</w:t>
            </w:r>
          </w:p>
        </w:tc>
        <w:tc>
          <w:tcPr>
            <w:tcW w:w="1453" w:type="dxa"/>
          </w:tcPr>
          <w:p w14:paraId="638B3AD2" w14:textId="14BA2B0D"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713A5391" w14:textId="6F5C8385" w:rsidTr="003925F3">
        <w:tc>
          <w:tcPr>
            <w:tcW w:w="558" w:type="dxa"/>
          </w:tcPr>
          <w:p w14:paraId="7E760044"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4</w:t>
            </w:r>
          </w:p>
        </w:tc>
        <w:tc>
          <w:tcPr>
            <w:tcW w:w="2025" w:type="dxa"/>
          </w:tcPr>
          <w:p w14:paraId="0FF53A5A"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Ławka</w:t>
            </w:r>
          </w:p>
        </w:tc>
        <w:tc>
          <w:tcPr>
            <w:tcW w:w="1586" w:type="dxa"/>
          </w:tcPr>
          <w:p w14:paraId="14C9644B"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Grubość deski siedziska 35 mm</w:t>
            </w:r>
          </w:p>
          <w:p w14:paraId="4DCC35BC" w14:textId="0D194087" w:rsidR="00333835" w:rsidRPr="00DD3E8E" w:rsidRDefault="00333835"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wymiary dł. 150 x szer. 60 cm</w:t>
            </w:r>
          </w:p>
        </w:tc>
        <w:tc>
          <w:tcPr>
            <w:tcW w:w="2268" w:type="dxa"/>
          </w:tcPr>
          <w:p w14:paraId="2E36392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Ławka z oparciem o konstrukcji stalowo drewnianej wraz z fundamentem betonowym</w:t>
            </w:r>
          </w:p>
        </w:tc>
        <w:tc>
          <w:tcPr>
            <w:tcW w:w="1453" w:type="dxa"/>
          </w:tcPr>
          <w:p w14:paraId="4B2E8179" w14:textId="6DE98BE8"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3925F3" w14:paraId="660165F3" w14:textId="5229D80C" w:rsidTr="003925F3">
        <w:tc>
          <w:tcPr>
            <w:tcW w:w="558" w:type="dxa"/>
          </w:tcPr>
          <w:p w14:paraId="65A4E4CC"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5</w:t>
            </w:r>
          </w:p>
        </w:tc>
        <w:tc>
          <w:tcPr>
            <w:tcW w:w="2025" w:type="dxa"/>
          </w:tcPr>
          <w:p w14:paraId="01EA6185" w14:textId="66D3C532"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Kosz</w:t>
            </w:r>
          </w:p>
        </w:tc>
        <w:tc>
          <w:tcPr>
            <w:tcW w:w="1586" w:type="dxa"/>
          </w:tcPr>
          <w:p w14:paraId="17ABE50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Wys. 70 cm, średnica 40 cm poj. 35 l</w:t>
            </w:r>
          </w:p>
        </w:tc>
        <w:tc>
          <w:tcPr>
            <w:tcW w:w="2268" w:type="dxa"/>
          </w:tcPr>
          <w:p w14:paraId="387D78B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Kosz na śmieci:</w:t>
            </w:r>
          </w:p>
          <w:p w14:paraId="408BC53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 okrągły, </w:t>
            </w:r>
          </w:p>
          <w:p w14:paraId="4D18A6B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-metalowy, -</w:t>
            </w:r>
          </w:p>
          <w:p w14:paraId="45BFAF7D"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ocynkowany z okładziną z drewna impregnowanego metodą próżniowo-ciśnieniową,  </w:t>
            </w:r>
          </w:p>
          <w:p w14:paraId="65BC2A6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-montowany do podłoża, </w:t>
            </w:r>
          </w:p>
          <w:p w14:paraId="7EB44D2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-wkład wyjmowany</w:t>
            </w:r>
          </w:p>
        </w:tc>
        <w:tc>
          <w:tcPr>
            <w:tcW w:w="1453" w:type="dxa"/>
          </w:tcPr>
          <w:p w14:paraId="2A521D13" w14:textId="021E7DFB"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B95597" w14:paraId="5022E80E" w14:textId="77777777" w:rsidTr="003925F3">
        <w:tc>
          <w:tcPr>
            <w:tcW w:w="558" w:type="dxa"/>
          </w:tcPr>
          <w:p w14:paraId="2A7BF6D9" w14:textId="662D49AF"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6</w:t>
            </w:r>
          </w:p>
        </w:tc>
        <w:tc>
          <w:tcPr>
            <w:tcW w:w="2025" w:type="dxa"/>
          </w:tcPr>
          <w:p w14:paraId="70B9AE0F" w14:textId="382DC582"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Stojak rowerowy pojedynczy </w:t>
            </w:r>
          </w:p>
        </w:tc>
        <w:tc>
          <w:tcPr>
            <w:tcW w:w="1586" w:type="dxa"/>
          </w:tcPr>
          <w:p w14:paraId="1E575D61" w14:textId="2B4AA3D8"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Wys. 80 cm, szer. </w:t>
            </w:r>
            <w:r w:rsidR="004828CD" w:rsidRPr="0035211C">
              <w:rPr>
                <w:rFonts w:asciiTheme="majorHAnsi" w:hAnsiTheme="majorHAnsi" w:cstheme="majorHAnsi"/>
                <w:bCs/>
                <w:sz w:val="20"/>
                <w:szCs w:val="20"/>
              </w:rPr>
              <w:t>100 cm</w:t>
            </w:r>
          </w:p>
        </w:tc>
        <w:tc>
          <w:tcPr>
            <w:tcW w:w="2268" w:type="dxa"/>
          </w:tcPr>
          <w:p w14:paraId="18A60352" w14:textId="7FE22671" w:rsidR="00B95597" w:rsidRPr="0035211C" w:rsidRDefault="00B95597" w:rsidP="00B95597">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ze stali ocynkowanej ogniowo o przekroju okrągłym w kolorze ciemnografitowym</w:t>
            </w:r>
          </w:p>
        </w:tc>
        <w:tc>
          <w:tcPr>
            <w:tcW w:w="1453" w:type="dxa"/>
          </w:tcPr>
          <w:p w14:paraId="33DA134B" w14:textId="596F0133" w:rsidR="00B95597" w:rsidRPr="004828CD" w:rsidRDefault="00B95597" w:rsidP="002C5073">
            <w:pPr>
              <w:tabs>
                <w:tab w:val="left" w:pos="851"/>
              </w:tabs>
              <w:spacing w:line="360" w:lineRule="auto"/>
              <w:jc w:val="both"/>
              <w:rPr>
                <w:rFonts w:asciiTheme="majorHAnsi" w:hAnsiTheme="majorHAnsi" w:cstheme="majorHAnsi"/>
                <w:bCs/>
                <w:color w:val="FF0000"/>
                <w:sz w:val="20"/>
                <w:szCs w:val="20"/>
              </w:rPr>
            </w:pPr>
            <w:r w:rsidRPr="0035211C">
              <w:rPr>
                <w:rFonts w:asciiTheme="majorHAnsi" w:hAnsiTheme="majorHAnsi" w:cstheme="majorHAnsi"/>
                <w:bCs/>
                <w:sz w:val="20"/>
                <w:szCs w:val="20"/>
              </w:rPr>
              <w:t xml:space="preserve">5 </w:t>
            </w:r>
            <w:proofErr w:type="spellStart"/>
            <w:r w:rsidRPr="0035211C">
              <w:rPr>
                <w:rFonts w:asciiTheme="majorHAnsi" w:hAnsiTheme="majorHAnsi" w:cstheme="majorHAnsi"/>
                <w:bCs/>
                <w:sz w:val="20"/>
                <w:szCs w:val="20"/>
              </w:rPr>
              <w:t>szt</w:t>
            </w:r>
            <w:proofErr w:type="spellEnd"/>
          </w:p>
        </w:tc>
      </w:tr>
      <w:tr w:rsidR="003925F3" w14:paraId="5DD04C7C" w14:textId="2B323E24" w:rsidTr="003925F3">
        <w:tc>
          <w:tcPr>
            <w:tcW w:w="558" w:type="dxa"/>
          </w:tcPr>
          <w:p w14:paraId="5EB11AE1" w14:textId="67DB466A" w:rsidR="003925F3" w:rsidRPr="003925F3" w:rsidRDefault="00B95597"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7</w:t>
            </w:r>
          </w:p>
        </w:tc>
        <w:tc>
          <w:tcPr>
            <w:tcW w:w="2025" w:type="dxa"/>
          </w:tcPr>
          <w:p w14:paraId="4B61106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Lampa solarna LED</w:t>
            </w:r>
          </w:p>
        </w:tc>
        <w:tc>
          <w:tcPr>
            <w:tcW w:w="1586" w:type="dxa"/>
          </w:tcPr>
          <w:p w14:paraId="65BEA052" w14:textId="458FDD83"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Całkowita wysokość lampy od gruntu 5,5 m</w:t>
            </w:r>
          </w:p>
        </w:tc>
        <w:tc>
          <w:tcPr>
            <w:tcW w:w="2268" w:type="dxa"/>
          </w:tcPr>
          <w:p w14:paraId="5D195B61"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30D3802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-słup ze stali ocynkowanej</w:t>
            </w:r>
          </w:p>
          <w:p w14:paraId="3CE8A2A0"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Źródło światłą</w:t>
            </w:r>
            <w:r>
              <w:rPr>
                <w:rFonts w:asciiTheme="majorHAnsi" w:hAnsiTheme="majorHAnsi" w:cstheme="majorHAnsi"/>
                <w:bCs/>
                <w:sz w:val="20"/>
                <w:szCs w:val="20"/>
              </w:rPr>
              <w:t xml:space="preserve"> </w:t>
            </w:r>
          </w:p>
          <w:p w14:paraId="43B3A60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led</w:t>
            </w:r>
            <w:proofErr w:type="spellEnd"/>
            <w:r>
              <w:rPr>
                <w:rFonts w:asciiTheme="majorHAnsi" w:hAnsiTheme="majorHAnsi" w:cstheme="majorHAnsi"/>
                <w:bCs/>
                <w:sz w:val="20"/>
                <w:szCs w:val="20"/>
              </w:rPr>
              <w:t xml:space="preserve"> mocy ok. 40 W, </w:t>
            </w:r>
          </w:p>
          <w:p w14:paraId="002FC3BE" w14:textId="77777777" w:rsidR="00354EE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lastRenderedPageBreak/>
              <w:t>Sprawność oprawy</w:t>
            </w:r>
            <w:r>
              <w:rPr>
                <w:rFonts w:asciiTheme="majorHAnsi" w:hAnsiTheme="majorHAnsi" w:cstheme="majorHAnsi"/>
                <w:bCs/>
                <w:sz w:val="20"/>
                <w:szCs w:val="20"/>
              </w:rPr>
              <w:t xml:space="preserve"> min. 195 lm/W, </w:t>
            </w:r>
          </w:p>
          <w:p w14:paraId="5DF4FC1C" w14:textId="30C4925D"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Barwa światła</w:t>
            </w:r>
            <w:r>
              <w:rPr>
                <w:rFonts w:asciiTheme="majorHAnsi" w:hAnsiTheme="majorHAnsi" w:cstheme="majorHAnsi"/>
                <w:bCs/>
                <w:sz w:val="20"/>
                <w:szCs w:val="20"/>
              </w:rPr>
              <w:t xml:space="preserve"> – min 4000 K światło białe neutralne, </w:t>
            </w:r>
          </w:p>
          <w:p w14:paraId="1A78A66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w:t>
            </w:r>
            <w:r w:rsidRPr="00DD3E8E">
              <w:rPr>
                <w:rFonts w:asciiTheme="majorHAnsi" w:hAnsiTheme="majorHAnsi" w:cstheme="majorHAnsi"/>
                <w:b/>
                <w:sz w:val="20"/>
                <w:szCs w:val="20"/>
              </w:rPr>
              <w:t>utonomiczny czas świecenia</w:t>
            </w:r>
            <w:r>
              <w:rPr>
                <w:rFonts w:asciiTheme="majorHAnsi" w:hAnsiTheme="majorHAnsi" w:cstheme="majorHAnsi"/>
                <w:bCs/>
                <w:sz w:val="20"/>
                <w:szCs w:val="20"/>
              </w:rPr>
              <w:t xml:space="preserve"> </w:t>
            </w:r>
          </w:p>
          <w:p w14:paraId="219463E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5 h, </w:t>
            </w:r>
          </w:p>
          <w:p w14:paraId="54CA893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M</w:t>
            </w:r>
            <w:r w:rsidRPr="00DD3E8E">
              <w:rPr>
                <w:rFonts w:asciiTheme="majorHAnsi" w:hAnsiTheme="majorHAnsi" w:cstheme="majorHAnsi"/>
                <w:b/>
                <w:sz w:val="20"/>
                <w:szCs w:val="20"/>
              </w:rPr>
              <w:t>oduły fotowoltaiczne</w:t>
            </w:r>
            <w:r>
              <w:rPr>
                <w:rFonts w:asciiTheme="majorHAnsi" w:hAnsiTheme="majorHAnsi" w:cstheme="majorHAnsi"/>
                <w:bCs/>
                <w:sz w:val="20"/>
                <w:szCs w:val="20"/>
              </w:rPr>
              <w:t xml:space="preserve"> </w:t>
            </w:r>
          </w:p>
          <w:p w14:paraId="78FFB29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8 </w:t>
            </w:r>
            <w:proofErr w:type="spellStart"/>
            <w:r>
              <w:rPr>
                <w:rFonts w:asciiTheme="majorHAnsi" w:hAnsiTheme="majorHAnsi" w:cstheme="majorHAnsi"/>
                <w:bCs/>
                <w:sz w:val="20"/>
                <w:szCs w:val="20"/>
              </w:rPr>
              <w:t>szt</w:t>
            </w:r>
            <w:proofErr w:type="spellEnd"/>
            <w:r>
              <w:rPr>
                <w:rFonts w:asciiTheme="majorHAnsi" w:hAnsiTheme="majorHAnsi" w:cstheme="majorHAnsi"/>
                <w:bCs/>
                <w:sz w:val="20"/>
                <w:szCs w:val="20"/>
              </w:rPr>
              <w:t xml:space="preserve"> </w:t>
            </w:r>
          </w:p>
          <w:p w14:paraId="0473250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-monokrystaliczne zbudowane z ogniw krzemowych, </w:t>
            </w:r>
          </w:p>
          <w:p w14:paraId="505F11E5"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Ak</w:t>
            </w:r>
            <w:r w:rsidRPr="00DD3E8E">
              <w:rPr>
                <w:rFonts w:asciiTheme="majorHAnsi" w:hAnsiTheme="majorHAnsi" w:cstheme="majorHAnsi"/>
                <w:b/>
                <w:sz w:val="20"/>
                <w:szCs w:val="20"/>
              </w:rPr>
              <w:t>umulator</w:t>
            </w:r>
            <w:r>
              <w:rPr>
                <w:rFonts w:asciiTheme="majorHAnsi" w:hAnsiTheme="majorHAnsi" w:cstheme="majorHAnsi"/>
                <w:bCs/>
                <w:sz w:val="20"/>
                <w:szCs w:val="20"/>
              </w:rPr>
              <w:t xml:space="preserve"> </w:t>
            </w:r>
          </w:p>
          <w:p w14:paraId="6A3E4E1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-min. 12,8 V 48 Ah</w:t>
            </w:r>
          </w:p>
          <w:p w14:paraId="7345AD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litowo</w:t>
            </w:r>
            <w:proofErr w:type="spellEnd"/>
            <w:r>
              <w:rPr>
                <w:rFonts w:asciiTheme="majorHAnsi" w:hAnsiTheme="majorHAnsi" w:cstheme="majorHAnsi"/>
                <w:bCs/>
                <w:sz w:val="20"/>
                <w:szCs w:val="20"/>
              </w:rPr>
              <w:t xml:space="preserve">-żelazowo-fosforanowy, </w:t>
            </w:r>
          </w:p>
          <w:p w14:paraId="53288FB2"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K</w:t>
            </w:r>
            <w:r w:rsidRPr="000738DD">
              <w:rPr>
                <w:rFonts w:asciiTheme="majorHAnsi" w:hAnsiTheme="majorHAnsi" w:cstheme="majorHAnsi"/>
                <w:b/>
                <w:sz w:val="20"/>
                <w:szCs w:val="20"/>
              </w:rPr>
              <w:t>lasa oprawy</w:t>
            </w:r>
            <w:r>
              <w:rPr>
                <w:rFonts w:asciiTheme="majorHAnsi" w:hAnsiTheme="majorHAnsi" w:cstheme="majorHAnsi"/>
                <w:bCs/>
                <w:sz w:val="20"/>
                <w:szCs w:val="20"/>
              </w:rPr>
              <w:t xml:space="preserve"> </w:t>
            </w:r>
          </w:p>
          <w:p w14:paraId="561D88C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IP 65, </w:t>
            </w:r>
          </w:p>
          <w:p w14:paraId="4615812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W</w:t>
            </w:r>
            <w:r w:rsidRPr="000738DD">
              <w:rPr>
                <w:rFonts w:asciiTheme="majorHAnsi" w:hAnsiTheme="majorHAnsi" w:cstheme="majorHAnsi"/>
                <w:b/>
                <w:sz w:val="20"/>
                <w:szCs w:val="20"/>
              </w:rPr>
              <w:t>arunki klimatyczne</w:t>
            </w:r>
            <w:r>
              <w:rPr>
                <w:rFonts w:asciiTheme="majorHAnsi" w:hAnsiTheme="majorHAnsi" w:cstheme="majorHAnsi"/>
                <w:bCs/>
                <w:sz w:val="20"/>
                <w:szCs w:val="20"/>
              </w:rPr>
              <w:t xml:space="preserve"> </w:t>
            </w:r>
          </w:p>
          <w:p w14:paraId="420891D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od -25 </w:t>
            </w:r>
            <w:proofErr w:type="spellStart"/>
            <w:r>
              <w:rPr>
                <w:rFonts w:asciiTheme="majorHAnsi" w:hAnsiTheme="majorHAnsi" w:cstheme="majorHAnsi"/>
                <w:bCs/>
                <w:sz w:val="20"/>
                <w:szCs w:val="20"/>
              </w:rPr>
              <w:t>st</w:t>
            </w:r>
            <w:proofErr w:type="spellEnd"/>
            <w:r>
              <w:rPr>
                <w:rFonts w:asciiTheme="majorHAnsi" w:hAnsiTheme="majorHAnsi" w:cstheme="majorHAnsi"/>
                <w:bCs/>
                <w:sz w:val="20"/>
                <w:szCs w:val="20"/>
              </w:rPr>
              <w:t xml:space="preserve"> do +50 st.</w:t>
            </w:r>
          </w:p>
        </w:tc>
        <w:tc>
          <w:tcPr>
            <w:tcW w:w="1453" w:type="dxa"/>
          </w:tcPr>
          <w:p w14:paraId="4186B58F" w14:textId="279D604E"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bl>
    <w:p w14:paraId="1C5DC43D" w14:textId="77777777" w:rsidR="00CD5CB0" w:rsidRDefault="00CD5CB0" w:rsidP="004A4AF0">
      <w:pPr>
        <w:tabs>
          <w:tab w:val="left" w:pos="851"/>
        </w:tabs>
        <w:spacing w:line="360" w:lineRule="auto"/>
        <w:ind w:left="851"/>
        <w:jc w:val="both"/>
        <w:rPr>
          <w:rFonts w:asciiTheme="majorHAnsi" w:hAnsiTheme="majorHAnsi" w:cstheme="majorHAnsi"/>
          <w:bCs/>
          <w:sz w:val="24"/>
          <w:szCs w:val="24"/>
        </w:rPr>
      </w:pPr>
    </w:p>
    <w:p w14:paraId="6CDED1BC" w14:textId="5611C6B5" w:rsidR="00F47621" w:rsidRDefault="00CD5CB0" w:rsidP="004A4AF0">
      <w:pPr>
        <w:tabs>
          <w:tab w:val="left" w:pos="851"/>
        </w:tabs>
        <w:spacing w:line="360" w:lineRule="auto"/>
        <w:ind w:left="851"/>
        <w:jc w:val="both"/>
        <w:rPr>
          <w:rFonts w:asciiTheme="majorHAnsi" w:hAnsiTheme="majorHAnsi" w:cstheme="majorHAnsi"/>
          <w:bCs/>
          <w:sz w:val="24"/>
          <w:szCs w:val="24"/>
        </w:rPr>
      </w:pPr>
      <w:bookmarkStart w:id="6" w:name="_Hlk126928959"/>
      <w:r>
        <w:rPr>
          <w:rFonts w:asciiTheme="majorHAnsi" w:hAnsiTheme="majorHAnsi" w:cstheme="majorHAnsi"/>
          <w:bCs/>
          <w:sz w:val="24"/>
          <w:szCs w:val="24"/>
        </w:rPr>
        <w:t>Zamawiający dopuszcza tolerancję podanych wymiarów urządzeń</w:t>
      </w:r>
      <w:r w:rsidR="007D43A3">
        <w:rPr>
          <w:rFonts w:asciiTheme="majorHAnsi" w:hAnsiTheme="majorHAnsi" w:cstheme="majorHAnsi"/>
          <w:bCs/>
          <w:sz w:val="24"/>
          <w:szCs w:val="24"/>
        </w:rPr>
        <w:t xml:space="preserve"> </w:t>
      </w:r>
      <w:r w:rsidR="006C3A2A">
        <w:rPr>
          <w:rFonts w:asciiTheme="majorHAnsi" w:hAnsiTheme="majorHAnsi" w:cstheme="majorHAnsi"/>
          <w:bCs/>
          <w:sz w:val="24"/>
          <w:szCs w:val="24"/>
        </w:rPr>
        <w:t>i wyposażenia</w:t>
      </w:r>
      <w:r>
        <w:rPr>
          <w:rFonts w:asciiTheme="majorHAnsi" w:hAnsiTheme="majorHAnsi" w:cstheme="majorHAnsi"/>
          <w:bCs/>
          <w:sz w:val="24"/>
          <w:szCs w:val="24"/>
        </w:rPr>
        <w:t xml:space="preserve"> wynoszącą</w:t>
      </w:r>
      <w:r w:rsidR="007D43A3">
        <w:rPr>
          <w:rFonts w:asciiTheme="majorHAnsi" w:hAnsiTheme="majorHAnsi" w:cstheme="majorHAnsi"/>
          <w:bCs/>
          <w:sz w:val="24"/>
          <w:szCs w:val="24"/>
        </w:rPr>
        <w:t xml:space="preserve">  -/+</w:t>
      </w:r>
      <w:r>
        <w:rPr>
          <w:rFonts w:asciiTheme="majorHAnsi" w:hAnsiTheme="majorHAnsi" w:cstheme="majorHAnsi"/>
          <w:bCs/>
          <w:sz w:val="24"/>
          <w:szCs w:val="24"/>
        </w:rPr>
        <w:t xml:space="preserve"> 10%.</w:t>
      </w:r>
    </w:p>
    <w:bookmarkEnd w:id="6"/>
    <w:p w14:paraId="384C79EE" w14:textId="77777777" w:rsidR="006C3A2A" w:rsidRPr="002656B4" w:rsidRDefault="006C3A2A" w:rsidP="004A4AF0">
      <w:pPr>
        <w:tabs>
          <w:tab w:val="left" w:pos="851"/>
        </w:tabs>
        <w:spacing w:line="360" w:lineRule="auto"/>
        <w:ind w:left="851"/>
        <w:jc w:val="both"/>
        <w:rPr>
          <w:rFonts w:asciiTheme="majorHAnsi" w:hAnsiTheme="majorHAnsi" w:cstheme="majorHAnsi"/>
          <w:bCs/>
          <w:sz w:val="24"/>
          <w:szCs w:val="24"/>
        </w:rPr>
      </w:pPr>
    </w:p>
    <w:p w14:paraId="1C187A08" w14:textId="725A30CD" w:rsidR="006C3A2A" w:rsidRPr="006C3A2A" w:rsidRDefault="006C3A2A" w:rsidP="004A4AF0">
      <w:pPr>
        <w:numPr>
          <w:ilvl w:val="0"/>
          <w:numId w:val="1"/>
        </w:numPr>
        <w:tabs>
          <w:tab w:val="left" w:pos="567"/>
        </w:tabs>
        <w:spacing w:line="360" w:lineRule="auto"/>
        <w:contextualSpacing/>
        <w:jc w:val="both"/>
        <w:rPr>
          <w:rFonts w:asciiTheme="majorHAnsi" w:hAnsiTheme="majorHAnsi" w:cstheme="majorHAnsi"/>
          <w:sz w:val="24"/>
          <w:szCs w:val="24"/>
        </w:rPr>
      </w:pPr>
      <w:r w:rsidRPr="006C3A2A">
        <w:rPr>
          <w:rFonts w:asciiTheme="majorHAnsi" w:hAnsiTheme="majorHAnsi" w:cstheme="majorHAnsi"/>
          <w:sz w:val="24"/>
          <w:szCs w:val="24"/>
        </w:rPr>
        <w:t>Urządzenia powinny posiadać dokumenty potwierdzające pozwolenie na zastosowanie/wbudowanie (atesty, certyfikaty). Przed rozpoczęciem robót Wykonawca zobowiązany jest do dostarczenia w/w dokumentów.</w:t>
      </w:r>
    </w:p>
    <w:p w14:paraId="02362883" w14:textId="68EE615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gdy dokumentacja projektowa lub specyfikacja techniczna wykonania i odbioru robót nie podają w sposób szczegółowy technologii wykonywania robót lub </w:t>
      </w:r>
      <w:r w:rsidRPr="002656B4">
        <w:rPr>
          <w:rFonts w:asciiTheme="majorHAnsi" w:hAnsiTheme="majorHAnsi" w:cstheme="majorHAnsi"/>
          <w:sz w:val="24"/>
          <w:szCs w:val="24"/>
        </w:rPr>
        <w:lastRenderedPageBreak/>
        <w:t>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1775E96C"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Zamawiający w celu oceny równoważności będzie stosował następujące kryteria</w:t>
      </w:r>
      <w:r w:rsidR="00D92340">
        <w:rPr>
          <w:rFonts w:asciiTheme="majorHAnsi" w:hAnsiTheme="majorHAnsi" w:cstheme="majorHAnsi"/>
          <w:sz w:val="24"/>
          <w:szCs w:val="24"/>
        </w:rPr>
        <w:t xml:space="preserve">/ </w:t>
      </w:r>
      <w:r w:rsidR="00D92340" w:rsidRPr="0035211C">
        <w:rPr>
          <w:rFonts w:asciiTheme="majorHAnsi" w:hAnsiTheme="majorHAnsi" w:cstheme="majorHAnsi"/>
          <w:sz w:val="24"/>
          <w:szCs w:val="24"/>
        </w:rPr>
        <w:t xml:space="preserve">parametry równoważności- </w:t>
      </w:r>
      <w:r w:rsidRPr="002656B4">
        <w:rPr>
          <w:rFonts w:asciiTheme="majorHAnsi" w:hAnsiTheme="majorHAnsi" w:cstheme="majorHAnsi"/>
          <w:sz w:val="24"/>
          <w:szCs w:val="24"/>
        </w:rPr>
        <w:t xml:space="preserve">: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w:t>
      </w:r>
      <w:r w:rsidRPr="002656B4">
        <w:rPr>
          <w:rFonts w:asciiTheme="majorHAnsi" w:hAnsiTheme="majorHAnsi" w:cstheme="majorHAnsi"/>
          <w:sz w:val="24"/>
          <w:szCs w:val="24"/>
        </w:rPr>
        <w:lastRenderedPageBreak/>
        <w:t>parametry techniczne, jakościowe to Zamawiający przyjmie zastosowane (zaproponowane) przez Wykonawcę rozwiązania równoważne.</w:t>
      </w:r>
    </w:p>
    <w:p w14:paraId="62FAF67F" w14:textId="3C6DFFAA" w:rsidR="002656B4" w:rsidRPr="00D92340" w:rsidRDefault="002656B4" w:rsidP="004A4AF0">
      <w:pPr>
        <w:numPr>
          <w:ilvl w:val="0"/>
          <w:numId w:val="1"/>
        </w:numPr>
        <w:tabs>
          <w:tab w:val="left" w:pos="567"/>
        </w:tabs>
        <w:spacing w:line="360" w:lineRule="auto"/>
        <w:contextualSpacing/>
        <w:jc w:val="both"/>
        <w:rPr>
          <w:rFonts w:asciiTheme="majorHAnsi" w:hAnsiTheme="majorHAnsi" w:cstheme="majorHAnsi"/>
          <w:b/>
          <w:bCs/>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35211C">
        <w:rPr>
          <w:rFonts w:asciiTheme="majorHAnsi" w:hAnsiTheme="majorHAnsi" w:cstheme="majorHAnsi"/>
          <w:sz w:val="24"/>
          <w:szCs w:val="24"/>
        </w:rPr>
        <w:t>.</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46064A9"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 xml:space="preserve">Zamawiający wymaga by wykonawca udzielił minimum 36 miesięcznego okresu gwarancji na </w:t>
      </w:r>
      <w:r w:rsidR="00DD3DB9">
        <w:rPr>
          <w:rFonts w:asciiTheme="majorHAnsi" w:hAnsiTheme="majorHAnsi" w:cstheme="majorHAnsi"/>
          <w:bCs/>
          <w:sz w:val="24"/>
          <w:szCs w:val="24"/>
          <w:lang w:eastAsia="en-US"/>
        </w:rPr>
        <w:t>wykonany przedmiot zamówienia</w:t>
      </w:r>
      <w:r w:rsidRPr="002656B4">
        <w:rPr>
          <w:rFonts w:asciiTheme="majorHAnsi" w:hAnsiTheme="majorHAnsi" w:cstheme="majorHAnsi"/>
          <w:bCs/>
          <w:sz w:val="24"/>
          <w:szCs w:val="24"/>
          <w:lang w:eastAsia="en-US"/>
        </w:rPr>
        <w:t>.</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lastRenderedPageBreak/>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7"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7"/>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37043955"/>
      <w:r w:rsidRPr="00EE75F1">
        <w:rPr>
          <w:rFonts w:asciiTheme="majorHAnsi" w:hAnsiTheme="majorHAnsi" w:cstheme="majorHAnsi"/>
          <w:b/>
          <w:bCs/>
          <w:sz w:val="24"/>
          <w:szCs w:val="24"/>
        </w:rPr>
        <w:t>V. Wizja lokalna</w:t>
      </w:r>
      <w:bookmarkEnd w:id="8"/>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9" w:name="_Toc137043956"/>
      <w:r w:rsidRPr="00EE75F1">
        <w:rPr>
          <w:rFonts w:asciiTheme="majorHAnsi" w:hAnsiTheme="majorHAnsi" w:cstheme="majorHAnsi"/>
          <w:b/>
          <w:bCs/>
          <w:sz w:val="24"/>
          <w:szCs w:val="24"/>
        </w:rPr>
        <w:t>VI. Podwykonawstwo</w:t>
      </w:r>
      <w:bookmarkEnd w:id="9"/>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lastRenderedPageBreak/>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10" w:name="_Toc137043957"/>
      <w:r w:rsidRPr="00EE75F1">
        <w:rPr>
          <w:rFonts w:ascii="Calibri" w:hAnsi="Calibri" w:cs="Calibri"/>
          <w:b/>
          <w:bCs/>
          <w:sz w:val="24"/>
          <w:szCs w:val="24"/>
        </w:rPr>
        <w:t>VII. Termin wykonania zamówienia</w:t>
      </w:r>
      <w:bookmarkEnd w:id="10"/>
    </w:p>
    <w:p w14:paraId="42218120" w14:textId="288CECE8"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714510">
        <w:rPr>
          <w:rFonts w:ascii="Calibri" w:hAnsi="Calibri" w:cs="Calibri"/>
          <w:bCs/>
          <w:sz w:val="24"/>
          <w:szCs w:val="24"/>
          <w:lang w:eastAsia="en-US"/>
        </w:rPr>
        <w:t>8</w:t>
      </w:r>
      <w:r w:rsidR="0063042C">
        <w:rPr>
          <w:rFonts w:ascii="Calibri" w:hAnsi="Calibri" w:cs="Calibri"/>
          <w:bCs/>
          <w:sz w:val="24"/>
          <w:szCs w:val="24"/>
          <w:lang w:eastAsia="en-US"/>
        </w:rPr>
        <w:t xml:space="preserve"> </w:t>
      </w:r>
      <w:r w:rsidR="00714510">
        <w:rPr>
          <w:rFonts w:ascii="Calibri" w:hAnsi="Calibri" w:cs="Calibri"/>
          <w:bCs/>
          <w:sz w:val="24"/>
          <w:szCs w:val="24"/>
          <w:lang w:eastAsia="en-US"/>
        </w:rPr>
        <w:t>września</w:t>
      </w:r>
      <w:r w:rsidR="0063042C">
        <w:rPr>
          <w:rFonts w:ascii="Calibri" w:hAnsi="Calibri" w:cs="Calibri"/>
          <w:bCs/>
          <w:sz w:val="24"/>
          <w:szCs w:val="24"/>
          <w:lang w:eastAsia="en-US"/>
        </w:rPr>
        <w:t xml:space="preserve"> </w:t>
      </w:r>
      <w:r w:rsidRPr="00F21D68">
        <w:rPr>
          <w:rFonts w:ascii="Calibri" w:hAnsi="Calibri" w:cs="Calibri"/>
          <w:bCs/>
          <w:sz w:val="24"/>
          <w:szCs w:val="24"/>
          <w:lang w:eastAsia="en-US"/>
        </w:rPr>
        <w:t>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1" w:name="_Toc137043958"/>
      <w:r w:rsidRPr="00EE75F1">
        <w:rPr>
          <w:rFonts w:asciiTheme="majorHAnsi" w:hAnsiTheme="majorHAnsi" w:cstheme="majorHAnsi"/>
          <w:b/>
          <w:bCs/>
          <w:sz w:val="24"/>
          <w:szCs w:val="24"/>
          <w:shd w:val="clear" w:color="auto" w:fill="BFBFBF" w:themeFill="background1" w:themeFillShade="BF"/>
        </w:rPr>
        <w:t>VIII. Warunki udziału w postępowaniu</w:t>
      </w:r>
      <w:bookmarkEnd w:id="11"/>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2"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2"/>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lastRenderedPageBreak/>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3" w:name="_Toc137043959"/>
      <w:r w:rsidRPr="000E37D5">
        <w:rPr>
          <w:rFonts w:asciiTheme="majorHAnsi" w:hAnsiTheme="majorHAnsi" w:cstheme="majorHAnsi"/>
          <w:b/>
          <w:bCs/>
          <w:sz w:val="24"/>
          <w:szCs w:val="24"/>
        </w:rPr>
        <w:t>IX. Podstawy wykluczenia z postępowania</w:t>
      </w:r>
      <w:bookmarkEnd w:id="13"/>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4" w:name="_Toc137043960"/>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2E66A92E"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006C3A2A">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Zamawiający wzywa wykonawcę, którego oferta została najwyżej oceniona, do złożenia w wyznaczonym terminie, nie krótszym niż 5 dni od dnia wezwania, podmiotowych środków </w:t>
      </w:r>
      <w:r w:rsidRPr="000E37D5">
        <w:rPr>
          <w:rFonts w:ascii="Calibri" w:eastAsia="Calibri" w:hAnsi="Calibri" w:cs="Calibri"/>
          <w:sz w:val="24"/>
          <w:szCs w:val="24"/>
          <w:lang w:val="pl-PL" w:eastAsia="en-US"/>
        </w:rPr>
        <w:lastRenderedPageBreak/>
        <w:t>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5" w:name="_Hlk125723281"/>
      <w:r w:rsidRPr="000E37D5">
        <w:rPr>
          <w:rFonts w:ascii="Calibri" w:eastAsia="Calibri" w:hAnsi="Calibri" w:cs="Calibri"/>
          <w:sz w:val="24"/>
          <w:szCs w:val="24"/>
          <w:lang w:val="pl-PL" w:eastAsia="en-US"/>
        </w:rPr>
        <w:t xml:space="preserve">wykaz robót budowlanych </w:t>
      </w:r>
      <w:bookmarkEnd w:id="15"/>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6" w:name="_Hlk503956716"/>
      <w:r w:rsidRPr="000E37D5">
        <w:rPr>
          <w:rFonts w:ascii="Calibri" w:eastAsia="Times New Roman" w:hAnsi="Calibri" w:cs="Calibri"/>
          <w:sz w:val="24"/>
          <w:szCs w:val="24"/>
          <w:lang w:val="pl-PL"/>
        </w:rPr>
        <w:t xml:space="preserve">– </w:t>
      </w:r>
      <w:bookmarkEnd w:id="16"/>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6D5E79CC" w:rsid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w:t>
      </w:r>
      <w:r w:rsidRPr="000E37D5">
        <w:rPr>
          <w:rFonts w:ascii="Calibri" w:eastAsia="Calibri" w:hAnsi="Calibri" w:cs="Calibri"/>
          <w:sz w:val="24"/>
          <w:szCs w:val="24"/>
          <w:lang w:val="pl-PL"/>
        </w:rPr>
        <w:lastRenderedPageBreak/>
        <w:t>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737BC5" w14:textId="55602DB9" w:rsidR="00300E16" w:rsidRDefault="00300E16" w:rsidP="00300E16">
      <w:pPr>
        <w:spacing w:line="360" w:lineRule="auto"/>
        <w:jc w:val="both"/>
        <w:rPr>
          <w:rFonts w:ascii="Calibri" w:eastAsia="Calibri" w:hAnsi="Calibri" w:cs="Calibri"/>
          <w:sz w:val="24"/>
          <w:szCs w:val="24"/>
          <w:lang w:val="pl-PL"/>
        </w:rPr>
      </w:pPr>
    </w:p>
    <w:p w14:paraId="5B86EA2D" w14:textId="77E0F990" w:rsidR="00300E16" w:rsidRDefault="00300E16" w:rsidP="00300E16">
      <w:pPr>
        <w:pStyle w:val="Nagwek2"/>
        <w:shd w:val="clear" w:color="auto" w:fill="BFBFBF" w:themeFill="background1" w:themeFillShade="BF"/>
        <w:rPr>
          <w:rFonts w:asciiTheme="majorHAnsi" w:hAnsiTheme="majorHAnsi" w:cstheme="majorHAnsi"/>
          <w:b/>
          <w:bCs/>
          <w:sz w:val="24"/>
          <w:szCs w:val="24"/>
        </w:rPr>
      </w:pPr>
      <w:bookmarkStart w:id="17" w:name="_Toc137043961"/>
      <w:r w:rsidRPr="000E37D5">
        <w:rPr>
          <w:rFonts w:asciiTheme="majorHAnsi" w:hAnsiTheme="majorHAnsi" w:cstheme="majorHAnsi"/>
          <w:b/>
          <w:bCs/>
          <w:sz w:val="24"/>
          <w:szCs w:val="24"/>
        </w:rPr>
        <w:t xml:space="preserve">XI. </w:t>
      </w:r>
      <w:r>
        <w:rPr>
          <w:rFonts w:asciiTheme="majorHAnsi" w:hAnsiTheme="majorHAnsi" w:cstheme="majorHAnsi"/>
          <w:b/>
          <w:bCs/>
          <w:sz w:val="24"/>
          <w:szCs w:val="24"/>
        </w:rPr>
        <w:t>Przedmiotowe środki dowodowe</w:t>
      </w:r>
      <w:bookmarkEnd w:id="17"/>
    </w:p>
    <w:p w14:paraId="412601E0" w14:textId="55B666D9"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Zamawiający </w:t>
      </w:r>
      <w:r w:rsidRPr="006C3A2A">
        <w:rPr>
          <w:rFonts w:asciiTheme="majorHAnsi" w:hAnsiTheme="majorHAnsi" w:cstheme="majorHAnsi"/>
          <w:b/>
          <w:bCs/>
          <w:sz w:val="24"/>
          <w:szCs w:val="24"/>
        </w:rPr>
        <w:t>żąda złożenia przedmiotowych środków dowodowych</w:t>
      </w:r>
      <w:r w:rsidRPr="006C3A2A">
        <w:rPr>
          <w:rFonts w:asciiTheme="majorHAnsi" w:hAnsiTheme="majorHAnsi" w:cstheme="majorHAnsi"/>
          <w:sz w:val="24"/>
          <w:szCs w:val="24"/>
        </w:rPr>
        <w:t xml:space="preserve"> w celu potwierdzenia zgodności </w:t>
      </w:r>
      <w:r w:rsidR="00D00739" w:rsidRPr="00D00739">
        <w:rPr>
          <w:rFonts w:asciiTheme="majorHAnsi" w:hAnsiTheme="majorHAnsi" w:cstheme="majorHAnsi"/>
          <w:sz w:val="24"/>
          <w:szCs w:val="24"/>
        </w:rPr>
        <w:t>oferowanych urządzeń i wyposażenia z wymaganiami technicznymi, cechami określonymi  przez Zamawiającego w niniejszej SWZ – Rozdział IV opis przedmiotu zamówienia pkt5 Zestawienie urządzeń i wyposażenia małej architektury.</w:t>
      </w:r>
    </w:p>
    <w:p w14:paraId="6A22CA16" w14:textId="0B2B22B5"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Na potwierdzenie zgodności </w:t>
      </w:r>
      <w:r w:rsidR="00D00739" w:rsidRPr="00D00739">
        <w:rPr>
          <w:rFonts w:asciiTheme="majorHAnsi" w:hAnsiTheme="majorHAnsi" w:cstheme="majorHAnsi"/>
          <w:iCs/>
          <w:sz w:val="24"/>
          <w:szCs w:val="24"/>
        </w:rPr>
        <w:t xml:space="preserve">oferowanych urządzeń i wyposażenia stanowiących </w:t>
      </w:r>
      <w:r w:rsidRPr="006C3A2A">
        <w:rPr>
          <w:rFonts w:asciiTheme="majorHAnsi" w:hAnsiTheme="majorHAnsi" w:cstheme="majorHAnsi"/>
          <w:iCs/>
          <w:sz w:val="24"/>
          <w:szCs w:val="24"/>
        </w:rPr>
        <w:t xml:space="preserve">przedmiot zamówienia, z wymaganiami Zamawiającego, </w:t>
      </w:r>
      <w:bookmarkStart w:id="18" w:name="_Hlk126928240"/>
      <w:r w:rsidRPr="006C3A2A">
        <w:rPr>
          <w:rFonts w:asciiTheme="majorHAnsi" w:hAnsiTheme="majorHAnsi" w:cstheme="majorHAnsi"/>
          <w:iCs/>
          <w:sz w:val="24"/>
          <w:szCs w:val="24"/>
        </w:rPr>
        <w:t>Wykonawca wraz z ofertą zobowiązany jest złożyć:</w:t>
      </w:r>
      <w:bookmarkEnd w:id="18"/>
    </w:p>
    <w:p w14:paraId="53AF946B" w14:textId="10DF1F72" w:rsidR="005B307F" w:rsidRPr="006C3A2A" w:rsidRDefault="005B307F" w:rsidP="00C27311">
      <w:pPr>
        <w:pStyle w:val="Akapitzlist"/>
        <w:numPr>
          <w:ilvl w:val="0"/>
          <w:numId w:val="58"/>
        </w:numPr>
        <w:tabs>
          <w:tab w:val="left" w:pos="709"/>
          <w:tab w:val="left" w:pos="851"/>
          <w:tab w:val="left" w:pos="10065"/>
        </w:tabs>
        <w:spacing w:after="0" w:line="360" w:lineRule="auto"/>
        <w:ind w:left="567" w:hanging="141"/>
        <w:rPr>
          <w:rFonts w:asciiTheme="majorHAnsi" w:hAnsiTheme="majorHAnsi" w:cstheme="majorHAnsi"/>
          <w:b/>
          <w:sz w:val="24"/>
          <w:szCs w:val="24"/>
        </w:rPr>
      </w:pPr>
      <w:r w:rsidRPr="006C3A2A">
        <w:rPr>
          <w:rFonts w:asciiTheme="majorHAnsi" w:hAnsiTheme="majorHAnsi" w:cstheme="majorHAnsi"/>
          <w:b/>
          <w:iCs/>
          <w:sz w:val="24"/>
          <w:szCs w:val="24"/>
        </w:rPr>
        <w:t>Formularz</w:t>
      </w:r>
      <w:r w:rsidR="00D00739">
        <w:rPr>
          <w:rFonts w:asciiTheme="majorHAnsi" w:hAnsiTheme="majorHAnsi" w:cstheme="majorHAnsi"/>
          <w:b/>
          <w:iCs/>
          <w:sz w:val="24"/>
          <w:szCs w:val="24"/>
        </w:rPr>
        <w:t xml:space="preserve"> - S</w:t>
      </w:r>
      <w:r w:rsidRPr="006C3A2A">
        <w:rPr>
          <w:rFonts w:asciiTheme="majorHAnsi" w:hAnsiTheme="majorHAnsi" w:cstheme="majorHAnsi"/>
          <w:b/>
          <w:iCs/>
          <w:sz w:val="24"/>
          <w:szCs w:val="24"/>
        </w:rPr>
        <w:t>pecyfikacja techniczna dostarczanych urządzeń</w:t>
      </w:r>
      <w:r w:rsidR="001A03E7" w:rsidRPr="006C3A2A">
        <w:rPr>
          <w:rFonts w:asciiTheme="majorHAnsi" w:hAnsiTheme="majorHAnsi" w:cstheme="majorHAnsi"/>
          <w:b/>
          <w:iCs/>
          <w:sz w:val="24"/>
          <w:szCs w:val="24"/>
        </w:rPr>
        <w:t xml:space="preserve"> i wyposażenia</w:t>
      </w:r>
      <w:r w:rsidRPr="006C3A2A">
        <w:rPr>
          <w:rFonts w:asciiTheme="majorHAnsi" w:hAnsiTheme="majorHAnsi" w:cstheme="majorHAnsi"/>
          <w:b/>
          <w:iCs/>
          <w:sz w:val="24"/>
          <w:szCs w:val="24"/>
        </w:rPr>
        <w:t xml:space="preserve"> – stanowiący Załączniki Nr 8 do SWZ</w:t>
      </w:r>
    </w:p>
    <w:p w14:paraId="11DDB254" w14:textId="5C455A19" w:rsidR="005B307F" w:rsidRPr="006C3A2A" w:rsidRDefault="005B307F" w:rsidP="006C3A2A">
      <w:pPr>
        <w:pStyle w:val="Akapitzlist"/>
        <w:numPr>
          <w:ilvl w:val="0"/>
          <w:numId w:val="58"/>
        </w:numPr>
        <w:tabs>
          <w:tab w:val="left" w:pos="426"/>
          <w:tab w:val="left" w:pos="709"/>
          <w:tab w:val="left" w:pos="10065"/>
        </w:tabs>
        <w:spacing w:after="0" w:line="360" w:lineRule="auto"/>
        <w:ind w:left="425" w:firstLine="1"/>
        <w:jc w:val="both"/>
        <w:rPr>
          <w:rFonts w:asciiTheme="majorHAnsi" w:hAnsiTheme="majorHAnsi" w:cstheme="majorHAnsi"/>
          <w:b/>
          <w:sz w:val="24"/>
          <w:szCs w:val="24"/>
        </w:rPr>
      </w:pPr>
      <w:bookmarkStart w:id="19" w:name="_Hlk135126465"/>
      <w:r w:rsidRPr="006C3A2A">
        <w:rPr>
          <w:rFonts w:asciiTheme="majorHAnsi" w:hAnsiTheme="majorHAnsi" w:cstheme="majorHAnsi"/>
          <w:b/>
          <w:iCs/>
          <w:sz w:val="24"/>
          <w:szCs w:val="24"/>
        </w:rPr>
        <w:t>Karty techniczne produktów</w:t>
      </w:r>
      <w:r w:rsidR="00F7715D">
        <w:rPr>
          <w:rFonts w:asciiTheme="majorHAnsi" w:hAnsiTheme="majorHAnsi" w:cstheme="majorHAnsi"/>
          <w:b/>
          <w:iCs/>
          <w:sz w:val="24"/>
          <w:szCs w:val="24"/>
        </w:rPr>
        <w:t>/sprzętu</w:t>
      </w:r>
      <w:r w:rsidRPr="006C3A2A">
        <w:rPr>
          <w:rFonts w:asciiTheme="majorHAnsi" w:hAnsiTheme="majorHAnsi" w:cstheme="majorHAnsi"/>
          <w:b/>
          <w:iCs/>
          <w:sz w:val="24"/>
          <w:szCs w:val="24"/>
        </w:rPr>
        <w:t>.</w:t>
      </w:r>
    </w:p>
    <w:bookmarkEnd w:id="19"/>
    <w:p w14:paraId="010EF1BF" w14:textId="35282253"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Dokumenty, o których mowa w ust. 2, służyć </w:t>
      </w:r>
      <w:bookmarkStart w:id="20" w:name="_Hlk126928325"/>
      <w:r w:rsidRPr="006C3A2A">
        <w:rPr>
          <w:rFonts w:asciiTheme="majorHAnsi" w:hAnsiTheme="majorHAnsi" w:cstheme="majorHAnsi"/>
          <w:iCs/>
          <w:sz w:val="24"/>
          <w:szCs w:val="24"/>
        </w:rPr>
        <w:t>będą potwierdzeniu zgodności zaoferowan</w:t>
      </w:r>
      <w:r w:rsidR="00187840">
        <w:rPr>
          <w:rFonts w:asciiTheme="majorHAnsi" w:hAnsiTheme="majorHAnsi" w:cstheme="majorHAnsi"/>
          <w:iCs/>
          <w:sz w:val="24"/>
          <w:szCs w:val="24"/>
        </w:rPr>
        <w:t>ych</w:t>
      </w:r>
      <w:r w:rsidRPr="006C3A2A">
        <w:rPr>
          <w:rFonts w:asciiTheme="majorHAnsi" w:hAnsiTheme="majorHAnsi" w:cstheme="majorHAnsi"/>
          <w:iCs/>
          <w:sz w:val="24"/>
          <w:szCs w:val="24"/>
        </w:rPr>
        <w:t xml:space="preserve"> przez Wykonawcę </w:t>
      </w:r>
      <w:r w:rsidR="00187840">
        <w:rPr>
          <w:rFonts w:asciiTheme="majorHAnsi" w:hAnsiTheme="majorHAnsi" w:cstheme="majorHAnsi"/>
          <w:iCs/>
          <w:sz w:val="24"/>
          <w:szCs w:val="24"/>
        </w:rPr>
        <w:t>urządzeń i wyposażenia</w:t>
      </w:r>
      <w:r w:rsidRPr="006C3A2A">
        <w:rPr>
          <w:rFonts w:asciiTheme="majorHAnsi" w:hAnsiTheme="majorHAnsi" w:cstheme="majorHAnsi"/>
          <w:iCs/>
          <w:sz w:val="24"/>
          <w:szCs w:val="24"/>
        </w:rPr>
        <w:t xml:space="preserve"> z wymaganiami Zamawiającego określonymi w SWZ.</w:t>
      </w:r>
      <w:bookmarkEnd w:id="20"/>
    </w:p>
    <w:p w14:paraId="355CECD3"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6C3A2A">
        <w:rPr>
          <w:rFonts w:asciiTheme="majorHAnsi" w:hAnsiTheme="majorHAnsi" w:cstheme="majorHAnsi"/>
          <w:b/>
          <w:bCs/>
          <w:sz w:val="24"/>
          <w:szCs w:val="24"/>
        </w:rPr>
        <w:t>Zamawiający nie przewiduje wezwania do ich złożenia lub uzupełnienia.</w:t>
      </w:r>
    </w:p>
    <w:p w14:paraId="48F63C96"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97F14FB" w14:textId="26651771" w:rsidR="005B307F" w:rsidRPr="006C3A2A" w:rsidRDefault="005B307F" w:rsidP="005B307F">
      <w:pPr>
        <w:pStyle w:val="Akapitzlist"/>
        <w:keepNext/>
        <w:numPr>
          <w:ilvl w:val="0"/>
          <w:numId w:val="57"/>
        </w:numPr>
        <w:tabs>
          <w:tab w:val="left" w:pos="993"/>
        </w:tabs>
        <w:autoSpaceDE w:val="0"/>
        <w:autoSpaceDN w:val="0"/>
        <w:adjustRightInd w:val="0"/>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lastRenderedPageBreak/>
        <w:t xml:space="preserve">W formularzu </w:t>
      </w:r>
      <w:r w:rsidR="001A03E7" w:rsidRPr="006C3A2A">
        <w:rPr>
          <w:rFonts w:asciiTheme="majorHAnsi" w:hAnsiTheme="majorHAnsi" w:cstheme="majorHAnsi"/>
          <w:sz w:val="24"/>
          <w:szCs w:val="24"/>
        </w:rPr>
        <w:t>specyfikacja techniczna dostarczanych urządzeń i wyposażenia</w:t>
      </w:r>
      <w:r w:rsidRPr="006C3A2A">
        <w:rPr>
          <w:rFonts w:asciiTheme="majorHAnsi" w:hAnsiTheme="majorHAnsi" w:cstheme="majorHAnsi"/>
          <w:sz w:val="24"/>
          <w:szCs w:val="24"/>
        </w:rPr>
        <w:t xml:space="preserve"> należy podać</w:t>
      </w:r>
      <w:r w:rsidRPr="006C3A2A">
        <w:rPr>
          <w:rFonts w:asciiTheme="majorHAnsi" w:hAnsiTheme="majorHAnsi" w:cstheme="majorHAnsi"/>
          <w:b/>
          <w:sz w:val="24"/>
          <w:szCs w:val="24"/>
        </w:rPr>
        <w:t xml:space="preserve"> </w:t>
      </w:r>
      <w:r w:rsidRPr="006C3A2A">
        <w:rPr>
          <w:rFonts w:asciiTheme="majorHAnsi" w:hAnsiTheme="majorHAnsi" w:cstheme="majorHAnsi"/>
          <w:bCs/>
          <w:sz w:val="24"/>
          <w:szCs w:val="24"/>
        </w:rPr>
        <w:t xml:space="preserve">nazwę </w:t>
      </w:r>
      <w:r w:rsidRPr="006C3A2A">
        <w:rPr>
          <w:rFonts w:asciiTheme="majorHAnsi" w:hAnsiTheme="majorHAnsi" w:cstheme="majorHAnsi"/>
          <w:b/>
          <w:sz w:val="24"/>
          <w:szCs w:val="24"/>
        </w:rPr>
        <w:t xml:space="preserve"> dane niezbędne do zweryfikowania oferowanego produktu (np. opis produktu</w:t>
      </w:r>
      <w:r w:rsidR="001A03E7" w:rsidRPr="006C3A2A">
        <w:rPr>
          <w:rFonts w:asciiTheme="majorHAnsi" w:hAnsiTheme="majorHAnsi" w:cstheme="majorHAnsi"/>
          <w:b/>
          <w:sz w:val="24"/>
          <w:szCs w:val="24"/>
        </w:rPr>
        <w:t xml:space="preserve"> i wymiar)</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stanowiącego Załącznik </w:t>
      </w:r>
      <w:r w:rsidR="001A03E7" w:rsidRPr="006C3A2A">
        <w:rPr>
          <w:rFonts w:asciiTheme="majorHAnsi" w:hAnsiTheme="majorHAnsi" w:cstheme="majorHAnsi"/>
          <w:sz w:val="24"/>
          <w:szCs w:val="24"/>
        </w:rPr>
        <w:t>8</w:t>
      </w:r>
      <w:r w:rsidRPr="006C3A2A">
        <w:rPr>
          <w:rFonts w:asciiTheme="majorHAnsi" w:hAnsiTheme="majorHAnsi" w:cstheme="majorHAnsi"/>
          <w:sz w:val="24"/>
          <w:szCs w:val="24"/>
        </w:rPr>
        <w:t>,</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musi być wypełniona</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Przez wypełnienie, Zamawiający rozumie podanie</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danych niezbędnych do zweryfikowania oferowanego produktu (np. opis produktu </w:t>
      </w:r>
      <w:r w:rsidR="001A03E7" w:rsidRPr="006C3A2A">
        <w:rPr>
          <w:rFonts w:asciiTheme="majorHAnsi" w:hAnsiTheme="majorHAnsi" w:cstheme="majorHAnsi"/>
          <w:sz w:val="24"/>
          <w:szCs w:val="24"/>
        </w:rPr>
        <w:t>i wymiar</w:t>
      </w:r>
      <w:r w:rsidRPr="006C3A2A">
        <w:rPr>
          <w:rFonts w:asciiTheme="majorHAnsi" w:hAnsiTheme="majorHAnsi" w:cstheme="majorHAnsi"/>
          <w:sz w:val="24"/>
          <w:szCs w:val="24"/>
        </w:rPr>
        <w:t xml:space="preserve">) potwierdzający spełnianie warunków postawionych przez Zamawiającego. </w:t>
      </w:r>
      <w:r w:rsidRPr="006C3A2A">
        <w:rPr>
          <w:rFonts w:asciiTheme="majorHAnsi" w:hAnsiTheme="majorHAnsi" w:cstheme="majorHAnsi"/>
          <w:b/>
          <w:sz w:val="24"/>
          <w:szCs w:val="24"/>
        </w:rPr>
        <w:t>Każda pozycja formularza rzeczowo-cenowego musi być wypełniona. Nie dopuszcza się wpisywania stwierdzeń np. „spełnia” „zgodnie ze specyfikacją”, „TAK” lub przekopiowania opisu (przygotowanego przez Zamawiającego) bez zindywidualizowania oferty itp.</w:t>
      </w:r>
    </w:p>
    <w:p w14:paraId="65C70765" w14:textId="77777777" w:rsidR="00300E16" w:rsidRPr="000E37D5" w:rsidRDefault="00300E16" w:rsidP="00300E16">
      <w:pPr>
        <w:spacing w:line="360" w:lineRule="auto"/>
        <w:jc w:val="both"/>
        <w:rPr>
          <w:rFonts w:ascii="Calibri" w:eastAsia="Calibri" w:hAnsi="Calibri" w:cs="Calibri"/>
          <w:sz w:val="24"/>
          <w:szCs w:val="24"/>
          <w:lang w:val="pl-PL"/>
        </w:rPr>
      </w:pPr>
    </w:p>
    <w:p w14:paraId="000000A2" w14:textId="35E412A8" w:rsidR="00E571D5" w:rsidRDefault="00000000" w:rsidP="000E37D5">
      <w:pPr>
        <w:pStyle w:val="Nagwek2"/>
        <w:shd w:val="clear" w:color="auto" w:fill="BFBFBF" w:themeFill="background1" w:themeFillShade="BF"/>
        <w:rPr>
          <w:rFonts w:asciiTheme="majorHAnsi" w:hAnsiTheme="majorHAnsi" w:cstheme="majorHAnsi"/>
          <w:b/>
          <w:bCs/>
          <w:sz w:val="24"/>
          <w:szCs w:val="24"/>
        </w:rPr>
      </w:pPr>
      <w:bookmarkStart w:id="21" w:name="_Toc137043962"/>
      <w:r w:rsidRPr="000E37D5">
        <w:rPr>
          <w:rFonts w:asciiTheme="majorHAnsi" w:hAnsiTheme="majorHAnsi" w:cstheme="majorHAnsi"/>
          <w:b/>
          <w:bCs/>
          <w:sz w:val="24"/>
          <w:szCs w:val="24"/>
        </w:rPr>
        <w:t>XI</w:t>
      </w:r>
      <w:r w:rsidR="005B307F">
        <w:rPr>
          <w:rFonts w:asciiTheme="majorHAnsi" w:hAnsiTheme="majorHAnsi" w:cstheme="majorHAnsi"/>
          <w:b/>
          <w:bCs/>
          <w:sz w:val="24"/>
          <w:szCs w:val="24"/>
        </w:rPr>
        <w:t>I</w:t>
      </w:r>
      <w:r w:rsidRPr="000E37D5">
        <w:rPr>
          <w:rFonts w:asciiTheme="majorHAnsi" w:hAnsiTheme="majorHAnsi" w:cstheme="majorHAnsi"/>
          <w:b/>
          <w:bCs/>
          <w:sz w:val="24"/>
          <w:szCs w:val="24"/>
        </w:rPr>
        <w:t>. Poleganie na zasobach innych podmiotów</w:t>
      </w:r>
      <w:bookmarkEnd w:id="21"/>
    </w:p>
    <w:p w14:paraId="6A0C1A6B" w14:textId="77777777" w:rsidR="00300E16" w:rsidRPr="00300E16" w:rsidRDefault="00300E16" w:rsidP="00300E16"/>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8D3DE8">
        <w:rPr>
          <w:rFonts w:asciiTheme="majorHAnsi" w:hAnsiTheme="majorHAnsi" w:cstheme="majorHAnsi"/>
          <w:sz w:val="24"/>
          <w:szCs w:val="24"/>
        </w:rPr>
        <w:lastRenderedPageBreak/>
        <w:t>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09AC7FCA"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22" w:name="_Toc137043963"/>
      <w:r w:rsidRPr="006E1D29">
        <w:rPr>
          <w:rFonts w:asciiTheme="majorHAnsi" w:hAnsiTheme="majorHAnsi" w:cstheme="majorHAnsi"/>
          <w:b/>
          <w:bCs/>
          <w:sz w:val="24"/>
          <w:szCs w:val="24"/>
        </w:rPr>
        <w:t>XII</w:t>
      </w:r>
      <w:r w:rsidR="005B307F">
        <w:rPr>
          <w:rFonts w:asciiTheme="majorHAnsi" w:hAnsiTheme="majorHAnsi" w:cstheme="majorHAnsi"/>
          <w:b/>
          <w:bCs/>
          <w:sz w:val="24"/>
          <w:szCs w:val="24"/>
        </w:rPr>
        <w:t>I</w:t>
      </w:r>
      <w:r w:rsidRPr="006E1D29">
        <w:rPr>
          <w:rFonts w:asciiTheme="majorHAnsi" w:hAnsiTheme="majorHAnsi" w:cstheme="majorHAnsi"/>
          <w:b/>
          <w:bCs/>
          <w:sz w:val="24"/>
          <w:szCs w:val="24"/>
        </w:rPr>
        <w:t>. Informacja dla Wykonawców wspólnie ubiegających się o udzielenie zamówienia</w:t>
      </w:r>
      <w:bookmarkEnd w:id="22"/>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280040CA"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37043964"/>
      <w:r w:rsidRPr="006E1D29">
        <w:rPr>
          <w:rFonts w:asciiTheme="majorHAnsi" w:hAnsiTheme="majorHAnsi" w:cstheme="majorHAnsi"/>
          <w:b/>
          <w:bCs/>
          <w:sz w:val="24"/>
          <w:szCs w:val="24"/>
        </w:rPr>
        <w:t>X</w:t>
      </w:r>
      <w:r w:rsidR="005B307F">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3"/>
    </w:p>
    <w:p w14:paraId="11E99C34" w14:textId="77777777" w:rsidR="006E1D29" w:rsidRDefault="00000000" w:rsidP="007F12EA">
      <w:pPr>
        <w:numPr>
          <w:ilvl w:val="0"/>
          <w:numId w:val="15"/>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rsidP="007F12EA">
      <w:pPr>
        <w:pStyle w:val="Akapitzlist"/>
        <w:numPr>
          <w:ilvl w:val="0"/>
          <w:numId w:val="55"/>
        </w:numPr>
        <w:tabs>
          <w:tab w:val="clear" w:pos="794"/>
          <w:tab w:val="left" w:pos="851"/>
          <w:tab w:val="num" w:pos="1276"/>
        </w:tabs>
        <w:spacing w:after="0" w:line="360" w:lineRule="auto"/>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rsidP="007F12EA">
      <w:pPr>
        <w:pStyle w:val="Akapitzlist"/>
        <w:numPr>
          <w:ilvl w:val="0"/>
          <w:numId w:val="55"/>
        </w:numPr>
        <w:tabs>
          <w:tab w:val="clear" w:pos="794"/>
          <w:tab w:val="num" w:pos="851"/>
        </w:tabs>
        <w:spacing w:after="0" w:line="360" w:lineRule="auto"/>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2C288001" w:rsidR="008156EE" w:rsidRDefault="00000000" w:rsidP="007F12EA">
      <w:pPr>
        <w:numPr>
          <w:ilvl w:val="0"/>
          <w:numId w:val="15"/>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lastRenderedPageBreak/>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CC23ACF"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4" w:name="_Toc137043965"/>
      <w:r w:rsidRPr="00CA78FC">
        <w:rPr>
          <w:rFonts w:asciiTheme="majorHAnsi" w:hAnsiTheme="majorHAnsi" w:cstheme="majorHAnsi"/>
          <w:b/>
          <w:bCs/>
          <w:sz w:val="24"/>
          <w:szCs w:val="24"/>
        </w:rPr>
        <w:t>XV. Opis sposobu przygotowania ofert oraz dokumentów wymaganych przez Zamawiającego w SWZ</w:t>
      </w:r>
      <w:bookmarkEnd w:id="24"/>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lastRenderedPageBreak/>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5" w:name="_21eeoojwb3nb" w:colFirst="0" w:colLast="0"/>
      <w:bookmarkEnd w:id="25"/>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nie ujawnia się informacji stanowiących tajemnicę przedsiębiorstwa, w rozumieniu przepisów o zwalczaniu nieuczciwej konkurencji. Jeżeli </w:t>
      </w:r>
      <w:r w:rsidRPr="008D3DE8">
        <w:rPr>
          <w:rFonts w:asciiTheme="majorHAnsi" w:hAnsiTheme="majorHAnsi" w:cstheme="majorHAnsi"/>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lastRenderedPageBreak/>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8D3DE8">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09330E4E"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06B883B5" w14:textId="5B1303FB" w:rsidR="00300E16" w:rsidRDefault="00D00739"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Formularz-</w:t>
      </w:r>
      <w:r w:rsidR="00300E16">
        <w:rPr>
          <w:rFonts w:asciiTheme="majorHAnsi" w:hAnsiTheme="majorHAnsi" w:cstheme="majorHAnsi"/>
          <w:sz w:val="24"/>
          <w:szCs w:val="24"/>
        </w:rPr>
        <w:t xml:space="preserve"> Specyfikacja techniczna dostarczan</w:t>
      </w:r>
      <w:r>
        <w:rPr>
          <w:rFonts w:asciiTheme="majorHAnsi" w:hAnsiTheme="majorHAnsi" w:cstheme="majorHAnsi"/>
          <w:sz w:val="24"/>
          <w:szCs w:val="24"/>
        </w:rPr>
        <w:t>ych</w:t>
      </w:r>
      <w:r w:rsidR="00300E16">
        <w:rPr>
          <w:rFonts w:asciiTheme="majorHAnsi" w:hAnsiTheme="majorHAnsi" w:cstheme="majorHAnsi"/>
          <w:sz w:val="24"/>
          <w:szCs w:val="24"/>
        </w:rPr>
        <w:t xml:space="preserve"> </w:t>
      </w:r>
      <w:r>
        <w:rPr>
          <w:rFonts w:asciiTheme="majorHAnsi" w:hAnsiTheme="majorHAnsi" w:cstheme="majorHAnsi"/>
          <w:sz w:val="24"/>
          <w:szCs w:val="24"/>
        </w:rPr>
        <w:t>urządzeń i wyposażenia</w:t>
      </w:r>
      <w:r w:rsidR="00300E16">
        <w:rPr>
          <w:rFonts w:asciiTheme="majorHAnsi" w:hAnsiTheme="majorHAnsi" w:cstheme="majorHAnsi"/>
          <w:sz w:val="24"/>
          <w:szCs w:val="24"/>
        </w:rPr>
        <w:t xml:space="preserve"> -Załącznik nr 8 do SWZ</w:t>
      </w:r>
    </w:p>
    <w:p w14:paraId="6353D84D" w14:textId="1664E687" w:rsidR="00300E16" w:rsidRDefault="00300E16"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Karty techniczne urządzeń</w:t>
      </w:r>
      <w:r w:rsidR="00AE3966">
        <w:rPr>
          <w:rFonts w:asciiTheme="majorHAnsi" w:hAnsiTheme="majorHAnsi" w:cstheme="majorHAnsi"/>
          <w:sz w:val="24"/>
          <w:szCs w:val="24"/>
        </w:rPr>
        <w:t xml:space="preserve"> i wyposażenia</w:t>
      </w:r>
      <w:r>
        <w:rPr>
          <w:rFonts w:asciiTheme="majorHAnsi" w:hAnsiTheme="majorHAnsi" w:cstheme="majorHAnsi"/>
          <w:sz w:val="24"/>
          <w:szCs w:val="24"/>
        </w:rPr>
        <w:t xml:space="preserve"> wymienion</w:t>
      </w:r>
      <w:r w:rsidR="00AE3966">
        <w:rPr>
          <w:rFonts w:asciiTheme="majorHAnsi" w:hAnsiTheme="majorHAnsi" w:cstheme="majorHAnsi"/>
          <w:sz w:val="24"/>
          <w:szCs w:val="24"/>
        </w:rPr>
        <w:t>e</w:t>
      </w:r>
      <w:r>
        <w:rPr>
          <w:rFonts w:asciiTheme="majorHAnsi" w:hAnsiTheme="majorHAnsi" w:cstheme="majorHAnsi"/>
          <w:sz w:val="24"/>
          <w:szCs w:val="24"/>
        </w:rPr>
        <w:t xml:space="preserve"> w tabeli z Załącznika nr 8 do SWZ</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3256E9BC"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6" w:name="_Toc137043966"/>
      <w:r w:rsidRPr="002228E6">
        <w:rPr>
          <w:rFonts w:asciiTheme="majorHAnsi" w:hAnsiTheme="majorHAnsi" w:cstheme="majorHAnsi"/>
          <w:b/>
          <w:bCs/>
          <w:sz w:val="24"/>
          <w:szCs w:val="24"/>
        </w:rPr>
        <w:t>XV</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6"/>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lastRenderedPageBreak/>
        <w:t xml:space="preserve">Wykonawca sporządzi i dołączy do oferty </w:t>
      </w:r>
      <w:bookmarkStart w:id="27"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7"/>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w:t>
      </w:r>
      <w:r w:rsidRPr="004910EB">
        <w:rPr>
          <w:rFonts w:ascii="Calibri" w:eastAsia="Calibri" w:hAnsi="Calibri" w:cs="Calibri"/>
          <w:sz w:val="24"/>
          <w:szCs w:val="24"/>
          <w:lang w:val="pl-PL"/>
        </w:rPr>
        <w:lastRenderedPageBreak/>
        <w:t>których dostawa lub świadczenie będzie prowadzić do jego powstania, oraz wskazując ich wartość bez kwoty podatku., wskazania stawki podatku od towarów lub usług, która zgodnie z wiedzą będzie miała zastosowanie.</w:t>
      </w:r>
    </w:p>
    <w:p w14:paraId="00000103" w14:textId="4B519AEA"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37043967"/>
      <w:r w:rsidRPr="002228E6">
        <w:rPr>
          <w:rFonts w:asciiTheme="majorHAnsi" w:hAnsiTheme="majorHAnsi" w:cstheme="majorHAnsi"/>
          <w:b/>
          <w:bCs/>
          <w:sz w:val="24"/>
          <w:szCs w:val="24"/>
        </w:rPr>
        <w:t>XVI</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8"/>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14B0DB64"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37043968"/>
      <w:r w:rsidRPr="00DC79B2">
        <w:rPr>
          <w:rFonts w:asciiTheme="majorHAnsi" w:hAnsiTheme="majorHAnsi" w:cstheme="majorHAnsi"/>
          <w:b/>
          <w:bCs/>
          <w:sz w:val="24"/>
          <w:szCs w:val="24"/>
        </w:rPr>
        <w:t>XVI</w:t>
      </w:r>
      <w:r w:rsidR="005B307F">
        <w:rPr>
          <w:rFonts w:asciiTheme="majorHAnsi" w:hAnsiTheme="majorHAnsi" w:cstheme="majorHAnsi"/>
          <w:b/>
          <w:bCs/>
          <w:sz w:val="24"/>
          <w:szCs w:val="24"/>
        </w:rPr>
        <w:t>I</w:t>
      </w:r>
      <w:r w:rsidRPr="00DC79B2">
        <w:rPr>
          <w:rFonts w:asciiTheme="majorHAnsi" w:hAnsiTheme="majorHAnsi" w:cstheme="majorHAnsi"/>
          <w:b/>
          <w:bCs/>
          <w:sz w:val="24"/>
          <w:szCs w:val="24"/>
        </w:rPr>
        <w:t>I. Termin związania ofertą</w:t>
      </w:r>
      <w:bookmarkEnd w:id="29"/>
    </w:p>
    <w:p w14:paraId="00000118" w14:textId="25222620"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tj. do dnia</w:t>
      </w:r>
      <w:r w:rsidRPr="000C2799">
        <w:rPr>
          <w:rFonts w:asciiTheme="majorHAnsi" w:hAnsiTheme="majorHAnsi" w:cstheme="majorHAnsi"/>
          <w:color w:val="FF0000"/>
          <w:sz w:val="24"/>
          <w:szCs w:val="24"/>
        </w:rPr>
        <w:t xml:space="preserve"> </w:t>
      </w:r>
      <w:r w:rsidR="00C07250">
        <w:rPr>
          <w:rFonts w:asciiTheme="majorHAnsi" w:hAnsiTheme="majorHAnsi" w:cstheme="majorHAnsi"/>
          <w:b/>
          <w:bCs/>
          <w:sz w:val="24"/>
          <w:szCs w:val="24"/>
        </w:rPr>
        <w:t>2</w:t>
      </w:r>
      <w:r w:rsidR="00EB42C0">
        <w:rPr>
          <w:rFonts w:asciiTheme="majorHAnsi" w:hAnsiTheme="majorHAnsi" w:cstheme="majorHAnsi"/>
          <w:b/>
          <w:bCs/>
          <w:sz w:val="24"/>
          <w:szCs w:val="24"/>
        </w:rPr>
        <w:t>1</w:t>
      </w:r>
      <w:r w:rsidR="00DC79B2" w:rsidRPr="000E2E38">
        <w:rPr>
          <w:rFonts w:asciiTheme="majorHAnsi" w:hAnsiTheme="majorHAnsi" w:cstheme="majorHAnsi"/>
          <w:b/>
          <w:bCs/>
          <w:sz w:val="24"/>
          <w:szCs w:val="24"/>
        </w:rPr>
        <w:t>.0</w:t>
      </w:r>
      <w:r w:rsidR="00147D17">
        <w:rPr>
          <w:rFonts w:asciiTheme="majorHAnsi" w:hAnsiTheme="majorHAnsi" w:cstheme="majorHAnsi"/>
          <w:b/>
          <w:bCs/>
          <w:sz w:val="24"/>
          <w:szCs w:val="24"/>
        </w:rPr>
        <w:t>7</w:t>
      </w:r>
      <w:r w:rsidR="00DC79B2" w:rsidRPr="000E2E38">
        <w:rPr>
          <w:rFonts w:asciiTheme="majorHAnsi" w:hAnsiTheme="majorHAnsi" w:cstheme="majorHAnsi"/>
          <w:b/>
          <w:bCs/>
          <w:sz w:val="24"/>
          <w:szCs w:val="24"/>
        </w:rPr>
        <w:t>.2023</w:t>
      </w:r>
      <w:r w:rsidRPr="000E2E38">
        <w:rPr>
          <w:rFonts w:asciiTheme="majorHAnsi" w:hAnsiTheme="majorHAnsi" w:cstheme="majorHAnsi"/>
          <w:b/>
          <w:bCs/>
          <w:sz w:val="24"/>
          <w:szCs w:val="24"/>
        </w:rPr>
        <w:t>.</w:t>
      </w:r>
      <w:r w:rsidRPr="000E2E38">
        <w:rPr>
          <w:rFonts w:asciiTheme="majorHAnsi" w:hAnsiTheme="majorHAnsi" w:cstheme="majorHAnsi"/>
          <w:smallCaps/>
          <w:sz w:val="24"/>
          <w:szCs w:val="24"/>
        </w:rPr>
        <w:t xml:space="preserve"> </w:t>
      </w:r>
      <w:r w:rsidRPr="000E2E38">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4A4D5B10"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30" w:name="_Toc137043969"/>
      <w:r w:rsidRPr="00DC79B2">
        <w:rPr>
          <w:rFonts w:asciiTheme="majorHAnsi" w:hAnsiTheme="majorHAnsi" w:cstheme="majorHAnsi"/>
          <w:b/>
          <w:bCs/>
          <w:sz w:val="24"/>
          <w:szCs w:val="24"/>
        </w:rPr>
        <w:t>XI</w:t>
      </w:r>
      <w:r w:rsidR="005B307F">
        <w:rPr>
          <w:rFonts w:asciiTheme="majorHAnsi" w:hAnsiTheme="majorHAnsi" w:cstheme="majorHAnsi"/>
          <w:b/>
          <w:bCs/>
          <w:sz w:val="24"/>
          <w:szCs w:val="24"/>
        </w:rPr>
        <w:t>X</w:t>
      </w:r>
      <w:r w:rsidRPr="00DC79B2">
        <w:rPr>
          <w:rFonts w:asciiTheme="majorHAnsi" w:hAnsiTheme="majorHAnsi" w:cstheme="majorHAnsi"/>
          <w:b/>
          <w:bCs/>
          <w:sz w:val="24"/>
          <w:szCs w:val="24"/>
        </w:rPr>
        <w:t>. Miejsce i termin składania ofert</w:t>
      </w:r>
      <w:bookmarkEnd w:id="30"/>
    </w:p>
    <w:p w14:paraId="0000011C" w14:textId="72235272"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0E2E38" w:rsidRPr="000E2E38">
        <w:rPr>
          <w:rFonts w:asciiTheme="majorHAnsi" w:hAnsiTheme="majorHAnsi" w:cstheme="majorHAnsi"/>
          <w:b/>
          <w:bCs/>
          <w:sz w:val="24"/>
          <w:szCs w:val="24"/>
        </w:rPr>
        <w:t>2</w:t>
      </w:r>
      <w:r w:rsidR="00EB42C0">
        <w:rPr>
          <w:rFonts w:asciiTheme="majorHAnsi" w:hAnsiTheme="majorHAnsi" w:cstheme="majorHAnsi"/>
          <w:b/>
          <w:bCs/>
          <w:sz w:val="24"/>
          <w:szCs w:val="24"/>
        </w:rPr>
        <w:t>2</w:t>
      </w:r>
      <w:r w:rsidR="00DC79B2" w:rsidRPr="000E2E38">
        <w:rPr>
          <w:rFonts w:asciiTheme="majorHAnsi" w:hAnsiTheme="majorHAnsi" w:cstheme="majorHAnsi"/>
          <w:b/>
          <w:bCs/>
          <w:sz w:val="24"/>
          <w:szCs w:val="24"/>
        </w:rPr>
        <w:t>.0</w:t>
      </w:r>
      <w:r w:rsidR="00EB42C0">
        <w:rPr>
          <w:rFonts w:asciiTheme="majorHAnsi" w:hAnsiTheme="majorHAnsi" w:cstheme="majorHAnsi"/>
          <w:b/>
          <w:bCs/>
          <w:sz w:val="24"/>
          <w:szCs w:val="24"/>
        </w:rPr>
        <w:t>6</w:t>
      </w:r>
      <w:r w:rsidR="00DC79B2" w:rsidRPr="000E2E38">
        <w:rPr>
          <w:rFonts w:asciiTheme="majorHAnsi" w:hAnsiTheme="majorHAnsi" w:cstheme="majorHAnsi"/>
          <w:b/>
          <w:bCs/>
          <w:sz w:val="24"/>
          <w:szCs w:val="24"/>
        </w:rPr>
        <w:t>.2023 r</w:t>
      </w:r>
      <w:r w:rsidR="00DC79B2" w:rsidRPr="006601B6">
        <w:rPr>
          <w:rFonts w:asciiTheme="majorHAnsi" w:hAnsiTheme="majorHAnsi" w:cstheme="majorHAnsi"/>
          <w:b/>
          <w:bCs/>
          <w:sz w:val="24"/>
          <w:szCs w:val="24"/>
        </w:rPr>
        <w:t>.</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w:t>
      </w:r>
      <w:r w:rsidRPr="008D3DE8">
        <w:rPr>
          <w:rFonts w:asciiTheme="majorHAnsi" w:hAnsiTheme="majorHAnsi" w:cstheme="majorHAnsi"/>
          <w:sz w:val="24"/>
          <w:szCs w:val="24"/>
        </w:rPr>
        <w:lastRenderedPageBreak/>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14AB418B"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37043970"/>
      <w:r w:rsidRPr="00DC79B2">
        <w:rPr>
          <w:rFonts w:asciiTheme="majorHAnsi" w:hAnsiTheme="majorHAnsi" w:cstheme="majorHAnsi"/>
          <w:b/>
          <w:bCs/>
          <w:sz w:val="24"/>
          <w:szCs w:val="24"/>
        </w:rPr>
        <w:t>XX. Otwarcie ofert</w:t>
      </w:r>
      <w:bookmarkEnd w:id="31"/>
    </w:p>
    <w:p w14:paraId="00000123" w14:textId="3AFB5907"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0E2E38" w:rsidRPr="000E2E38">
        <w:rPr>
          <w:rFonts w:asciiTheme="majorHAnsi" w:hAnsiTheme="majorHAnsi" w:cstheme="majorHAnsi"/>
          <w:b/>
          <w:bCs/>
          <w:sz w:val="24"/>
          <w:szCs w:val="24"/>
        </w:rPr>
        <w:t>2</w:t>
      </w:r>
      <w:r w:rsidR="00EB42C0">
        <w:rPr>
          <w:rFonts w:asciiTheme="majorHAnsi" w:hAnsiTheme="majorHAnsi" w:cstheme="majorHAnsi"/>
          <w:b/>
          <w:bCs/>
          <w:sz w:val="24"/>
          <w:szCs w:val="24"/>
        </w:rPr>
        <w:t>2</w:t>
      </w:r>
      <w:r w:rsidR="004A4AF0" w:rsidRPr="000E2E38">
        <w:rPr>
          <w:rFonts w:asciiTheme="majorHAnsi" w:hAnsiTheme="majorHAnsi" w:cstheme="majorHAnsi"/>
          <w:b/>
          <w:bCs/>
          <w:sz w:val="24"/>
          <w:szCs w:val="24"/>
        </w:rPr>
        <w:t>.0</w:t>
      </w:r>
      <w:r w:rsidR="00EB42C0">
        <w:rPr>
          <w:rFonts w:asciiTheme="majorHAnsi" w:hAnsiTheme="majorHAnsi" w:cstheme="majorHAnsi"/>
          <w:b/>
          <w:bCs/>
          <w:sz w:val="24"/>
          <w:szCs w:val="24"/>
        </w:rPr>
        <w:t>6</w:t>
      </w:r>
      <w:r w:rsidR="004A4AF0" w:rsidRPr="000E2E38">
        <w:rPr>
          <w:rFonts w:asciiTheme="majorHAnsi" w:hAnsiTheme="majorHAnsi" w:cstheme="majorHAnsi"/>
          <w:b/>
          <w:bCs/>
          <w:sz w:val="24"/>
          <w:szCs w:val="24"/>
        </w:rPr>
        <w:t>.2023 r</w:t>
      </w:r>
      <w:r w:rsidR="004A4AF0" w:rsidRPr="000C2799">
        <w:rPr>
          <w:rFonts w:asciiTheme="majorHAnsi" w:hAnsiTheme="majorHAnsi" w:cstheme="majorHAnsi"/>
          <w:color w:val="FF0000"/>
          <w:sz w:val="24"/>
          <w:szCs w:val="24"/>
        </w:rPr>
        <w:t xml:space="preserve">. </w:t>
      </w:r>
      <w:r w:rsidR="004A4AF0">
        <w:rPr>
          <w:rFonts w:asciiTheme="majorHAnsi" w:hAnsiTheme="majorHAnsi" w:cstheme="majorHAnsi"/>
          <w:sz w:val="24"/>
          <w:szCs w:val="24"/>
        </w:rPr>
        <w:t xml:space="preserve">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08FE24FA"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37043971"/>
      <w:r w:rsidRPr="005B68EB">
        <w:rPr>
          <w:rFonts w:asciiTheme="majorHAnsi" w:hAnsiTheme="majorHAnsi" w:cstheme="majorHAnsi"/>
          <w:b/>
          <w:bCs/>
          <w:sz w:val="24"/>
          <w:szCs w:val="24"/>
        </w:rPr>
        <w:lastRenderedPageBreak/>
        <w:t>XX</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2"/>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25AE944F"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 xml:space="preserve">kres przedłużenia gwarancji i rękojmi na </w:t>
      </w:r>
      <w:r w:rsidR="00714510">
        <w:rPr>
          <w:rFonts w:ascii="Calibri" w:hAnsi="Calibri" w:cs="Calibri"/>
          <w:sz w:val="24"/>
          <w:szCs w:val="24"/>
          <w:lang w:val="pl-PL" w:bidi="pl-PL"/>
        </w:rPr>
        <w:t>przedmiot zamówienia</w:t>
      </w:r>
      <w:r w:rsidRPr="005B68EB">
        <w:rPr>
          <w:rFonts w:ascii="Calibri" w:eastAsia="Calibri" w:hAnsi="Calibri" w:cs="Calibri"/>
          <w:sz w:val="24"/>
          <w:szCs w:val="24"/>
          <w:lang w:val="pl-PL"/>
        </w:rPr>
        <w:t>–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6984449C" w14:textId="28F81486" w:rsidR="005B68EB" w:rsidRPr="005B68EB" w:rsidRDefault="005B68EB" w:rsidP="0071451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r w:rsidR="00714510">
        <w:rPr>
          <w:rFonts w:ascii="Calibri" w:eastAsia="Calibri" w:hAnsi="Calibri" w:cs="Calibri"/>
          <w:sz w:val="24"/>
          <w:szCs w:val="24"/>
          <w:lang w:val="pl-PL"/>
        </w:rPr>
        <w:t xml:space="preserve"> </w:t>
      </w:r>
      <w:r w:rsidRPr="005B68EB">
        <w:rPr>
          <w:rFonts w:ascii="Calibri" w:eastAsia="Calibri" w:hAnsi="Calibri" w:cs="Calibri"/>
          <w:sz w:val="24"/>
          <w:szCs w:val="24"/>
          <w:lang w:val="pl-PL"/>
        </w:rPr>
        <w:t>Minimalny, wymagany przez Zamawiającego, okres gwarancji wynosi 36 miesięcy.  W przypadku zaproponowania przez Wykonawcę okresu gwarancji dłuższego niż  60  miesiące Zamawiający przyjmie, iż zaoferowany został okres 60 – miesięczny.</w:t>
      </w:r>
      <w:r w:rsidRPr="005B68EB">
        <w:rPr>
          <w:rFonts w:ascii="Calibri" w:eastAsia="Calibri" w:hAnsi="Calibri" w:cs="Calibri"/>
          <w:sz w:val="24"/>
          <w:szCs w:val="24"/>
          <w:lang w:val="pl-PL"/>
        </w:rPr>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4E149B09"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 xml:space="preserve">ryterium „Okres przedłużenia gwarancji i rękojmi na </w:t>
      </w:r>
      <w:r w:rsidR="00714510">
        <w:rPr>
          <w:rFonts w:ascii="Calibri" w:hAnsi="Calibri" w:cs="Calibri"/>
          <w:sz w:val="24"/>
          <w:szCs w:val="24"/>
          <w:lang w:val="pl-PL" w:bidi="pl-PL"/>
        </w:rPr>
        <w:t>przedmiot zamówienia</w:t>
      </w:r>
      <w:r w:rsidRPr="005B68EB">
        <w:rPr>
          <w:rFonts w:ascii="Calibri" w:hAnsi="Calibri" w:cs="Calibri"/>
          <w:sz w:val="24"/>
          <w:szCs w:val="24"/>
          <w:lang w:val="pl-PL" w:bidi="pl-PL"/>
        </w:rPr>
        <w:t>”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33" w:name="_Toc125448130"/>
      <w:bookmarkStart w:id="34" w:name="_Toc125966197"/>
      <w:bookmarkStart w:id="35" w:name="_Toc125967963"/>
      <w:bookmarkStart w:id="36" w:name="_Toc126845493"/>
      <w:bookmarkStart w:id="37" w:name="_Toc126933073"/>
      <w:bookmarkStart w:id="38" w:name="_Toc129092106"/>
      <w:bookmarkStart w:id="39" w:name="_Toc137043972"/>
      <w:r w:rsidRPr="005B68EB">
        <w:rPr>
          <w:rFonts w:ascii="Calibri" w:hAnsi="Calibri" w:cs="Calibri"/>
          <w:sz w:val="24"/>
          <w:szCs w:val="24"/>
          <w:lang w:val="pl-PL" w:bidi="pl-PL"/>
        </w:rPr>
        <w:t>Maksymalna ilość punktów w tym kryterium - 40 pkt.</w:t>
      </w:r>
      <w:bookmarkEnd w:id="33"/>
      <w:bookmarkEnd w:id="34"/>
      <w:bookmarkEnd w:id="35"/>
      <w:bookmarkEnd w:id="36"/>
      <w:bookmarkEnd w:id="37"/>
      <w:bookmarkEnd w:id="38"/>
      <w:bookmarkEnd w:id="39"/>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Wykonawca winien podać okres gwarancji i rękojmi w miesiącach, w przeciwnym wypadku Zamawiający do celów punktacji zaokrągli podany okres „w dół” do wartości </w:t>
      </w:r>
      <w:r w:rsidRPr="005B68EB">
        <w:rPr>
          <w:rFonts w:ascii="Calibri" w:hAnsi="Calibri" w:cs="Calibri"/>
          <w:sz w:val="24"/>
          <w:szCs w:val="24"/>
          <w:lang w:val="pl-PL" w:bidi="pl-PL"/>
        </w:rPr>
        <w:lastRenderedPageBreak/>
        <w:t>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78C8C01"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714510">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4D5BB95"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 przypadku przedłużenia okresu gwarancji i rękojmi na</w:t>
      </w:r>
      <w:r w:rsidR="004649D0" w:rsidRPr="005B68EB">
        <w:rPr>
          <w:rFonts w:ascii="Calibri" w:hAnsi="Calibri" w:cs="Calibri"/>
          <w:sz w:val="24"/>
          <w:szCs w:val="24"/>
          <w:lang w:val="pl-PL" w:bidi="pl-PL"/>
        </w:rPr>
        <w:t xml:space="preserve"> </w:t>
      </w:r>
      <w:r w:rsidR="004649D0">
        <w:rPr>
          <w:rFonts w:ascii="Calibri" w:hAnsi="Calibri" w:cs="Calibri"/>
          <w:sz w:val="24"/>
          <w:szCs w:val="24"/>
          <w:lang w:val="pl-PL" w:bidi="pl-PL"/>
        </w:rPr>
        <w:t>przedmiot zamówienia</w:t>
      </w:r>
      <w:r w:rsidR="00714510">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714510">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82E998C"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714510">
        <w:rPr>
          <w:rFonts w:ascii="Calibri" w:hAnsi="Calibri" w:cs="Calibri"/>
          <w:sz w:val="24"/>
          <w:szCs w:val="24"/>
          <w:lang w:val="pl-PL" w:bidi="pl-PL"/>
        </w:rPr>
        <w:br/>
      </w:r>
      <w:r w:rsidRPr="005B68EB">
        <w:rPr>
          <w:rFonts w:ascii="Calibri" w:hAnsi="Calibri" w:cs="Calibri"/>
          <w:sz w:val="24"/>
          <w:szCs w:val="24"/>
          <w:lang w:val="pl-PL" w:bidi="pl-PL"/>
        </w:rPr>
        <w:t xml:space="preserve">i rękojmi na wykonane roboty budowlane , poda wartość „0” lub wskaże inny zwrot równoznaczny z tym, iż nie oferuje wydłużenia przedmiotowego okresu, Zamawiający uzna, iż Wykonawca nie zaoferował wydłużenia okresu gwarancji i rękojmi na </w:t>
      </w:r>
      <w:r w:rsidR="004649D0">
        <w:rPr>
          <w:rFonts w:ascii="Calibri" w:hAnsi="Calibri" w:cs="Calibri"/>
          <w:sz w:val="24"/>
          <w:szCs w:val="24"/>
          <w:lang w:val="pl-PL" w:bidi="pl-PL"/>
        </w:rPr>
        <w:t>wykonany</w:t>
      </w:r>
      <w:r w:rsidR="004649D0" w:rsidRPr="005B68EB">
        <w:rPr>
          <w:rFonts w:ascii="Calibri" w:hAnsi="Calibri" w:cs="Calibri"/>
          <w:sz w:val="24"/>
          <w:szCs w:val="24"/>
          <w:lang w:val="pl-PL" w:bidi="pl-PL"/>
        </w:rPr>
        <w:t xml:space="preserve"> </w:t>
      </w:r>
      <w:r w:rsidR="004649D0">
        <w:rPr>
          <w:rFonts w:ascii="Calibri" w:hAnsi="Calibri" w:cs="Calibri"/>
          <w:sz w:val="24"/>
          <w:szCs w:val="24"/>
          <w:lang w:val="pl-PL" w:bidi="pl-PL"/>
        </w:rPr>
        <w:t>przedmiot zamówienia</w:t>
      </w:r>
      <w:r w:rsidRPr="005B68EB">
        <w:rPr>
          <w:rFonts w:ascii="Calibri" w:hAnsi="Calibri" w:cs="Calibri"/>
          <w:sz w:val="24"/>
          <w:szCs w:val="24"/>
          <w:lang w:val="pl-PL" w:bidi="pl-PL"/>
        </w:rPr>
        <w:t xml:space="preserve"> i nie przyzna punktów,</w:t>
      </w:r>
    </w:p>
    <w:p w14:paraId="3C112A28" w14:textId="53D5C780"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w:t>
      </w:r>
      <w:r w:rsidR="004649D0">
        <w:rPr>
          <w:rFonts w:ascii="Calibri" w:hAnsi="Calibri" w:cs="Calibri"/>
          <w:sz w:val="24"/>
          <w:szCs w:val="24"/>
          <w:lang w:val="pl-PL" w:bidi="pl-PL"/>
        </w:rPr>
        <w:t>y</w:t>
      </w:r>
      <w:r w:rsidR="004649D0" w:rsidRPr="005B68EB">
        <w:rPr>
          <w:rFonts w:ascii="Calibri" w:hAnsi="Calibri" w:cs="Calibri"/>
          <w:sz w:val="24"/>
          <w:szCs w:val="24"/>
          <w:lang w:val="pl-PL" w:bidi="pl-PL"/>
        </w:rPr>
        <w:t xml:space="preserve"> </w:t>
      </w:r>
      <w:r w:rsidR="004649D0">
        <w:rPr>
          <w:rFonts w:ascii="Calibri" w:hAnsi="Calibri" w:cs="Calibri"/>
          <w:sz w:val="24"/>
          <w:szCs w:val="24"/>
          <w:lang w:val="pl-PL" w:bidi="pl-PL"/>
        </w:rPr>
        <w:t>przedmiot zamówienia</w:t>
      </w:r>
      <w:r w:rsidRPr="005B68EB">
        <w:rPr>
          <w:rFonts w:ascii="Calibri" w:hAnsi="Calibri" w:cs="Calibri"/>
          <w:sz w:val="24"/>
          <w:szCs w:val="24"/>
          <w:lang w:val="pl-PL" w:bidi="pl-PL"/>
        </w:rPr>
        <w:t>, Zamawiający do obliczenia punktacji w przedmiotowym kryterium nie zastosuje wzoru wskazanego powyżej i przyzna w tym kryterium 0 pkt.</w:t>
      </w:r>
    </w:p>
    <w:p w14:paraId="798B14E6" w14:textId="6B07CC0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zaoferuje minimalny okres gwarancji, zgodnie z zapisami rozdz. IV ust. </w:t>
      </w:r>
      <w:r w:rsidR="00DD3DB9">
        <w:rPr>
          <w:rFonts w:ascii="Calibri" w:hAnsi="Calibri" w:cs="Calibri"/>
          <w:sz w:val="24"/>
          <w:szCs w:val="24"/>
          <w:lang w:val="pl-PL" w:bidi="pl-PL"/>
        </w:rPr>
        <w:t>18</w:t>
      </w:r>
      <w:r w:rsidRPr="005B68EB">
        <w:rPr>
          <w:rFonts w:ascii="Calibri" w:hAnsi="Calibri" w:cs="Calibri"/>
          <w:sz w:val="24"/>
          <w:szCs w:val="24"/>
          <w:lang w:val="pl-PL" w:bidi="pl-PL"/>
        </w:rPr>
        <w:t xml:space="preserve"> SWZ, tj. 36 miesięcy - otrzyma w kryterium „okres przedłużenia gwarancja i rękojmia na </w:t>
      </w:r>
      <w:r w:rsidR="00714510">
        <w:rPr>
          <w:rFonts w:ascii="Calibri" w:hAnsi="Calibri" w:cs="Calibri"/>
          <w:sz w:val="24"/>
          <w:szCs w:val="24"/>
          <w:lang w:val="pl-PL" w:bidi="pl-PL"/>
        </w:rPr>
        <w:t>przedmiot zamówienia</w:t>
      </w:r>
      <w:r w:rsidRPr="005B68EB">
        <w:rPr>
          <w:rFonts w:ascii="Calibri" w:hAnsi="Calibri" w:cs="Calibri"/>
          <w:sz w:val="24"/>
          <w:szCs w:val="24"/>
          <w:lang w:val="pl-PL" w:bidi="pl-PL"/>
        </w:rPr>
        <w:t>”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5B31A8F4"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w:t>
      </w:r>
      <w:r w:rsidR="005424E2">
        <w:rPr>
          <w:rFonts w:ascii="Calibri" w:eastAsia="Calibri" w:hAnsi="Calibri" w:cs="Calibri"/>
          <w:sz w:val="24"/>
          <w:szCs w:val="24"/>
          <w:lang w:val="pl-PL"/>
        </w:rPr>
        <w:t xml:space="preserve"> </w:t>
      </w:r>
      <w:r w:rsidRPr="005B68EB">
        <w:rPr>
          <w:rFonts w:ascii="Calibri" w:eastAsia="Calibri" w:hAnsi="Calibri" w:cs="Calibri"/>
          <w:sz w:val="24"/>
          <w:szCs w:val="24"/>
          <w:lang w:val="pl-PL"/>
        </w:rPr>
        <w:t>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18DD3622"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0" w:name="_Toc137043973"/>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40"/>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91685D4"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006C3A2A">
        <w:rPr>
          <w:rFonts w:asciiTheme="majorHAnsi" w:hAnsiTheme="majorHAnsi" w:cstheme="majorHAnsi"/>
          <w:sz w:val="24"/>
          <w:szCs w:val="24"/>
        </w:rPr>
        <w:t>I</w:t>
      </w:r>
      <w:r w:rsidRPr="008D3DE8">
        <w:rPr>
          <w:rFonts w:asciiTheme="majorHAnsi" w:hAnsiTheme="majorHAnsi" w:cstheme="majorHAnsi"/>
          <w:sz w:val="24"/>
          <w:szCs w:val="24"/>
        </w:rPr>
        <w:t xml:space="preserve"> SWZ.</w:t>
      </w:r>
    </w:p>
    <w:p w14:paraId="00000142" w14:textId="33A31C3E"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wyboru oferty złożonej przez Wykonawców wspólnie ubiegających się </w:t>
      </w:r>
      <w:r w:rsidR="00987369">
        <w:rPr>
          <w:rFonts w:asciiTheme="majorHAnsi" w:hAnsiTheme="majorHAnsi" w:cstheme="majorHAnsi"/>
          <w:sz w:val="24"/>
          <w:szCs w:val="24"/>
        </w:rPr>
        <w:br/>
      </w:r>
      <w:r w:rsidRPr="008D3DE8">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137F4174"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 xml:space="preserve">wyłączenie możliwości wypowiedzenia umowy konsorcjum przez któregokolwiek </w:t>
      </w:r>
      <w:r w:rsidR="00987369">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3FECB32"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t>
      </w:r>
      <w:r w:rsidR="00987369">
        <w:rPr>
          <w:rFonts w:cs="Calibri"/>
          <w:sz w:val="24"/>
          <w:szCs w:val="24"/>
        </w:rPr>
        <w:br/>
      </w:r>
      <w:r w:rsidRPr="00EE5A5C">
        <w:rPr>
          <w:rFonts w:cs="Calibri"/>
          <w:sz w:val="24"/>
          <w:szCs w:val="24"/>
        </w:rP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972696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1" w:name="_Toc137043974"/>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41"/>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2E090B8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2" w:name="_Toc137043975"/>
      <w:r w:rsidRPr="00EE5A5C">
        <w:rPr>
          <w:rFonts w:asciiTheme="majorHAnsi" w:hAnsiTheme="majorHAnsi" w:cstheme="majorHAnsi"/>
          <w:b/>
          <w:bCs/>
          <w:sz w:val="24"/>
          <w:szCs w:val="24"/>
        </w:rPr>
        <w:t>XXI</w:t>
      </w:r>
      <w:r w:rsidR="005B307F">
        <w:rPr>
          <w:rFonts w:asciiTheme="majorHAnsi" w:hAnsiTheme="majorHAnsi" w:cstheme="majorHAnsi"/>
          <w:b/>
          <w:bCs/>
          <w:sz w:val="24"/>
          <w:szCs w:val="24"/>
        </w:rPr>
        <w:t>V</w:t>
      </w:r>
      <w:r w:rsidRPr="00EE5A5C">
        <w:rPr>
          <w:rFonts w:asciiTheme="majorHAnsi" w:hAnsiTheme="majorHAnsi" w:cstheme="majorHAnsi"/>
          <w:b/>
          <w:bCs/>
          <w:sz w:val="24"/>
          <w:szCs w:val="24"/>
        </w:rPr>
        <w:t>. Informacje o treści zawieranej umowy oraz możliwości jej zmiany</w:t>
      </w:r>
      <w:bookmarkEnd w:id="42"/>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2C0BF49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3" w:name="_Toc137043976"/>
      <w:r w:rsidRPr="005B68EB">
        <w:rPr>
          <w:rFonts w:asciiTheme="majorHAnsi" w:hAnsiTheme="majorHAnsi" w:cstheme="majorHAnsi"/>
          <w:b/>
          <w:bCs/>
          <w:sz w:val="24"/>
          <w:szCs w:val="24"/>
        </w:rPr>
        <w:t>XV. Pouczenie o środkach ochrony prawnej przysługujących Wykonawcy</w:t>
      </w:r>
      <w:bookmarkEnd w:id="43"/>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lastRenderedPageBreak/>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1B20CD4"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4" w:name="_Toc137043977"/>
      <w:r w:rsidRPr="00EE5A5C">
        <w:rPr>
          <w:rFonts w:asciiTheme="majorHAnsi" w:hAnsiTheme="majorHAnsi" w:cstheme="majorHAnsi"/>
          <w:b/>
          <w:bCs/>
          <w:sz w:val="24"/>
          <w:szCs w:val="24"/>
        </w:rPr>
        <w:t>XXV</w:t>
      </w:r>
      <w:r w:rsidR="005B307F">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4"/>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38E50D44"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463AAA84"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3AC685D"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45" w:name="_Hlk68695329"/>
      <w:r w:rsidRPr="00EE5A5C">
        <w:rPr>
          <w:rFonts w:ascii="Calibri" w:eastAsia="Cambria" w:hAnsi="Calibri" w:cs="Calibri"/>
          <w:sz w:val="24"/>
          <w:szCs w:val="24"/>
          <w:lang w:val="pl-PL"/>
        </w:rPr>
        <w:lastRenderedPageBreak/>
        <w:t xml:space="preserve">Załącznik nr 4 – </w:t>
      </w:r>
      <w:bookmarkEnd w:id="45"/>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18AA28C1" w:rsid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7 – </w:t>
      </w:r>
      <w:r w:rsidR="00AB450B">
        <w:rPr>
          <w:rFonts w:ascii="Calibri" w:eastAsia="Cambria" w:hAnsi="Calibri" w:cs="Calibri"/>
          <w:sz w:val="24"/>
          <w:szCs w:val="24"/>
          <w:lang w:val="pl-PL"/>
        </w:rPr>
        <w:t>Projekt</w:t>
      </w:r>
      <w:r w:rsidRPr="00EE5A5C">
        <w:rPr>
          <w:rFonts w:ascii="Calibri" w:eastAsia="Cambria" w:hAnsi="Calibri" w:cs="Calibri"/>
          <w:sz w:val="24"/>
          <w:szCs w:val="24"/>
          <w:lang w:val="pl-PL"/>
        </w:rPr>
        <w:t xml:space="preserve"> umowy</w:t>
      </w:r>
    </w:p>
    <w:p w14:paraId="3A9D3A42" w14:textId="038C8E2D" w:rsidR="005B307F" w:rsidRPr="000E2E38" w:rsidRDefault="005B307F" w:rsidP="006601B6">
      <w:pPr>
        <w:numPr>
          <w:ilvl w:val="2"/>
          <w:numId w:val="54"/>
        </w:numPr>
        <w:spacing w:line="360" w:lineRule="auto"/>
        <w:ind w:left="567" w:hanging="425"/>
        <w:jc w:val="both"/>
        <w:rPr>
          <w:rFonts w:ascii="Calibri" w:eastAsia="Cambria" w:hAnsi="Calibri" w:cs="Calibri"/>
          <w:sz w:val="24"/>
          <w:szCs w:val="24"/>
          <w:lang w:val="pl-PL"/>
        </w:rPr>
      </w:pPr>
      <w:r w:rsidRPr="000E2E38">
        <w:rPr>
          <w:rFonts w:ascii="Calibri" w:eastAsia="Cambria" w:hAnsi="Calibri" w:cs="Calibri"/>
          <w:sz w:val="24"/>
          <w:szCs w:val="24"/>
          <w:lang w:val="pl-PL"/>
        </w:rPr>
        <w:t>Załącznik nr 8 Specyfikacja techniczna dostarczanych urządzeń</w:t>
      </w:r>
      <w:r w:rsidR="001A03E7" w:rsidRPr="000E2E38">
        <w:rPr>
          <w:rFonts w:ascii="Calibri" w:eastAsia="Cambria" w:hAnsi="Calibri" w:cs="Calibri"/>
          <w:sz w:val="24"/>
          <w:szCs w:val="24"/>
          <w:lang w:val="pl-PL"/>
        </w:rPr>
        <w:t xml:space="preserve"> i wyposażenia</w:t>
      </w:r>
    </w:p>
    <w:p w14:paraId="719150C0" w14:textId="77777777" w:rsidR="00EE5A5C" w:rsidRPr="00EE5A5C" w:rsidRDefault="00EE5A5C" w:rsidP="00EE5A5C">
      <w:pPr>
        <w:rPr>
          <w:rFonts w:ascii="Calibri" w:eastAsia="Cambria" w:hAnsi="Calibri" w:cs="Calibri"/>
          <w:sz w:val="24"/>
          <w:szCs w:val="24"/>
          <w:lang w:val="pl-PL"/>
        </w:rPr>
      </w:pPr>
    </w:p>
    <w:p w14:paraId="44275610" w14:textId="2B5C921E" w:rsidR="00EE5A5C" w:rsidRPr="00123BB8" w:rsidRDefault="00EE5A5C" w:rsidP="00123BB8">
      <w:pPr>
        <w:tabs>
          <w:tab w:val="num" w:pos="0"/>
        </w:tabs>
        <w:suppressAutoHyphens/>
        <w:spacing w:after="40"/>
        <w:ind w:left="709" w:hanging="709"/>
        <w:rPr>
          <w:rFonts w:ascii="Calibri" w:eastAsia="Calibri" w:hAnsi="Calibri" w:cs="Calibri"/>
          <w:b/>
          <w:sz w:val="24"/>
          <w:szCs w:val="24"/>
          <w:lang w:val="pl-PL"/>
        </w:rPr>
      </w:pPr>
      <w:bookmarkStart w:id="46"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r w:rsidR="0065039D">
        <w:rPr>
          <w:rFonts w:ascii="Calibri" w:eastAsia="Calibri" w:hAnsi="Calibri" w:cs="Calibri"/>
          <w:sz w:val="24"/>
          <w:szCs w:val="24"/>
          <w:lang w:val="pl-PL"/>
        </w:rPr>
        <w:tab/>
      </w:r>
      <w:r w:rsidR="00123BB8">
        <w:rPr>
          <w:rFonts w:ascii="Calibri" w:eastAsia="Calibri" w:hAnsi="Calibri" w:cs="Calibri"/>
          <w:sz w:val="24"/>
          <w:szCs w:val="24"/>
          <w:lang w:val="pl-PL"/>
        </w:rPr>
        <w:tab/>
      </w: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714510">
        <w:rPr>
          <w:rFonts w:ascii="Calibri" w:eastAsia="Calibri" w:hAnsi="Calibri" w:cs="Calibri"/>
          <w:sz w:val="24"/>
          <w:szCs w:val="24"/>
          <w:lang w:val="pl-PL"/>
        </w:rPr>
        <w:t>07.06.2023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p>
    <w:bookmarkEnd w:id="46"/>
    <w:p w14:paraId="26362BB2" w14:textId="77777777" w:rsidR="00147D17" w:rsidRPr="003462C4" w:rsidRDefault="004874E6" w:rsidP="00147D17">
      <w:pPr>
        <w:ind w:left="5245" w:right="-828" w:hanging="1417"/>
        <w:jc w:val="center"/>
        <w:rPr>
          <w:rFonts w:asciiTheme="majorHAnsi" w:hAnsiTheme="majorHAnsi" w:cstheme="majorHAnsi"/>
          <w:sz w:val="24"/>
          <w:szCs w:val="24"/>
        </w:rPr>
      </w:pPr>
      <w:r>
        <w:rPr>
          <w:rFonts w:ascii="Calibri" w:hAnsi="Calibri" w:cs="Calibri"/>
          <w:sz w:val="24"/>
          <w:szCs w:val="24"/>
        </w:rPr>
        <w:t xml:space="preserve">      </w:t>
      </w:r>
      <w:r w:rsidR="00147D17" w:rsidRPr="003462C4">
        <w:rPr>
          <w:rFonts w:asciiTheme="majorHAnsi" w:hAnsiTheme="majorHAnsi" w:cstheme="majorHAnsi"/>
          <w:sz w:val="24"/>
          <w:szCs w:val="24"/>
        </w:rPr>
        <w:t>Z up. Burmistrza Zdun</w:t>
      </w:r>
    </w:p>
    <w:p w14:paraId="07371DA4" w14:textId="77777777" w:rsidR="00147D17" w:rsidRPr="003462C4" w:rsidRDefault="00147D17" w:rsidP="00147D17">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6878C51D" w14:textId="77777777" w:rsidR="00147D17" w:rsidRPr="003462C4" w:rsidRDefault="00147D17" w:rsidP="00147D17">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7C2ECDA3" w14:textId="77777777" w:rsidR="00147D17" w:rsidRPr="003462C4" w:rsidRDefault="00147D17" w:rsidP="00147D17">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p>
    <w:p w14:paraId="341D714A" w14:textId="2A93D9D5" w:rsidR="00EE5A5C" w:rsidRPr="00EE5A5C" w:rsidRDefault="00EE5A5C" w:rsidP="00147D17">
      <w:pPr>
        <w:ind w:left="4956" w:right="-828" w:firstLine="708"/>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50CB" w14:textId="77777777" w:rsidR="00164D94" w:rsidRDefault="00164D94">
      <w:pPr>
        <w:spacing w:line="240" w:lineRule="auto"/>
      </w:pPr>
      <w:r>
        <w:separator/>
      </w:r>
    </w:p>
  </w:endnote>
  <w:endnote w:type="continuationSeparator" w:id="0">
    <w:p w14:paraId="30DF6870" w14:textId="77777777" w:rsidR="00164D94" w:rsidRDefault="0016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B133" w14:textId="77777777" w:rsidR="00164D94" w:rsidRDefault="00164D94">
      <w:pPr>
        <w:spacing w:line="240" w:lineRule="auto"/>
      </w:pPr>
      <w:r>
        <w:separator/>
      </w:r>
    </w:p>
  </w:footnote>
  <w:footnote w:type="continuationSeparator" w:id="0">
    <w:p w14:paraId="340D50E9" w14:textId="77777777" w:rsidR="00164D94" w:rsidRDefault="00164D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E64C9B"/>
    <w:multiLevelType w:val="hybridMultilevel"/>
    <w:tmpl w:val="39B07588"/>
    <w:lvl w:ilvl="0" w:tplc="04150011">
      <w:start w:val="1"/>
      <w:numFmt w:val="decimal"/>
      <w:lvlText w:val="%1)"/>
      <w:lvlJc w:val="left"/>
      <w:pPr>
        <w:ind w:left="2912"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2"/>
  </w:num>
  <w:num w:numId="4" w16cid:durableId="554587691">
    <w:abstractNumId w:val="40"/>
  </w:num>
  <w:num w:numId="5" w16cid:durableId="477458977">
    <w:abstractNumId w:val="28"/>
  </w:num>
  <w:num w:numId="6" w16cid:durableId="1659069375">
    <w:abstractNumId w:val="50"/>
  </w:num>
  <w:num w:numId="7" w16cid:durableId="535237601">
    <w:abstractNumId w:val="8"/>
  </w:num>
  <w:num w:numId="8" w16cid:durableId="677123710">
    <w:abstractNumId w:val="33"/>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4"/>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7"/>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8"/>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1"/>
  </w:num>
  <w:num w:numId="43" w16cid:durableId="1971014353">
    <w:abstractNumId w:val="4"/>
  </w:num>
  <w:num w:numId="44" w16cid:durableId="105852897">
    <w:abstractNumId w:val="35"/>
  </w:num>
  <w:num w:numId="45" w16cid:durableId="148137435">
    <w:abstractNumId w:val="20"/>
  </w:num>
  <w:num w:numId="46" w16cid:durableId="1522863594">
    <w:abstractNumId w:val="5"/>
  </w:num>
  <w:num w:numId="47" w16cid:durableId="1879736269">
    <w:abstractNumId w:val="36"/>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9"/>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83040">
    <w:abstractNumId w:val="32"/>
  </w:num>
  <w:num w:numId="58" w16cid:durableId="162839484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A41C1"/>
    <w:rsid w:val="000B1F3D"/>
    <w:rsid w:val="000C2799"/>
    <w:rsid w:val="000D68DD"/>
    <w:rsid w:val="000E2E38"/>
    <w:rsid w:val="000E37D5"/>
    <w:rsid w:val="00104845"/>
    <w:rsid w:val="00123BB8"/>
    <w:rsid w:val="00147D17"/>
    <w:rsid w:val="00164D94"/>
    <w:rsid w:val="001716C3"/>
    <w:rsid w:val="00187840"/>
    <w:rsid w:val="001A03E7"/>
    <w:rsid w:val="00211E4F"/>
    <w:rsid w:val="002141C3"/>
    <w:rsid w:val="002228E6"/>
    <w:rsid w:val="0022579D"/>
    <w:rsid w:val="00237725"/>
    <w:rsid w:val="002539BE"/>
    <w:rsid w:val="002656B4"/>
    <w:rsid w:val="0028454B"/>
    <w:rsid w:val="002A53DB"/>
    <w:rsid w:val="002B2685"/>
    <w:rsid w:val="002D4AFF"/>
    <w:rsid w:val="002F2BB8"/>
    <w:rsid w:val="002F6502"/>
    <w:rsid w:val="00300E16"/>
    <w:rsid w:val="0032172B"/>
    <w:rsid w:val="003252F0"/>
    <w:rsid w:val="00333835"/>
    <w:rsid w:val="00341D6B"/>
    <w:rsid w:val="0035211C"/>
    <w:rsid w:val="00354EEE"/>
    <w:rsid w:val="003659EC"/>
    <w:rsid w:val="00374979"/>
    <w:rsid w:val="003925F3"/>
    <w:rsid w:val="003A13B3"/>
    <w:rsid w:val="003B01F2"/>
    <w:rsid w:val="003C7AD0"/>
    <w:rsid w:val="004649D0"/>
    <w:rsid w:val="004758A6"/>
    <w:rsid w:val="004828CD"/>
    <w:rsid w:val="004874E6"/>
    <w:rsid w:val="004910EB"/>
    <w:rsid w:val="004A4AF0"/>
    <w:rsid w:val="004C170C"/>
    <w:rsid w:val="004D2F92"/>
    <w:rsid w:val="004E2890"/>
    <w:rsid w:val="00501988"/>
    <w:rsid w:val="00517083"/>
    <w:rsid w:val="00524B3D"/>
    <w:rsid w:val="00531051"/>
    <w:rsid w:val="005424E2"/>
    <w:rsid w:val="005674FE"/>
    <w:rsid w:val="00594489"/>
    <w:rsid w:val="005B307F"/>
    <w:rsid w:val="005B68EB"/>
    <w:rsid w:val="00600C7C"/>
    <w:rsid w:val="0063042C"/>
    <w:rsid w:val="0063602B"/>
    <w:rsid w:val="0065039D"/>
    <w:rsid w:val="006601B6"/>
    <w:rsid w:val="00685EF1"/>
    <w:rsid w:val="00692436"/>
    <w:rsid w:val="006C3A2A"/>
    <w:rsid w:val="006C4718"/>
    <w:rsid w:val="006E1D29"/>
    <w:rsid w:val="006E73EF"/>
    <w:rsid w:val="00714510"/>
    <w:rsid w:val="00737425"/>
    <w:rsid w:val="0075240C"/>
    <w:rsid w:val="007A4448"/>
    <w:rsid w:val="007A624C"/>
    <w:rsid w:val="007A72D8"/>
    <w:rsid w:val="007B6095"/>
    <w:rsid w:val="007B6712"/>
    <w:rsid w:val="007B7267"/>
    <w:rsid w:val="007D43A3"/>
    <w:rsid w:val="007D5D3A"/>
    <w:rsid w:val="007F12EA"/>
    <w:rsid w:val="008156EE"/>
    <w:rsid w:val="008323DB"/>
    <w:rsid w:val="00843DFC"/>
    <w:rsid w:val="0085155B"/>
    <w:rsid w:val="008B05FD"/>
    <w:rsid w:val="008D26DD"/>
    <w:rsid w:val="008D3DE8"/>
    <w:rsid w:val="0093422A"/>
    <w:rsid w:val="009501E6"/>
    <w:rsid w:val="009505F8"/>
    <w:rsid w:val="00987369"/>
    <w:rsid w:val="009908C3"/>
    <w:rsid w:val="00996F6C"/>
    <w:rsid w:val="009B32C8"/>
    <w:rsid w:val="009C016D"/>
    <w:rsid w:val="009C50ED"/>
    <w:rsid w:val="009F48D2"/>
    <w:rsid w:val="00A13779"/>
    <w:rsid w:val="00A17947"/>
    <w:rsid w:val="00A537D9"/>
    <w:rsid w:val="00AA181F"/>
    <w:rsid w:val="00AB450B"/>
    <w:rsid w:val="00AB65B6"/>
    <w:rsid w:val="00AE3966"/>
    <w:rsid w:val="00B2312F"/>
    <w:rsid w:val="00B23AF9"/>
    <w:rsid w:val="00B27D1D"/>
    <w:rsid w:val="00B35208"/>
    <w:rsid w:val="00B90441"/>
    <w:rsid w:val="00B95597"/>
    <w:rsid w:val="00BE6B73"/>
    <w:rsid w:val="00C07250"/>
    <w:rsid w:val="00C10E51"/>
    <w:rsid w:val="00C27311"/>
    <w:rsid w:val="00C320D0"/>
    <w:rsid w:val="00C6760D"/>
    <w:rsid w:val="00C925AC"/>
    <w:rsid w:val="00CA78FC"/>
    <w:rsid w:val="00CB769A"/>
    <w:rsid w:val="00CC3EC9"/>
    <w:rsid w:val="00CC5ED3"/>
    <w:rsid w:val="00CD5CB0"/>
    <w:rsid w:val="00CE11EE"/>
    <w:rsid w:val="00D00739"/>
    <w:rsid w:val="00D650F5"/>
    <w:rsid w:val="00D766F0"/>
    <w:rsid w:val="00D92340"/>
    <w:rsid w:val="00D93C41"/>
    <w:rsid w:val="00DC79B2"/>
    <w:rsid w:val="00DD3DB9"/>
    <w:rsid w:val="00E223D4"/>
    <w:rsid w:val="00E26767"/>
    <w:rsid w:val="00E279C9"/>
    <w:rsid w:val="00E324CD"/>
    <w:rsid w:val="00E571D5"/>
    <w:rsid w:val="00E637AC"/>
    <w:rsid w:val="00E76F37"/>
    <w:rsid w:val="00EA0771"/>
    <w:rsid w:val="00EB42C0"/>
    <w:rsid w:val="00ED0169"/>
    <w:rsid w:val="00EE5A5C"/>
    <w:rsid w:val="00EE75F1"/>
    <w:rsid w:val="00F21D68"/>
    <w:rsid w:val="00F37251"/>
    <w:rsid w:val="00F47621"/>
    <w:rsid w:val="00F74ECE"/>
    <w:rsid w:val="00F7715D"/>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 w:type="table" w:styleId="Tabela-Siatka">
    <w:name w:val="Table Grid"/>
    <w:basedOn w:val="Standardowy"/>
    <w:uiPriority w:val="39"/>
    <w:rsid w:val="00F47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2.2023%20%20%20Budowa%20skateparku\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41</Pages>
  <Words>11368</Words>
  <Characters>68209</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11</cp:revision>
  <cp:lastPrinted>2023-06-07T13:16:00Z</cp:lastPrinted>
  <dcterms:created xsi:type="dcterms:W3CDTF">2023-03-17T13:17:00Z</dcterms:created>
  <dcterms:modified xsi:type="dcterms:W3CDTF">2023-06-07T13:25:00Z</dcterms:modified>
</cp:coreProperties>
</file>