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D2AD" w14:textId="77777777" w:rsidR="00DA0D65" w:rsidRDefault="00000000">
      <w:pPr>
        <w:spacing w:after="0" w:line="259" w:lineRule="auto"/>
        <w:ind w:left="341" w:right="633" w:firstLine="0"/>
        <w:jc w:val="left"/>
      </w:pPr>
      <w:r>
        <w:rPr>
          <w:noProof/>
        </w:rPr>
        <w:drawing>
          <wp:anchor distT="0" distB="0" distL="114300" distR="114300" simplePos="0" relativeHeight="251658240" behindDoc="0" locked="0" layoutInCell="1" allowOverlap="0" wp14:anchorId="4C61AA90" wp14:editId="59D92789">
            <wp:simplePos x="0" y="0"/>
            <wp:positionH relativeFrom="column">
              <wp:posOffset>4782693</wp:posOffset>
            </wp:positionH>
            <wp:positionV relativeFrom="paragraph">
              <wp:posOffset>141605</wp:posOffset>
            </wp:positionV>
            <wp:extent cx="1080135" cy="608330"/>
            <wp:effectExtent l="0" t="0" r="0" b="0"/>
            <wp:wrapSquare wrapText="bothSides"/>
            <wp:docPr id="1439" name="Picture 1439"/>
            <wp:cNvGraphicFramePr/>
            <a:graphic xmlns:a="http://schemas.openxmlformats.org/drawingml/2006/main">
              <a:graphicData uri="http://schemas.openxmlformats.org/drawingml/2006/picture">
                <pic:pic xmlns:pic="http://schemas.openxmlformats.org/drawingml/2006/picture">
                  <pic:nvPicPr>
                    <pic:cNvPr id="1439" name="Picture 1439"/>
                    <pic:cNvPicPr/>
                  </pic:nvPicPr>
                  <pic:blipFill>
                    <a:blip r:embed="rId8"/>
                    <a:stretch>
                      <a:fillRect/>
                    </a:stretch>
                  </pic:blipFill>
                  <pic:spPr>
                    <a:xfrm>
                      <a:off x="0" y="0"/>
                      <a:ext cx="1080135" cy="608330"/>
                    </a:xfrm>
                    <a:prstGeom prst="rect">
                      <a:avLst/>
                    </a:prstGeom>
                  </pic:spPr>
                </pic:pic>
              </a:graphicData>
            </a:graphic>
          </wp:anchor>
        </w:drawing>
      </w:r>
      <w:r>
        <w:rPr>
          <w:noProof/>
        </w:rPr>
        <w:drawing>
          <wp:inline distT="0" distB="0" distL="0" distR="0" wp14:anchorId="7ACE88B6" wp14:editId="605F9511">
            <wp:extent cx="739140" cy="827405"/>
            <wp:effectExtent l="0" t="0" r="0" b="0"/>
            <wp:docPr id="1441" name="Picture 1441"/>
            <wp:cNvGraphicFramePr/>
            <a:graphic xmlns:a="http://schemas.openxmlformats.org/drawingml/2006/main">
              <a:graphicData uri="http://schemas.openxmlformats.org/drawingml/2006/picture">
                <pic:pic xmlns:pic="http://schemas.openxmlformats.org/drawingml/2006/picture">
                  <pic:nvPicPr>
                    <pic:cNvPr id="1441" name="Picture 1441"/>
                    <pic:cNvPicPr/>
                  </pic:nvPicPr>
                  <pic:blipFill>
                    <a:blip r:embed="rId9"/>
                    <a:stretch>
                      <a:fillRect/>
                    </a:stretch>
                  </pic:blipFill>
                  <pic:spPr>
                    <a:xfrm>
                      <a:off x="0" y="0"/>
                      <a:ext cx="739140" cy="827405"/>
                    </a:xfrm>
                    <a:prstGeom prst="rect">
                      <a:avLst/>
                    </a:prstGeom>
                  </pic:spPr>
                </pic:pic>
              </a:graphicData>
            </a:graphic>
          </wp:inline>
        </w:drawing>
      </w:r>
      <w:r>
        <w:rPr>
          <w:rFonts w:ascii="Times New Roman" w:eastAsia="Times New Roman" w:hAnsi="Times New Roman" w:cs="Times New Roman"/>
          <w:sz w:val="20"/>
        </w:rPr>
        <w:t xml:space="preserve"> </w:t>
      </w:r>
    </w:p>
    <w:p w14:paraId="3F35FDCE" w14:textId="77777777" w:rsidR="00DA0D65" w:rsidRDefault="00000000">
      <w:pPr>
        <w:spacing w:after="17" w:line="259" w:lineRule="auto"/>
        <w:ind w:left="341" w:firstLine="0"/>
        <w:jc w:val="left"/>
      </w:pPr>
      <w:r>
        <w:rPr>
          <w:rFonts w:ascii="Times New Roman" w:eastAsia="Times New Roman" w:hAnsi="Times New Roman" w:cs="Times New Roman"/>
          <w:sz w:val="20"/>
        </w:rPr>
        <w:t xml:space="preserve"> </w:t>
      </w:r>
    </w:p>
    <w:p w14:paraId="1556A234" w14:textId="77777777" w:rsidR="00DA0D65" w:rsidRDefault="00000000">
      <w:pPr>
        <w:spacing w:after="0" w:line="259" w:lineRule="auto"/>
        <w:ind w:left="341" w:firstLine="0"/>
        <w:jc w:val="left"/>
      </w:pPr>
      <w:r>
        <w:rPr>
          <w:rFonts w:ascii="Times New Roman" w:eastAsia="Times New Roman" w:hAnsi="Times New Roman" w:cs="Times New Roman"/>
        </w:rPr>
        <w:t xml:space="preserve"> </w:t>
      </w:r>
    </w:p>
    <w:p w14:paraId="37995A9D" w14:textId="77777777" w:rsidR="00DA0D65" w:rsidRDefault="00000000">
      <w:pPr>
        <w:spacing w:after="0" w:line="259" w:lineRule="auto"/>
        <w:ind w:left="341" w:firstLine="0"/>
        <w:jc w:val="left"/>
      </w:pPr>
      <w:r>
        <w:rPr>
          <w:rFonts w:ascii="Times New Roman" w:eastAsia="Times New Roman" w:hAnsi="Times New Roman" w:cs="Times New Roman"/>
        </w:rPr>
        <w:t xml:space="preserve"> </w:t>
      </w:r>
    </w:p>
    <w:p w14:paraId="11361BF2" w14:textId="77777777" w:rsidR="00DA0D65" w:rsidRDefault="00000000">
      <w:pPr>
        <w:spacing w:after="0" w:line="259" w:lineRule="auto"/>
        <w:ind w:left="341" w:firstLine="0"/>
        <w:jc w:val="left"/>
      </w:pPr>
      <w:r>
        <w:rPr>
          <w:rFonts w:ascii="Times New Roman" w:eastAsia="Times New Roman" w:hAnsi="Times New Roman" w:cs="Times New Roman"/>
        </w:rPr>
        <w:t xml:space="preserve"> </w:t>
      </w:r>
    </w:p>
    <w:p w14:paraId="63DABD66" w14:textId="77777777" w:rsidR="00DA0D65" w:rsidRDefault="00000000">
      <w:pPr>
        <w:spacing w:after="0" w:line="259" w:lineRule="auto"/>
        <w:ind w:left="341" w:firstLine="0"/>
        <w:jc w:val="left"/>
      </w:pPr>
      <w:r>
        <w:rPr>
          <w:rFonts w:ascii="Times New Roman" w:eastAsia="Times New Roman" w:hAnsi="Times New Roman" w:cs="Times New Roman"/>
        </w:rPr>
        <w:t xml:space="preserve"> </w:t>
      </w:r>
    </w:p>
    <w:p w14:paraId="59A0CB85" w14:textId="77777777" w:rsidR="00DA0D65" w:rsidRDefault="00000000">
      <w:pPr>
        <w:spacing w:after="0" w:line="259" w:lineRule="auto"/>
        <w:ind w:left="341" w:firstLine="0"/>
        <w:jc w:val="left"/>
      </w:pPr>
      <w:r>
        <w:rPr>
          <w:rFonts w:ascii="Times New Roman" w:eastAsia="Times New Roman" w:hAnsi="Times New Roman" w:cs="Times New Roman"/>
        </w:rPr>
        <w:t xml:space="preserve"> </w:t>
      </w:r>
    </w:p>
    <w:p w14:paraId="08AC8283" w14:textId="77777777" w:rsidR="00DA0D65" w:rsidRDefault="00000000">
      <w:pPr>
        <w:spacing w:after="19" w:line="259" w:lineRule="auto"/>
        <w:ind w:left="341" w:firstLine="0"/>
        <w:jc w:val="left"/>
      </w:pPr>
      <w:r>
        <w:rPr>
          <w:rFonts w:ascii="Times New Roman" w:eastAsia="Times New Roman" w:hAnsi="Times New Roman" w:cs="Times New Roman"/>
        </w:rPr>
        <w:t xml:space="preserve"> </w:t>
      </w:r>
    </w:p>
    <w:p w14:paraId="5D17A338" w14:textId="77777777" w:rsidR="00DA0D65" w:rsidRDefault="00000000">
      <w:pPr>
        <w:spacing w:after="0" w:line="259" w:lineRule="auto"/>
        <w:ind w:left="0" w:right="47" w:firstLine="0"/>
        <w:jc w:val="center"/>
      </w:pPr>
      <w:r>
        <w:rPr>
          <w:b/>
          <w:sz w:val="28"/>
        </w:rPr>
        <w:t xml:space="preserve"> </w:t>
      </w:r>
    </w:p>
    <w:p w14:paraId="6EDD8E0E" w14:textId="77777777" w:rsidR="00DA0D65" w:rsidRDefault="00000000">
      <w:pPr>
        <w:spacing w:after="42" w:line="259" w:lineRule="auto"/>
        <w:ind w:left="0" w:right="114" w:firstLine="0"/>
        <w:jc w:val="center"/>
      </w:pPr>
      <w:r>
        <w:rPr>
          <w:b/>
          <w:sz w:val="28"/>
        </w:rPr>
        <w:t xml:space="preserve">SPECYFIKACJA WARUNKÓW ZAMÓWIENIA </w:t>
      </w:r>
    </w:p>
    <w:p w14:paraId="449FB2CF" w14:textId="77777777" w:rsidR="00DA0D65" w:rsidRDefault="00000000">
      <w:pPr>
        <w:spacing w:after="23" w:line="259" w:lineRule="auto"/>
        <w:ind w:left="341" w:firstLine="0"/>
        <w:jc w:val="left"/>
      </w:pPr>
      <w:r>
        <w:rPr>
          <w:b/>
          <w:sz w:val="28"/>
        </w:rPr>
        <w:t xml:space="preserve"> </w:t>
      </w:r>
      <w:r>
        <w:rPr>
          <w:b/>
          <w:sz w:val="28"/>
        </w:rPr>
        <w:tab/>
        <w:t xml:space="preserve"> </w:t>
      </w:r>
    </w:p>
    <w:p w14:paraId="3D9B95A0" w14:textId="77777777" w:rsidR="00DA0D65" w:rsidRDefault="00000000">
      <w:pPr>
        <w:spacing w:after="22" w:line="259" w:lineRule="auto"/>
        <w:ind w:left="341" w:firstLine="0"/>
        <w:jc w:val="left"/>
      </w:pPr>
      <w:r>
        <w:rPr>
          <w:b/>
          <w:sz w:val="28"/>
        </w:rPr>
        <w:t xml:space="preserve"> </w:t>
      </w:r>
    </w:p>
    <w:p w14:paraId="14C80095" w14:textId="77777777" w:rsidR="00DA0D65" w:rsidRDefault="00000000">
      <w:pPr>
        <w:spacing w:after="23" w:line="259" w:lineRule="auto"/>
        <w:ind w:left="10" w:right="113" w:hanging="10"/>
        <w:jc w:val="center"/>
      </w:pPr>
      <w:r>
        <w:rPr>
          <w:sz w:val="28"/>
        </w:rPr>
        <w:t xml:space="preserve">W POSTĘPOWANIU O UDZIELENIE ZAMÓWIENIA PUBLICZNEGO </w:t>
      </w:r>
    </w:p>
    <w:p w14:paraId="57CB055B" w14:textId="77777777" w:rsidR="00DA0D65" w:rsidRDefault="00000000">
      <w:pPr>
        <w:spacing w:after="23" w:line="259" w:lineRule="auto"/>
        <w:ind w:left="437" w:firstLine="0"/>
        <w:jc w:val="left"/>
      </w:pPr>
      <w:r>
        <w:rPr>
          <w:sz w:val="28"/>
        </w:rPr>
        <w:t xml:space="preserve">NA DOSTAWY, PROWADZONYM </w:t>
      </w:r>
      <w:r>
        <w:rPr>
          <w:b/>
          <w:sz w:val="28"/>
        </w:rPr>
        <w:t xml:space="preserve">W TRYBIE PRZETARGU NIEOGRANICZONEGO </w:t>
      </w:r>
    </w:p>
    <w:p w14:paraId="22995ADD" w14:textId="77777777" w:rsidR="00DA0D65" w:rsidRDefault="00000000">
      <w:pPr>
        <w:spacing w:after="23" w:line="259" w:lineRule="auto"/>
        <w:ind w:left="0" w:right="47" w:firstLine="0"/>
        <w:jc w:val="center"/>
      </w:pPr>
      <w:r>
        <w:rPr>
          <w:b/>
          <w:sz w:val="28"/>
        </w:rPr>
        <w:t xml:space="preserve"> </w:t>
      </w:r>
    </w:p>
    <w:p w14:paraId="703F8BDA" w14:textId="77777777" w:rsidR="00DA0D65" w:rsidRDefault="00000000">
      <w:pPr>
        <w:spacing w:after="21" w:line="259" w:lineRule="auto"/>
        <w:ind w:left="0" w:right="47" w:firstLine="0"/>
        <w:jc w:val="center"/>
      </w:pPr>
      <w:r>
        <w:rPr>
          <w:b/>
          <w:sz w:val="28"/>
        </w:rPr>
        <w:t xml:space="preserve"> </w:t>
      </w:r>
    </w:p>
    <w:p w14:paraId="50E5138B" w14:textId="77777777" w:rsidR="00DA0D65" w:rsidRDefault="00000000">
      <w:pPr>
        <w:spacing w:after="60" w:line="259" w:lineRule="auto"/>
        <w:ind w:left="10" w:right="110" w:hanging="10"/>
        <w:jc w:val="center"/>
      </w:pPr>
      <w:r>
        <w:rPr>
          <w:sz w:val="28"/>
        </w:rPr>
        <w:t xml:space="preserve">Nazwa postępowania: </w:t>
      </w:r>
    </w:p>
    <w:p w14:paraId="7F2BA451" w14:textId="77777777" w:rsidR="00DA0D65" w:rsidRDefault="00000000">
      <w:pPr>
        <w:pStyle w:val="Nagwek1"/>
      </w:pPr>
      <w:r>
        <w:t xml:space="preserve">Zakup </w:t>
      </w:r>
      <w:proofErr w:type="spellStart"/>
      <w:r>
        <w:t>ecokatamaranu</w:t>
      </w:r>
      <w:proofErr w:type="spellEnd"/>
      <w:r>
        <w:t xml:space="preserve"> żaglowego oceanicznego</w:t>
      </w:r>
      <w:r>
        <w:rPr>
          <w:sz w:val="28"/>
        </w:rPr>
        <w:t xml:space="preserve"> </w:t>
      </w:r>
    </w:p>
    <w:p w14:paraId="484BBC0C" w14:textId="77777777" w:rsidR="00DA0D65" w:rsidRDefault="00000000">
      <w:pPr>
        <w:spacing w:after="0" w:line="259" w:lineRule="auto"/>
        <w:ind w:left="341" w:firstLine="0"/>
        <w:jc w:val="left"/>
      </w:pPr>
      <w:r>
        <w:rPr>
          <w:b/>
          <w:sz w:val="28"/>
        </w:rPr>
        <w:t xml:space="preserve"> </w:t>
      </w:r>
    </w:p>
    <w:p w14:paraId="1C7A05AF" w14:textId="04F0740B" w:rsidR="00DA0D65" w:rsidRDefault="00000000">
      <w:pPr>
        <w:spacing w:after="56"/>
        <w:ind w:left="336" w:right="2180" w:hanging="10"/>
        <w:jc w:val="left"/>
      </w:pPr>
      <w:r>
        <w:rPr>
          <w:b/>
        </w:rPr>
        <w:t>Sygnatura postępowania: DS1/</w:t>
      </w:r>
      <w:r w:rsidR="00490C55">
        <w:rPr>
          <w:b/>
        </w:rPr>
        <w:t>01</w:t>
      </w:r>
      <w:r>
        <w:rPr>
          <w:b/>
        </w:rPr>
        <w:t>/202</w:t>
      </w:r>
      <w:r w:rsidR="00490C55">
        <w:rPr>
          <w:b/>
        </w:rPr>
        <w:t>3</w:t>
      </w:r>
    </w:p>
    <w:p w14:paraId="1038BE94" w14:textId="77777777" w:rsidR="00DA0D65" w:rsidRDefault="00000000">
      <w:pPr>
        <w:spacing w:after="0" w:line="259" w:lineRule="auto"/>
        <w:ind w:left="3882" w:firstLine="0"/>
        <w:jc w:val="left"/>
      </w:pPr>
      <w:r>
        <w:rPr>
          <w:rFonts w:ascii="Times New Roman" w:eastAsia="Times New Roman" w:hAnsi="Times New Roman" w:cs="Times New Roman"/>
          <w:b/>
          <w:sz w:val="32"/>
        </w:rPr>
        <w:t xml:space="preserve"> </w:t>
      </w:r>
    </w:p>
    <w:p w14:paraId="6BF3E97D" w14:textId="77777777" w:rsidR="00DA0D65" w:rsidRDefault="00000000">
      <w:pPr>
        <w:spacing w:after="0" w:line="259" w:lineRule="auto"/>
        <w:ind w:left="3882" w:firstLine="0"/>
        <w:jc w:val="left"/>
      </w:pPr>
      <w:r>
        <w:rPr>
          <w:rFonts w:ascii="Times New Roman" w:eastAsia="Times New Roman" w:hAnsi="Times New Roman" w:cs="Times New Roman"/>
          <w:b/>
          <w:sz w:val="32"/>
        </w:rPr>
        <w:t xml:space="preserve"> </w:t>
      </w:r>
    </w:p>
    <w:p w14:paraId="07514352" w14:textId="77777777" w:rsidR="00DA0D65" w:rsidRDefault="00000000">
      <w:pPr>
        <w:spacing w:after="0" w:line="259" w:lineRule="auto"/>
        <w:ind w:left="3882" w:firstLine="0"/>
        <w:jc w:val="left"/>
      </w:pPr>
      <w:r>
        <w:rPr>
          <w:rFonts w:ascii="Times New Roman" w:eastAsia="Times New Roman" w:hAnsi="Times New Roman" w:cs="Times New Roman"/>
          <w:b/>
          <w:sz w:val="32"/>
        </w:rPr>
        <w:t xml:space="preserve"> </w:t>
      </w:r>
    </w:p>
    <w:p w14:paraId="53904B46" w14:textId="77777777" w:rsidR="00DA0D65" w:rsidRDefault="00000000">
      <w:pPr>
        <w:spacing w:after="0" w:line="259" w:lineRule="auto"/>
        <w:ind w:left="3882" w:firstLine="0"/>
        <w:jc w:val="left"/>
      </w:pPr>
      <w:r>
        <w:rPr>
          <w:rFonts w:ascii="Times New Roman" w:eastAsia="Times New Roman" w:hAnsi="Times New Roman" w:cs="Times New Roman"/>
          <w:b/>
          <w:sz w:val="32"/>
        </w:rPr>
        <w:t xml:space="preserve"> </w:t>
      </w:r>
    </w:p>
    <w:p w14:paraId="61A495E4" w14:textId="77777777" w:rsidR="00DA0D65" w:rsidRDefault="00000000">
      <w:pPr>
        <w:spacing w:after="0" w:line="259" w:lineRule="auto"/>
        <w:ind w:left="3882" w:firstLine="0"/>
        <w:jc w:val="left"/>
      </w:pPr>
      <w:r>
        <w:rPr>
          <w:rFonts w:ascii="Times New Roman" w:eastAsia="Times New Roman" w:hAnsi="Times New Roman" w:cs="Times New Roman"/>
          <w:b/>
          <w:sz w:val="32"/>
        </w:rPr>
        <w:t xml:space="preserve"> </w:t>
      </w:r>
    </w:p>
    <w:p w14:paraId="02174764" w14:textId="77777777" w:rsidR="00DA0D65" w:rsidRDefault="00000000">
      <w:pPr>
        <w:spacing w:after="0" w:line="259" w:lineRule="auto"/>
        <w:ind w:left="3882" w:firstLine="0"/>
        <w:jc w:val="left"/>
      </w:pPr>
      <w:r>
        <w:rPr>
          <w:rFonts w:ascii="Times New Roman" w:eastAsia="Times New Roman" w:hAnsi="Times New Roman" w:cs="Times New Roman"/>
          <w:b/>
          <w:sz w:val="32"/>
        </w:rPr>
        <w:t xml:space="preserve"> </w:t>
      </w:r>
    </w:p>
    <w:p w14:paraId="521A6898" w14:textId="77777777" w:rsidR="00DA0D65" w:rsidRDefault="00000000">
      <w:pPr>
        <w:spacing w:after="0" w:line="259" w:lineRule="auto"/>
        <w:ind w:left="3882" w:firstLine="0"/>
        <w:jc w:val="left"/>
      </w:pPr>
      <w:r>
        <w:rPr>
          <w:rFonts w:ascii="Times New Roman" w:eastAsia="Times New Roman" w:hAnsi="Times New Roman" w:cs="Times New Roman"/>
          <w:b/>
          <w:sz w:val="32"/>
        </w:rPr>
        <w:t xml:space="preserve"> </w:t>
      </w:r>
    </w:p>
    <w:p w14:paraId="5A2B81EF" w14:textId="77777777" w:rsidR="00DA0D65" w:rsidRDefault="00000000">
      <w:pPr>
        <w:spacing w:after="0" w:line="259" w:lineRule="auto"/>
        <w:ind w:left="3882" w:firstLine="0"/>
        <w:jc w:val="left"/>
      </w:pPr>
      <w:r>
        <w:rPr>
          <w:rFonts w:ascii="Times New Roman" w:eastAsia="Times New Roman" w:hAnsi="Times New Roman" w:cs="Times New Roman"/>
          <w:b/>
          <w:sz w:val="32"/>
        </w:rPr>
        <w:t xml:space="preserve"> </w:t>
      </w:r>
    </w:p>
    <w:p w14:paraId="5224A230" w14:textId="77777777" w:rsidR="00DA0D65" w:rsidRDefault="00000000">
      <w:pPr>
        <w:spacing w:after="0" w:line="259" w:lineRule="auto"/>
        <w:ind w:left="3882" w:firstLine="0"/>
        <w:jc w:val="left"/>
      </w:pPr>
      <w:r>
        <w:rPr>
          <w:rFonts w:ascii="Times New Roman" w:eastAsia="Times New Roman" w:hAnsi="Times New Roman" w:cs="Times New Roman"/>
          <w:b/>
          <w:sz w:val="32"/>
        </w:rPr>
        <w:t xml:space="preserve"> </w:t>
      </w:r>
    </w:p>
    <w:p w14:paraId="626EE8A6" w14:textId="77777777" w:rsidR="00DA0D65" w:rsidRDefault="00000000">
      <w:pPr>
        <w:spacing w:after="0" w:line="259" w:lineRule="auto"/>
        <w:ind w:left="3882" w:firstLine="0"/>
        <w:jc w:val="left"/>
      </w:pPr>
      <w:r>
        <w:rPr>
          <w:rFonts w:ascii="Times New Roman" w:eastAsia="Times New Roman" w:hAnsi="Times New Roman" w:cs="Times New Roman"/>
          <w:b/>
          <w:sz w:val="32"/>
        </w:rPr>
        <w:t xml:space="preserve"> </w:t>
      </w:r>
    </w:p>
    <w:p w14:paraId="53E000A5" w14:textId="77777777" w:rsidR="00DA0D65" w:rsidRDefault="00000000">
      <w:pPr>
        <w:spacing w:after="0" w:line="259" w:lineRule="auto"/>
        <w:ind w:left="3882" w:firstLine="0"/>
        <w:jc w:val="left"/>
      </w:pPr>
      <w:r>
        <w:rPr>
          <w:rFonts w:ascii="Times New Roman" w:eastAsia="Times New Roman" w:hAnsi="Times New Roman" w:cs="Times New Roman"/>
          <w:b/>
          <w:sz w:val="32"/>
        </w:rPr>
        <w:t xml:space="preserve"> </w:t>
      </w:r>
    </w:p>
    <w:p w14:paraId="538599B3" w14:textId="77777777" w:rsidR="00DA0D65" w:rsidRDefault="00000000">
      <w:pPr>
        <w:spacing w:after="0" w:line="259" w:lineRule="auto"/>
        <w:ind w:left="3882" w:firstLine="0"/>
        <w:jc w:val="left"/>
      </w:pPr>
      <w:r>
        <w:rPr>
          <w:rFonts w:ascii="Times New Roman" w:eastAsia="Times New Roman" w:hAnsi="Times New Roman" w:cs="Times New Roman"/>
          <w:b/>
          <w:sz w:val="32"/>
        </w:rPr>
        <w:t xml:space="preserve"> </w:t>
      </w:r>
    </w:p>
    <w:p w14:paraId="4766471C" w14:textId="77777777" w:rsidR="00DA0D65" w:rsidRDefault="00000000">
      <w:pPr>
        <w:spacing w:after="0" w:line="259" w:lineRule="auto"/>
        <w:ind w:left="3882" w:firstLine="0"/>
        <w:jc w:val="left"/>
      </w:pPr>
      <w:r>
        <w:rPr>
          <w:rFonts w:ascii="Times New Roman" w:eastAsia="Times New Roman" w:hAnsi="Times New Roman" w:cs="Times New Roman"/>
          <w:b/>
          <w:sz w:val="32"/>
        </w:rPr>
        <w:t xml:space="preserve"> </w:t>
      </w:r>
    </w:p>
    <w:p w14:paraId="39C2EA45" w14:textId="77777777" w:rsidR="00DA0D65" w:rsidRDefault="00000000">
      <w:pPr>
        <w:spacing w:after="0" w:line="259" w:lineRule="auto"/>
        <w:ind w:left="341" w:firstLine="0"/>
        <w:jc w:val="left"/>
      </w:pPr>
      <w:r>
        <w:rPr>
          <w:rFonts w:ascii="Times New Roman" w:eastAsia="Times New Roman" w:hAnsi="Times New Roman" w:cs="Times New Roman"/>
          <w:b/>
          <w:sz w:val="32"/>
        </w:rPr>
        <w:t xml:space="preserve"> </w:t>
      </w:r>
    </w:p>
    <w:p w14:paraId="05A21E87" w14:textId="77777777" w:rsidR="00DA0D65" w:rsidRDefault="00000000">
      <w:pPr>
        <w:spacing w:after="0" w:line="259" w:lineRule="auto"/>
        <w:ind w:left="341" w:firstLine="0"/>
        <w:jc w:val="left"/>
      </w:pPr>
      <w:r>
        <w:rPr>
          <w:rFonts w:ascii="Times New Roman" w:eastAsia="Times New Roman" w:hAnsi="Times New Roman" w:cs="Times New Roman"/>
          <w:b/>
          <w:sz w:val="32"/>
        </w:rPr>
        <w:t xml:space="preserve"> </w:t>
      </w:r>
    </w:p>
    <w:p w14:paraId="3779E321" w14:textId="77777777" w:rsidR="00DA0D65" w:rsidRDefault="00000000">
      <w:pPr>
        <w:spacing w:after="0" w:line="259" w:lineRule="auto"/>
        <w:ind w:left="3882" w:firstLine="0"/>
        <w:jc w:val="left"/>
      </w:pPr>
      <w:r>
        <w:rPr>
          <w:rFonts w:ascii="Times New Roman" w:eastAsia="Times New Roman" w:hAnsi="Times New Roman" w:cs="Times New Roman"/>
          <w:b/>
          <w:sz w:val="32"/>
        </w:rPr>
        <w:t xml:space="preserve"> </w:t>
      </w:r>
    </w:p>
    <w:p w14:paraId="5A0B4AC5" w14:textId="77777777" w:rsidR="00DA0D65" w:rsidRDefault="00000000">
      <w:pPr>
        <w:spacing w:after="0" w:line="259" w:lineRule="auto"/>
        <w:ind w:left="341" w:firstLine="0"/>
        <w:jc w:val="left"/>
      </w:pPr>
      <w:r>
        <w:rPr>
          <w:i/>
        </w:rPr>
        <w:t xml:space="preserve"> </w:t>
      </w:r>
    </w:p>
    <w:p w14:paraId="7E4042FA" w14:textId="77777777" w:rsidR="00DA0D65" w:rsidRDefault="00000000">
      <w:pPr>
        <w:spacing w:after="0" w:line="259" w:lineRule="auto"/>
        <w:ind w:left="341" w:firstLine="0"/>
        <w:jc w:val="left"/>
      </w:pPr>
      <w:r>
        <w:rPr>
          <w:i/>
        </w:rPr>
        <w:t xml:space="preserve"> </w:t>
      </w:r>
    </w:p>
    <w:p w14:paraId="025661BE" w14:textId="77777777" w:rsidR="00DA0D65" w:rsidRDefault="00000000">
      <w:pPr>
        <w:spacing w:after="0" w:line="259" w:lineRule="auto"/>
        <w:ind w:left="341" w:firstLine="0"/>
        <w:jc w:val="left"/>
      </w:pPr>
      <w:r>
        <w:rPr>
          <w:b/>
          <w:sz w:val="22"/>
        </w:rPr>
        <w:t xml:space="preserve"> </w:t>
      </w:r>
    </w:p>
    <w:p w14:paraId="46F05F4F" w14:textId="77777777" w:rsidR="00DA0D65" w:rsidRDefault="00000000">
      <w:pPr>
        <w:spacing w:after="0" w:line="259" w:lineRule="auto"/>
        <w:ind w:left="341" w:firstLine="0"/>
        <w:jc w:val="left"/>
      </w:pPr>
      <w:r>
        <w:rPr>
          <w:b/>
          <w:sz w:val="22"/>
        </w:rPr>
        <w:t xml:space="preserve"> </w:t>
      </w:r>
    </w:p>
    <w:p w14:paraId="0E8536C4" w14:textId="77777777" w:rsidR="00DA0D65" w:rsidRDefault="00000000">
      <w:pPr>
        <w:spacing w:after="0" w:line="259" w:lineRule="auto"/>
        <w:ind w:left="341" w:firstLine="0"/>
        <w:jc w:val="left"/>
      </w:pPr>
      <w:r>
        <w:rPr>
          <w:b/>
          <w:sz w:val="22"/>
        </w:rPr>
        <w:t xml:space="preserve"> </w:t>
      </w:r>
    </w:p>
    <w:tbl>
      <w:tblPr>
        <w:tblStyle w:val="TableGrid"/>
        <w:tblW w:w="9122" w:type="dxa"/>
        <w:tblInd w:w="341" w:type="dxa"/>
        <w:tblLook w:val="04A0" w:firstRow="1" w:lastRow="0" w:firstColumn="1" w:lastColumn="0" w:noHBand="0" w:noVBand="1"/>
      </w:tblPr>
      <w:tblGrid>
        <w:gridCol w:w="1560"/>
        <w:gridCol w:w="7562"/>
      </w:tblGrid>
      <w:tr w:rsidR="00DA0D65" w14:paraId="6E0B8272" w14:textId="77777777">
        <w:trPr>
          <w:trHeight w:val="247"/>
        </w:trPr>
        <w:tc>
          <w:tcPr>
            <w:tcW w:w="1560" w:type="dxa"/>
            <w:tcBorders>
              <w:top w:val="nil"/>
              <w:left w:val="nil"/>
              <w:bottom w:val="nil"/>
              <w:right w:val="nil"/>
            </w:tcBorders>
          </w:tcPr>
          <w:p w14:paraId="2792B840" w14:textId="77777777" w:rsidR="00DA0D65" w:rsidRDefault="00000000">
            <w:pPr>
              <w:spacing w:after="0" w:line="259" w:lineRule="auto"/>
              <w:ind w:left="0" w:firstLine="0"/>
              <w:jc w:val="left"/>
            </w:pPr>
            <w:r>
              <w:rPr>
                <w:b/>
                <w:sz w:val="22"/>
                <w:u w:val="single" w:color="000000"/>
              </w:rPr>
              <w:lastRenderedPageBreak/>
              <w:t xml:space="preserve">SPIS </w:t>
            </w:r>
            <w:proofErr w:type="gramStart"/>
            <w:r>
              <w:rPr>
                <w:b/>
                <w:sz w:val="22"/>
                <w:u w:val="single" w:color="000000"/>
              </w:rPr>
              <w:t>TREŚCI :</w:t>
            </w:r>
            <w:proofErr w:type="gramEnd"/>
            <w:r>
              <w:rPr>
                <w:sz w:val="22"/>
              </w:rPr>
              <w:t xml:space="preserve"> </w:t>
            </w:r>
            <w:r>
              <w:rPr>
                <w:b/>
                <w:sz w:val="22"/>
              </w:rPr>
              <w:t xml:space="preserve"> </w:t>
            </w:r>
          </w:p>
        </w:tc>
        <w:tc>
          <w:tcPr>
            <w:tcW w:w="7562" w:type="dxa"/>
            <w:tcBorders>
              <w:top w:val="nil"/>
              <w:left w:val="nil"/>
              <w:bottom w:val="nil"/>
              <w:right w:val="nil"/>
            </w:tcBorders>
          </w:tcPr>
          <w:p w14:paraId="42B327D2" w14:textId="77777777" w:rsidR="00DA0D65" w:rsidRDefault="00DA0D65">
            <w:pPr>
              <w:spacing w:after="160" w:line="259" w:lineRule="auto"/>
              <w:ind w:left="0" w:firstLine="0"/>
              <w:jc w:val="left"/>
            </w:pPr>
          </w:p>
        </w:tc>
      </w:tr>
      <w:tr w:rsidR="00DA0D65" w14:paraId="0E889384" w14:textId="77777777">
        <w:trPr>
          <w:trHeight w:val="269"/>
        </w:trPr>
        <w:tc>
          <w:tcPr>
            <w:tcW w:w="1560" w:type="dxa"/>
            <w:tcBorders>
              <w:top w:val="nil"/>
              <w:left w:val="nil"/>
              <w:bottom w:val="nil"/>
              <w:right w:val="nil"/>
            </w:tcBorders>
          </w:tcPr>
          <w:p w14:paraId="4A98437A" w14:textId="77777777" w:rsidR="00DA0D65" w:rsidRDefault="00000000">
            <w:pPr>
              <w:spacing w:after="0" w:line="259" w:lineRule="auto"/>
              <w:ind w:left="0" w:firstLine="0"/>
              <w:jc w:val="left"/>
            </w:pPr>
            <w:r>
              <w:rPr>
                <w:b/>
                <w:sz w:val="22"/>
              </w:rPr>
              <w:t xml:space="preserve">Rozdział I </w:t>
            </w:r>
          </w:p>
        </w:tc>
        <w:tc>
          <w:tcPr>
            <w:tcW w:w="7562" w:type="dxa"/>
            <w:tcBorders>
              <w:top w:val="nil"/>
              <w:left w:val="nil"/>
              <w:bottom w:val="nil"/>
              <w:right w:val="nil"/>
            </w:tcBorders>
          </w:tcPr>
          <w:p w14:paraId="4E618718" w14:textId="77777777" w:rsidR="00DA0D65" w:rsidRDefault="00000000">
            <w:pPr>
              <w:spacing w:after="0" w:line="259" w:lineRule="auto"/>
              <w:ind w:left="0" w:firstLine="0"/>
              <w:jc w:val="left"/>
            </w:pPr>
            <w:r>
              <w:rPr>
                <w:sz w:val="22"/>
              </w:rPr>
              <w:t xml:space="preserve">Dane zamawiającego i strona prowadzonego postępowania </w:t>
            </w:r>
          </w:p>
        </w:tc>
      </w:tr>
      <w:tr w:rsidR="00DA0D65" w14:paraId="382432CE" w14:textId="77777777">
        <w:trPr>
          <w:trHeight w:val="269"/>
        </w:trPr>
        <w:tc>
          <w:tcPr>
            <w:tcW w:w="1560" w:type="dxa"/>
            <w:tcBorders>
              <w:top w:val="nil"/>
              <w:left w:val="nil"/>
              <w:bottom w:val="nil"/>
              <w:right w:val="nil"/>
            </w:tcBorders>
          </w:tcPr>
          <w:p w14:paraId="288FE2BB" w14:textId="77777777" w:rsidR="00DA0D65" w:rsidRDefault="00000000">
            <w:pPr>
              <w:spacing w:after="0" w:line="259" w:lineRule="auto"/>
              <w:ind w:left="0" w:firstLine="0"/>
              <w:jc w:val="left"/>
            </w:pPr>
            <w:r>
              <w:rPr>
                <w:b/>
                <w:sz w:val="22"/>
              </w:rPr>
              <w:t xml:space="preserve">Rozdział II </w:t>
            </w:r>
          </w:p>
        </w:tc>
        <w:tc>
          <w:tcPr>
            <w:tcW w:w="7562" w:type="dxa"/>
            <w:tcBorders>
              <w:top w:val="nil"/>
              <w:left w:val="nil"/>
              <w:bottom w:val="nil"/>
              <w:right w:val="nil"/>
            </w:tcBorders>
          </w:tcPr>
          <w:p w14:paraId="32F9E71E" w14:textId="77777777" w:rsidR="00DA0D65" w:rsidRDefault="00000000">
            <w:pPr>
              <w:spacing w:after="0" w:line="259" w:lineRule="auto"/>
              <w:ind w:left="0" w:firstLine="0"/>
              <w:jc w:val="left"/>
            </w:pPr>
            <w:r>
              <w:rPr>
                <w:sz w:val="22"/>
              </w:rPr>
              <w:t xml:space="preserve">Podstawowe informacje o postępowaniu </w:t>
            </w:r>
          </w:p>
        </w:tc>
      </w:tr>
      <w:tr w:rsidR="00DA0D65" w14:paraId="0B366878" w14:textId="77777777">
        <w:trPr>
          <w:trHeight w:val="1073"/>
        </w:trPr>
        <w:tc>
          <w:tcPr>
            <w:tcW w:w="1560" w:type="dxa"/>
            <w:tcBorders>
              <w:top w:val="nil"/>
              <w:left w:val="nil"/>
              <w:bottom w:val="nil"/>
              <w:right w:val="nil"/>
            </w:tcBorders>
          </w:tcPr>
          <w:p w14:paraId="5FBDD88F" w14:textId="77777777" w:rsidR="00DA0D65" w:rsidRDefault="00000000">
            <w:pPr>
              <w:spacing w:after="0" w:line="259" w:lineRule="auto"/>
              <w:ind w:left="0" w:firstLine="0"/>
              <w:jc w:val="left"/>
            </w:pPr>
            <w:r>
              <w:rPr>
                <w:b/>
                <w:sz w:val="22"/>
              </w:rPr>
              <w:t>Rozdział III</w:t>
            </w:r>
            <w:r>
              <w:rPr>
                <w:sz w:val="22"/>
              </w:rPr>
              <w:t xml:space="preserve">  </w:t>
            </w:r>
          </w:p>
        </w:tc>
        <w:tc>
          <w:tcPr>
            <w:tcW w:w="7562" w:type="dxa"/>
            <w:tcBorders>
              <w:top w:val="nil"/>
              <w:left w:val="nil"/>
              <w:bottom w:val="nil"/>
              <w:right w:val="nil"/>
            </w:tcBorders>
          </w:tcPr>
          <w:p w14:paraId="1129C9FB" w14:textId="77777777" w:rsidR="00DA0D65" w:rsidRDefault="00000000">
            <w:pPr>
              <w:spacing w:after="0" w:line="259" w:lineRule="auto"/>
              <w:ind w:left="0" w:right="52" w:firstLine="0"/>
            </w:pPr>
            <w:r>
              <w:rPr>
                <w:sz w:val="22"/>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tc>
      </w:tr>
      <w:tr w:rsidR="00DA0D65" w14:paraId="434692CC" w14:textId="77777777">
        <w:trPr>
          <w:trHeight w:val="269"/>
        </w:trPr>
        <w:tc>
          <w:tcPr>
            <w:tcW w:w="1560" w:type="dxa"/>
            <w:tcBorders>
              <w:top w:val="nil"/>
              <w:left w:val="nil"/>
              <w:bottom w:val="nil"/>
              <w:right w:val="nil"/>
            </w:tcBorders>
          </w:tcPr>
          <w:p w14:paraId="4152859B" w14:textId="77777777" w:rsidR="00DA0D65" w:rsidRDefault="00000000">
            <w:pPr>
              <w:spacing w:after="0" w:line="259" w:lineRule="auto"/>
              <w:ind w:left="0" w:firstLine="0"/>
              <w:jc w:val="left"/>
            </w:pPr>
            <w:r>
              <w:rPr>
                <w:b/>
                <w:sz w:val="22"/>
              </w:rPr>
              <w:t xml:space="preserve">Rozdział IV </w:t>
            </w:r>
          </w:p>
        </w:tc>
        <w:tc>
          <w:tcPr>
            <w:tcW w:w="7562" w:type="dxa"/>
            <w:tcBorders>
              <w:top w:val="nil"/>
              <w:left w:val="nil"/>
              <w:bottom w:val="nil"/>
              <w:right w:val="nil"/>
            </w:tcBorders>
          </w:tcPr>
          <w:p w14:paraId="15DC6620" w14:textId="77777777" w:rsidR="00DA0D65" w:rsidRDefault="00000000">
            <w:pPr>
              <w:spacing w:after="0" w:line="259" w:lineRule="auto"/>
              <w:ind w:left="0" w:firstLine="0"/>
              <w:jc w:val="left"/>
            </w:pPr>
            <w:r>
              <w:rPr>
                <w:sz w:val="22"/>
              </w:rPr>
              <w:t xml:space="preserve">Przedmiot zamówienia </w:t>
            </w:r>
          </w:p>
        </w:tc>
      </w:tr>
      <w:tr w:rsidR="00DA0D65" w14:paraId="43E01C85" w14:textId="77777777">
        <w:trPr>
          <w:trHeight w:val="269"/>
        </w:trPr>
        <w:tc>
          <w:tcPr>
            <w:tcW w:w="1560" w:type="dxa"/>
            <w:tcBorders>
              <w:top w:val="nil"/>
              <w:left w:val="nil"/>
              <w:bottom w:val="nil"/>
              <w:right w:val="nil"/>
            </w:tcBorders>
          </w:tcPr>
          <w:p w14:paraId="057A664B" w14:textId="77777777" w:rsidR="00DA0D65" w:rsidRDefault="00000000">
            <w:pPr>
              <w:spacing w:after="0" w:line="259" w:lineRule="auto"/>
              <w:ind w:left="0" w:firstLine="0"/>
              <w:jc w:val="left"/>
            </w:pPr>
            <w:r>
              <w:rPr>
                <w:b/>
                <w:sz w:val="22"/>
              </w:rPr>
              <w:t>Rozdział V</w:t>
            </w:r>
            <w:r>
              <w:rPr>
                <w:sz w:val="22"/>
              </w:rPr>
              <w:t xml:space="preserve"> </w:t>
            </w:r>
          </w:p>
        </w:tc>
        <w:tc>
          <w:tcPr>
            <w:tcW w:w="7562" w:type="dxa"/>
            <w:tcBorders>
              <w:top w:val="nil"/>
              <w:left w:val="nil"/>
              <w:bottom w:val="nil"/>
              <w:right w:val="nil"/>
            </w:tcBorders>
          </w:tcPr>
          <w:p w14:paraId="43B2F7FA" w14:textId="77777777" w:rsidR="00DA0D65" w:rsidRDefault="00000000">
            <w:pPr>
              <w:spacing w:after="0" w:line="259" w:lineRule="auto"/>
              <w:ind w:left="0" w:firstLine="0"/>
              <w:jc w:val="left"/>
            </w:pPr>
            <w:r>
              <w:rPr>
                <w:sz w:val="22"/>
              </w:rPr>
              <w:t xml:space="preserve">Termin i miejsce wykonania zamówienia </w:t>
            </w:r>
          </w:p>
        </w:tc>
      </w:tr>
      <w:tr w:rsidR="00DA0D65" w14:paraId="2106FB87" w14:textId="77777777">
        <w:trPr>
          <w:trHeight w:val="538"/>
        </w:trPr>
        <w:tc>
          <w:tcPr>
            <w:tcW w:w="1560" w:type="dxa"/>
            <w:tcBorders>
              <w:top w:val="nil"/>
              <w:left w:val="nil"/>
              <w:bottom w:val="nil"/>
              <w:right w:val="nil"/>
            </w:tcBorders>
          </w:tcPr>
          <w:p w14:paraId="07B2E6F9" w14:textId="77777777" w:rsidR="00DA0D65" w:rsidRDefault="00000000">
            <w:pPr>
              <w:spacing w:after="0" w:line="259" w:lineRule="auto"/>
              <w:ind w:left="0" w:firstLine="0"/>
              <w:jc w:val="left"/>
            </w:pPr>
            <w:r>
              <w:rPr>
                <w:b/>
                <w:sz w:val="22"/>
              </w:rPr>
              <w:t xml:space="preserve">Rozdział VI </w:t>
            </w:r>
          </w:p>
        </w:tc>
        <w:tc>
          <w:tcPr>
            <w:tcW w:w="7562" w:type="dxa"/>
            <w:tcBorders>
              <w:top w:val="nil"/>
              <w:left w:val="nil"/>
              <w:bottom w:val="nil"/>
              <w:right w:val="nil"/>
            </w:tcBorders>
          </w:tcPr>
          <w:p w14:paraId="75538AF6" w14:textId="77777777" w:rsidR="00DA0D65" w:rsidRDefault="00000000">
            <w:pPr>
              <w:spacing w:after="0" w:line="259" w:lineRule="auto"/>
              <w:ind w:left="0" w:firstLine="0"/>
              <w:jc w:val="left"/>
            </w:pPr>
            <w:r>
              <w:rPr>
                <w:sz w:val="22"/>
              </w:rPr>
              <w:t xml:space="preserve">Kwalifikacja podmiotowa wykonawców - podstawy wykluczenia, warunki udziału w postępowaniu </w:t>
            </w:r>
          </w:p>
        </w:tc>
      </w:tr>
      <w:tr w:rsidR="00DA0D65" w14:paraId="2C7DC865" w14:textId="77777777">
        <w:trPr>
          <w:trHeight w:val="538"/>
        </w:trPr>
        <w:tc>
          <w:tcPr>
            <w:tcW w:w="1560" w:type="dxa"/>
            <w:tcBorders>
              <w:top w:val="nil"/>
              <w:left w:val="nil"/>
              <w:bottom w:val="nil"/>
              <w:right w:val="nil"/>
            </w:tcBorders>
          </w:tcPr>
          <w:p w14:paraId="23EC1CC5" w14:textId="77777777" w:rsidR="00DA0D65" w:rsidRDefault="00000000">
            <w:pPr>
              <w:spacing w:after="0" w:line="259" w:lineRule="auto"/>
              <w:ind w:left="0" w:firstLine="0"/>
              <w:jc w:val="left"/>
            </w:pPr>
            <w:r>
              <w:rPr>
                <w:b/>
                <w:sz w:val="22"/>
              </w:rPr>
              <w:t xml:space="preserve">Rozdział VII </w:t>
            </w:r>
          </w:p>
        </w:tc>
        <w:tc>
          <w:tcPr>
            <w:tcW w:w="7562" w:type="dxa"/>
            <w:tcBorders>
              <w:top w:val="nil"/>
              <w:left w:val="nil"/>
              <w:bottom w:val="nil"/>
              <w:right w:val="nil"/>
            </w:tcBorders>
          </w:tcPr>
          <w:p w14:paraId="34188A48" w14:textId="77777777" w:rsidR="00DA0D65" w:rsidRDefault="00000000">
            <w:pPr>
              <w:spacing w:after="0" w:line="259" w:lineRule="auto"/>
              <w:ind w:left="0" w:firstLine="0"/>
            </w:pPr>
            <w:r>
              <w:rPr>
                <w:sz w:val="22"/>
              </w:rPr>
              <w:t xml:space="preserve">Składanie dokumentów i oświadczeń wraz z ofertą. Informacje o podmiotowych środkach dowodowych </w:t>
            </w:r>
          </w:p>
        </w:tc>
      </w:tr>
      <w:tr w:rsidR="00DA0D65" w14:paraId="06085826" w14:textId="77777777">
        <w:trPr>
          <w:trHeight w:val="538"/>
        </w:trPr>
        <w:tc>
          <w:tcPr>
            <w:tcW w:w="1560" w:type="dxa"/>
            <w:tcBorders>
              <w:top w:val="nil"/>
              <w:left w:val="nil"/>
              <w:bottom w:val="nil"/>
              <w:right w:val="nil"/>
            </w:tcBorders>
          </w:tcPr>
          <w:p w14:paraId="707D952B" w14:textId="77777777" w:rsidR="00DA0D65" w:rsidRDefault="00000000">
            <w:pPr>
              <w:spacing w:after="0" w:line="259" w:lineRule="auto"/>
              <w:ind w:left="0" w:firstLine="0"/>
              <w:jc w:val="left"/>
            </w:pPr>
            <w:r>
              <w:rPr>
                <w:b/>
                <w:sz w:val="22"/>
              </w:rPr>
              <w:t xml:space="preserve">Rozdział VIII </w:t>
            </w:r>
          </w:p>
        </w:tc>
        <w:tc>
          <w:tcPr>
            <w:tcW w:w="7562" w:type="dxa"/>
            <w:tcBorders>
              <w:top w:val="nil"/>
              <w:left w:val="nil"/>
              <w:bottom w:val="nil"/>
              <w:right w:val="nil"/>
            </w:tcBorders>
          </w:tcPr>
          <w:p w14:paraId="1CD08198" w14:textId="77777777" w:rsidR="00DA0D65" w:rsidRDefault="00000000">
            <w:pPr>
              <w:spacing w:after="0" w:line="259" w:lineRule="auto"/>
              <w:ind w:left="0" w:firstLine="0"/>
            </w:pPr>
            <w:r>
              <w:rPr>
                <w:sz w:val="22"/>
              </w:rPr>
              <w:t xml:space="preserve">Wspólne ubieganie się o zamówienie, powoływanie się na zasoby podmiotów trzecich, podwykonawcy </w:t>
            </w:r>
          </w:p>
        </w:tc>
      </w:tr>
      <w:tr w:rsidR="00DA0D65" w14:paraId="2C59E34B" w14:textId="77777777">
        <w:trPr>
          <w:trHeight w:val="268"/>
        </w:trPr>
        <w:tc>
          <w:tcPr>
            <w:tcW w:w="1560" w:type="dxa"/>
            <w:tcBorders>
              <w:top w:val="nil"/>
              <w:left w:val="nil"/>
              <w:bottom w:val="nil"/>
              <w:right w:val="nil"/>
            </w:tcBorders>
          </w:tcPr>
          <w:p w14:paraId="092A5890" w14:textId="77777777" w:rsidR="00DA0D65" w:rsidRDefault="00000000">
            <w:pPr>
              <w:spacing w:after="0" w:line="259" w:lineRule="auto"/>
              <w:ind w:left="0" w:firstLine="0"/>
              <w:jc w:val="left"/>
            </w:pPr>
            <w:r>
              <w:rPr>
                <w:b/>
                <w:sz w:val="22"/>
              </w:rPr>
              <w:t xml:space="preserve">Rozdział IX </w:t>
            </w:r>
          </w:p>
        </w:tc>
        <w:tc>
          <w:tcPr>
            <w:tcW w:w="7562" w:type="dxa"/>
            <w:tcBorders>
              <w:top w:val="nil"/>
              <w:left w:val="nil"/>
              <w:bottom w:val="nil"/>
              <w:right w:val="nil"/>
            </w:tcBorders>
          </w:tcPr>
          <w:p w14:paraId="38944CFA" w14:textId="77777777" w:rsidR="00DA0D65" w:rsidRDefault="00000000">
            <w:pPr>
              <w:spacing w:after="0" w:line="259" w:lineRule="auto"/>
              <w:ind w:left="0" w:firstLine="0"/>
              <w:jc w:val="left"/>
            </w:pPr>
            <w:r>
              <w:rPr>
                <w:sz w:val="22"/>
              </w:rPr>
              <w:t xml:space="preserve">Wyjaśnienia treści SWZ i jej modyfikacja </w:t>
            </w:r>
          </w:p>
        </w:tc>
      </w:tr>
      <w:tr w:rsidR="00DA0D65" w14:paraId="53DAB98E" w14:textId="77777777">
        <w:trPr>
          <w:trHeight w:val="268"/>
        </w:trPr>
        <w:tc>
          <w:tcPr>
            <w:tcW w:w="1560" w:type="dxa"/>
            <w:tcBorders>
              <w:top w:val="nil"/>
              <w:left w:val="nil"/>
              <w:bottom w:val="nil"/>
              <w:right w:val="nil"/>
            </w:tcBorders>
          </w:tcPr>
          <w:p w14:paraId="0F71913C" w14:textId="77777777" w:rsidR="00DA0D65" w:rsidRDefault="00000000">
            <w:pPr>
              <w:spacing w:after="0" w:line="259" w:lineRule="auto"/>
              <w:ind w:left="0" w:firstLine="0"/>
              <w:jc w:val="left"/>
            </w:pPr>
            <w:r>
              <w:rPr>
                <w:b/>
                <w:sz w:val="22"/>
              </w:rPr>
              <w:t xml:space="preserve">Rozdział X </w:t>
            </w:r>
          </w:p>
        </w:tc>
        <w:tc>
          <w:tcPr>
            <w:tcW w:w="7562" w:type="dxa"/>
            <w:tcBorders>
              <w:top w:val="nil"/>
              <w:left w:val="nil"/>
              <w:bottom w:val="nil"/>
              <w:right w:val="nil"/>
            </w:tcBorders>
          </w:tcPr>
          <w:p w14:paraId="12DD6E3C" w14:textId="77777777" w:rsidR="00DA0D65" w:rsidRDefault="00000000">
            <w:pPr>
              <w:spacing w:after="0" w:line="259" w:lineRule="auto"/>
              <w:ind w:left="0" w:firstLine="0"/>
              <w:jc w:val="left"/>
            </w:pPr>
            <w:r>
              <w:rPr>
                <w:sz w:val="22"/>
              </w:rPr>
              <w:t xml:space="preserve">Sposób obliczenia ceny </w:t>
            </w:r>
          </w:p>
        </w:tc>
      </w:tr>
      <w:tr w:rsidR="00DA0D65" w14:paraId="178FA172" w14:textId="77777777">
        <w:trPr>
          <w:trHeight w:val="269"/>
        </w:trPr>
        <w:tc>
          <w:tcPr>
            <w:tcW w:w="1560" w:type="dxa"/>
            <w:tcBorders>
              <w:top w:val="nil"/>
              <w:left w:val="nil"/>
              <w:bottom w:val="nil"/>
              <w:right w:val="nil"/>
            </w:tcBorders>
          </w:tcPr>
          <w:p w14:paraId="090D5A8D" w14:textId="77777777" w:rsidR="00DA0D65" w:rsidRDefault="00000000">
            <w:pPr>
              <w:spacing w:after="0" w:line="259" w:lineRule="auto"/>
              <w:ind w:left="0" w:firstLine="0"/>
              <w:jc w:val="left"/>
            </w:pPr>
            <w:r>
              <w:rPr>
                <w:b/>
                <w:sz w:val="22"/>
              </w:rPr>
              <w:t>Rozdział XI</w:t>
            </w:r>
            <w:r>
              <w:rPr>
                <w:sz w:val="22"/>
              </w:rPr>
              <w:t xml:space="preserve"> </w:t>
            </w:r>
          </w:p>
        </w:tc>
        <w:tc>
          <w:tcPr>
            <w:tcW w:w="7562" w:type="dxa"/>
            <w:tcBorders>
              <w:top w:val="nil"/>
              <w:left w:val="nil"/>
              <w:bottom w:val="nil"/>
              <w:right w:val="nil"/>
            </w:tcBorders>
          </w:tcPr>
          <w:p w14:paraId="60577E28" w14:textId="77777777" w:rsidR="00DA0D65" w:rsidRDefault="00000000">
            <w:pPr>
              <w:spacing w:after="0" w:line="259" w:lineRule="auto"/>
              <w:ind w:left="0" w:firstLine="0"/>
              <w:jc w:val="left"/>
            </w:pPr>
            <w:r>
              <w:rPr>
                <w:sz w:val="22"/>
              </w:rPr>
              <w:t xml:space="preserve">Sposób przygotowywania oferty, jawność postępowania </w:t>
            </w:r>
          </w:p>
        </w:tc>
      </w:tr>
      <w:tr w:rsidR="00DA0D65" w14:paraId="033B63EC" w14:textId="77777777">
        <w:trPr>
          <w:trHeight w:val="269"/>
        </w:trPr>
        <w:tc>
          <w:tcPr>
            <w:tcW w:w="1560" w:type="dxa"/>
            <w:tcBorders>
              <w:top w:val="nil"/>
              <w:left w:val="nil"/>
              <w:bottom w:val="nil"/>
              <w:right w:val="nil"/>
            </w:tcBorders>
          </w:tcPr>
          <w:p w14:paraId="7C314EE1" w14:textId="77777777" w:rsidR="00DA0D65" w:rsidRDefault="00000000">
            <w:pPr>
              <w:spacing w:after="0" w:line="259" w:lineRule="auto"/>
              <w:ind w:left="0" w:firstLine="0"/>
              <w:jc w:val="left"/>
            </w:pPr>
            <w:r>
              <w:rPr>
                <w:b/>
                <w:sz w:val="22"/>
              </w:rPr>
              <w:t xml:space="preserve">Rozdział XII </w:t>
            </w:r>
          </w:p>
        </w:tc>
        <w:tc>
          <w:tcPr>
            <w:tcW w:w="7562" w:type="dxa"/>
            <w:tcBorders>
              <w:top w:val="nil"/>
              <w:left w:val="nil"/>
              <w:bottom w:val="nil"/>
              <w:right w:val="nil"/>
            </w:tcBorders>
          </w:tcPr>
          <w:p w14:paraId="0AABFDFC" w14:textId="77777777" w:rsidR="00DA0D65" w:rsidRDefault="00000000">
            <w:pPr>
              <w:spacing w:after="0" w:line="259" w:lineRule="auto"/>
              <w:ind w:left="0" w:firstLine="0"/>
              <w:jc w:val="left"/>
            </w:pPr>
            <w:r>
              <w:rPr>
                <w:sz w:val="22"/>
              </w:rPr>
              <w:t xml:space="preserve">Sposób i termin składania ofert. Termin otwarcia ofert </w:t>
            </w:r>
          </w:p>
        </w:tc>
      </w:tr>
      <w:tr w:rsidR="00DA0D65" w14:paraId="61CD2D43" w14:textId="77777777">
        <w:trPr>
          <w:trHeight w:val="269"/>
        </w:trPr>
        <w:tc>
          <w:tcPr>
            <w:tcW w:w="1560" w:type="dxa"/>
            <w:tcBorders>
              <w:top w:val="nil"/>
              <w:left w:val="nil"/>
              <w:bottom w:val="nil"/>
              <w:right w:val="nil"/>
            </w:tcBorders>
          </w:tcPr>
          <w:p w14:paraId="18751121" w14:textId="77777777" w:rsidR="00DA0D65" w:rsidRDefault="00000000">
            <w:pPr>
              <w:spacing w:after="0" w:line="259" w:lineRule="auto"/>
              <w:ind w:left="0" w:firstLine="0"/>
              <w:jc w:val="left"/>
            </w:pPr>
            <w:r>
              <w:rPr>
                <w:b/>
                <w:sz w:val="22"/>
              </w:rPr>
              <w:t>Rozdział XIII</w:t>
            </w:r>
            <w:r>
              <w:rPr>
                <w:sz w:val="22"/>
              </w:rPr>
              <w:t xml:space="preserve"> </w:t>
            </w:r>
          </w:p>
        </w:tc>
        <w:tc>
          <w:tcPr>
            <w:tcW w:w="7562" w:type="dxa"/>
            <w:tcBorders>
              <w:top w:val="nil"/>
              <w:left w:val="nil"/>
              <w:bottom w:val="nil"/>
              <w:right w:val="nil"/>
            </w:tcBorders>
          </w:tcPr>
          <w:p w14:paraId="5E1EE1E6" w14:textId="77777777" w:rsidR="00DA0D65" w:rsidRDefault="00000000">
            <w:pPr>
              <w:spacing w:after="0" w:line="259" w:lineRule="auto"/>
              <w:ind w:left="0" w:firstLine="0"/>
              <w:jc w:val="left"/>
            </w:pPr>
            <w:r>
              <w:rPr>
                <w:sz w:val="22"/>
              </w:rPr>
              <w:t xml:space="preserve">Opis kryterium oceny ofert, wraz z podaniem wagi i sposobu oceny ofert </w:t>
            </w:r>
          </w:p>
        </w:tc>
      </w:tr>
      <w:tr w:rsidR="00DA0D65" w14:paraId="5A7D7F1C" w14:textId="77777777">
        <w:trPr>
          <w:trHeight w:val="269"/>
        </w:trPr>
        <w:tc>
          <w:tcPr>
            <w:tcW w:w="1560" w:type="dxa"/>
            <w:tcBorders>
              <w:top w:val="nil"/>
              <w:left w:val="nil"/>
              <w:bottom w:val="nil"/>
              <w:right w:val="nil"/>
            </w:tcBorders>
          </w:tcPr>
          <w:p w14:paraId="174E5515" w14:textId="77777777" w:rsidR="00DA0D65" w:rsidRDefault="00000000">
            <w:pPr>
              <w:spacing w:after="0" w:line="259" w:lineRule="auto"/>
              <w:ind w:left="0" w:firstLine="0"/>
              <w:jc w:val="left"/>
            </w:pPr>
            <w:r>
              <w:rPr>
                <w:b/>
                <w:sz w:val="22"/>
              </w:rPr>
              <w:t xml:space="preserve">Rozdział XIV </w:t>
            </w:r>
          </w:p>
        </w:tc>
        <w:tc>
          <w:tcPr>
            <w:tcW w:w="7562" w:type="dxa"/>
            <w:tcBorders>
              <w:top w:val="nil"/>
              <w:left w:val="nil"/>
              <w:bottom w:val="nil"/>
              <w:right w:val="nil"/>
            </w:tcBorders>
          </w:tcPr>
          <w:p w14:paraId="3322D621" w14:textId="77777777" w:rsidR="00DA0D65" w:rsidRDefault="00000000">
            <w:pPr>
              <w:spacing w:after="0" w:line="259" w:lineRule="auto"/>
              <w:ind w:left="0" w:firstLine="0"/>
              <w:jc w:val="left"/>
            </w:pPr>
            <w:r>
              <w:rPr>
                <w:sz w:val="22"/>
              </w:rPr>
              <w:t>Wadium</w:t>
            </w:r>
            <w:r>
              <w:rPr>
                <w:b/>
                <w:sz w:val="22"/>
              </w:rPr>
              <w:t xml:space="preserve"> </w:t>
            </w:r>
          </w:p>
        </w:tc>
      </w:tr>
      <w:tr w:rsidR="00DA0D65" w14:paraId="6069BFBE" w14:textId="77777777">
        <w:trPr>
          <w:trHeight w:val="538"/>
        </w:trPr>
        <w:tc>
          <w:tcPr>
            <w:tcW w:w="1560" w:type="dxa"/>
            <w:tcBorders>
              <w:top w:val="nil"/>
              <w:left w:val="nil"/>
              <w:bottom w:val="nil"/>
              <w:right w:val="nil"/>
            </w:tcBorders>
          </w:tcPr>
          <w:p w14:paraId="1B824E2F" w14:textId="77777777" w:rsidR="00DA0D65" w:rsidRDefault="00000000">
            <w:pPr>
              <w:spacing w:after="0" w:line="259" w:lineRule="auto"/>
              <w:ind w:left="0" w:firstLine="0"/>
              <w:jc w:val="left"/>
            </w:pPr>
            <w:r>
              <w:rPr>
                <w:b/>
                <w:sz w:val="22"/>
              </w:rPr>
              <w:t>Rozdział XV</w:t>
            </w:r>
            <w:r>
              <w:rPr>
                <w:sz w:val="22"/>
              </w:rPr>
              <w:t xml:space="preserve"> </w:t>
            </w:r>
          </w:p>
        </w:tc>
        <w:tc>
          <w:tcPr>
            <w:tcW w:w="7562" w:type="dxa"/>
            <w:tcBorders>
              <w:top w:val="nil"/>
              <w:left w:val="nil"/>
              <w:bottom w:val="nil"/>
              <w:right w:val="nil"/>
            </w:tcBorders>
          </w:tcPr>
          <w:p w14:paraId="70FE21F6" w14:textId="77777777" w:rsidR="00DA0D65" w:rsidRDefault="00000000">
            <w:pPr>
              <w:spacing w:after="0" w:line="259" w:lineRule="auto"/>
              <w:ind w:left="0" w:firstLine="0"/>
            </w:pPr>
            <w:r>
              <w:rPr>
                <w:sz w:val="22"/>
              </w:rPr>
              <w:t xml:space="preserve">Projektowane postanowienia umowy w sprawie zamówienia publicznego, które zostaną wprowadzone do treści umowy   </w:t>
            </w:r>
          </w:p>
        </w:tc>
      </w:tr>
      <w:tr w:rsidR="00DA0D65" w14:paraId="3AE4D1C1" w14:textId="77777777">
        <w:trPr>
          <w:trHeight w:val="538"/>
        </w:trPr>
        <w:tc>
          <w:tcPr>
            <w:tcW w:w="1560" w:type="dxa"/>
            <w:tcBorders>
              <w:top w:val="nil"/>
              <w:left w:val="nil"/>
              <w:bottom w:val="nil"/>
              <w:right w:val="nil"/>
            </w:tcBorders>
          </w:tcPr>
          <w:p w14:paraId="53EDD315" w14:textId="77777777" w:rsidR="00DA0D65" w:rsidRDefault="00000000">
            <w:pPr>
              <w:spacing w:after="0" w:line="259" w:lineRule="auto"/>
              <w:ind w:left="0" w:firstLine="0"/>
              <w:jc w:val="left"/>
            </w:pPr>
            <w:r>
              <w:rPr>
                <w:b/>
                <w:sz w:val="22"/>
              </w:rPr>
              <w:t>Rozdział XVI</w:t>
            </w:r>
            <w:r>
              <w:rPr>
                <w:sz w:val="22"/>
              </w:rPr>
              <w:t xml:space="preserve"> </w:t>
            </w:r>
          </w:p>
        </w:tc>
        <w:tc>
          <w:tcPr>
            <w:tcW w:w="7562" w:type="dxa"/>
            <w:tcBorders>
              <w:top w:val="nil"/>
              <w:left w:val="nil"/>
              <w:bottom w:val="nil"/>
              <w:right w:val="nil"/>
            </w:tcBorders>
          </w:tcPr>
          <w:p w14:paraId="65C7BE85" w14:textId="77777777" w:rsidR="00DA0D65" w:rsidRDefault="00000000">
            <w:pPr>
              <w:spacing w:after="0" w:line="259" w:lineRule="auto"/>
              <w:ind w:left="0" w:firstLine="0"/>
            </w:pPr>
            <w:r>
              <w:rPr>
                <w:sz w:val="22"/>
              </w:rPr>
              <w:t xml:space="preserve">Informacja o formalnościach, jakie muszą zostać dopełnione po wyborze </w:t>
            </w:r>
            <w:proofErr w:type="gramStart"/>
            <w:r>
              <w:rPr>
                <w:sz w:val="22"/>
              </w:rPr>
              <w:t>oferty  w</w:t>
            </w:r>
            <w:proofErr w:type="gramEnd"/>
            <w:r>
              <w:rPr>
                <w:sz w:val="22"/>
              </w:rPr>
              <w:t xml:space="preserve"> celu zawarcia umowy w sprawie zamówienia publicznego </w:t>
            </w:r>
          </w:p>
        </w:tc>
      </w:tr>
      <w:tr w:rsidR="00DA0D65" w14:paraId="26FB8C31" w14:textId="77777777">
        <w:trPr>
          <w:trHeight w:val="247"/>
        </w:trPr>
        <w:tc>
          <w:tcPr>
            <w:tcW w:w="1560" w:type="dxa"/>
            <w:tcBorders>
              <w:top w:val="nil"/>
              <w:left w:val="nil"/>
              <w:bottom w:val="nil"/>
              <w:right w:val="nil"/>
            </w:tcBorders>
          </w:tcPr>
          <w:p w14:paraId="774F9FFE" w14:textId="77777777" w:rsidR="00DA0D65" w:rsidRDefault="00000000">
            <w:pPr>
              <w:spacing w:after="0" w:line="259" w:lineRule="auto"/>
              <w:ind w:left="0" w:firstLine="0"/>
              <w:jc w:val="left"/>
            </w:pPr>
            <w:r>
              <w:rPr>
                <w:b/>
                <w:sz w:val="22"/>
              </w:rPr>
              <w:t>Rozdział XVII</w:t>
            </w:r>
            <w:r>
              <w:rPr>
                <w:sz w:val="22"/>
              </w:rPr>
              <w:t xml:space="preserve"> </w:t>
            </w:r>
          </w:p>
        </w:tc>
        <w:tc>
          <w:tcPr>
            <w:tcW w:w="7562" w:type="dxa"/>
            <w:tcBorders>
              <w:top w:val="nil"/>
              <w:left w:val="nil"/>
              <w:bottom w:val="nil"/>
              <w:right w:val="nil"/>
            </w:tcBorders>
          </w:tcPr>
          <w:p w14:paraId="44B9CD08" w14:textId="77777777" w:rsidR="00DA0D65" w:rsidRDefault="00000000">
            <w:pPr>
              <w:spacing w:after="0" w:line="259" w:lineRule="auto"/>
              <w:ind w:left="0" w:firstLine="0"/>
              <w:jc w:val="left"/>
            </w:pPr>
            <w:r>
              <w:rPr>
                <w:sz w:val="22"/>
              </w:rPr>
              <w:t xml:space="preserve">Środki ochrony prawnej </w:t>
            </w:r>
          </w:p>
        </w:tc>
      </w:tr>
    </w:tbl>
    <w:p w14:paraId="1B3DF6F0" w14:textId="77777777" w:rsidR="00DA0D65" w:rsidRDefault="00000000">
      <w:pPr>
        <w:spacing w:after="0" w:line="259" w:lineRule="auto"/>
        <w:ind w:left="341" w:firstLine="0"/>
        <w:jc w:val="left"/>
      </w:pPr>
      <w:r>
        <w:rPr>
          <w:sz w:val="22"/>
        </w:rPr>
        <w:t xml:space="preserve"> </w:t>
      </w:r>
    </w:p>
    <w:p w14:paraId="33372570" w14:textId="77777777" w:rsidR="00DA0D65" w:rsidRDefault="00000000">
      <w:pPr>
        <w:spacing w:after="0" w:line="259" w:lineRule="auto"/>
        <w:ind w:left="341" w:firstLine="0"/>
        <w:jc w:val="left"/>
      </w:pPr>
      <w:r>
        <w:rPr>
          <w:sz w:val="22"/>
        </w:rPr>
        <w:t xml:space="preserve"> </w:t>
      </w:r>
    </w:p>
    <w:p w14:paraId="65A401C4" w14:textId="77777777" w:rsidR="00DA0D65" w:rsidRDefault="00000000">
      <w:pPr>
        <w:spacing w:after="0" w:line="259" w:lineRule="auto"/>
        <w:ind w:left="341" w:firstLine="0"/>
        <w:jc w:val="left"/>
      </w:pPr>
      <w:r>
        <w:rPr>
          <w:sz w:val="22"/>
        </w:rPr>
        <w:t xml:space="preserve"> </w:t>
      </w:r>
    </w:p>
    <w:p w14:paraId="5FE4B25D" w14:textId="77777777" w:rsidR="00DA0D65" w:rsidRDefault="00000000">
      <w:pPr>
        <w:spacing w:after="0" w:line="259" w:lineRule="auto"/>
        <w:ind w:left="341" w:firstLine="0"/>
        <w:jc w:val="left"/>
      </w:pPr>
      <w:r>
        <w:rPr>
          <w:b/>
          <w:sz w:val="20"/>
        </w:rPr>
        <w:t xml:space="preserve"> </w:t>
      </w:r>
    </w:p>
    <w:p w14:paraId="639B84C8" w14:textId="77777777" w:rsidR="00DA0D65" w:rsidRDefault="00000000">
      <w:pPr>
        <w:spacing w:after="0" w:line="259" w:lineRule="auto"/>
        <w:ind w:left="341" w:firstLine="0"/>
        <w:jc w:val="left"/>
      </w:pPr>
      <w:r>
        <w:rPr>
          <w:b/>
          <w:sz w:val="20"/>
        </w:rPr>
        <w:t xml:space="preserve"> </w:t>
      </w:r>
    </w:p>
    <w:p w14:paraId="6041D52E" w14:textId="77777777" w:rsidR="00DA0D65" w:rsidRDefault="00000000">
      <w:pPr>
        <w:spacing w:after="0" w:line="259" w:lineRule="auto"/>
        <w:ind w:left="346" w:firstLine="0"/>
        <w:jc w:val="left"/>
      </w:pPr>
      <w:r>
        <w:rPr>
          <w:b/>
          <w:sz w:val="20"/>
        </w:rPr>
        <w:t xml:space="preserve"> </w:t>
      </w:r>
    </w:p>
    <w:p w14:paraId="589C2E76" w14:textId="77777777" w:rsidR="00DA0D65" w:rsidRDefault="00000000">
      <w:pPr>
        <w:spacing w:after="12" w:line="259" w:lineRule="auto"/>
        <w:ind w:left="346" w:firstLine="0"/>
        <w:jc w:val="left"/>
      </w:pPr>
      <w:r>
        <w:rPr>
          <w:b/>
          <w:sz w:val="20"/>
          <w:u w:val="single" w:color="000000"/>
        </w:rPr>
        <w:t>Załączniki:</w:t>
      </w:r>
      <w:r>
        <w:rPr>
          <w:b/>
          <w:sz w:val="20"/>
        </w:rPr>
        <w:t xml:space="preserve"> </w:t>
      </w:r>
    </w:p>
    <w:p w14:paraId="7AAF3C28" w14:textId="77777777" w:rsidR="00DA0D65" w:rsidRDefault="00000000">
      <w:pPr>
        <w:numPr>
          <w:ilvl w:val="0"/>
          <w:numId w:val="1"/>
        </w:numPr>
        <w:spacing w:after="4"/>
        <w:ind w:hanging="422"/>
        <w:jc w:val="left"/>
      </w:pPr>
      <w:r>
        <w:rPr>
          <w:sz w:val="20"/>
        </w:rPr>
        <w:t xml:space="preserve">Opis przedmiotu zamówienia </w:t>
      </w:r>
    </w:p>
    <w:p w14:paraId="2FA3BBD3" w14:textId="77777777" w:rsidR="00DA0D65" w:rsidRDefault="00000000">
      <w:pPr>
        <w:numPr>
          <w:ilvl w:val="0"/>
          <w:numId w:val="1"/>
        </w:numPr>
        <w:spacing w:after="0" w:line="259" w:lineRule="auto"/>
        <w:ind w:hanging="422"/>
        <w:jc w:val="left"/>
      </w:pPr>
      <w:r>
        <w:rPr>
          <w:sz w:val="20"/>
        </w:rPr>
        <w:t xml:space="preserve">Wzór umowy </w:t>
      </w:r>
    </w:p>
    <w:p w14:paraId="376959B5" w14:textId="77777777" w:rsidR="00DA0D65" w:rsidRDefault="00000000">
      <w:pPr>
        <w:spacing w:after="0" w:line="259" w:lineRule="auto"/>
        <w:ind w:left="346" w:firstLine="0"/>
        <w:jc w:val="left"/>
      </w:pPr>
      <w:r>
        <w:rPr>
          <w:sz w:val="20"/>
        </w:rPr>
        <w:t xml:space="preserve"> </w:t>
      </w:r>
    </w:p>
    <w:p w14:paraId="5FA3363D" w14:textId="77777777" w:rsidR="00DA0D65" w:rsidRDefault="00000000">
      <w:pPr>
        <w:spacing w:after="0" w:line="259" w:lineRule="auto"/>
        <w:ind w:left="346" w:firstLine="0"/>
        <w:jc w:val="left"/>
      </w:pPr>
      <w:r>
        <w:rPr>
          <w:sz w:val="20"/>
        </w:rPr>
        <w:t xml:space="preserve"> </w:t>
      </w:r>
    </w:p>
    <w:p w14:paraId="1364B8ED" w14:textId="77777777" w:rsidR="00DA0D65" w:rsidRDefault="00000000">
      <w:pPr>
        <w:spacing w:after="0" w:line="259" w:lineRule="auto"/>
        <w:ind w:left="346" w:firstLine="0"/>
        <w:jc w:val="left"/>
      </w:pPr>
      <w:r>
        <w:rPr>
          <w:sz w:val="20"/>
        </w:rPr>
        <w:t xml:space="preserve"> </w:t>
      </w:r>
    </w:p>
    <w:p w14:paraId="1A170BC1" w14:textId="77777777" w:rsidR="00DA0D65" w:rsidRDefault="00000000">
      <w:pPr>
        <w:spacing w:after="0" w:line="259" w:lineRule="auto"/>
        <w:ind w:left="346" w:firstLine="0"/>
        <w:jc w:val="left"/>
      </w:pPr>
      <w:r>
        <w:rPr>
          <w:sz w:val="20"/>
        </w:rPr>
        <w:t xml:space="preserve"> </w:t>
      </w:r>
    </w:p>
    <w:p w14:paraId="012AB2AD" w14:textId="77777777" w:rsidR="00DA0D65" w:rsidRDefault="00000000">
      <w:pPr>
        <w:spacing w:after="0" w:line="259" w:lineRule="auto"/>
        <w:ind w:left="346" w:firstLine="0"/>
        <w:jc w:val="left"/>
      </w:pPr>
      <w:r>
        <w:rPr>
          <w:sz w:val="20"/>
        </w:rPr>
        <w:t xml:space="preserve"> </w:t>
      </w:r>
    </w:p>
    <w:p w14:paraId="5E1535DE" w14:textId="77777777" w:rsidR="00DA0D65" w:rsidRDefault="00000000">
      <w:pPr>
        <w:spacing w:after="22" w:line="259" w:lineRule="auto"/>
        <w:ind w:left="346" w:firstLine="0"/>
        <w:jc w:val="left"/>
      </w:pPr>
      <w:r>
        <w:rPr>
          <w:sz w:val="20"/>
          <w:u w:val="single" w:color="000000"/>
        </w:rPr>
        <w:t>Dodatkowo do wykorzystania przez wykonawców:</w:t>
      </w:r>
      <w:r>
        <w:rPr>
          <w:sz w:val="20"/>
        </w:rPr>
        <w:t xml:space="preserve"> </w:t>
      </w:r>
    </w:p>
    <w:p w14:paraId="6EC06721" w14:textId="77777777" w:rsidR="00DA0D65" w:rsidRDefault="00000000">
      <w:pPr>
        <w:numPr>
          <w:ilvl w:val="0"/>
          <w:numId w:val="2"/>
        </w:numPr>
        <w:spacing w:after="4"/>
        <w:ind w:hanging="360"/>
        <w:jc w:val="left"/>
      </w:pPr>
      <w:r>
        <w:rPr>
          <w:sz w:val="20"/>
        </w:rPr>
        <w:t xml:space="preserve">Wzór formularza ofertowego </w:t>
      </w:r>
    </w:p>
    <w:p w14:paraId="66414E5A" w14:textId="77777777" w:rsidR="00DA0D65" w:rsidRDefault="00000000">
      <w:pPr>
        <w:numPr>
          <w:ilvl w:val="0"/>
          <w:numId w:val="2"/>
        </w:numPr>
        <w:spacing w:after="4"/>
        <w:ind w:hanging="360"/>
        <w:jc w:val="left"/>
      </w:pPr>
      <w:r>
        <w:rPr>
          <w:sz w:val="20"/>
        </w:rPr>
        <w:t xml:space="preserve">Wzór zobowiązania podmiotu udostępniającego zasoby do oddania Wykonawcy do dyspozycji niezbędnych zasobów </w:t>
      </w:r>
    </w:p>
    <w:p w14:paraId="7267CC27" w14:textId="77777777" w:rsidR="00DA0D65" w:rsidRDefault="00000000">
      <w:pPr>
        <w:spacing w:after="0" w:line="259" w:lineRule="auto"/>
        <w:ind w:left="1049" w:firstLine="0"/>
        <w:jc w:val="left"/>
      </w:pPr>
      <w:r>
        <w:rPr>
          <w:sz w:val="20"/>
        </w:rPr>
        <w:t xml:space="preserve"> </w:t>
      </w:r>
    </w:p>
    <w:p w14:paraId="130FDEDE" w14:textId="77777777" w:rsidR="00DA0D65" w:rsidRDefault="00000000">
      <w:pPr>
        <w:spacing w:after="0" w:line="259" w:lineRule="auto"/>
        <w:ind w:left="1049" w:firstLine="0"/>
        <w:jc w:val="left"/>
      </w:pPr>
      <w:r>
        <w:rPr>
          <w:sz w:val="20"/>
        </w:rPr>
        <w:t xml:space="preserve"> </w:t>
      </w:r>
    </w:p>
    <w:p w14:paraId="62E5B74C" w14:textId="77777777" w:rsidR="00DA0D65" w:rsidRDefault="00000000">
      <w:pPr>
        <w:spacing w:after="0" w:line="259" w:lineRule="auto"/>
        <w:ind w:left="1049" w:firstLine="0"/>
        <w:jc w:val="left"/>
      </w:pPr>
      <w:r>
        <w:rPr>
          <w:sz w:val="20"/>
        </w:rPr>
        <w:t xml:space="preserve"> </w:t>
      </w:r>
    </w:p>
    <w:p w14:paraId="21B5D7D8" w14:textId="77777777" w:rsidR="00DA0D65" w:rsidRDefault="00000000">
      <w:pPr>
        <w:spacing w:after="0" w:line="259" w:lineRule="auto"/>
        <w:ind w:left="1049" w:firstLine="0"/>
        <w:jc w:val="left"/>
      </w:pPr>
      <w:r>
        <w:rPr>
          <w:sz w:val="20"/>
        </w:rPr>
        <w:t xml:space="preserve"> </w:t>
      </w:r>
    </w:p>
    <w:p w14:paraId="58264F43" w14:textId="77777777" w:rsidR="00DA0D65" w:rsidRDefault="00000000">
      <w:pPr>
        <w:spacing w:after="0" w:line="259" w:lineRule="auto"/>
        <w:ind w:left="1049" w:firstLine="0"/>
        <w:jc w:val="left"/>
      </w:pPr>
      <w:r>
        <w:rPr>
          <w:sz w:val="20"/>
        </w:rPr>
        <w:t xml:space="preserve"> </w:t>
      </w:r>
    </w:p>
    <w:p w14:paraId="50BB965B" w14:textId="77777777" w:rsidR="00DA0D65" w:rsidRDefault="00000000">
      <w:pPr>
        <w:spacing w:after="0" w:line="259" w:lineRule="auto"/>
        <w:ind w:left="1049" w:firstLine="0"/>
        <w:jc w:val="left"/>
      </w:pPr>
      <w:r>
        <w:rPr>
          <w:sz w:val="20"/>
        </w:rPr>
        <w:lastRenderedPageBreak/>
        <w:t xml:space="preserve"> </w:t>
      </w:r>
    </w:p>
    <w:p w14:paraId="4783F2CE" w14:textId="77777777" w:rsidR="00DA0D65" w:rsidRDefault="00000000">
      <w:pPr>
        <w:spacing w:after="0" w:line="259" w:lineRule="auto"/>
        <w:ind w:left="1049" w:firstLine="0"/>
        <w:jc w:val="left"/>
      </w:pPr>
      <w:r>
        <w:rPr>
          <w:rFonts w:ascii="Times New Roman" w:eastAsia="Times New Roman" w:hAnsi="Times New Roman" w:cs="Times New Roman"/>
          <w:sz w:val="20"/>
        </w:rPr>
        <w:t xml:space="preserve"> </w:t>
      </w:r>
    </w:p>
    <w:p w14:paraId="2C06A932" w14:textId="77777777" w:rsidR="00DA0D65" w:rsidRDefault="00000000">
      <w:pPr>
        <w:pStyle w:val="Nagwek2"/>
        <w:spacing w:after="126"/>
      </w:pPr>
      <w:r>
        <w:rPr>
          <w:sz w:val="20"/>
        </w:rPr>
        <w:t>I.</w:t>
      </w:r>
      <w:r>
        <w:rPr>
          <w:rFonts w:ascii="Arial" w:eastAsia="Arial" w:hAnsi="Arial" w:cs="Arial"/>
          <w:sz w:val="20"/>
        </w:rPr>
        <w:t xml:space="preserve"> </w:t>
      </w:r>
      <w:r>
        <w:t>Dane zamawiającego i strona prowadzonego postępowania</w:t>
      </w:r>
      <w:r>
        <w:rPr>
          <w:b w:val="0"/>
          <w:sz w:val="20"/>
        </w:rPr>
        <w:t xml:space="preserve"> </w:t>
      </w:r>
    </w:p>
    <w:p w14:paraId="1695AD45" w14:textId="77777777" w:rsidR="00DA0D65" w:rsidRDefault="00000000">
      <w:pPr>
        <w:spacing w:after="0" w:line="259" w:lineRule="auto"/>
        <w:ind w:left="0" w:firstLine="0"/>
        <w:jc w:val="left"/>
      </w:pPr>
      <w:r>
        <w:rPr>
          <w:rFonts w:ascii="Times New Roman" w:eastAsia="Times New Roman" w:hAnsi="Times New Roman" w:cs="Times New Roman"/>
          <w:b/>
        </w:rPr>
        <w:t xml:space="preserve"> </w:t>
      </w:r>
    </w:p>
    <w:p w14:paraId="0724FC33" w14:textId="77777777" w:rsidR="00DA0D65" w:rsidRDefault="00000000">
      <w:pPr>
        <w:ind w:left="341" w:right="103" w:firstLine="0"/>
      </w:pPr>
      <w:r>
        <w:t xml:space="preserve">Zamawiający: </w:t>
      </w:r>
    </w:p>
    <w:p w14:paraId="30EBD29F" w14:textId="77777777" w:rsidR="00DA0D65" w:rsidRDefault="00000000">
      <w:pPr>
        <w:spacing w:after="0"/>
        <w:ind w:left="336" w:right="2180" w:hanging="10"/>
        <w:jc w:val="left"/>
      </w:pPr>
      <w:r>
        <w:rPr>
          <w:b/>
        </w:rPr>
        <w:t xml:space="preserve">DELTA SPORT PARTNER SPÓŁKA Z OGRANICZONĄ ODPOWIEDZIALNOŚCIĄ ul. Żeromskiego 53/5 26-800 Białobrzegi </w:t>
      </w:r>
    </w:p>
    <w:p w14:paraId="61FBEA09" w14:textId="77777777" w:rsidR="00DA0D65" w:rsidRDefault="00000000">
      <w:pPr>
        <w:spacing w:after="24"/>
        <w:ind w:left="336" w:right="94" w:hanging="10"/>
      </w:pPr>
      <w:r>
        <w:t xml:space="preserve">NIP: 7981464316 </w:t>
      </w:r>
    </w:p>
    <w:p w14:paraId="184E5807" w14:textId="77777777" w:rsidR="00DA0D65" w:rsidRDefault="00000000">
      <w:pPr>
        <w:spacing w:after="24"/>
        <w:ind w:left="336" w:right="94" w:hanging="10"/>
      </w:pPr>
      <w:r>
        <w:t>Tel.: +48</w:t>
      </w:r>
      <w:r>
        <w:rPr>
          <w:rFonts w:ascii="Times New Roman" w:eastAsia="Times New Roman" w:hAnsi="Times New Roman" w:cs="Times New Roman"/>
          <w:sz w:val="20"/>
        </w:rPr>
        <w:t xml:space="preserve"> </w:t>
      </w:r>
      <w:r>
        <w:t xml:space="preserve">517 595 989 </w:t>
      </w:r>
    </w:p>
    <w:p w14:paraId="1093C895" w14:textId="77777777" w:rsidR="00DA0D65" w:rsidRDefault="00000000">
      <w:pPr>
        <w:spacing w:after="24"/>
        <w:ind w:left="336" w:right="94" w:hanging="10"/>
      </w:pPr>
      <w:r>
        <w:t xml:space="preserve">Adres poczty elektronicznej: </w:t>
      </w:r>
      <w:r>
        <w:rPr>
          <w:color w:val="0000FF"/>
          <w:u w:val="single" w:color="0000FF"/>
        </w:rPr>
        <w:t>deltaagro@onet.pl</w:t>
      </w:r>
      <w:r>
        <w:t xml:space="preserve"> </w:t>
      </w:r>
    </w:p>
    <w:p w14:paraId="1082ACE9" w14:textId="77777777" w:rsidR="00DA0D65" w:rsidRDefault="00000000">
      <w:pPr>
        <w:spacing w:after="0" w:line="259" w:lineRule="auto"/>
        <w:ind w:left="341" w:firstLine="0"/>
        <w:jc w:val="left"/>
      </w:pPr>
      <w:r>
        <w:t xml:space="preserve"> </w:t>
      </w:r>
    </w:p>
    <w:p w14:paraId="003023A4" w14:textId="77777777" w:rsidR="00DA0D65" w:rsidRDefault="00000000">
      <w:pPr>
        <w:spacing w:after="0"/>
        <w:ind w:left="341" w:right="103" w:firstLine="0"/>
      </w:pPr>
      <w:r>
        <w:t xml:space="preserve">Wykonawca ma możliwość przysłać e-mail przez całą dobę oraz nawiązać kontakt telefoniczny w godzinach 9:00 – 16:00. </w:t>
      </w:r>
    </w:p>
    <w:p w14:paraId="51D3F882" w14:textId="77777777" w:rsidR="00DA0D65" w:rsidRDefault="00000000">
      <w:pPr>
        <w:spacing w:after="0" w:line="259" w:lineRule="auto"/>
        <w:ind w:left="341" w:firstLine="0"/>
        <w:jc w:val="left"/>
      </w:pPr>
      <w:r>
        <w:t xml:space="preserve"> </w:t>
      </w:r>
    </w:p>
    <w:p w14:paraId="4BF17A54" w14:textId="3AE213C2" w:rsidR="00DA0D65" w:rsidRDefault="00000000">
      <w:pPr>
        <w:spacing w:after="0"/>
        <w:ind w:left="341" w:right="455" w:firstLine="0"/>
      </w:pPr>
      <w:r>
        <w:t>Adres strony internetowej, na której zamieszczone są ogłoszenie, dokumenty i informacje, oraz na której zamieszczane będą także zmiany i wyjaśnienia treści specyfikacji warunków zamówienia oraz inne dokumenty zamówienia, bezpośrednio związane z postępowaniem o</w:t>
      </w:r>
      <w:r w:rsidR="00490C55">
        <w:t xml:space="preserve"> </w:t>
      </w:r>
      <w:r>
        <w:t>udzielenie</w:t>
      </w:r>
      <w:r w:rsidR="00490C55">
        <w:t xml:space="preserve"> </w:t>
      </w:r>
      <w:r>
        <w:t>przedmiotowego</w:t>
      </w:r>
      <w:r w:rsidR="00490C55">
        <w:t xml:space="preserve"> </w:t>
      </w:r>
      <w:r>
        <w:t>zamówienia:</w:t>
      </w:r>
      <w:r w:rsidR="00490C55">
        <w:t xml:space="preserve"> </w:t>
      </w:r>
      <w:hyperlink r:id="rId10" w:history="1">
        <w:r w:rsidR="00490C55" w:rsidRPr="00FC5725">
          <w:rPr>
            <w:rStyle w:val="Hipercze"/>
            <w:rFonts w:ascii="Arial" w:hAnsi="Arial" w:cs="Arial"/>
            <w:bdr w:val="none" w:sz="0" w:space="0" w:color="auto" w:frame="1"/>
            <w:shd w:val="clear" w:color="auto" w:fill="FFFFFF"/>
          </w:rPr>
          <w:t>https://platformazakupowa.pl/transakcja/722644</w:t>
        </w:r>
      </w:hyperlink>
      <w:hyperlink r:id="rId11">
        <w:r>
          <w:t>.</w:t>
        </w:r>
      </w:hyperlink>
      <w:r>
        <w:t xml:space="preserve">  </w:t>
      </w:r>
    </w:p>
    <w:p w14:paraId="09EECE59" w14:textId="77777777" w:rsidR="00DA0D65" w:rsidRDefault="00000000">
      <w:pPr>
        <w:spacing w:after="0" w:line="259" w:lineRule="auto"/>
        <w:ind w:left="341" w:firstLine="0"/>
        <w:jc w:val="left"/>
      </w:pPr>
      <w:r>
        <w:t xml:space="preserve">   </w:t>
      </w:r>
    </w:p>
    <w:p w14:paraId="296EDA0A" w14:textId="77777777" w:rsidR="00DA0D65" w:rsidRDefault="00000000">
      <w:pPr>
        <w:spacing w:after="0"/>
        <w:ind w:left="341" w:right="453" w:firstLine="0"/>
      </w:pPr>
      <w:r>
        <w:t xml:space="preserve">Dokumenty zamówienia, bezpośrednio związane z niniejszym postępowanie, odpowiedzi na wnioski o wyjaśnienie treści SWZ, informacje, zmiany SWZ i innych dokumentów zamówienia, zmiany terminu składania i otwarcia ofert, Zamawiający będzie zamieszczał na Platformie Zakupowej w sekcji „Komunikaty”. Korespondencja, której zgodnie z obowiązującymi przepisami adresatem jest konkretny wykonawca, będzie przekazywana do tego wykonawcy, w formie elektronicznej za pośrednictwem Platformy Zakupowej, lub za pośrednictwem poczty elektronicznej. </w:t>
      </w:r>
    </w:p>
    <w:p w14:paraId="1CAF83D5" w14:textId="77777777" w:rsidR="00DA0D65" w:rsidRDefault="00000000">
      <w:pPr>
        <w:spacing w:after="0" w:line="259" w:lineRule="auto"/>
        <w:ind w:left="341" w:firstLine="0"/>
        <w:jc w:val="left"/>
      </w:pPr>
      <w:r>
        <w:t xml:space="preserve"> </w:t>
      </w:r>
    </w:p>
    <w:p w14:paraId="14613FD3" w14:textId="77777777" w:rsidR="00DA0D65" w:rsidRDefault="00000000">
      <w:pPr>
        <w:spacing w:after="0"/>
        <w:ind w:left="341" w:right="451" w:firstLine="0"/>
      </w:pPr>
      <w:r>
        <w:t xml:space="preserve">Zamawiający informuje, że komunikacja zamawiającego z wykonawcami odbywać się będzie przy użyciu środków komunikacji elektronicznej – za pośrednictwem poczty elektronicznej oraz Platformy Zakupowej -  </w:t>
      </w:r>
      <w:hyperlink r:id="rId12">
        <w:r>
          <w:rPr>
            <w:color w:val="0000FF"/>
            <w:u w:val="single" w:color="0000FF"/>
          </w:rPr>
          <w:t>https://platformazakupowa.pl</w:t>
        </w:r>
      </w:hyperlink>
      <w:hyperlink r:id="rId13">
        <w:r>
          <w:t>.</w:t>
        </w:r>
      </w:hyperlink>
      <w:r>
        <w:t xml:space="preserve"> Zamawiający zaleca, by w korespondencji kierowanej do Zamawiającego za pomocą poczty elektronicznej posługiwać się nazwą i numerem postępowania. </w:t>
      </w:r>
    </w:p>
    <w:p w14:paraId="71DA3307" w14:textId="77777777" w:rsidR="00DA0D65" w:rsidRDefault="00000000">
      <w:pPr>
        <w:spacing w:after="0" w:line="259" w:lineRule="auto"/>
        <w:ind w:left="341" w:firstLine="0"/>
        <w:jc w:val="left"/>
      </w:pPr>
      <w:r>
        <w:t xml:space="preserve"> </w:t>
      </w:r>
    </w:p>
    <w:p w14:paraId="5AE48848" w14:textId="77777777" w:rsidR="00DA0D65" w:rsidRDefault="00000000">
      <w:pPr>
        <w:spacing w:after="0"/>
        <w:ind w:left="341" w:right="103" w:firstLine="0"/>
      </w:pPr>
      <w:r>
        <w:t xml:space="preserve">Osobami upoważnionymi do kontaktowania się z Wykonawcami są: p. Piotr Markiewicz, p. Maciej </w:t>
      </w:r>
      <w:proofErr w:type="spellStart"/>
      <w:r>
        <w:t>Doleziński</w:t>
      </w:r>
      <w:proofErr w:type="spellEnd"/>
      <w:r>
        <w:t xml:space="preserve">. </w:t>
      </w:r>
    </w:p>
    <w:p w14:paraId="0C4D0C00" w14:textId="77777777" w:rsidR="00DA0D65" w:rsidRDefault="00000000">
      <w:pPr>
        <w:spacing w:after="0" w:line="259" w:lineRule="auto"/>
        <w:ind w:left="341" w:firstLine="0"/>
        <w:jc w:val="left"/>
      </w:pPr>
      <w:r>
        <w:t xml:space="preserve"> </w:t>
      </w:r>
    </w:p>
    <w:p w14:paraId="02D20750" w14:textId="77777777" w:rsidR="00DA0D65" w:rsidRDefault="00000000">
      <w:pPr>
        <w:spacing w:after="0"/>
        <w:ind w:left="341" w:right="449" w:firstLine="0"/>
      </w:pPr>
      <w: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r>
          <w:rPr>
            <w:color w:val="0000FF"/>
            <w:u w:val="single" w:color="0000FF"/>
          </w:rPr>
          <w:t>https://platformazakupowa.pl/strona/45</w:t>
        </w:r>
      </w:hyperlink>
      <w:hyperlink r:id="rId15">
        <w:r>
          <w:rPr>
            <w:color w:val="0000FF"/>
            <w:u w:val="single" w:color="0000FF"/>
          </w:rPr>
          <w:t>-</w:t>
        </w:r>
      </w:hyperlink>
      <w:hyperlink r:id="rId16">
        <w:r>
          <w:rPr>
            <w:color w:val="0000FF"/>
            <w:u w:val="single" w:color="0000FF"/>
          </w:rPr>
          <w:t>instrukcje</w:t>
        </w:r>
      </w:hyperlink>
      <w:hyperlink r:id="rId17">
        <w:r>
          <w:t>.</w:t>
        </w:r>
      </w:hyperlink>
      <w:r>
        <w:t xml:space="preserve"> Przystąpienie do niniejszego postępowania o udzielenie zamówienia publicznego musi być poprzedzone zapoznaniem się i stosowaniem Instrukcji. </w:t>
      </w:r>
    </w:p>
    <w:p w14:paraId="4E6F3B17" w14:textId="77777777" w:rsidR="00DA0D65" w:rsidRDefault="00000000">
      <w:pPr>
        <w:spacing w:after="0" w:line="259" w:lineRule="auto"/>
        <w:ind w:left="341" w:firstLine="0"/>
        <w:jc w:val="left"/>
      </w:pPr>
      <w:r>
        <w:t xml:space="preserve"> </w:t>
      </w:r>
    </w:p>
    <w:p w14:paraId="1C3AAF96" w14:textId="77777777" w:rsidR="00DA0D65" w:rsidRDefault="00000000">
      <w:pPr>
        <w:ind w:left="341" w:right="450" w:firstLine="0"/>
      </w:pPr>
      <w:r>
        <w:lastRenderedPageBreak/>
        <w:t xml:space="preserve">Przystępując do niniejszego postępowania wykonawca akceptuje warunki korzystania z Platformy określone w Regulaminie zamieszczonym na stronie internetowej </w:t>
      </w:r>
      <w:hyperlink r:id="rId18">
        <w:r>
          <w:t>pod linkiem</w:t>
        </w:r>
      </w:hyperlink>
      <w:hyperlink r:id="rId19">
        <w:r>
          <w:t xml:space="preserve"> </w:t>
        </w:r>
      </w:hyperlink>
      <w:hyperlink r:id="rId20">
        <w:r>
          <w:rPr>
            <w:color w:val="0000FF"/>
            <w:u w:val="single" w:color="0000FF"/>
          </w:rPr>
          <w:t>https://platformazakupowa.pl/strona/1</w:t>
        </w:r>
      </w:hyperlink>
      <w:hyperlink r:id="rId21">
        <w:r>
          <w:rPr>
            <w:color w:val="0000FF"/>
            <w:u w:val="single" w:color="0000FF"/>
          </w:rPr>
          <w:t>-</w:t>
        </w:r>
      </w:hyperlink>
      <w:hyperlink r:id="rId22">
        <w:r>
          <w:rPr>
            <w:color w:val="0000FF"/>
            <w:u w:val="single" w:color="0000FF"/>
          </w:rPr>
          <w:t>regulamin</w:t>
        </w:r>
      </w:hyperlink>
      <w:hyperlink r:id="rId23">
        <w:r>
          <w:t xml:space="preserve"> </w:t>
        </w:r>
      </w:hyperlink>
      <w:r>
        <w:t xml:space="preserve">oraz uznaje go za wiążący. </w:t>
      </w:r>
    </w:p>
    <w:p w14:paraId="126EC9E3" w14:textId="7602E544" w:rsidR="00DA0D65" w:rsidRDefault="00000000">
      <w:pPr>
        <w:spacing w:after="0"/>
        <w:ind w:left="341" w:right="103" w:firstLine="0"/>
      </w:pPr>
      <w:r>
        <w:t xml:space="preserve">Ogłoszenie o zamówieniu zostało przekazane Urzędowi Publikacji Unii Europejskiej w </w:t>
      </w:r>
      <w:proofErr w:type="gramStart"/>
      <w:r>
        <w:t>dniu</w:t>
      </w:r>
      <w:r>
        <w:rPr>
          <w:b/>
        </w:rPr>
        <w:t xml:space="preserve">  </w:t>
      </w:r>
      <w:r w:rsidR="002A76D9">
        <w:rPr>
          <w:b/>
        </w:rPr>
        <w:t>6</w:t>
      </w:r>
      <w:proofErr w:type="gramEnd"/>
      <w:r w:rsidR="002A76D9">
        <w:rPr>
          <w:b/>
        </w:rPr>
        <w:t xml:space="preserve"> luty 2023 roku.</w:t>
      </w:r>
    </w:p>
    <w:p w14:paraId="3F43CC60" w14:textId="77777777" w:rsidR="00DA0D65" w:rsidRDefault="00000000">
      <w:pPr>
        <w:spacing w:after="94" w:line="259" w:lineRule="auto"/>
        <w:ind w:left="341" w:firstLine="0"/>
        <w:jc w:val="left"/>
      </w:pPr>
      <w:r>
        <w:rPr>
          <w:color w:val="0070C0"/>
        </w:rPr>
        <w:t xml:space="preserve"> </w:t>
      </w:r>
    </w:p>
    <w:p w14:paraId="27046095" w14:textId="77777777" w:rsidR="00DA0D65" w:rsidRDefault="00000000">
      <w:pPr>
        <w:pStyle w:val="Nagwek2"/>
        <w:spacing w:after="99"/>
        <w:ind w:left="187"/>
      </w:pPr>
      <w:r>
        <w:t>II.  Podstawowe informacje o postępowaniu</w:t>
      </w:r>
      <w:r>
        <w:rPr>
          <w:b w:val="0"/>
          <w:sz w:val="20"/>
        </w:rPr>
        <w:t xml:space="preserve"> </w:t>
      </w:r>
    </w:p>
    <w:p w14:paraId="6DFA0892" w14:textId="77777777" w:rsidR="00DA0D65" w:rsidRDefault="00000000">
      <w:pPr>
        <w:spacing w:after="17" w:line="259" w:lineRule="auto"/>
        <w:ind w:left="341" w:firstLine="0"/>
        <w:jc w:val="left"/>
      </w:pPr>
      <w:r>
        <w:rPr>
          <w:rFonts w:ascii="Times New Roman" w:eastAsia="Times New Roman" w:hAnsi="Times New Roman" w:cs="Times New Roman"/>
          <w:b/>
        </w:rPr>
        <w:t xml:space="preserve"> </w:t>
      </w:r>
    </w:p>
    <w:p w14:paraId="2C27BE14" w14:textId="77777777" w:rsidR="00DA0D65" w:rsidRDefault="00000000">
      <w:pPr>
        <w:numPr>
          <w:ilvl w:val="0"/>
          <w:numId w:val="3"/>
        </w:numPr>
        <w:ind w:right="446" w:hanging="427"/>
      </w:pPr>
      <w:r>
        <w:t>Postępowanie prowadzone jest zgodnie z ustawą z dnia 11 września 2019 r. Prawo zamówień publicznych (Dz. U. z 2022 r.  poz. 1710), zwaną dalej „</w:t>
      </w:r>
      <w:r>
        <w:rPr>
          <w:b/>
        </w:rPr>
        <w:t xml:space="preserve">ustawą </w:t>
      </w:r>
      <w:proofErr w:type="spellStart"/>
      <w:r>
        <w:rPr>
          <w:b/>
        </w:rPr>
        <w:t>pzp</w:t>
      </w:r>
      <w:proofErr w:type="spellEnd"/>
      <w:r>
        <w:t xml:space="preserve">” oraz aktami wykonawczymi do niej, a w sprawach nie uregulowanych ustawą </w:t>
      </w:r>
      <w:proofErr w:type="spellStart"/>
      <w:r>
        <w:t>pzp</w:t>
      </w:r>
      <w:proofErr w:type="spellEnd"/>
      <w:r>
        <w:t xml:space="preserve"> - przepisami ustawy z 23 kwietnia </w:t>
      </w:r>
      <w:proofErr w:type="gramStart"/>
      <w:r>
        <w:t>1964  r.</w:t>
      </w:r>
      <w:proofErr w:type="gramEnd"/>
      <w:r>
        <w:t xml:space="preserve"> Kodeks cywilny (Dz. U. z 2022 r., poz. 1360). </w:t>
      </w:r>
    </w:p>
    <w:p w14:paraId="0BB3D49E" w14:textId="77777777" w:rsidR="00DA0D65" w:rsidRDefault="00000000">
      <w:pPr>
        <w:numPr>
          <w:ilvl w:val="0"/>
          <w:numId w:val="3"/>
        </w:numPr>
        <w:ind w:right="446" w:hanging="427"/>
      </w:pPr>
      <w:r>
        <w:t xml:space="preserve">Postępowanie prowadzone jest </w:t>
      </w:r>
      <w:r>
        <w:rPr>
          <w:b/>
        </w:rPr>
        <w:t>w trybie przetargu nieograniczonego</w:t>
      </w:r>
      <w:r>
        <w:t xml:space="preserve"> na podstawie                          art. 132 ustawy Pzp, o wartości szacunkowej przekraczającej próg unijny, określony na podstawie art. 3 ust. 1 pkt 1 ustawy Pzp. </w:t>
      </w:r>
    </w:p>
    <w:p w14:paraId="0CF07297" w14:textId="77777777" w:rsidR="00DA0D65" w:rsidRDefault="00000000">
      <w:pPr>
        <w:numPr>
          <w:ilvl w:val="0"/>
          <w:numId w:val="3"/>
        </w:numPr>
        <w:ind w:right="446" w:hanging="427"/>
      </w:pPr>
      <w:r>
        <w:t xml:space="preserve">Zamawiający przewiduje zastosowanie art. 139 ust. 1 Pzp. Zamawiający najpierw dokona badania i oceny ofert, a następnie dokona kwalifikacji podmiotowej wykonawcy, którego oferta została najwyżej oceniona, w zakresie braku podstaw wykluczenia oraz spełniania warunków udziału w postępowaniu. </w:t>
      </w:r>
    </w:p>
    <w:p w14:paraId="7F68BF60" w14:textId="77777777" w:rsidR="00DA0D65" w:rsidRDefault="00000000">
      <w:pPr>
        <w:numPr>
          <w:ilvl w:val="0"/>
          <w:numId w:val="3"/>
        </w:numPr>
        <w:ind w:right="446" w:hanging="427"/>
      </w:pPr>
      <w:r>
        <w:t xml:space="preserve">Wykonawca </w:t>
      </w:r>
      <w:r>
        <w:rPr>
          <w:b/>
        </w:rPr>
        <w:t>nie jest obowiązany do złożenia wraz z ofertą jednolitego europejskiego dokumentu zamówienia</w:t>
      </w:r>
      <w:r>
        <w:t xml:space="preserve">; zamawiający będzie żądał tego oświadczenia wyłącznie od wykonawcy, którego oferta zostanie najwyżej oceniona. </w:t>
      </w:r>
    </w:p>
    <w:p w14:paraId="7082D2BD" w14:textId="77777777" w:rsidR="00DA0D65" w:rsidRDefault="00000000">
      <w:pPr>
        <w:numPr>
          <w:ilvl w:val="0"/>
          <w:numId w:val="3"/>
        </w:numPr>
        <w:ind w:right="446" w:hanging="427"/>
      </w:pPr>
      <w:r>
        <w:t xml:space="preserve">Zamówienie nie jest podzielone na części, tym samym zamawiający nie dopuszcza składania ofert częściowych. Przedmiot zamówienia jest niepodzielny, w związku z powyższym niemożliwe jest wydzielenie części zamówienia. Podział zamówienia na części ograniczyłby lub uniemożliwił zamawiającemu egzekwowanie od wykonawców zobowiązań umownych, w okresie udzielonej na przedmiot umowy gwarancji, ze względu na brak możliwości ustalenia faktycznej przyczyny wystąpienia wad bądź usterek. W przypadku tego zamówienia, optymalnym rozwiązaniem, służącym osiągnięciu zamierzonych celów, jest udzielenie jednego zamówienia, obejmującego cały zakres zamówienia. </w:t>
      </w:r>
    </w:p>
    <w:p w14:paraId="65DB8914" w14:textId="77777777" w:rsidR="00DA0D65" w:rsidRDefault="00000000">
      <w:pPr>
        <w:numPr>
          <w:ilvl w:val="0"/>
          <w:numId w:val="3"/>
        </w:numPr>
        <w:ind w:right="446" w:hanging="427"/>
      </w:pPr>
      <w:r>
        <w:t xml:space="preserve">Zamawiający nie </w:t>
      </w:r>
      <w:proofErr w:type="gramStart"/>
      <w:r>
        <w:t>wymaga,</w:t>
      </w:r>
      <w:proofErr w:type="gramEnd"/>
      <w:r>
        <w:t xml:space="preserve"> ani nie dopuszcza składania ofert wariantowych. </w:t>
      </w:r>
    </w:p>
    <w:p w14:paraId="3226BE2D" w14:textId="77777777" w:rsidR="00DA0D65" w:rsidRDefault="00000000">
      <w:pPr>
        <w:numPr>
          <w:ilvl w:val="0"/>
          <w:numId w:val="3"/>
        </w:numPr>
        <w:ind w:right="446" w:hanging="427"/>
      </w:pPr>
      <w:r>
        <w:t>Postępowanie prowadzone jest w języku polskim, w formie elektronicznej, za pośrednictwem Platformy Zakupowej</w:t>
      </w:r>
      <w:r>
        <w:rPr>
          <w:color w:val="0000FF"/>
        </w:rPr>
        <w:t xml:space="preserve">. </w:t>
      </w:r>
      <w:r>
        <w:t xml:space="preserve"> </w:t>
      </w:r>
    </w:p>
    <w:p w14:paraId="135A8C22" w14:textId="77777777" w:rsidR="00DA0D65" w:rsidRDefault="00000000">
      <w:pPr>
        <w:numPr>
          <w:ilvl w:val="0"/>
          <w:numId w:val="3"/>
        </w:numPr>
        <w:spacing w:after="24"/>
        <w:ind w:right="446" w:hanging="427"/>
      </w:pPr>
      <w:r>
        <w:t xml:space="preserve">Kod NUTS – PL921 Radomski. </w:t>
      </w:r>
    </w:p>
    <w:p w14:paraId="13BEA848" w14:textId="77777777" w:rsidR="00DA0D65" w:rsidRDefault="00000000">
      <w:pPr>
        <w:numPr>
          <w:ilvl w:val="0"/>
          <w:numId w:val="3"/>
        </w:numPr>
        <w:ind w:right="446" w:hanging="427"/>
      </w:pPr>
      <w:r>
        <w:t xml:space="preserve">Zamawiający nie przewiduje wizji </w:t>
      </w:r>
      <w:proofErr w:type="gramStart"/>
      <w:r>
        <w:t>lokalnej,</w:t>
      </w:r>
      <w:proofErr w:type="gramEnd"/>
      <w:r>
        <w:t xml:space="preserve"> ani obowiązku sprawdzenia przez wykonawców dokumentów, niezbędnych do realizacji zamówienia, ani zwoływania zebrania wykonawców. </w:t>
      </w:r>
    </w:p>
    <w:p w14:paraId="144A80EA" w14:textId="77777777" w:rsidR="00DA0D65" w:rsidRDefault="00000000">
      <w:pPr>
        <w:numPr>
          <w:ilvl w:val="0"/>
          <w:numId w:val="3"/>
        </w:numPr>
        <w:ind w:right="446" w:hanging="427"/>
      </w:pPr>
      <w:r>
        <w:t xml:space="preserve">Wykonawca ponosi wszelkie koszty związane z przygotowaniem i złożeniem oferty. </w:t>
      </w:r>
    </w:p>
    <w:p w14:paraId="094051AD" w14:textId="77777777" w:rsidR="00DA0D65" w:rsidRDefault="00000000">
      <w:pPr>
        <w:numPr>
          <w:ilvl w:val="0"/>
          <w:numId w:val="3"/>
        </w:numPr>
        <w:ind w:right="446" w:hanging="427"/>
      </w:pPr>
      <w:r>
        <w:t xml:space="preserve">Zamawiający nie zastrzega możliwości ubiegania się o udzielenie zamówienia wyłącznie przez wykonawców, o których mowa w art. 94 ustawy </w:t>
      </w:r>
      <w:proofErr w:type="spellStart"/>
      <w:r>
        <w:t>pzp</w:t>
      </w:r>
      <w:proofErr w:type="spellEnd"/>
      <w:r>
        <w:t xml:space="preserve">. </w:t>
      </w:r>
    </w:p>
    <w:p w14:paraId="038A03F6" w14:textId="77777777" w:rsidR="00DA0D65" w:rsidRDefault="00000000">
      <w:pPr>
        <w:numPr>
          <w:ilvl w:val="0"/>
          <w:numId w:val="3"/>
        </w:numPr>
        <w:ind w:right="446" w:hanging="427"/>
      </w:pPr>
      <w:r>
        <w:t xml:space="preserve">Zamawiający unieważni postępowanie o udzielenie przedmiotowego zamówienia, po zmaterializowaniu się przesłanek, zawartych w art. 255 pkt 1-7 oraz art. 257 ustawy </w:t>
      </w:r>
      <w:proofErr w:type="spellStart"/>
      <w:r>
        <w:t>pzp</w:t>
      </w:r>
      <w:proofErr w:type="spellEnd"/>
      <w:r>
        <w:t xml:space="preserve">. </w:t>
      </w:r>
    </w:p>
    <w:p w14:paraId="60C6AAFD" w14:textId="77777777" w:rsidR="00DA0D65" w:rsidRDefault="00000000">
      <w:pPr>
        <w:numPr>
          <w:ilvl w:val="0"/>
          <w:numId w:val="3"/>
        </w:numPr>
        <w:spacing w:after="0"/>
        <w:ind w:right="446" w:hanging="427"/>
      </w:pPr>
      <w:r>
        <w:t xml:space="preserve">Postępowanie jest realizowane ze środków Unii Europejskiej, w ramach Programu „Rozwój przedsiębiorczości i Innowacje”, Norweski Mechanizm Finansowy 2014-2021, </w:t>
      </w:r>
      <w:r>
        <w:lastRenderedPageBreak/>
        <w:t xml:space="preserve">schemat NORW.19.01.02 Innowacje w obszarze wód śródlądowych lub morskich - Blue </w:t>
      </w:r>
      <w:proofErr w:type="spellStart"/>
      <w:r>
        <w:t>growth</w:t>
      </w:r>
      <w:proofErr w:type="spellEnd"/>
      <w:r>
        <w:t xml:space="preserve">, pt.: „MOBILNA ECO-KITE SZKOŁA POD ŻAGLAMI”. </w:t>
      </w:r>
    </w:p>
    <w:p w14:paraId="409A95B6" w14:textId="77777777" w:rsidR="00DA0D65" w:rsidRDefault="00000000">
      <w:pPr>
        <w:spacing w:after="0" w:line="259" w:lineRule="auto"/>
        <w:ind w:left="768" w:firstLine="0"/>
        <w:jc w:val="left"/>
      </w:pPr>
      <w:r>
        <w:t xml:space="preserve"> </w:t>
      </w:r>
    </w:p>
    <w:p w14:paraId="056E2CE1" w14:textId="77777777" w:rsidR="00DA0D65" w:rsidRDefault="00000000">
      <w:pPr>
        <w:pStyle w:val="Nagwek2"/>
        <w:spacing w:after="70"/>
        <w:ind w:left="187"/>
      </w:pPr>
      <w:r>
        <w:t xml:space="preserve">III. Informacje o środkach komunikacji elektronicznej, przy użyciu których Zamawiający będzie komunikował się z Wykonawcami, oraz informacje o wymaganiach technicznych i organizacyjnych sporządzania, wysyłania i odbierania korespondencji elektronicznej </w:t>
      </w:r>
      <w:r>
        <w:rPr>
          <w:b w:val="0"/>
          <w:sz w:val="20"/>
        </w:rPr>
        <w:t xml:space="preserve"> </w:t>
      </w:r>
    </w:p>
    <w:p w14:paraId="6EBC6B55" w14:textId="77777777" w:rsidR="00DA0D65" w:rsidRDefault="00000000">
      <w:pPr>
        <w:spacing w:after="37" w:line="259" w:lineRule="auto"/>
        <w:ind w:left="341" w:firstLine="0"/>
        <w:jc w:val="left"/>
      </w:pPr>
      <w:r>
        <w:rPr>
          <w:rFonts w:ascii="Times New Roman" w:eastAsia="Times New Roman" w:hAnsi="Times New Roman" w:cs="Times New Roman"/>
          <w:sz w:val="22"/>
        </w:rPr>
        <w:t xml:space="preserve"> </w:t>
      </w:r>
    </w:p>
    <w:p w14:paraId="4D6E938A" w14:textId="77777777" w:rsidR="00DA0D65" w:rsidRDefault="00000000">
      <w:pPr>
        <w:numPr>
          <w:ilvl w:val="0"/>
          <w:numId w:val="4"/>
        </w:numPr>
        <w:ind w:right="103" w:hanging="427"/>
      </w:pPr>
      <w:r>
        <w:t xml:space="preserve">Informacje o środkach komunikacji elektronicznej, przy użyciu których zamawiający będzie komunikował się z wykonawcami: </w:t>
      </w:r>
    </w:p>
    <w:p w14:paraId="261EF21F" w14:textId="77777777" w:rsidR="00DA0D65" w:rsidRDefault="00000000">
      <w:pPr>
        <w:numPr>
          <w:ilvl w:val="1"/>
          <w:numId w:val="4"/>
        </w:numPr>
        <w:ind w:right="447" w:hanging="425"/>
      </w:pPr>
      <w:r>
        <w:t>Z zastrzeżeniem art. 61 ust. 2 ustawy, komunikacja, odbywa się elektronicznie za pośrednictwem Platformy Zakupowej, za pomocą formularza „</w:t>
      </w:r>
      <w:r>
        <w:rPr>
          <w:u w:val="single" w:color="000000"/>
        </w:rPr>
        <w:t>Wyślij wiadomość do</w:t>
      </w:r>
      <w:r>
        <w:t xml:space="preserve"> </w:t>
      </w:r>
      <w:r>
        <w:rPr>
          <w:u w:val="single" w:color="000000"/>
        </w:rPr>
        <w:t>zamawiającego</w:t>
      </w:r>
      <w:proofErr w:type="gramStart"/>
      <w:r>
        <w:rPr>
          <w:u w:val="single" w:color="000000"/>
        </w:rPr>
        <w:t>”,</w:t>
      </w:r>
      <w:proofErr w:type="gramEnd"/>
      <w:r>
        <w:t xml:space="preserve"> albo za pośrednictwem poczty elektronicznej na adres: </w:t>
      </w:r>
      <w:r>
        <w:rPr>
          <w:color w:val="0000FF"/>
          <w:u w:val="single" w:color="0000FF"/>
        </w:rPr>
        <w:t>deltaagro@onet.pl</w:t>
      </w:r>
      <w:r>
        <w:t xml:space="preserve">, z zastrzeżeniem punktu 2) i 3) poniżej; </w:t>
      </w:r>
    </w:p>
    <w:p w14:paraId="0C3B52B3" w14:textId="77777777" w:rsidR="00DA0D65" w:rsidRDefault="00000000">
      <w:pPr>
        <w:numPr>
          <w:ilvl w:val="1"/>
          <w:numId w:val="4"/>
        </w:numPr>
        <w:ind w:right="447" w:hanging="425"/>
      </w:pPr>
      <w:r>
        <w:t xml:space="preserve">Zamawiający informuje, że będzie przekazywał Wykonawcom oświadczenia, zawiadomienia, wezwania, będzie udostępniał oferty i kierował wszelką korespondencję i dokumenty do Wykonawców wyłącznie za pośrednictwem Platformy Zakupowej, a Wykonawcom nie przysługuje żądanie przekazywania korespondencji za pośrednictwem poczty mailowej; </w:t>
      </w:r>
    </w:p>
    <w:p w14:paraId="5AE062C9" w14:textId="77777777" w:rsidR="00DA0D65" w:rsidRDefault="00000000">
      <w:pPr>
        <w:numPr>
          <w:ilvl w:val="1"/>
          <w:numId w:val="4"/>
        </w:numPr>
        <w:ind w:right="447" w:hanging="425"/>
      </w:pPr>
      <w:r>
        <w:t xml:space="preserve">Wykonawca może komunikować się z Zamawiającym, w szczególności przesyłać wnioski, zawiadomienia, </w:t>
      </w:r>
      <w:proofErr w:type="gramStart"/>
      <w:r>
        <w:t>oświadczenia,</w:t>
      </w:r>
      <w:proofErr w:type="gramEnd"/>
      <w:r>
        <w:t xml:space="preserve"> oraz wszelkie dokumenty i informacje w dwojaki sposób - za pośrednictwem Platformy Zakupowej, za pomocą formularza „Wyślij wiadomość do zamawiającego”, albo za pośrednictwem poczty elektronicznej na adres: </w:t>
      </w:r>
      <w:r>
        <w:rPr>
          <w:color w:val="0000FF"/>
          <w:u w:val="single" w:color="0000FF"/>
        </w:rPr>
        <w:t>deltaagro@onet.pl</w:t>
      </w:r>
      <w:r>
        <w:t xml:space="preserve">, z zastrzeżeniem punktu 4) poniżej; </w:t>
      </w:r>
    </w:p>
    <w:p w14:paraId="6D3A96FA" w14:textId="77777777" w:rsidR="00DA0D65" w:rsidRDefault="00000000">
      <w:pPr>
        <w:numPr>
          <w:ilvl w:val="1"/>
          <w:numId w:val="4"/>
        </w:numPr>
        <w:ind w:right="447" w:hanging="425"/>
      </w:pPr>
      <w:r>
        <w:rPr>
          <w:b/>
        </w:rPr>
        <w:t>ofertę wraz z załącznikami</w:t>
      </w:r>
      <w:r>
        <w:t xml:space="preserve"> należy złożyć </w:t>
      </w:r>
      <w:r>
        <w:rPr>
          <w:b/>
        </w:rPr>
        <w:t>wyłącznie</w:t>
      </w:r>
      <w:r>
        <w:t xml:space="preserve"> za pośrednictwem </w:t>
      </w:r>
      <w:r>
        <w:rPr>
          <w:u w:val="single" w:color="000000"/>
        </w:rPr>
        <w:t>„Formularza”,</w:t>
      </w:r>
      <w:r>
        <w:t xml:space="preserve"> dostępnego na Platformie Zakupowej, w miejscu publikacji ogłoszenia o zamówieniu i innych dokumentów zamówienia; oferta wraz z załącznikami złożona za pośrednictwem formularza wiadomości, albo na adres poczty elektronicznej zostanie odrzucona jako niezgodna z ustawą </w:t>
      </w:r>
      <w:proofErr w:type="spellStart"/>
      <w:r>
        <w:t>pzp</w:t>
      </w:r>
      <w:proofErr w:type="spellEnd"/>
      <w:r>
        <w:t xml:space="preserve">; </w:t>
      </w:r>
    </w:p>
    <w:p w14:paraId="7BBEEC7A" w14:textId="77777777" w:rsidR="00DA0D65" w:rsidRDefault="00000000">
      <w:pPr>
        <w:numPr>
          <w:ilvl w:val="1"/>
          <w:numId w:val="4"/>
        </w:numPr>
        <w:ind w:right="447" w:hanging="425"/>
      </w:pPr>
      <w:r>
        <w:t xml:space="preserve">Korespondencja przekazana Zamawiającemu w inny </w:t>
      </w:r>
      <w:proofErr w:type="gramStart"/>
      <w:r>
        <w:t>sposób,</w:t>
      </w:r>
      <w:proofErr w:type="gramEnd"/>
      <w:r>
        <w:t xml:space="preserve"> niż opisany w punkcie 3) </w:t>
      </w:r>
    </w:p>
    <w:p w14:paraId="668307AB" w14:textId="77777777" w:rsidR="00DA0D65" w:rsidRDefault="00000000">
      <w:pPr>
        <w:ind w:left="1193" w:right="103" w:firstLine="0"/>
      </w:pPr>
      <w:r>
        <w:t xml:space="preserve">(np. listownie, na pendrive) nie będzie brana pod uwagę; </w:t>
      </w:r>
    </w:p>
    <w:p w14:paraId="4BCA14FF" w14:textId="192CC06F" w:rsidR="00DA0D65" w:rsidRDefault="00000000">
      <w:pPr>
        <w:numPr>
          <w:ilvl w:val="1"/>
          <w:numId w:val="4"/>
        </w:numPr>
        <w:spacing w:after="25"/>
        <w:ind w:right="447" w:hanging="425"/>
      </w:pPr>
      <w:r>
        <w:t>Adres strony internetowej:</w:t>
      </w:r>
      <w:r w:rsidR="00490C55" w:rsidRPr="00490C55">
        <w:t xml:space="preserve"> </w:t>
      </w:r>
      <w:hyperlink r:id="rId24" w:tgtFrame="_blank" w:history="1">
        <w:r w:rsidR="00490C55">
          <w:rPr>
            <w:rStyle w:val="Hipercze"/>
            <w:rFonts w:ascii="Arial" w:hAnsi="Arial" w:cs="Arial"/>
            <w:color w:val="55C015"/>
            <w:bdr w:val="none" w:sz="0" w:space="0" w:color="auto" w:frame="1"/>
            <w:shd w:val="clear" w:color="auto" w:fill="FFFFFF"/>
          </w:rPr>
          <w:t>https://platformazakupowa.pl/transakcja/722644</w:t>
        </w:r>
      </w:hyperlink>
      <w:r>
        <w:t xml:space="preserve"> </w:t>
      </w:r>
    </w:p>
    <w:p w14:paraId="2294475E" w14:textId="77777777" w:rsidR="00DA0D65" w:rsidRDefault="00000000">
      <w:pPr>
        <w:numPr>
          <w:ilvl w:val="0"/>
          <w:numId w:val="4"/>
        </w:numPr>
        <w:ind w:right="103" w:hanging="427"/>
      </w:pPr>
      <w:r>
        <w:t xml:space="preserve">Wymagania techniczne i organizacyjne sporządzania, wysyłania i odbierania korespondencji elektronicznej.  </w:t>
      </w:r>
    </w:p>
    <w:p w14:paraId="2D8294A0" w14:textId="77777777" w:rsidR="00DA0D65" w:rsidRDefault="00000000">
      <w:pPr>
        <w:numPr>
          <w:ilvl w:val="1"/>
          <w:numId w:val="4"/>
        </w:numPr>
        <w:ind w:right="447" w:hanging="425"/>
      </w:pPr>
      <w:r>
        <w:t xml:space="preserve">Ofertę i oświadczenie, o którym mowa w art. 125 ust. 2 ustawy </w:t>
      </w:r>
      <w:proofErr w:type="spellStart"/>
      <w:r>
        <w:t>pzp</w:t>
      </w:r>
      <w:proofErr w:type="spellEnd"/>
      <w:r>
        <w:t xml:space="preserve"> (JEDZ), a także inne dokumenty składane w postępowaniu przygotowuje się i składa się, pod rygorem nieważności w formie elektronicznej (tj. przy użyciu kwalifikowanego podpisu elektronicznego). </w:t>
      </w:r>
    </w:p>
    <w:p w14:paraId="058C8FCD" w14:textId="77777777" w:rsidR="00DA0D65" w:rsidRDefault="00000000">
      <w:pPr>
        <w:numPr>
          <w:ilvl w:val="1"/>
          <w:numId w:val="4"/>
        </w:numPr>
        <w:ind w:right="447" w:hanging="425"/>
      </w:pPr>
      <w:r>
        <w:t xml:space="preserve">W celu złożenia oferty wykonawca może, ale nie musi założyć konto na Platformie Zakupowej. Instrukcja dotycząca rejestracji i logowania dostępna jest pod linkiem: </w:t>
      </w:r>
      <w:hyperlink r:id="rId25">
        <w:r>
          <w:rPr>
            <w:color w:val="0000FF"/>
            <w:u w:val="single" w:color="0000FF"/>
          </w:rPr>
          <w:t>https://platformazakupowa.pl/strona/45</w:t>
        </w:r>
      </w:hyperlink>
      <w:hyperlink r:id="rId26">
        <w:r>
          <w:rPr>
            <w:color w:val="0000FF"/>
            <w:u w:val="single" w:color="0000FF"/>
          </w:rPr>
          <w:t>-</w:t>
        </w:r>
      </w:hyperlink>
      <w:hyperlink r:id="rId27">
        <w:r>
          <w:rPr>
            <w:color w:val="0000FF"/>
            <w:u w:val="single" w:color="0000FF"/>
          </w:rPr>
          <w:t>instrukcje</w:t>
        </w:r>
      </w:hyperlink>
      <w:hyperlink r:id="rId28">
        <w:r>
          <w:t xml:space="preserve"> </w:t>
        </w:r>
      </w:hyperlink>
    </w:p>
    <w:p w14:paraId="7C755E7F" w14:textId="77777777" w:rsidR="00DA0D65" w:rsidRDefault="00000000">
      <w:pPr>
        <w:numPr>
          <w:ilvl w:val="1"/>
          <w:numId w:val="4"/>
        </w:numPr>
        <w:ind w:right="447" w:hanging="425"/>
      </w:pPr>
      <w:r>
        <w:t xml:space="preserve">Przeglądanie i pobieranie publicznej treści dokumentacji postępowania nie wymaga posiadania konta na Platformie Zakupowej, ani logowania. </w:t>
      </w:r>
    </w:p>
    <w:p w14:paraId="3DB722BA" w14:textId="77777777" w:rsidR="00DA0D65" w:rsidRDefault="00000000">
      <w:pPr>
        <w:numPr>
          <w:ilvl w:val="1"/>
          <w:numId w:val="4"/>
        </w:numPr>
        <w:ind w:right="447" w:hanging="425"/>
      </w:pPr>
      <w:r>
        <w:t xml:space="preserve">Korzystanie z platformy zakupowej przez Wykonawców jest bezpłatne. </w:t>
      </w:r>
    </w:p>
    <w:p w14:paraId="35BC0553" w14:textId="77777777" w:rsidR="00DA0D65" w:rsidRDefault="00000000">
      <w:pPr>
        <w:numPr>
          <w:ilvl w:val="1"/>
          <w:numId w:val="4"/>
        </w:numPr>
        <w:ind w:right="447" w:hanging="425"/>
      </w:pPr>
      <w:r>
        <w:t xml:space="preserve">Za datę wpływu oświadczeń, wniosków, zaświadczeń oraz informacji przyjmuje się datę zapisania plików na serwerze. Aktualna data i godzina, zsynchronizowane z Głównym Urzędem Miar. </w:t>
      </w:r>
    </w:p>
    <w:p w14:paraId="09250D22" w14:textId="77777777" w:rsidR="00DA0D65" w:rsidRDefault="00000000">
      <w:pPr>
        <w:numPr>
          <w:ilvl w:val="0"/>
          <w:numId w:val="4"/>
        </w:numPr>
        <w:ind w:right="103" w:hanging="427"/>
      </w:pPr>
      <w:r>
        <w:lastRenderedPageBreak/>
        <w:t>Zamawiający określa niezbędne wymagania sprzętowo - aplikacyjne umożliwiające pracę na Platformie Zakupowej:</w:t>
      </w:r>
      <w:r>
        <w:rPr>
          <w:b/>
          <w:i/>
          <w:color w:val="0000FF"/>
        </w:rPr>
        <w:t xml:space="preserve"> </w:t>
      </w:r>
    </w:p>
    <w:p w14:paraId="6D758BDE" w14:textId="77777777" w:rsidR="00DA0D65" w:rsidRDefault="00000000">
      <w:pPr>
        <w:numPr>
          <w:ilvl w:val="1"/>
          <w:numId w:val="5"/>
        </w:numPr>
        <w:ind w:right="103" w:hanging="425"/>
      </w:pPr>
      <w:r>
        <w:t xml:space="preserve">stały dostęp do sieci Internet o gwarantowanej przepustowości nie mniejszej niż 512kb/s, </w:t>
      </w:r>
    </w:p>
    <w:p w14:paraId="5183BE88" w14:textId="77777777" w:rsidR="00DA0D65" w:rsidRDefault="00000000">
      <w:pPr>
        <w:numPr>
          <w:ilvl w:val="1"/>
          <w:numId w:val="5"/>
        </w:numPr>
        <w:spacing w:after="0"/>
        <w:ind w:right="103" w:hanging="425"/>
      </w:pPr>
      <w:r>
        <w:t xml:space="preserve">komputer klasy PC lub MAC o następującej konfiguracji: pamięć min. 2 GB RAM, procesor Intel IV 2 GHZ lub jego nowsza wersja, jeden z systemów operacyjnych - </w:t>
      </w:r>
    </w:p>
    <w:p w14:paraId="46313D0D" w14:textId="77777777" w:rsidR="00DA0D65" w:rsidRDefault="00000000">
      <w:pPr>
        <w:spacing w:after="24"/>
        <w:ind w:left="1203" w:right="94" w:hanging="10"/>
      </w:pPr>
      <w:r>
        <w:t xml:space="preserve">MS Windows 7, Mac Os x 10 4, </w:t>
      </w:r>
      <w:proofErr w:type="gramStart"/>
      <w:r>
        <w:t>Linux,</w:t>
      </w:r>
      <w:proofErr w:type="gramEnd"/>
      <w:r>
        <w:t xml:space="preserve"> lub ich nowsze wersje, </w:t>
      </w:r>
    </w:p>
    <w:p w14:paraId="69FFE6CC" w14:textId="77777777" w:rsidR="00DA0D65" w:rsidRDefault="00000000">
      <w:pPr>
        <w:numPr>
          <w:ilvl w:val="1"/>
          <w:numId w:val="5"/>
        </w:numPr>
        <w:ind w:right="103" w:hanging="425"/>
      </w:pPr>
      <w:r>
        <w:t xml:space="preserve">zainstalowana dowolna przeglądarka internetowa, w przypadku Internet Explorer minimalnie wersja 10 0., </w:t>
      </w:r>
    </w:p>
    <w:p w14:paraId="19462077" w14:textId="77777777" w:rsidR="00DA0D65" w:rsidRDefault="00000000">
      <w:pPr>
        <w:numPr>
          <w:ilvl w:val="1"/>
          <w:numId w:val="5"/>
        </w:numPr>
        <w:ind w:right="103" w:hanging="425"/>
      </w:pPr>
      <w:r>
        <w:t xml:space="preserve">włączona obsługa JavaScript, </w:t>
      </w:r>
    </w:p>
    <w:p w14:paraId="32582E7A" w14:textId="77777777" w:rsidR="00DA0D65" w:rsidRDefault="00000000">
      <w:pPr>
        <w:numPr>
          <w:ilvl w:val="1"/>
          <w:numId w:val="5"/>
        </w:numPr>
        <w:ind w:right="103" w:hanging="425"/>
      </w:pPr>
      <w:r>
        <w:t xml:space="preserve">zainstalowany program Adobe </w:t>
      </w:r>
      <w:proofErr w:type="spellStart"/>
      <w:r>
        <w:t>Acrobat</w:t>
      </w:r>
      <w:proofErr w:type="spellEnd"/>
      <w:r>
        <w:t xml:space="preserve"> Reader lub inny obsługujący format plików </w:t>
      </w:r>
    </w:p>
    <w:p w14:paraId="7BFBCF77" w14:textId="77777777" w:rsidR="00DA0D65" w:rsidRDefault="00000000">
      <w:pPr>
        <w:spacing w:after="24"/>
        <w:ind w:left="1203" w:right="94" w:hanging="10"/>
      </w:pPr>
      <w:r>
        <w:t xml:space="preserve">.pdf, </w:t>
      </w:r>
    </w:p>
    <w:p w14:paraId="0652FD92" w14:textId="77777777" w:rsidR="00DA0D65" w:rsidRDefault="00000000">
      <w:pPr>
        <w:numPr>
          <w:ilvl w:val="1"/>
          <w:numId w:val="5"/>
        </w:numPr>
        <w:ind w:right="103" w:hanging="425"/>
      </w:pPr>
      <w:r>
        <w:t xml:space="preserve">Platforma działa według standardu przyjętego w komunikacji sieciowej - kodowanie </w:t>
      </w:r>
    </w:p>
    <w:p w14:paraId="38D68EE6" w14:textId="77777777" w:rsidR="00DA0D65" w:rsidRDefault="00000000">
      <w:pPr>
        <w:spacing w:after="24"/>
        <w:ind w:left="1203" w:right="94" w:hanging="10"/>
      </w:pPr>
      <w:r>
        <w:t xml:space="preserve">UTF8, </w:t>
      </w:r>
    </w:p>
    <w:p w14:paraId="1A34E4A0" w14:textId="77777777" w:rsidR="00DA0D65" w:rsidRDefault="00000000">
      <w:pPr>
        <w:numPr>
          <w:ilvl w:val="1"/>
          <w:numId w:val="5"/>
        </w:numPr>
        <w:ind w:right="103" w:hanging="425"/>
      </w:pPr>
      <w:r>
        <w:t>Oznaczenie czasu odbioru danych przez platformę zakupową stanowi datę oraz dokładny czas (</w:t>
      </w:r>
      <w:proofErr w:type="spellStart"/>
      <w:r>
        <w:t>hh:</w:t>
      </w:r>
      <w:proofErr w:type="gramStart"/>
      <w:r>
        <w:t>mm:ss</w:t>
      </w:r>
      <w:proofErr w:type="spellEnd"/>
      <w:proofErr w:type="gramEnd"/>
      <w:r>
        <w:t xml:space="preserve">) generowany wg. czasu lokalnego serwera synchronizowanego z zegarem Głównego Urzędu Miar. </w:t>
      </w:r>
    </w:p>
    <w:p w14:paraId="7A338425" w14:textId="77777777" w:rsidR="00DA0D65" w:rsidRDefault="00000000">
      <w:pPr>
        <w:numPr>
          <w:ilvl w:val="0"/>
          <w:numId w:val="4"/>
        </w:numPr>
        <w:spacing w:after="0"/>
        <w:ind w:right="103" w:hanging="427"/>
      </w:pPr>
      <w:r>
        <w:t xml:space="preserve">Zasady określone w niniejszym rozdziale nie dotyczą dokumentów składanych przez wykonawców po wyborze oferty, w celu zawarcia umowy. </w:t>
      </w:r>
    </w:p>
    <w:p w14:paraId="25617E39" w14:textId="77777777" w:rsidR="00DA0D65" w:rsidRDefault="00000000">
      <w:pPr>
        <w:spacing w:after="0" w:line="259" w:lineRule="auto"/>
        <w:ind w:left="768" w:firstLine="0"/>
        <w:jc w:val="left"/>
      </w:pPr>
      <w:r>
        <w:t xml:space="preserve"> </w:t>
      </w:r>
    </w:p>
    <w:p w14:paraId="28341112" w14:textId="77777777" w:rsidR="00DA0D65" w:rsidRDefault="00000000">
      <w:pPr>
        <w:spacing w:after="13" w:line="259" w:lineRule="auto"/>
        <w:ind w:left="341" w:firstLine="0"/>
        <w:jc w:val="left"/>
      </w:pPr>
      <w:r>
        <w:rPr>
          <w:b/>
          <w:u w:val="single" w:color="000000"/>
        </w:rPr>
        <w:t>Zalecenia i rekomendacje Zamawiającego:</w:t>
      </w:r>
      <w:r>
        <w:rPr>
          <w:b/>
        </w:rPr>
        <w:t xml:space="preserve"> </w:t>
      </w:r>
    </w:p>
    <w:p w14:paraId="707FBA80" w14:textId="77777777" w:rsidR="00DA0D65" w:rsidRDefault="00000000">
      <w:pPr>
        <w:numPr>
          <w:ilvl w:val="0"/>
          <w:numId w:val="6"/>
        </w:numPr>
        <w:ind w:right="103" w:hanging="427"/>
      </w:pPr>
      <w:r>
        <w:t>w miarę możliwości, przekonwertowanie plików składających się na ofertę na format .</w:t>
      </w:r>
      <w:proofErr w:type="gramStart"/>
      <w:r>
        <w:t>pdf  i</w:t>
      </w:r>
      <w:proofErr w:type="gramEnd"/>
      <w:r>
        <w:t xml:space="preserve"> opatrzenie ich podpisem kwalifikowanym </w:t>
      </w:r>
      <w:proofErr w:type="spellStart"/>
      <w:r>
        <w:t>PAdES</w:t>
      </w:r>
      <w:proofErr w:type="spellEnd"/>
      <w:r>
        <w:t xml:space="preserve">, ze względu na niskie ryzyko naruszenia integralności pliku oraz łatwiejszą weryfikację podpisu; </w:t>
      </w:r>
    </w:p>
    <w:p w14:paraId="6F22ADF8" w14:textId="77777777" w:rsidR="00DA0D65" w:rsidRDefault="00000000">
      <w:pPr>
        <w:numPr>
          <w:ilvl w:val="0"/>
          <w:numId w:val="6"/>
        </w:numPr>
        <w:ind w:right="103" w:hanging="427"/>
      </w:pPr>
      <w:r>
        <w:t xml:space="preserve">w celu ewentualnej kompresji danych wykorzystanie jednego z formatów: </w:t>
      </w:r>
      <w:r>
        <w:rPr>
          <w:b/>
        </w:rPr>
        <w:t xml:space="preserve">.zip </w:t>
      </w:r>
      <w:r>
        <w:t>lub</w:t>
      </w:r>
      <w:r>
        <w:rPr>
          <w:b/>
        </w:rPr>
        <w:t xml:space="preserve"> .7Z;</w:t>
      </w:r>
      <w:r>
        <w:t xml:space="preserve"> </w:t>
      </w:r>
    </w:p>
    <w:p w14:paraId="2078EB79" w14:textId="77777777" w:rsidR="00DA0D65" w:rsidRDefault="00000000">
      <w:pPr>
        <w:numPr>
          <w:ilvl w:val="0"/>
          <w:numId w:val="6"/>
        </w:numPr>
        <w:ind w:right="103" w:hanging="427"/>
      </w:pPr>
      <w:r>
        <w:t xml:space="preserve">pliki w innych formatach niż PDF opatrzyć zewnętrznym podpisem </w:t>
      </w:r>
      <w:proofErr w:type="spellStart"/>
      <w:r>
        <w:t>XAdES</w:t>
      </w:r>
      <w:proofErr w:type="spellEnd"/>
      <w:r>
        <w:t xml:space="preserve">. Plik z podpisem należy przekazywać łącznie z dokumentem podpisywanym; </w:t>
      </w:r>
    </w:p>
    <w:p w14:paraId="59EE357B" w14:textId="77777777" w:rsidR="00DA0D65" w:rsidRDefault="00000000">
      <w:pPr>
        <w:numPr>
          <w:ilvl w:val="0"/>
          <w:numId w:val="6"/>
        </w:numPr>
        <w:ind w:right="103" w:hanging="427"/>
      </w:pPr>
      <w:r>
        <w:t xml:space="preserve">przetestowanie, z odpowiednim wyprzedzeniem, możliwości prawidłowego wykorzystania wybranej metody podpisania plików oferty; </w:t>
      </w:r>
    </w:p>
    <w:p w14:paraId="22869630" w14:textId="77777777" w:rsidR="00DA0D65" w:rsidRDefault="00000000">
      <w:pPr>
        <w:numPr>
          <w:ilvl w:val="0"/>
          <w:numId w:val="6"/>
        </w:numPr>
        <w:spacing w:after="0"/>
        <w:ind w:right="103" w:hanging="427"/>
      </w:pPr>
      <w:r>
        <w:rPr>
          <w:b/>
          <w:u w:val="single" w:color="000000"/>
        </w:rPr>
        <w:t>nie wprowadzać jakichkolwiek zmian w plikach po podpisaniu ich podpisem</w:t>
      </w:r>
      <w:r>
        <w:rPr>
          <w:b/>
        </w:rPr>
        <w:t xml:space="preserve"> </w:t>
      </w:r>
      <w:r>
        <w:rPr>
          <w:b/>
          <w:u w:val="single" w:color="000000"/>
        </w:rPr>
        <w:t>kwalifikowanym</w:t>
      </w:r>
      <w:r>
        <w:t xml:space="preserve">. Może to skutkować naruszeniem integralności plików co równoważne będzie z koniecznością odrzucenia oferty w postępowaniu. </w:t>
      </w:r>
    </w:p>
    <w:p w14:paraId="203C757F" w14:textId="77777777" w:rsidR="00DA0D65" w:rsidRDefault="00000000">
      <w:pPr>
        <w:spacing w:after="105" w:line="259" w:lineRule="auto"/>
        <w:ind w:left="341" w:firstLine="0"/>
        <w:jc w:val="left"/>
      </w:pPr>
      <w:r>
        <w:rPr>
          <w:rFonts w:ascii="Times New Roman" w:eastAsia="Times New Roman" w:hAnsi="Times New Roman" w:cs="Times New Roman"/>
          <w:b/>
        </w:rPr>
        <w:t xml:space="preserve"> </w:t>
      </w:r>
    </w:p>
    <w:p w14:paraId="4A745C9B" w14:textId="77777777" w:rsidR="00DA0D65" w:rsidRDefault="00000000">
      <w:pPr>
        <w:pStyle w:val="Nagwek2"/>
        <w:spacing w:after="104"/>
        <w:ind w:left="187"/>
      </w:pPr>
      <w:r>
        <w:t>IV. Przedmiot zamówienia</w:t>
      </w:r>
      <w:r>
        <w:rPr>
          <w:b w:val="0"/>
        </w:rPr>
        <w:t xml:space="preserve"> </w:t>
      </w:r>
    </w:p>
    <w:p w14:paraId="6D118D7C" w14:textId="77777777" w:rsidR="00DA0D65" w:rsidRDefault="00000000">
      <w:pPr>
        <w:spacing w:after="17" w:line="259" w:lineRule="auto"/>
        <w:ind w:left="341" w:firstLine="0"/>
        <w:jc w:val="left"/>
      </w:pPr>
      <w:r>
        <w:rPr>
          <w:rFonts w:ascii="Times New Roman" w:eastAsia="Times New Roman" w:hAnsi="Times New Roman" w:cs="Times New Roman"/>
        </w:rPr>
        <w:t xml:space="preserve"> </w:t>
      </w:r>
    </w:p>
    <w:p w14:paraId="556DAC75" w14:textId="77777777" w:rsidR="00DA0D65" w:rsidRDefault="00000000">
      <w:pPr>
        <w:numPr>
          <w:ilvl w:val="0"/>
          <w:numId w:val="7"/>
        </w:numPr>
        <w:spacing w:after="24"/>
        <w:ind w:right="103" w:hanging="360"/>
      </w:pPr>
      <w:r>
        <w:t xml:space="preserve">Przedmiotem zamówienia jest zakup </w:t>
      </w:r>
      <w:proofErr w:type="spellStart"/>
      <w:r>
        <w:t>ecokatamaranu</w:t>
      </w:r>
      <w:proofErr w:type="spellEnd"/>
      <w:r>
        <w:t xml:space="preserve"> żaglowego oceanicznego. </w:t>
      </w:r>
    </w:p>
    <w:p w14:paraId="6B7DD93F" w14:textId="77777777" w:rsidR="00DA0D65" w:rsidRDefault="00000000">
      <w:pPr>
        <w:numPr>
          <w:ilvl w:val="0"/>
          <w:numId w:val="7"/>
        </w:numPr>
        <w:ind w:right="103" w:hanging="360"/>
      </w:pPr>
      <w:r>
        <w:t xml:space="preserve">Słownik CPV.  </w:t>
      </w:r>
    </w:p>
    <w:p w14:paraId="5604306F" w14:textId="77777777" w:rsidR="00DA0D65" w:rsidRDefault="00000000">
      <w:pPr>
        <w:ind w:left="727" w:right="103" w:firstLine="0"/>
      </w:pPr>
      <w:r>
        <w:t xml:space="preserve">Główny kod CPV: 34520000-8 Łodzie </w:t>
      </w:r>
    </w:p>
    <w:p w14:paraId="79C2F78D" w14:textId="77777777" w:rsidR="00DA0D65" w:rsidRDefault="00000000">
      <w:pPr>
        <w:numPr>
          <w:ilvl w:val="0"/>
          <w:numId w:val="7"/>
        </w:numPr>
        <w:ind w:right="103" w:hanging="360"/>
      </w:pPr>
      <w:r>
        <w:t xml:space="preserve">Szczegółowy opis przedmiotu zamówienia stanowi załącznik nr 1 do niniejszej SWZ. </w:t>
      </w:r>
    </w:p>
    <w:p w14:paraId="479FC546" w14:textId="77777777" w:rsidR="00DA0D65" w:rsidRDefault="00000000">
      <w:pPr>
        <w:numPr>
          <w:ilvl w:val="0"/>
          <w:numId w:val="7"/>
        </w:numPr>
        <w:ind w:right="103" w:hanging="360"/>
      </w:pPr>
      <w:r>
        <w:t xml:space="preserve">W ramach realizacji zamówienia wykonawca jest zobowiązany do dostarczenia na własny koszt i ryzyko przedmiotu zamówienia. </w:t>
      </w:r>
    </w:p>
    <w:p w14:paraId="575FDB61" w14:textId="77777777" w:rsidR="00DA0D65" w:rsidRDefault="00000000">
      <w:pPr>
        <w:numPr>
          <w:ilvl w:val="0"/>
          <w:numId w:val="7"/>
        </w:numPr>
        <w:ind w:right="103" w:hanging="360"/>
      </w:pPr>
      <w:r>
        <w:t xml:space="preserve">Postępowanie o udzielenie zamówienia publicznego jest jawne. </w:t>
      </w:r>
    </w:p>
    <w:p w14:paraId="137006FC" w14:textId="77777777" w:rsidR="00DA0D65" w:rsidRDefault="00000000">
      <w:pPr>
        <w:numPr>
          <w:ilvl w:val="0"/>
          <w:numId w:val="7"/>
        </w:numPr>
        <w:ind w:right="103" w:hanging="360"/>
      </w:pPr>
      <w:r>
        <w:t xml:space="preserve">Zamawiający prowadzi i udostępnia protokół postępowania na zasadach określonych w ustawie </w:t>
      </w:r>
      <w:proofErr w:type="spellStart"/>
      <w:r>
        <w:t>pzp</w:t>
      </w:r>
      <w:proofErr w:type="spellEnd"/>
      <w:r>
        <w:t xml:space="preserve"> oraz Rozporządzeniu Ministra Rozwoju, Pracy i Technologii z dnia 18 grudnia 2020 r. w sprawie protokołów postępowania oraz dokumentacji postępowania o udzielenie zamówienia publicznego. </w:t>
      </w:r>
    </w:p>
    <w:p w14:paraId="4BC8B6DB" w14:textId="77777777" w:rsidR="00DA0D65" w:rsidRDefault="00000000">
      <w:pPr>
        <w:numPr>
          <w:ilvl w:val="0"/>
          <w:numId w:val="7"/>
        </w:numPr>
        <w:ind w:right="103" w:hanging="360"/>
      </w:pPr>
      <w:r>
        <w:lastRenderedPageBreak/>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t>pzp</w:t>
      </w:r>
      <w:proofErr w:type="spellEnd"/>
      <w:r>
        <w:t xml:space="preserve">. </w:t>
      </w:r>
    </w:p>
    <w:p w14:paraId="6E1BCA12" w14:textId="77777777" w:rsidR="00DA0D65" w:rsidRDefault="00000000">
      <w:pPr>
        <w:numPr>
          <w:ilvl w:val="0"/>
          <w:numId w:val="7"/>
        </w:numPr>
        <w:ind w:right="103" w:hanging="360"/>
      </w:pPr>
      <w:r>
        <w:t xml:space="preserve">Dokumenty stanowiące tajemnicę przedsiębiorstwa, składane wraz z ofertą muszą zostać złożone w na Platformie Zakupowej w specjalnie do tego przygotowanej sekcji.   </w:t>
      </w:r>
    </w:p>
    <w:p w14:paraId="3B23FE90" w14:textId="77777777" w:rsidR="00DA0D65" w:rsidRDefault="00000000">
      <w:pPr>
        <w:numPr>
          <w:ilvl w:val="0"/>
          <w:numId w:val="7"/>
        </w:numPr>
        <w:ind w:right="103" w:hanging="360"/>
      </w:pPr>
      <w:r>
        <w:t xml:space="preserve">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 </w:t>
      </w:r>
    </w:p>
    <w:p w14:paraId="6EE9B50C" w14:textId="77777777" w:rsidR="00DA0D65" w:rsidRDefault="00000000">
      <w:pPr>
        <w:numPr>
          <w:ilvl w:val="0"/>
          <w:numId w:val="7"/>
        </w:numPr>
        <w:ind w:right="103" w:hanging="360"/>
      </w:pPr>
      <w:r>
        <w:t xml:space="preserve">Zamawiający nie bierze odpowiedzialności za nieprawidłowe zabezpieczenie plików stanowiących informacji stanowiących tajemnicy przedsiębiorstwa. </w:t>
      </w:r>
    </w:p>
    <w:p w14:paraId="16D38C4A" w14:textId="77777777" w:rsidR="00DA0D65" w:rsidRDefault="00000000">
      <w:pPr>
        <w:numPr>
          <w:ilvl w:val="0"/>
          <w:numId w:val="7"/>
        </w:numPr>
        <w:ind w:right="103" w:hanging="360"/>
      </w:pPr>
      <w: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14:paraId="4CB9C155" w14:textId="77777777" w:rsidR="00DA0D65" w:rsidRDefault="00000000">
      <w:pPr>
        <w:numPr>
          <w:ilvl w:val="0"/>
          <w:numId w:val="7"/>
        </w:numPr>
        <w:ind w:right="103" w:hanging="360"/>
      </w:pPr>
      <w: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xml:space="preserve">. zm.), zwanego dalej "RODO", w celu umożliwienia korzystania za środków ochrony prawnej, o których mowa w dziale VI ustawy </w:t>
      </w:r>
      <w:proofErr w:type="spellStart"/>
      <w:r>
        <w:t>pzp</w:t>
      </w:r>
      <w:proofErr w:type="spellEnd"/>
      <w:r>
        <w:t xml:space="preserve">, do upływu terminu do ich wniesienia. </w:t>
      </w:r>
    </w:p>
    <w:p w14:paraId="0D3ABA8A" w14:textId="77777777" w:rsidR="00DA0D65" w:rsidRDefault="00000000">
      <w:pPr>
        <w:numPr>
          <w:ilvl w:val="0"/>
          <w:numId w:val="7"/>
        </w:numPr>
        <w:ind w:right="103" w:hanging="360"/>
      </w:pPr>
      <w:r>
        <w:t xml:space="preserve">Zgodnie z art. 13 ust. 1 i 2 RODO, zamawiający informuje, że: </w:t>
      </w:r>
    </w:p>
    <w:p w14:paraId="2112FFC0" w14:textId="77777777" w:rsidR="00DA0D65" w:rsidRDefault="00000000">
      <w:pPr>
        <w:numPr>
          <w:ilvl w:val="1"/>
          <w:numId w:val="7"/>
        </w:numPr>
        <w:ind w:right="453" w:hanging="348"/>
      </w:pPr>
      <w:r>
        <w:t xml:space="preserve">administratorem danych osobowych jest Spółka Delta Sport Partner Sp. a o.o., ul. Żeromskiego 53/5, 26-800 Białobrzegi; </w:t>
      </w:r>
    </w:p>
    <w:p w14:paraId="70EA2464" w14:textId="77777777" w:rsidR="00DA0D65" w:rsidRDefault="00000000">
      <w:pPr>
        <w:numPr>
          <w:ilvl w:val="1"/>
          <w:numId w:val="7"/>
        </w:numPr>
        <w:ind w:right="453" w:hanging="348"/>
      </w:pPr>
      <w:r>
        <w:t xml:space="preserve">Z Inspektorem Ochrony Danych można kontaktować się pod adresem poczty elektronicznej: </w:t>
      </w:r>
      <w:r>
        <w:rPr>
          <w:color w:val="0000FF"/>
          <w:u w:val="single" w:color="0000FF"/>
        </w:rPr>
        <w:t>deltaagro@onet.pl</w:t>
      </w:r>
      <w:r>
        <w:t xml:space="preserve">;  </w:t>
      </w:r>
    </w:p>
    <w:p w14:paraId="618300A5" w14:textId="77777777" w:rsidR="00DA0D65" w:rsidRDefault="00000000">
      <w:pPr>
        <w:numPr>
          <w:ilvl w:val="1"/>
          <w:numId w:val="7"/>
        </w:numPr>
        <w:ind w:right="453" w:hanging="348"/>
      </w:pPr>
      <w:r>
        <w:t xml:space="preserve">dane osobowe Wykonawcy przetwarzane będą na podstawie art. 6 ust. 1 lit. c RODO w celu związanym z postępowaniem o udzielenie zamówienia publicznego w niniejszym postępowaniu; </w:t>
      </w:r>
    </w:p>
    <w:p w14:paraId="79BC9E91" w14:textId="77777777" w:rsidR="00DA0D65" w:rsidRDefault="00000000">
      <w:pPr>
        <w:numPr>
          <w:ilvl w:val="1"/>
          <w:numId w:val="7"/>
        </w:numPr>
        <w:ind w:right="453" w:hanging="348"/>
      </w:pPr>
      <w:r>
        <w:t xml:space="preserve">odbiorcami danych osobowych Wykonawcy będą osoby lub podmioty, którym udostępniona będzie dokumentacja postępowania w oparciu o art. 18 oraz art. 74 ustawy z dnia 11 września 2019 r. – Prawo zamówień publicznych (Dz. U. z 2021 r., poz. 1129 ze zm.) zwanej dalej </w:t>
      </w:r>
      <w:proofErr w:type="spellStart"/>
      <w:r>
        <w:t>pzp</w:t>
      </w:r>
      <w:proofErr w:type="spellEnd"/>
      <w:r>
        <w:t xml:space="preserve">; </w:t>
      </w:r>
    </w:p>
    <w:p w14:paraId="541C1EB4" w14:textId="77777777" w:rsidR="00DA0D65" w:rsidRDefault="00000000">
      <w:pPr>
        <w:numPr>
          <w:ilvl w:val="1"/>
          <w:numId w:val="7"/>
        </w:numPr>
        <w:ind w:right="453" w:hanging="348"/>
      </w:pPr>
      <w:r>
        <w:t xml:space="preserve">dane osobowe będą przechowywane, przez okres od dnia zakończenia postępowania o udzielenie zamówienia do dnia zrealizowania postanowień umowy; </w:t>
      </w:r>
    </w:p>
    <w:p w14:paraId="55D2CD4F" w14:textId="77777777" w:rsidR="00DA0D65" w:rsidRDefault="00000000">
      <w:pPr>
        <w:numPr>
          <w:ilvl w:val="1"/>
          <w:numId w:val="7"/>
        </w:numPr>
        <w:ind w:right="453" w:hanging="348"/>
      </w:pPr>
      <w:r>
        <w:t xml:space="preserve">obowiązek podania przez Wykonawcę danych osobowych jest wymogiem ustawowym określonym w przepisach ustawy </w:t>
      </w:r>
      <w:proofErr w:type="spellStart"/>
      <w:r>
        <w:t>pzp</w:t>
      </w:r>
      <w:proofErr w:type="spellEnd"/>
      <w:r>
        <w:t xml:space="preserve">, związanym z udziałem w postępowaniu o udzielenie zamówienia publicznego; konsekwencje nie podania określonych danych wynikają z ustawy </w:t>
      </w:r>
      <w:proofErr w:type="spellStart"/>
      <w:r>
        <w:t>pzp</w:t>
      </w:r>
      <w:proofErr w:type="spellEnd"/>
      <w:r>
        <w:t xml:space="preserve">; </w:t>
      </w:r>
    </w:p>
    <w:p w14:paraId="131B3B73" w14:textId="77777777" w:rsidR="00DA0D65" w:rsidRDefault="00000000">
      <w:pPr>
        <w:numPr>
          <w:ilvl w:val="1"/>
          <w:numId w:val="7"/>
        </w:numPr>
        <w:ind w:right="453" w:hanging="348"/>
      </w:pPr>
      <w:r>
        <w:t xml:space="preserve">w odniesieniu do danych osobowych Wykonawcy decyzje nie będą podejmowane w </w:t>
      </w:r>
      <w:proofErr w:type="gramStart"/>
      <w:r>
        <w:t>sposób  zautomatyzowany</w:t>
      </w:r>
      <w:proofErr w:type="gramEnd"/>
      <w:r>
        <w:t xml:space="preserve">, stosownie do art. 22 RODO, </w:t>
      </w:r>
      <w:r>
        <w:rPr>
          <w:rFonts w:ascii="Wingdings" w:eastAsia="Wingdings" w:hAnsi="Wingdings" w:cs="Wingdings"/>
        </w:rPr>
        <w:t>▪</w:t>
      </w:r>
      <w:r>
        <w:rPr>
          <w:rFonts w:ascii="Arial" w:eastAsia="Arial" w:hAnsi="Arial" w:cs="Arial"/>
        </w:rPr>
        <w:t xml:space="preserve"> </w:t>
      </w:r>
      <w:r>
        <w:t xml:space="preserve">Wykonawca posiada: </w:t>
      </w:r>
    </w:p>
    <w:p w14:paraId="16C465E6" w14:textId="77777777" w:rsidR="00DA0D65" w:rsidRDefault="00000000">
      <w:pPr>
        <w:ind w:left="1488" w:right="448" w:hanging="360"/>
      </w:pPr>
      <w:r>
        <w:rPr>
          <w:rFonts w:ascii="Times New Roman" w:eastAsia="Times New Roman" w:hAnsi="Times New Roman" w:cs="Times New Roman"/>
        </w:rPr>
        <w:lastRenderedPageBreak/>
        <w:t>−</w:t>
      </w:r>
      <w:r>
        <w:rPr>
          <w:rFonts w:ascii="Arial" w:eastAsia="Arial" w:hAnsi="Arial" w:cs="Arial"/>
        </w:rPr>
        <w:t xml:space="preserve"> </w:t>
      </w:r>
      <w:r>
        <w:t xml:space="preserve">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w:t>
      </w:r>
    </w:p>
    <w:tbl>
      <w:tblPr>
        <w:tblStyle w:val="TableGrid"/>
        <w:tblW w:w="8393" w:type="dxa"/>
        <w:tblInd w:w="1128" w:type="dxa"/>
        <w:tblLook w:val="04A0" w:firstRow="1" w:lastRow="0" w:firstColumn="1" w:lastColumn="0" w:noHBand="0" w:noVBand="1"/>
      </w:tblPr>
      <w:tblGrid>
        <w:gridCol w:w="360"/>
        <w:gridCol w:w="8033"/>
      </w:tblGrid>
      <w:tr w:rsidR="00DA0D65" w14:paraId="3DA0CF8D" w14:textId="77777777">
        <w:trPr>
          <w:trHeight w:val="544"/>
        </w:trPr>
        <w:tc>
          <w:tcPr>
            <w:tcW w:w="360" w:type="dxa"/>
            <w:tcBorders>
              <w:top w:val="nil"/>
              <w:left w:val="nil"/>
              <w:bottom w:val="nil"/>
              <w:right w:val="nil"/>
            </w:tcBorders>
          </w:tcPr>
          <w:p w14:paraId="0785E819" w14:textId="77777777" w:rsidR="00DA0D65" w:rsidRDefault="00DA0D65">
            <w:pPr>
              <w:spacing w:after="160" w:line="259" w:lineRule="auto"/>
              <w:ind w:left="0" w:firstLine="0"/>
              <w:jc w:val="left"/>
            </w:pPr>
          </w:p>
        </w:tc>
        <w:tc>
          <w:tcPr>
            <w:tcW w:w="8033" w:type="dxa"/>
            <w:tcBorders>
              <w:top w:val="nil"/>
              <w:left w:val="nil"/>
              <w:bottom w:val="nil"/>
              <w:right w:val="nil"/>
            </w:tcBorders>
          </w:tcPr>
          <w:p w14:paraId="3725BBC2" w14:textId="77777777" w:rsidR="00DA0D65" w:rsidRDefault="00000000">
            <w:pPr>
              <w:spacing w:after="0" w:line="259" w:lineRule="auto"/>
              <w:ind w:left="0" w:firstLine="0"/>
            </w:pPr>
            <w:r>
              <w:t xml:space="preserve">celu sprecyzowanie żądania, w szczególności podania nazwy lub daty postępowania o udzielenie zamówienia publicznego; </w:t>
            </w:r>
          </w:p>
        </w:tc>
      </w:tr>
      <w:tr w:rsidR="00DA0D65" w14:paraId="3F9E9C59" w14:textId="77777777">
        <w:trPr>
          <w:trHeight w:val="1465"/>
        </w:trPr>
        <w:tc>
          <w:tcPr>
            <w:tcW w:w="360" w:type="dxa"/>
            <w:tcBorders>
              <w:top w:val="nil"/>
              <w:left w:val="nil"/>
              <w:bottom w:val="nil"/>
              <w:right w:val="nil"/>
            </w:tcBorders>
          </w:tcPr>
          <w:p w14:paraId="5D473866" w14:textId="77777777" w:rsidR="00DA0D65" w:rsidRDefault="00000000">
            <w:pPr>
              <w:spacing w:after="0" w:line="259" w:lineRule="auto"/>
              <w:ind w:left="0" w:firstLine="0"/>
              <w:jc w:val="left"/>
            </w:pPr>
            <w:r>
              <w:rPr>
                <w:rFonts w:ascii="Times New Roman" w:eastAsia="Times New Roman" w:hAnsi="Times New Roman" w:cs="Times New Roman"/>
              </w:rPr>
              <w:t>−</w:t>
            </w:r>
            <w:r>
              <w:rPr>
                <w:rFonts w:ascii="Arial" w:eastAsia="Arial" w:hAnsi="Arial" w:cs="Arial"/>
              </w:rPr>
              <w:t xml:space="preserve"> </w:t>
            </w:r>
          </w:p>
        </w:tc>
        <w:tc>
          <w:tcPr>
            <w:tcW w:w="8033" w:type="dxa"/>
            <w:tcBorders>
              <w:top w:val="nil"/>
              <w:left w:val="nil"/>
              <w:bottom w:val="nil"/>
              <w:right w:val="nil"/>
            </w:tcBorders>
          </w:tcPr>
          <w:p w14:paraId="104B9BA4" w14:textId="77777777" w:rsidR="00DA0D65" w:rsidRDefault="00000000">
            <w:pPr>
              <w:spacing w:after="0" w:line="259" w:lineRule="auto"/>
              <w:ind w:left="0" w:right="107" w:firstLine="0"/>
            </w:pPr>
            <w:r>
              <w:t>na podstawie art. 16 RODO prawo do sprostowania ww. danych osobowych (</w:t>
            </w:r>
            <w:r>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t xml:space="preserve">); </w:t>
            </w:r>
          </w:p>
        </w:tc>
      </w:tr>
      <w:tr w:rsidR="00DA0D65" w14:paraId="64156AE7" w14:textId="77777777">
        <w:trPr>
          <w:trHeight w:val="2931"/>
        </w:trPr>
        <w:tc>
          <w:tcPr>
            <w:tcW w:w="360" w:type="dxa"/>
            <w:tcBorders>
              <w:top w:val="nil"/>
              <w:left w:val="nil"/>
              <w:bottom w:val="nil"/>
              <w:right w:val="nil"/>
            </w:tcBorders>
          </w:tcPr>
          <w:p w14:paraId="42E0DDE5" w14:textId="77777777" w:rsidR="00DA0D65" w:rsidRDefault="00000000">
            <w:pPr>
              <w:spacing w:after="0" w:line="259" w:lineRule="auto"/>
              <w:ind w:left="0" w:firstLine="0"/>
              <w:jc w:val="left"/>
            </w:pPr>
            <w:r>
              <w:rPr>
                <w:rFonts w:ascii="Times New Roman" w:eastAsia="Times New Roman" w:hAnsi="Times New Roman" w:cs="Times New Roman"/>
              </w:rPr>
              <w:t>−</w:t>
            </w:r>
            <w:r>
              <w:rPr>
                <w:rFonts w:ascii="Arial" w:eastAsia="Arial" w:hAnsi="Arial" w:cs="Arial"/>
              </w:rPr>
              <w:t xml:space="preserve"> </w:t>
            </w:r>
          </w:p>
        </w:tc>
        <w:tc>
          <w:tcPr>
            <w:tcW w:w="8033" w:type="dxa"/>
            <w:tcBorders>
              <w:top w:val="nil"/>
              <w:left w:val="nil"/>
              <w:bottom w:val="nil"/>
              <w:right w:val="nil"/>
            </w:tcBorders>
          </w:tcPr>
          <w:p w14:paraId="47AD72AE" w14:textId="77777777" w:rsidR="00DA0D65" w:rsidRDefault="00000000">
            <w:pPr>
              <w:spacing w:after="0" w:line="259" w:lineRule="auto"/>
              <w:ind w:left="0" w:right="108" w:firstLine="0"/>
            </w:pPr>
            <w:r>
              <w:t xml:space="preserve">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w:t>
            </w:r>
            <w:proofErr w:type="gramStart"/>
            <w:r>
              <w:t xml:space="preserve">RODO;   </w:t>
            </w:r>
            <w:proofErr w:type="gramEnd"/>
          </w:p>
        </w:tc>
      </w:tr>
      <w:tr w:rsidR="00DA0D65" w14:paraId="3C501C96" w14:textId="77777777">
        <w:trPr>
          <w:trHeight w:val="287"/>
        </w:trPr>
        <w:tc>
          <w:tcPr>
            <w:tcW w:w="360" w:type="dxa"/>
            <w:tcBorders>
              <w:top w:val="nil"/>
              <w:left w:val="nil"/>
              <w:bottom w:val="nil"/>
              <w:right w:val="nil"/>
            </w:tcBorders>
          </w:tcPr>
          <w:p w14:paraId="24B31D20" w14:textId="77777777" w:rsidR="00DA0D65" w:rsidRDefault="00000000">
            <w:pPr>
              <w:spacing w:after="0" w:line="259" w:lineRule="auto"/>
              <w:ind w:left="0" w:firstLine="0"/>
              <w:jc w:val="left"/>
            </w:pPr>
            <w:r>
              <w:rPr>
                <w:rFonts w:ascii="Times New Roman" w:eastAsia="Times New Roman" w:hAnsi="Times New Roman" w:cs="Times New Roman"/>
              </w:rPr>
              <w:t>−</w:t>
            </w:r>
            <w:r>
              <w:rPr>
                <w:rFonts w:ascii="Arial" w:eastAsia="Arial" w:hAnsi="Arial" w:cs="Arial"/>
              </w:rPr>
              <w:t xml:space="preserve"> </w:t>
            </w:r>
          </w:p>
        </w:tc>
        <w:tc>
          <w:tcPr>
            <w:tcW w:w="8033" w:type="dxa"/>
            <w:tcBorders>
              <w:top w:val="nil"/>
              <w:left w:val="nil"/>
              <w:bottom w:val="nil"/>
              <w:right w:val="nil"/>
            </w:tcBorders>
          </w:tcPr>
          <w:p w14:paraId="06711C1C" w14:textId="77777777" w:rsidR="00DA0D65" w:rsidRDefault="00000000">
            <w:pPr>
              <w:spacing w:after="0" w:line="259" w:lineRule="auto"/>
              <w:ind w:left="0" w:firstLine="0"/>
            </w:pPr>
            <w:r>
              <w:t xml:space="preserve">prawo do wniesienia skargi do Prezesa Urzędu Ochrony Danych Osobowych, gdy  </w:t>
            </w:r>
          </w:p>
        </w:tc>
      </w:tr>
    </w:tbl>
    <w:p w14:paraId="68658C18" w14:textId="77777777" w:rsidR="00DA0D65" w:rsidRDefault="00000000">
      <w:pPr>
        <w:spacing w:after="24"/>
        <w:ind w:left="701" w:right="2524" w:firstLine="787"/>
      </w:pPr>
      <w:r>
        <w:t>przetwarzanie danych osobowych narusza przepisy RODO;</w:t>
      </w:r>
      <w:r>
        <w:rPr>
          <w:i/>
        </w:rPr>
        <w:t xml:space="preserve"> </w:t>
      </w:r>
      <w:r>
        <w:rPr>
          <w:rFonts w:ascii="Wingdings" w:eastAsia="Wingdings" w:hAnsi="Wingdings" w:cs="Wingdings"/>
        </w:rPr>
        <w:t>▪</w:t>
      </w:r>
      <w:r>
        <w:rPr>
          <w:rFonts w:ascii="Arial" w:eastAsia="Arial" w:hAnsi="Arial" w:cs="Arial"/>
        </w:rPr>
        <w:t xml:space="preserve"> </w:t>
      </w:r>
      <w:r>
        <w:t>Wykonawcy nie przysługuje:</w:t>
      </w:r>
      <w:r>
        <w:rPr>
          <w:i/>
        </w:rPr>
        <w:t xml:space="preserve"> </w:t>
      </w:r>
    </w:p>
    <w:p w14:paraId="1ABC5A40" w14:textId="77777777" w:rsidR="00DA0D65" w:rsidRDefault="00000000">
      <w:pPr>
        <w:ind w:left="1488" w:right="103" w:hanging="360"/>
      </w:pPr>
      <w:r>
        <w:rPr>
          <w:rFonts w:ascii="Times New Roman" w:eastAsia="Times New Roman" w:hAnsi="Times New Roman" w:cs="Times New Roman"/>
        </w:rPr>
        <w:t>−</w:t>
      </w:r>
      <w:r>
        <w:rPr>
          <w:rFonts w:ascii="Arial" w:eastAsia="Arial" w:hAnsi="Arial" w:cs="Arial"/>
        </w:rPr>
        <w:t xml:space="preserve"> </w:t>
      </w:r>
      <w:r>
        <w:t xml:space="preserve">w związku z art. 17 ust. 3 lit. b, d lub e RODO prawo do usunięcia danych osobowych; </w:t>
      </w:r>
    </w:p>
    <w:p w14:paraId="46DF0172" w14:textId="77777777" w:rsidR="00DA0D65" w:rsidRDefault="00000000">
      <w:pPr>
        <w:ind w:left="1128" w:right="103" w:firstLine="0"/>
      </w:pPr>
      <w:r>
        <w:rPr>
          <w:rFonts w:ascii="Times New Roman" w:eastAsia="Times New Roman" w:hAnsi="Times New Roman" w:cs="Times New Roman"/>
        </w:rPr>
        <w:t>−</w:t>
      </w:r>
      <w:r>
        <w:rPr>
          <w:rFonts w:ascii="Arial" w:eastAsia="Arial" w:hAnsi="Arial" w:cs="Arial"/>
        </w:rPr>
        <w:t xml:space="preserve"> </w:t>
      </w:r>
      <w:r>
        <w:t xml:space="preserve">prawo do przenoszenia danych osobowych, o którym mowa w art. 20 RODO;  </w:t>
      </w:r>
    </w:p>
    <w:p w14:paraId="74475517" w14:textId="77777777" w:rsidR="00DA0D65" w:rsidRDefault="00000000">
      <w:pPr>
        <w:spacing w:after="0"/>
        <w:ind w:left="1488" w:right="455" w:hanging="360"/>
      </w:pPr>
      <w:r>
        <w:rPr>
          <w:rFonts w:ascii="Times New Roman" w:eastAsia="Times New Roman" w:hAnsi="Times New Roman" w:cs="Times New Roman"/>
        </w:rPr>
        <w:t>−</w:t>
      </w:r>
      <w:r>
        <w:rPr>
          <w:rFonts w:ascii="Arial" w:eastAsia="Arial" w:hAnsi="Arial" w:cs="Arial"/>
        </w:rPr>
        <w:t xml:space="preserve"> </w:t>
      </w:r>
      <w:r>
        <w:t xml:space="preserve">na podstawie art. 21 RODO prawo sprzeciwu, wobec przetwarzania danych osobowych, gdyż podstawą prawną przetwarzania danych osobowych jest art. 6 ust. 1 lit. c RODO.  </w:t>
      </w:r>
      <w:r>
        <w:rPr>
          <w:i/>
        </w:rPr>
        <w:t xml:space="preserve"> </w:t>
      </w:r>
    </w:p>
    <w:p w14:paraId="6F985C06" w14:textId="77777777" w:rsidR="00DA0D65" w:rsidRDefault="00000000">
      <w:pPr>
        <w:spacing w:after="90" w:line="259" w:lineRule="auto"/>
        <w:ind w:left="341" w:firstLine="0"/>
        <w:jc w:val="left"/>
      </w:pPr>
      <w:r>
        <w:t xml:space="preserve"> </w:t>
      </w:r>
    </w:p>
    <w:p w14:paraId="430F3802" w14:textId="77777777" w:rsidR="00DA0D65" w:rsidRDefault="00000000">
      <w:pPr>
        <w:pStyle w:val="Nagwek2"/>
        <w:spacing w:after="85" w:line="259" w:lineRule="auto"/>
      </w:pPr>
      <w:r>
        <w:t>V. Termin i miejsce wykonania zamówienia</w:t>
      </w:r>
      <w:r>
        <w:rPr>
          <w:b w:val="0"/>
          <w:sz w:val="20"/>
        </w:rPr>
        <w:t xml:space="preserve"> </w:t>
      </w:r>
    </w:p>
    <w:p w14:paraId="39E478DF" w14:textId="77777777" w:rsidR="00DA0D65" w:rsidRDefault="00000000">
      <w:pPr>
        <w:spacing w:after="17" w:line="259" w:lineRule="auto"/>
        <w:ind w:left="341" w:firstLine="0"/>
        <w:jc w:val="left"/>
      </w:pPr>
      <w:r>
        <w:rPr>
          <w:rFonts w:ascii="Times New Roman" w:eastAsia="Times New Roman" w:hAnsi="Times New Roman" w:cs="Times New Roman"/>
        </w:rPr>
        <w:t xml:space="preserve"> </w:t>
      </w:r>
    </w:p>
    <w:p w14:paraId="0CFDDC2E" w14:textId="77777777" w:rsidR="00DA0D65" w:rsidRDefault="00000000">
      <w:pPr>
        <w:numPr>
          <w:ilvl w:val="0"/>
          <w:numId w:val="8"/>
        </w:numPr>
        <w:ind w:right="103" w:hanging="427"/>
      </w:pPr>
      <w:r>
        <w:t xml:space="preserve">Termin realizacji zamówienia – do 28.02.2024 r. </w:t>
      </w:r>
    </w:p>
    <w:p w14:paraId="01F48A09" w14:textId="77777777" w:rsidR="00DA0D65" w:rsidRDefault="00000000">
      <w:pPr>
        <w:numPr>
          <w:ilvl w:val="0"/>
          <w:numId w:val="8"/>
        </w:numPr>
        <w:spacing w:after="24"/>
        <w:ind w:right="103" w:hanging="427"/>
      </w:pPr>
      <w:r>
        <w:t xml:space="preserve">Miejsce dostawy: Elbląg 82-300, ul. Bulwar Zygmunta Augusta 12. </w:t>
      </w:r>
    </w:p>
    <w:p w14:paraId="1D602D06" w14:textId="77777777" w:rsidR="00DA0D65" w:rsidRDefault="00000000">
      <w:pPr>
        <w:numPr>
          <w:ilvl w:val="0"/>
          <w:numId w:val="8"/>
        </w:numPr>
        <w:ind w:right="103" w:hanging="427"/>
      </w:pPr>
      <w:r>
        <w:t xml:space="preserve">Minimalna wymagana gwarancja na przedmiot zamówienia: 12 miesięcy. </w:t>
      </w:r>
    </w:p>
    <w:p w14:paraId="0DAC0A0A" w14:textId="77777777" w:rsidR="00DA0D65" w:rsidRDefault="00000000">
      <w:pPr>
        <w:numPr>
          <w:ilvl w:val="0"/>
          <w:numId w:val="8"/>
        </w:numPr>
        <w:spacing w:after="0"/>
        <w:ind w:right="103" w:hanging="427"/>
      </w:pPr>
      <w:r>
        <w:t xml:space="preserve">Szczegółowe warunki realizacji zamówienia uregulowane są w opisach przedmiotu zamówienia i we wzorze umowy, stanowiącym </w:t>
      </w:r>
      <w:r>
        <w:rPr>
          <w:b/>
        </w:rPr>
        <w:t>załączniki do SWZ</w:t>
      </w:r>
      <w:r>
        <w:t xml:space="preserve">. </w:t>
      </w:r>
    </w:p>
    <w:p w14:paraId="1C09D75C" w14:textId="77777777" w:rsidR="00DA0D65" w:rsidRDefault="00000000">
      <w:pPr>
        <w:spacing w:after="10" w:line="259" w:lineRule="auto"/>
        <w:ind w:left="341" w:firstLine="0"/>
        <w:jc w:val="left"/>
      </w:pPr>
      <w:r>
        <w:t xml:space="preserve"> </w:t>
      </w:r>
    </w:p>
    <w:p w14:paraId="4097A0F7" w14:textId="77777777" w:rsidR="00DA0D65" w:rsidRDefault="00000000">
      <w:pPr>
        <w:pStyle w:val="Nagwek2"/>
      </w:pPr>
      <w:r>
        <w:t>VI. Kwalifikacja podmiotowa wykonawców – podstawy wykluczenia, warunki udziału w postępowaniu</w:t>
      </w:r>
      <w:r>
        <w:rPr>
          <w:b w:val="0"/>
        </w:rPr>
        <w:t xml:space="preserve"> </w:t>
      </w:r>
    </w:p>
    <w:p w14:paraId="1406F495" w14:textId="77777777" w:rsidR="00DA0D65" w:rsidRDefault="00000000">
      <w:pPr>
        <w:spacing w:after="13" w:line="259" w:lineRule="auto"/>
        <w:ind w:left="341" w:firstLine="0"/>
        <w:jc w:val="left"/>
      </w:pPr>
      <w:r>
        <w:t xml:space="preserve"> </w:t>
      </w:r>
    </w:p>
    <w:p w14:paraId="69E1AB3A" w14:textId="77777777" w:rsidR="00DA0D65" w:rsidRDefault="00000000">
      <w:pPr>
        <w:numPr>
          <w:ilvl w:val="0"/>
          <w:numId w:val="9"/>
        </w:numPr>
        <w:ind w:right="275" w:hanging="427"/>
      </w:pPr>
      <w:r>
        <w:t xml:space="preserve">O udzielenie zamówienia może się ubiegać wykonawca, który nie podlega wykluczeniu z postępowania na podstawie art. 108 ust. 1 ustawy </w:t>
      </w:r>
      <w:proofErr w:type="spellStart"/>
      <w:r>
        <w:t>pzp</w:t>
      </w:r>
      <w:proofErr w:type="spellEnd"/>
      <w:r>
        <w:t>.</w:t>
      </w:r>
      <w:r>
        <w:rPr>
          <w:rFonts w:ascii="Times New Roman" w:eastAsia="Times New Roman" w:hAnsi="Times New Roman" w:cs="Times New Roman"/>
          <w:sz w:val="20"/>
        </w:rPr>
        <w:t xml:space="preserve"> </w:t>
      </w:r>
      <w:r>
        <w:t xml:space="preserve">W postępowaniu mają także zastosowanie przepisy rozporządzenia Rady Unii Europejskiej z dnia 8 kwietnia 2022 r. (UE) 2022/576 w sprawie zmiany rozporządzenia (UE) nr 833/2014 dotyczącego środków </w:t>
      </w:r>
      <w:r>
        <w:lastRenderedPageBreak/>
        <w:t xml:space="preserve">ograniczających w związku z działaniami Rosji destabilizującymi sytuację na Ukrainie (Dz. Urz. UE nr L 111 z </w:t>
      </w:r>
      <w:proofErr w:type="gramStart"/>
      <w:r>
        <w:t>8.4.2022</w:t>
      </w:r>
      <w:proofErr w:type="gramEnd"/>
      <w:r>
        <w:t xml:space="preserve">, str. 1). </w:t>
      </w:r>
    </w:p>
    <w:p w14:paraId="1172CBA1" w14:textId="77777777" w:rsidR="00DA0D65" w:rsidRDefault="00000000">
      <w:pPr>
        <w:numPr>
          <w:ilvl w:val="0"/>
          <w:numId w:val="9"/>
        </w:numPr>
        <w:ind w:right="275" w:hanging="427"/>
      </w:pPr>
      <w:r>
        <w:t>Z</w:t>
      </w:r>
      <w:r>
        <w:rPr>
          <w:color w:val="333333"/>
        </w:rPr>
        <w:t xml:space="preserve">amawiający </w:t>
      </w:r>
      <w:r>
        <w:t xml:space="preserve">wykluczy z przedmiotowego postępowania wykonawcę: </w:t>
      </w:r>
    </w:p>
    <w:p w14:paraId="7BFAA71E" w14:textId="77777777" w:rsidR="00DA0D65" w:rsidRDefault="00000000">
      <w:pPr>
        <w:ind w:left="727" w:right="103" w:firstLine="0"/>
      </w:pPr>
      <w:r>
        <w:t>1)</w:t>
      </w:r>
      <w:r>
        <w:rPr>
          <w:rFonts w:ascii="Arial" w:eastAsia="Arial" w:hAnsi="Arial" w:cs="Arial"/>
        </w:rPr>
        <w:t xml:space="preserve"> </w:t>
      </w:r>
      <w:r>
        <w:t xml:space="preserve">będącego osobą fizyczną, którego prawomocnie skazano za przestępstwo:  </w:t>
      </w:r>
    </w:p>
    <w:p w14:paraId="59EA1C9D" w14:textId="77777777" w:rsidR="00DA0D65" w:rsidRDefault="00000000">
      <w:pPr>
        <w:numPr>
          <w:ilvl w:val="1"/>
          <w:numId w:val="9"/>
        </w:numPr>
        <w:spacing w:after="0"/>
        <w:ind w:right="334" w:hanging="425"/>
      </w:pPr>
      <w:r>
        <w:t xml:space="preserve">udziału w zorganizowanej grupie przestępczej albo związku mającym na celu popełnienie przestępstwa lub przestępstwa skarbowego, o którym mowa w art. </w:t>
      </w:r>
    </w:p>
    <w:p w14:paraId="0558907A" w14:textId="77777777" w:rsidR="00DA0D65" w:rsidRDefault="00000000">
      <w:pPr>
        <w:spacing w:after="24"/>
        <w:ind w:left="1484" w:right="94" w:hanging="10"/>
      </w:pPr>
      <w:r>
        <w:t xml:space="preserve">258 Kodeksu karnego,  </w:t>
      </w:r>
    </w:p>
    <w:p w14:paraId="31AB38D7" w14:textId="77777777" w:rsidR="00DA0D65" w:rsidRDefault="00000000">
      <w:pPr>
        <w:numPr>
          <w:ilvl w:val="1"/>
          <w:numId w:val="9"/>
        </w:numPr>
        <w:ind w:right="334" w:hanging="425"/>
      </w:pPr>
      <w:r>
        <w:t xml:space="preserve">handlu ludźmi, o którym mowa w art. 189a Kodeksu karnego,  </w:t>
      </w:r>
    </w:p>
    <w:p w14:paraId="10B06381" w14:textId="77777777" w:rsidR="00DA0D65" w:rsidRDefault="00000000">
      <w:pPr>
        <w:numPr>
          <w:ilvl w:val="1"/>
          <w:numId w:val="9"/>
        </w:numPr>
        <w:spacing w:after="24"/>
        <w:ind w:right="334" w:hanging="425"/>
      </w:pPr>
      <w: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59E605B5" w14:textId="77777777" w:rsidR="00DA0D65" w:rsidRDefault="00000000">
      <w:pPr>
        <w:numPr>
          <w:ilvl w:val="1"/>
          <w:numId w:val="9"/>
        </w:numPr>
        <w:ind w:right="334" w:hanging="425"/>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875D348" w14:textId="77777777" w:rsidR="00DA0D65" w:rsidRDefault="00000000">
      <w:pPr>
        <w:numPr>
          <w:ilvl w:val="1"/>
          <w:numId w:val="9"/>
        </w:numPr>
        <w:ind w:right="334" w:hanging="425"/>
      </w:pPr>
      <w:r>
        <w:t xml:space="preserve">charakterze terrorystycznym, o którym mowa w art. 115 § 20 Kodeksu karnego, lub mające na celu popełnienie tego przestępstwa,  </w:t>
      </w:r>
    </w:p>
    <w:p w14:paraId="0B376BE4" w14:textId="77777777" w:rsidR="00DA0D65" w:rsidRDefault="00000000">
      <w:pPr>
        <w:numPr>
          <w:ilvl w:val="1"/>
          <w:numId w:val="9"/>
        </w:numPr>
        <w:spacing w:after="0"/>
        <w:ind w:right="334" w:hanging="425"/>
      </w:pPr>
      <w:r>
        <w:t xml:space="preserve">powierzenia wykonywania pracy małoletniemu cudzoziemcowi, o którym </w:t>
      </w:r>
      <w:proofErr w:type="gramStart"/>
      <w:r>
        <w:t>mowa  w</w:t>
      </w:r>
      <w:proofErr w:type="gramEnd"/>
      <w:r>
        <w:t xml:space="preserve"> art. 9 ust. 2 ustawy z dnia 15 czerwca 2012 r. o skutkach powierzania wykonywania pracy cudzoziemcom przebywającym wbrew przepisom na </w:t>
      </w:r>
    </w:p>
    <w:p w14:paraId="6832D188" w14:textId="77777777" w:rsidR="00DA0D65" w:rsidRDefault="00000000">
      <w:pPr>
        <w:spacing w:after="24"/>
        <w:ind w:left="1484" w:right="94" w:hanging="10"/>
      </w:pPr>
      <w:r>
        <w:t xml:space="preserve">terytorium Rzeczypospolitej Polskiej (Dz. U. poz. 769),  </w:t>
      </w:r>
    </w:p>
    <w:p w14:paraId="009D4818" w14:textId="77777777" w:rsidR="00DA0D65" w:rsidRDefault="00000000">
      <w:pPr>
        <w:numPr>
          <w:ilvl w:val="1"/>
          <w:numId w:val="9"/>
        </w:numPr>
        <w:spacing w:after="0"/>
        <w:ind w:right="334" w:hanging="425"/>
      </w:pPr>
      <w:r>
        <w:t xml:space="preserve">przeciwko obrotowi gospodarczemu, o których mowa w art. 296-307 Kodeksu karnego, przestępstwo oszustwa, o którym mowa w art. 286 Kodeksu karnego, przestępstwo przeciwko wiarygodności dokumentów, o których mowa w art. </w:t>
      </w:r>
    </w:p>
    <w:p w14:paraId="2CE37399" w14:textId="77777777" w:rsidR="00DA0D65" w:rsidRDefault="00000000">
      <w:pPr>
        <w:ind w:left="1474" w:right="103" w:firstLine="0"/>
      </w:pPr>
      <w:r>
        <w:t xml:space="preserve">270-277d Kodeksu karnego, lub przestępstwo skarbowe,  </w:t>
      </w:r>
    </w:p>
    <w:p w14:paraId="2CD674E0" w14:textId="77777777" w:rsidR="00DA0D65" w:rsidRDefault="00000000">
      <w:pPr>
        <w:numPr>
          <w:ilvl w:val="1"/>
          <w:numId w:val="9"/>
        </w:numPr>
        <w:spacing w:after="0"/>
        <w:ind w:right="334" w:hanging="425"/>
      </w:pPr>
      <w:r>
        <w:t xml:space="preserve">którym mowa w art. 9 ust. 1 i 3 lub art. 10 ustawy z dnia 15 czerwca 2012 r.  o skutkach powierzania wykonywania pracy cudzoziemcom przebywającym </w:t>
      </w:r>
    </w:p>
    <w:p w14:paraId="3A4E6E82" w14:textId="77777777" w:rsidR="00DA0D65" w:rsidRDefault="00000000">
      <w:pPr>
        <w:spacing w:after="24"/>
        <w:ind w:left="1484" w:right="94" w:hanging="10"/>
      </w:pPr>
      <w:r>
        <w:t xml:space="preserve">wbrew przepisom na terytorium Rzeczypospolitej Polskiej  </w:t>
      </w:r>
    </w:p>
    <w:p w14:paraId="6DF24B1A" w14:textId="77777777" w:rsidR="00DA0D65" w:rsidRDefault="00000000">
      <w:pPr>
        <w:numPr>
          <w:ilvl w:val="1"/>
          <w:numId w:val="10"/>
        </w:numPr>
        <w:ind w:right="103" w:hanging="130"/>
      </w:pPr>
      <w:r>
        <w:t xml:space="preserve">lub za odpowiedni czyn zabroniony określony w przepisach prawa obcego,  </w:t>
      </w:r>
    </w:p>
    <w:p w14:paraId="03380CC0" w14:textId="77777777" w:rsidR="00DA0D65" w:rsidRDefault="00000000">
      <w:pPr>
        <w:numPr>
          <w:ilvl w:val="1"/>
          <w:numId w:val="10"/>
        </w:numPr>
        <w:ind w:right="103" w:hanging="130"/>
      </w:pPr>
      <w:r>
        <w:t xml:space="preserve">z zastrzeżeniem art. 110 ust. 2 ustawy Pzp; </w:t>
      </w:r>
    </w:p>
    <w:p w14:paraId="184DCF3C" w14:textId="77777777" w:rsidR="00DA0D65" w:rsidRDefault="00000000">
      <w:pPr>
        <w:numPr>
          <w:ilvl w:val="0"/>
          <w:numId w:val="11"/>
        </w:numPr>
        <w:ind w:right="277" w:hanging="350"/>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 z zastrzeżeniem art. 110 ust. 2 ustawy Pzp; </w:t>
      </w:r>
    </w:p>
    <w:p w14:paraId="7C13EE16" w14:textId="77777777" w:rsidR="00DA0D65" w:rsidRDefault="00000000">
      <w:pPr>
        <w:numPr>
          <w:ilvl w:val="0"/>
          <w:numId w:val="11"/>
        </w:numPr>
        <w:ind w:right="277" w:hanging="350"/>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3A1C92A" w14:textId="77777777" w:rsidR="00DA0D65" w:rsidRDefault="00000000">
      <w:pPr>
        <w:numPr>
          <w:ilvl w:val="0"/>
          <w:numId w:val="11"/>
        </w:numPr>
        <w:ind w:right="277" w:hanging="350"/>
      </w:pPr>
      <w:r>
        <w:t xml:space="preserve">wobec którego prawomocnie orzeczono zakaz ubiegania się o zamówienia publiczne; </w:t>
      </w:r>
    </w:p>
    <w:p w14:paraId="64307166" w14:textId="1C95678C" w:rsidR="00AC52BB" w:rsidRDefault="00000000" w:rsidP="00AC52BB">
      <w:pPr>
        <w:numPr>
          <w:ilvl w:val="0"/>
          <w:numId w:val="11"/>
        </w:numPr>
        <w:ind w:right="277" w:hanging="350"/>
      </w:pPr>
      <w:r>
        <w:t xml:space="preserve">jeżeli zamawiający może stwierdzić, na podstawie wiarygodnych przesłanek, że wykonawca zawarł z innymi wykonawcami porozumienie mające na celu zakłócenie </w:t>
      </w:r>
      <w:r>
        <w:lastRenderedPageBreak/>
        <w:t>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 z zastrzeżeniem art. 110 ust. 2 ustawy Pzp;</w:t>
      </w:r>
    </w:p>
    <w:p w14:paraId="019AB726" w14:textId="4D236D06" w:rsidR="00AC52BB" w:rsidRDefault="00AC52BB" w:rsidP="00AC52BB">
      <w:pPr>
        <w:tabs>
          <w:tab w:val="left" w:pos="4151"/>
        </w:tabs>
      </w:pPr>
      <w:r>
        <w:tab/>
      </w:r>
    </w:p>
    <w:p w14:paraId="291767F7" w14:textId="2770E59A" w:rsidR="00AC52BB" w:rsidRPr="00AC52BB" w:rsidRDefault="00AC52BB" w:rsidP="00AC52BB">
      <w:pPr>
        <w:tabs>
          <w:tab w:val="left" w:pos="3156"/>
        </w:tabs>
        <w:sectPr w:rsidR="00AC52BB" w:rsidRPr="00AC52BB">
          <w:footerReference w:type="even" r:id="rId29"/>
          <w:footerReference w:type="default" r:id="rId30"/>
          <w:footerReference w:type="first" r:id="rId31"/>
          <w:pgSz w:w="11906" w:h="16838"/>
          <w:pgMar w:top="708" w:right="966" w:bottom="1474" w:left="1075" w:header="708" w:footer="708" w:gutter="0"/>
          <w:cols w:space="708"/>
          <w:titlePg/>
        </w:sectPr>
      </w:pPr>
      <w:r>
        <w:tab/>
      </w:r>
    </w:p>
    <w:p w14:paraId="01FC3970" w14:textId="77777777" w:rsidR="00DA0D65" w:rsidRDefault="00000000">
      <w:pPr>
        <w:numPr>
          <w:ilvl w:val="0"/>
          <w:numId w:val="11"/>
        </w:numPr>
        <w:ind w:right="277" w:hanging="350"/>
      </w:pPr>
      <w:r>
        <w:lastRenderedPageBreak/>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43434D6" w14:textId="77777777" w:rsidR="00DA0D65" w:rsidRDefault="00000000">
      <w:pPr>
        <w:numPr>
          <w:ilvl w:val="0"/>
          <w:numId w:val="11"/>
        </w:numPr>
        <w:ind w:right="277" w:hanging="350"/>
      </w:pPr>
      <w:r>
        <w:t xml:space="preserve">objętego unijnym zakazem udziału wykonawców rosyjskich w zamówieniach, na podstawie przepisów art. 5 k rozporządzenia Rady (UE) 833/2014 2014 z dnia 31 lipca 2014 r. dotyczącego środków ograniczających w związku z działaniami Rosji destabilizującymi sytuację na Ukrainie (Dz. Urz. UE nr L 229 z </w:t>
      </w:r>
      <w:proofErr w:type="gramStart"/>
      <w:r>
        <w:t>31.7.2014</w:t>
      </w:r>
      <w:proofErr w:type="gramEnd"/>
      <w:r>
        <w:t xml:space="preserve">, str. 1) w brzmieniu nadanym rozporządzeniem 2022/576 z dnia 08.04.2022 r. </w:t>
      </w:r>
    </w:p>
    <w:p w14:paraId="21DBC399" w14:textId="5C941292" w:rsidR="00DA0D65" w:rsidRDefault="00000000">
      <w:pPr>
        <w:spacing w:after="0"/>
        <w:ind w:left="1157" w:right="103"/>
      </w:pPr>
      <w:r>
        <w:t>3.</w:t>
      </w:r>
      <w:r>
        <w:rPr>
          <w:rFonts w:ascii="Arial" w:eastAsia="Arial" w:hAnsi="Arial" w:cs="Arial"/>
        </w:rPr>
        <w:t xml:space="preserve"> </w:t>
      </w:r>
      <w:r>
        <w:t xml:space="preserve">O udzielenie zamówienia może się ubiegać wykonawca, który spełnia warunek udziału w postępowaniu, dotyczący </w:t>
      </w:r>
      <w:r>
        <w:rPr>
          <w:b/>
        </w:rPr>
        <w:t>zdolności technicznej lub zawodowej</w:t>
      </w:r>
      <w:r>
        <w:t>,</w:t>
      </w:r>
      <w:r>
        <w:rPr>
          <w:b/>
        </w:rPr>
        <w:t xml:space="preserve"> tj.: posiada doświadczenie</w:t>
      </w:r>
      <w:r>
        <w:t xml:space="preserve"> w postaci należytego wykonania w okresie ostatnich 5 lat przed upływem terminu składania ofert, a jeżeli okres prowadzenia działalności jest krótszy - w tym okresie, przynajmniej </w:t>
      </w:r>
      <w:r w:rsidR="00AC52BB">
        <w:t>dwóch dostaw</w:t>
      </w:r>
      <w:r>
        <w:t xml:space="preserve">, odpowiadającej przedmiotowi zamówienia. Za usługę odpowiadającą przedmiotowi zamówienia Zamawiający uzna </w:t>
      </w:r>
      <w:proofErr w:type="gramStart"/>
      <w:r>
        <w:rPr>
          <w:b/>
        </w:rPr>
        <w:t>usługę</w:t>
      </w:r>
      <w:proofErr w:type="gramEnd"/>
      <w:r w:rsidR="00AC52BB">
        <w:rPr>
          <w:b/>
        </w:rPr>
        <w:t xml:space="preserve"> </w:t>
      </w:r>
      <w:r w:rsidR="00A466AA">
        <w:rPr>
          <w:b/>
        </w:rPr>
        <w:t>jeśli Wykonawca</w:t>
      </w:r>
      <w:r>
        <w:rPr>
          <w:b/>
        </w:rPr>
        <w:t xml:space="preserve"> dostarczył co najmniej 2 katamarany </w:t>
      </w:r>
      <w:r w:rsidR="00A466AA">
        <w:rPr>
          <w:b/>
        </w:rPr>
        <w:t>oceaniczne</w:t>
      </w:r>
      <w:r>
        <w:t xml:space="preserve">.  </w:t>
      </w:r>
    </w:p>
    <w:p w14:paraId="06EB8480" w14:textId="77777777" w:rsidR="00DA0D65" w:rsidRDefault="00000000">
      <w:pPr>
        <w:spacing w:after="0" w:line="240" w:lineRule="auto"/>
        <w:ind w:left="1174" w:right="95" w:hanging="10"/>
      </w:pPr>
      <w:r>
        <w:rPr>
          <w:u w:val="single" w:color="000000"/>
        </w:rPr>
        <w:t>W przypadku wykonawców ubiegających się wspólnie o udzielenie zamówienia</w:t>
      </w:r>
      <w:r>
        <w:t xml:space="preserve"> </w:t>
      </w:r>
      <w:r>
        <w:rPr>
          <w:u w:val="single" w:color="000000"/>
        </w:rPr>
        <w:t>powyższy warunek musi spełniać w całości jeden z wykonawców składających ofertę</w:t>
      </w:r>
      <w:r>
        <w:t xml:space="preserve"> </w:t>
      </w:r>
      <w:r>
        <w:rPr>
          <w:u w:val="single" w:color="000000"/>
        </w:rPr>
        <w:t xml:space="preserve">wspólną. To samo dotyczy </w:t>
      </w:r>
      <w:proofErr w:type="gramStart"/>
      <w:r>
        <w:rPr>
          <w:u w:val="single" w:color="000000"/>
        </w:rPr>
        <w:t>podmiotu</w:t>
      </w:r>
      <w:proofErr w:type="gramEnd"/>
      <w:r>
        <w:rPr>
          <w:u w:val="single" w:color="000000"/>
        </w:rPr>
        <w:t xml:space="preserve"> na zasoby którego będzie się powoływał</w:t>
      </w:r>
      <w:r>
        <w:t xml:space="preserve"> </w:t>
      </w:r>
      <w:r>
        <w:rPr>
          <w:u w:val="single" w:color="000000"/>
        </w:rPr>
        <w:t>wykonawca, w celu spełnienia warunku udziału w postępowaniu.</w:t>
      </w:r>
      <w:r>
        <w:t xml:space="preserve"> </w:t>
      </w:r>
    </w:p>
    <w:p w14:paraId="1446D3A8" w14:textId="77777777" w:rsidR="00DA0D65" w:rsidRDefault="00000000">
      <w:pPr>
        <w:spacing w:after="25" w:line="259" w:lineRule="auto"/>
        <w:ind w:left="737" w:firstLine="0"/>
        <w:jc w:val="left"/>
      </w:pPr>
      <w:r>
        <w:t xml:space="preserve"> </w:t>
      </w:r>
    </w:p>
    <w:p w14:paraId="7C328D7F" w14:textId="77777777" w:rsidR="00DA0D65" w:rsidRDefault="00000000">
      <w:pPr>
        <w:pStyle w:val="Nagwek2"/>
        <w:ind w:left="1308" w:hanging="463"/>
      </w:pPr>
      <w:r>
        <w:rPr>
          <w:sz w:val="22"/>
        </w:rPr>
        <w:t>VII.</w:t>
      </w:r>
      <w:r>
        <w:rPr>
          <w:rFonts w:ascii="Arial" w:eastAsia="Arial" w:hAnsi="Arial" w:cs="Arial"/>
          <w:sz w:val="22"/>
        </w:rPr>
        <w:t xml:space="preserve"> </w:t>
      </w:r>
      <w:r>
        <w:t xml:space="preserve">Składanie dokumentów i oświadczeń wraz z ofertą. Informacje o podmiotowych i przedmiotowych środkach dowodowych </w:t>
      </w:r>
    </w:p>
    <w:p w14:paraId="3A6B4D8E" w14:textId="77777777" w:rsidR="00DA0D65" w:rsidRDefault="00000000">
      <w:pPr>
        <w:spacing w:after="13" w:line="259" w:lineRule="auto"/>
        <w:ind w:left="879" w:firstLine="0"/>
        <w:jc w:val="left"/>
      </w:pPr>
      <w:r>
        <w:rPr>
          <w:b/>
        </w:rPr>
        <w:t xml:space="preserve"> </w:t>
      </w:r>
    </w:p>
    <w:p w14:paraId="418B0359" w14:textId="77777777" w:rsidR="00DA0D65" w:rsidRPr="009D1B92" w:rsidRDefault="00000000">
      <w:pPr>
        <w:numPr>
          <w:ilvl w:val="0"/>
          <w:numId w:val="12"/>
        </w:numPr>
        <w:ind w:right="99" w:hanging="427"/>
        <w:rPr>
          <w:b/>
          <w:bCs/>
          <w:sz w:val="28"/>
          <w:szCs w:val="28"/>
          <w:u w:val="single"/>
        </w:rPr>
      </w:pPr>
      <w:r w:rsidRPr="009D1B92">
        <w:rPr>
          <w:b/>
          <w:bCs/>
          <w:sz w:val="28"/>
          <w:szCs w:val="28"/>
          <w:u w:val="single"/>
        </w:rPr>
        <w:t xml:space="preserve">Dokumenty wymagane przez zamawiającego, które należy złożyć składając ofertę:  </w:t>
      </w:r>
    </w:p>
    <w:p w14:paraId="0D0C411B" w14:textId="77777777" w:rsidR="00DA0D65" w:rsidRDefault="00000000">
      <w:pPr>
        <w:numPr>
          <w:ilvl w:val="1"/>
          <w:numId w:val="12"/>
        </w:numPr>
        <w:ind w:right="103" w:hanging="425"/>
      </w:pPr>
      <w:r>
        <w:rPr>
          <w:b/>
        </w:rPr>
        <w:t>formularz oferty</w:t>
      </w:r>
      <w:r>
        <w:t xml:space="preserve">, według wzoru udostępnionego przez zamawiającego; </w:t>
      </w:r>
    </w:p>
    <w:p w14:paraId="2A2A5F22" w14:textId="77777777" w:rsidR="00DA0D65" w:rsidRDefault="00000000">
      <w:pPr>
        <w:numPr>
          <w:ilvl w:val="1"/>
          <w:numId w:val="12"/>
        </w:numPr>
        <w:ind w:right="103" w:hanging="425"/>
      </w:pPr>
      <w:r>
        <w:rPr>
          <w:b/>
        </w:rPr>
        <w:t>pełnomocnictwa</w:t>
      </w:r>
      <w:r>
        <w:t xml:space="preserve"> lub inne dokumenty potwierdzające umocowanie do reprezentowania (odpowiednio: wykonawcy, podmiotu udostępniającego zasoby, wykonawców wspólnie ubiegających się o udzielenie zamówienia), jeżeli w imieniu (odpowiednio: wykonawcy, podmiotu udostępniającego zasoby, wykonawców wspólnie ubiegających się o udzielenie zamówienia) działa osoba, której umocowanie do reprezentowania nie wynika z dokumentów rejestrowych (KRS, </w:t>
      </w:r>
      <w:proofErr w:type="spellStart"/>
      <w:r>
        <w:t>CEiIDG</w:t>
      </w:r>
      <w:proofErr w:type="spellEnd"/>
      <w:r>
        <w:t xml:space="preserve">); </w:t>
      </w:r>
    </w:p>
    <w:p w14:paraId="36906947" w14:textId="77777777" w:rsidR="00DA0D65" w:rsidRDefault="00000000">
      <w:pPr>
        <w:numPr>
          <w:ilvl w:val="1"/>
          <w:numId w:val="12"/>
        </w:numPr>
        <w:spacing w:after="0"/>
        <w:ind w:right="103" w:hanging="425"/>
      </w:pPr>
      <w:r>
        <w:rPr>
          <w:b/>
        </w:rPr>
        <w:t>odpis lub informacja</w:t>
      </w:r>
      <w:r>
        <w:t xml:space="preserve"> z Krajowego Rejestru Sądowego, Centralnej Ewidencji i Informacji o Działalności Gospodarczej lub innego właściwego rejestru, w celu potwierdzenia, że osoba działająca w imieniu Wykonawcy lub Wykonawców jest umocowana do jego reprezentowania. Wykonawca nie jest zobowiązany do złożenia dokumentów rejestrowych, jeżeli Zamawiający może je uzyskać za pomocą bezpłatnych i ogólnodostępnych baz danych, o ile Wykonawca wskaże dane umożliwiające dostęp do tych dokumentów (NIP, Regon, nr KRS); odpis lub informację należy przedstawić wraz z tłumaczeniem, jeśli została ona sporządzona w języku obcym; </w:t>
      </w:r>
    </w:p>
    <w:p w14:paraId="5D239F09" w14:textId="77777777" w:rsidR="00DA0D65" w:rsidRDefault="00000000">
      <w:pPr>
        <w:numPr>
          <w:ilvl w:val="1"/>
          <w:numId w:val="12"/>
        </w:numPr>
        <w:ind w:right="103" w:hanging="425"/>
      </w:pPr>
      <w:r>
        <w:rPr>
          <w:b/>
        </w:rPr>
        <w:lastRenderedPageBreak/>
        <w:t>zobowiązanie</w:t>
      </w:r>
      <w:r>
        <w:t xml:space="preserve"> podmiotu udostępniającego zasoby do oddania wykonawcy do dyspozycji niezbędnych zasobów na potrzeby realizacji danego zamówienia. </w:t>
      </w:r>
    </w:p>
    <w:p w14:paraId="3A98F8BB" w14:textId="77777777" w:rsidR="00DA0D65" w:rsidRDefault="00000000">
      <w:pPr>
        <w:spacing w:after="0"/>
        <w:ind w:left="1589" w:right="103" w:firstLine="0"/>
      </w:pPr>
      <w:r>
        <w:t xml:space="preserve">Zobowiązanie podmiotu udostępniającego zasoby może być zastąpione innym podmiotowym środkiem dowodowym potwierdzającym, że wykonawca realizując zamówienie, będzie dysponował niezbędnymi zasobami tego podmiotu wraz z oświadczeniem podmiotu udostępniającego zasoby, potwierdzającym brak podstaw wykluczenia tego podmiotu oraz spełnianie warunków udziału w postępowaniu, w zakresie, w jakim wykonawca powołuje się na jego zasoby według wzoru przekazanego przez zamawiającego. Zobowiązanie podmiotu udostępniającego zasoby może być zastąpione innym podmiotowym środkiem dowodowym potwierdzającym, że Wykonawca realizując zamówienie, będzie dysponował niezbędnymi zasobami tego podmiotu. </w:t>
      </w:r>
    </w:p>
    <w:p w14:paraId="198AFD52" w14:textId="77777777" w:rsidR="00DA0D65" w:rsidRDefault="00000000">
      <w:pPr>
        <w:spacing w:after="0"/>
        <w:ind w:left="1594" w:right="103"/>
      </w:pPr>
      <w:r>
        <w:t xml:space="preserve"> Wykonawca składa zobowiązanie wraz odpisem lub informacją z Krajowego Rejestru Sądowego, Centralnej Ewidencji i Informacji o Działalności Gospodarczej lub innego właściwego rejestru, na potwierdzenie, że osoba działająca w imieniu podmiotu udostepniającego zasoby jest umocowana do jego reprezentowania. Podmiot udostępniający zasoby nie jest zobowiązany do złożenia dokumentów rejestrowych, jeżeli zamawiający może je uzyskać za pomocą bezpłatnych i ogólnodostępnych baz danych, o ile podmiot ten wskaże dane umożliwiające dostęp do tych dokumentów (NIP, Regon, nr KRS).  </w:t>
      </w:r>
    </w:p>
    <w:p w14:paraId="0424EF09" w14:textId="77777777" w:rsidR="00DA0D65" w:rsidRDefault="00000000">
      <w:pPr>
        <w:spacing w:after="0" w:line="240" w:lineRule="auto"/>
        <w:ind w:left="1599" w:right="95" w:hanging="10"/>
      </w:pPr>
      <w:r>
        <w:rPr>
          <w:u w:val="single" w:color="000000"/>
        </w:rPr>
        <w:t>Uwaga! Ww. zobowiązanie należy złożyć tylko wtedy, gdy wykonawca polega na</w:t>
      </w:r>
      <w:r>
        <w:t xml:space="preserve"> </w:t>
      </w:r>
      <w:r>
        <w:rPr>
          <w:u w:val="single" w:color="000000"/>
        </w:rPr>
        <w:t>zdolnościach lub sytuacji podmiotu udostępniającego zasoby.</w:t>
      </w:r>
      <w:r>
        <w:t xml:space="preserve"> </w:t>
      </w:r>
    </w:p>
    <w:p w14:paraId="17F2E13F" w14:textId="77777777" w:rsidR="00DA0D65" w:rsidRDefault="00000000">
      <w:pPr>
        <w:spacing w:after="13" w:line="259" w:lineRule="auto"/>
        <w:ind w:left="1095" w:firstLine="0"/>
        <w:jc w:val="left"/>
      </w:pPr>
      <w:r>
        <w:t xml:space="preserve"> </w:t>
      </w:r>
    </w:p>
    <w:p w14:paraId="3AB782A7" w14:textId="2EBFB796" w:rsidR="00DA0D65" w:rsidRDefault="00DA0D65">
      <w:pPr>
        <w:spacing w:after="13" w:line="259" w:lineRule="auto"/>
        <w:ind w:left="1095" w:firstLine="0"/>
        <w:jc w:val="left"/>
      </w:pPr>
    </w:p>
    <w:p w14:paraId="2D1C1663" w14:textId="653E65B9" w:rsidR="00DA0D65" w:rsidRDefault="008B73C8">
      <w:pPr>
        <w:numPr>
          <w:ilvl w:val="1"/>
          <w:numId w:val="12"/>
        </w:numPr>
        <w:ind w:right="103" w:hanging="425"/>
      </w:pPr>
      <w:r>
        <w:t xml:space="preserve">W celu potwierdzenia braku podstaw wykonawców Zamawiający, zgodnie z art. 139 ust. 2 ustawy Pzp nie przewiduje wezwania </w:t>
      </w:r>
      <w:r w:rsidR="00287EAB">
        <w:t xml:space="preserve"> a wzywa </w:t>
      </w:r>
      <w:r>
        <w:t xml:space="preserve">Wykonawców do złożenia </w:t>
      </w:r>
      <w:r w:rsidR="00287EAB">
        <w:t>wraz z formularzem ofertowym lub niezwłocznie po jego złożeniu</w:t>
      </w:r>
      <w:r>
        <w:t xml:space="preserve">, aktualnego na dzień składania ofert, oświadczenia na formularzu </w:t>
      </w:r>
      <w:r>
        <w:rPr>
          <w:b/>
        </w:rPr>
        <w:t>jednolitego europejskiego dokumentu zamówienia</w:t>
      </w:r>
      <w:r>
        <w:t xml:space="preserve"> - w postaci dokumentu elektronicznego, podpisanego kwalifikowanym podpisem elektronicznym, przez osobę upoważnioną do reprezentowania Wykonawcy, zgodnie z formą reprezentacji, określoną w dokumencie rejestrowym, właściwym dla formy organizacyjnej lub innym dokumencie; </w:t>
      </w:r>
    </w:p>
    <w:p w14:paraId="2993A603" w14:textId="7B79DB4D" w:rsidR="00DA0D65" w:rsidRDefault="00000000">
      <w:pPr>
        <w:numPr>
          <w:ilvl w:val="2"/>
          <w:numId w:val="12"/>
        </w:numPr>
        <w:ind w:right="103" w:hanging="360"/>
      </w:pPr>
      <w:r>
        <w:t xml:space="preserve">W przypadku oferty wspólnej ww. oświadczenie JEDZ składa każdy z Wykonawców składających ofertę wspólną. </w:t>
      </w:r>
    </w:p>
    <w:p w14:paraId="205496F6" w14:textId="0CDF083F" w:rsidR="00DA0D65" w:rsidRDefault="00000000">
      <w:pPr>
        <w:numPr>
          <w:ilvl w:val="2"/>
          <w:numId w:val="12"/>
        </w:numPr>
        <w:spacing w:after="0"/>
        <w:ind w:right="103" w:hanging="360"/>
      </w:pPr>
      <w:r>
        <w:t xml:space="preserve">Wykonawca, w przypadku polegania na zdolnościach lub sytuacji podmiotów udostępniających zasoby przedstawi także oświadczenie JEDZ odrębnie dla każdego podmiotu udostępniającego zasoby.  </w:t>
      </w:r>
    </w:p>
    <w:p w14:paraId="683014FC" w14:textId="649DD898" w:rsidR="00DA0D65" w:rsidRDefault="00000000">
      <w:pPr>
        <w:spacing w:after="0"/>
        <w:ind w:left="1455" w:right="103" w:firstLine="0"/>
      </w:pPr>
      <w:r>
        <w:t xml:space="preserve">Instrukcję wypełniania oświadczenia JEDZ zamawiający </w:t>
      </w:r>
      <w:r w:rsidR="008B73C8">
        <w:t>dołącza do ogłoszenia</w:t>
      </w:r>
      <w:r>
        <w:t xml:space="preserve">. </w:t>
      </w:r>
    </w:p>
    <w:p w14:paraId="17A1FB8A" w14:textId="77777777" w:rsidR="00DA0D65" w:rsidRDefault="00000000">
      <w:pPr>
        <w:spacing w:after="13" w:line="259" w:lineRule="auto"/>
        <w:ind w:left="737" w:firstLine="0"/>
        <w:jc w:val="left"/>
      </w:pPr>
      <w:r>
        <w:t xml:space="preserve"> </w:t>
      </w:r>
    </w:p>
    <w:p w14:paraId="3C3B9781" w14:textId="57E56E0A" w:rsidR="00DA0D65" w:rsidRDefault="00000000">
      <w:pPr>
        <w:numPr>
          <w:ilvl w:val="1"/>
          <w:numId w:val="12"/>
        </w:numPr>
        <w:spacing w:after="24"/>
        <w:ind w:right="103" w:hanging="425"/>
      </w:pPr>
      <w:r>
        <w:t xml:space="preserve">W celu potwierdzenia braku podstaw wykluczenia wykonawcy, zamawiający przed wyborem najkorzystniejszej oferty, zgodnie z art. 126 ust. 1 ustawy Pzp </w:t>
      </w:r>
      <w:r w:rsidR="008B73C8">
        <w:t>wzywa</w:t>
      </w:r>
      <w:r>
        <w:t xml:space="preserve"> Wykonawc</w:t>
      </w:r>
      <w:r w:rsidR="002A76D9">
        <w:t>ów</w:t>
      </w:r>
      <w:r>
        <w:t xml:space="preserve">, do złożenia </w:t>
      </w:r>
      <w:r w:rsidR="008B73C8">
        <w:t xml:space="preserve">wraz z </w:t>
      </w:r>
      <w:r w:rsidR="00287EAB">
        <w:t>formularzem ofertowym lub niezwłocznie po jego złożeniu</w:t>
      </w:r>
      <w:r>
        <w:t xml:space="preserve"> aktualnych na dzień złożenia, następujących podmiotowych środków dowodowych: </w:t>
      </w:r>
    </w:p>
    <w:p w14:paraId="552FF672" w14:textId="77777777" w:rsidR="00DA0D65" w:rsidRDefault="00000000">
      <w:pPr>
        <w:numPr>
          <w:ilvl w:val="1"/>
          <w:numId w:val="13"/>
        </w:numPr>
        <w:ind w:right="103" w:hanging="360"/>
      </w:pPr>
      <w:r>
        <w:rPr>
          <w:b/>
        </w:rPr>
        <w:lastRenderedPageBreak/>
        <w:t>informacji z Krajowego Rejestru Karnego</w:t>
      </w:r>
      <w:r>
        <w:t xml:space="preserve"> w zakresie art. 108 ust. 1 pkt 1 i 2 ustawy Pzp - sporządzonej nie wcześniej niż 6 miesięcy przed jej złożeniem, </w:t>
      </w:r>
    </w:p>
    <w:p w14:paraId="2C0E514D" w14:textId="77777777" w:rsidR="00DA0D65" w:rsidRDefault="00000000">
      <w:pPr>
        <w:numPr>
          <w:ilvl w:val="1"/>
          <w:numId w:val="13"/>
        </w:numPr>
        <w:spacing w:after="0"/>
        <w:ind w:right="103" w:hanging="360"/>
      </w:pPr>
      <w:r>
        <w:rPr>
          <w:b/>
        </w:rPr>
        <w:t>informacji z Krajowego Rejestru Karnego</w:t>
      </w:r>
      <w:r>
        <w:t xml:space="preserve"> w zakresie art. 108 ust. 1 pkt 4 ustawy Pzp, dotyczącej prawomocnego orzeczenia zakazu ubiegania się o zamówienie publiczne tytułem środka karnego - sporządzonej nie wcześniej niż 6 miesięcy przed jej złożeniem. </w:t>
      </w:r>
    </w:p>
    <w:p w14:paraId="3C51C14D" w14:textId="17BB5A57" w:rsidR="00DA0D65" w:rsidRDefault="00000000">
      <w:pPr>
        <w:numPr>
          <w:ilvl w:val="2"/>
          <w:numId w:val="12"/>
        </w:numPr>
        <w:spacing w:after="0"/>
        <w:ind w:right="103" w:hanging="360"/>
      </w:pPr>
      <w:r>
        <w:t xml:space="preserve">W przypadku oferty wspólnej ww. informacje z KRK składa każdy z Wykonawców składających ofertę wspólną. </w:t>
      </w:r>
    </w:p>
    <w:p w14:paraId="27718802" w14:textId="77777777" w:rsidR="00DA0D65" w:rsidRDefault="00000000">
      <w:pPr>
        <w:numPr>
          <w:ilvl w:val="2"/>
          <w:numId w:val="12"/>
        </w:numPr>
        <w:ind w:right="103" w:hanging="360"/>
      </w:pPr>
      <w:r>
        <w:t xml:space="preserve">Wykonawca, w przypadku polegania na zdolnościach lub sytuacji podmiotów udostępniających zasoby przedstawi na wezwanie także informacje KRK odrębnie dla każdego podmiotu udostępniającego zasoby, potwierdzające brak podstaw wykluczenia tego podmiotu. </w:t>
      </w:r>
    </w:p>
    <w:p w14:paraId="497B70D2" w14:textId="77777777" w:rsidR="00DA0D65" w:rsidRDefault="00000000">
      <w:pPr>
        <w:ind w:left="1805" w:right="103" w:hanging="360"/>
      </w:pPr>
      <w:r>
        <w:t>c)</w:t>
      </w:r>
      <w:r>
        <w:rPr>
          <w:rFonts w:ascii="Arial" w:eastAsia="Arial" w:hAnsi="Arial" w:cs="Arial"/>
        </w:rPr>
        <w:t xml:space="preserve"> </w:t>
      </w:r>
      <w:r>
        <w:rPr>
          <w:b/>
        </w:rPr>
        <w:t xml:space="preserve">oświadczenia o niepodleganiu wykluczeniu z postępowania na podstawie art. 5k rozporządzenia Rady Unii Europejskiej </w:t>
      </w:r>
      <w:r>
        <w:t xml:space="preserve">z dnia 8 kwietnia 2022 r. (UE) 2022/576 w sprawie zmiany rozporządzenia (UE) nr 833/2014 dotyczącego środków ograniczających w związku z działaniami Rosji destabilizującymi sytuację na Ukrainie </w:t>
      </w:r>
    </w:p>
    <w:p w14:paraId="1FA3F5B1" w14:textId="77777777" w:rsidR="00DA0D65" w:rsidRDefault="00000000">
      <w:pPr>
        <w:numPr>
          <w:ilvl w:val="2"/>
          <w:numId w:val="12"/>
        </w:numPr>
        <w:ind w:right="103" w:hanging="360"/>
      </w:pPr>
      <w:r>
        <w:t xml:space="preserve">W przypadku oferty wspólnej ww. oświadczenie składa na wezwanie każdy z Wykonawców składających ofertę wspólną, </w:t>
      </w:r>
    </w:p>
    <w:p w14:paraId="70155320" w14:textId="77777777" w:rsidR="00DA0D65" w:rsidRDefault="00000000">
      <w:pPr>
        <w:numPr>
          <w:ilvl w:val="2"/>
          <w:numId w:val="12"/>
        </w:numPr>
        <w:spacing w:after="0"/>
        <w:ind w:right="103" w:hanging="360"/>
      </w:pPr>
      <w:r>
        <w:t xml:space="preserve">Wykonawca, w przypadku polegania na zdolnościach lub sytuacji podmiotów udostępniających zasoby przedstawi na wezwanie także oświadczenia odrębnie dla każdego podmiotu udostępniającego zasoby, potwierdzające brak podstaw wykluczenia tego podmiotu. </w:t>
      </w:r>
    </w:p>
    <w:p w14:paraId="7D22EBEE" w14:textId="77777777" w:rsidR="00DA0D65" w:rsidRDefault="00000000">
      <w:pPr>
        <w:spacing w:after="13" w:line="259" w:lineRule="auto"/>
        <w:ind w:left="1805" w:firstLine="0"/>
        <w:jc w:val="left"/>
      </w:pPr>
      <w:r>
        <w:t xml:space="preserve"> </w:t>
      </w:r>
    </w:p>
    <w:p w14:paraId="3FC20CA9" w14:textId="27353A72" w:rsidR="00DA0D65" w:rsidRDefault="00000000">
      <w:pPr>
        <w:numPr>
          <w:ilvl w:val="0"/>
          <w:numId w:val="14"/>
        </w:numPr>
        <w:ind w:right="103" w:hanging="350"/>
      </w:pPr>
      <w:r>
        <w:t>Zamawiający, na podstawie art. 127 ust. 1 pkt 1) i 2) Pzp, w celu potwierdzenia braku podstaw wykluczenia wykonawc</w:t>
      </w:r>
      <w:r w:rsidR="00B90C53">
        <w:t>ów</w:t>
      </w:r>
      <w:r>
        <w:t xml:space="preserve">, </w:t>
      </w:r>
      <w:r>
        <w:rPr>
          <w:u w:val="single" w:color="000000"/>
        </w:rPr>
        <w:t>nie</w:t>
      </w:r>
      <w:r>
        <w:t xml:space="preserve"> </w:t>
      </w:r>
      <w:r>
        <w:rPr>
          <w:u w:val="single" w:color="000000"/>
        </w:rPr>
        <w:t>będzie wzywał</w:t>
      </w:r>
      <w:r>
        <w:t xml:space="preserve"> wykonawcy do złożenia następujących podmiotowych środków dowodowych: </w:t>
      </w:r>
    </w:p>
    <w:p w14:paraId="126C8B56" w14:textId="77777777" w:rsidR="00DA0D65" w:rsidRDefault="00000000">
      <w:pPr>
        <w:numPr>
          <w:ilvl w:val="1"/>
          <w:numId w:val="14"/>
        </w:numPr>
        <w:ind w:right="103" w:hanging="360"/>
      </w:pPr>
      <w:r>
        <w:rPr>
          <w:b/>
        </w:rPr>
        <w:t>oświadczenia wykonawcy</w:t>
      </w:r>
      <w:r>
        <w:t xml:space="preserve">,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gdyż treść tego oświadczenia odpowiada zakresowi oświadczenia, zawartego w treści oświadczenia JEDZ (część III, sekcja C), a które wykonawca, którego oferta została najwyżej oceniona składa dopiero na wezwanie zamawiającego,  </w:t>
      </w:r>
    </w:p>
    <w:p w14:paraId="692A10D8" w14:textId="77777777" w:rsidR="00DA0D65" w:rsidRDefault="00000000">
      <w:pPr>
        <w:numPr>
          <w:ilvl w:val="1"/>
          <w:numId w:val="14"/>
        </w:numPr>
        <w:ind w:right="103" w:hanging="360"/>
      </w:pPr>
      <w:r>
        <w:rPr>
          <w:b/>
        </w:rPr>
        <w:t>oświadczenia</w:t>
      </w:r>
      <w:r>
        <w:t xml:space="preserve"> wykonawcy o aktualności informacji zawartych </w:t>
      </w:r>
      <w:r>
        <w:rPr>
          <w:b/>
        </w:rPr>
        <w:t xml:space="preserve">w </w:t>
      </w:r>
      <w:proofErr w:type="gramStart"/>
      <w:r>
        <w:rPr>
          <w:b/>
        </w:rPr>
        <w:t>oświadczeniu,  o</w:t>
      </w:r>
      <w:proofErr w:type="gramEnd"/>
      <w:r>
        <w:rPr>
          <w:b/>
        </w:rPr>
        <w:t xml:space="preserve"> którym mowa w art. 125 ust. 1 ustawy (JEDZ)</w:t>
      </w:r>
      <w:r>
        <w:t xml:space="preserve">, w zakresie podstaw wykluczenia z postępowania wskazanych przez zamawiającego, o których mowa w: </w:t>
      </w:r>
    </w:p>
    <w:p w14:paraId="464F8F73" w14:textId="77777777" w:rsidR="00DA0D65" w:rsidRDefault="00000000">
      <w:pPr>
        <w:numPr>
          <w:ilvl w:val="2"/>
          <w:numId w:val="14"/>
        </w:numPr>
        <w:ind w:left="2155" w:right="103" w:hanging="350"/>
      </w:pPr>
      <w:r>
        <w:t xml:space="preserve">art. 108 ust. 1 pkt 4 ustawy, dotyczących orzeczenia zakazu ubiegania </w:t>
      </w:r>
      <w:proofErr w:type="gramStart"/>
      <w:r>
        <w:t>się  o</w:t>
      </w:r>
      <w:proofErr w:type="gramEnd"/>
      <w:r>
        <w:t xml:space="preserve"> zamówienie publiczne tytułem środka zapobiegawczego, gdyż na wezwanie </w:t>
      </w:r>
      <w:r>
        <w:lastRenderedPageBreak/>
        <w:t xml:space="preserve">zamawiającego wykonawca złoży w tym zakresie informację z Krajowego Rejestru Karnego, </w:t>
      </w:r>
    </w:p>
    <w:p w14:paraId="3A5E3395" w14:textId="77777777" w:rsidR="00DA0D65" w:rsidRDefault="00000000">
      <w:pPr>
        <w:spacing w:after="0"/>
        <w:ind w:left="1805" w:right="103" w:hanging="360"/>
      </w:pPr>
      <w:r>
        <w:t>c)</w:t>
      </w:r>
      <w:r>
        <w:rPr>
          <w:rFonts w:ascii="Arial" w:eastAsia="Arial" w:hAnsi="Arial" w:cs="Arial"/>
        </w:rPr>
        <w:t xml:space="preserve"> </w:t>
      </w:r>
      <w:r>
        <w:rPr>
          <w:b/>
        </w:rPr>
        <w:t>podmiotowych środków dowodowych</w:t>
      </w:r>
      <w:r>
        <w:t xml:space="preserve">, które można je uzyskać za pomocą bezpłatnych i ogólnodostępnych baz danych, w szczególności rejestrów publicznych w rozumieniu ustawy z dnia 17 lutego 2005 r. o informatyzacji działalności podmiotów realizujących zadania publiczne i o ile wykonawca wskazał w oświadczeniu JEDZ dane umożliwiające dostęp do tych środków. W przypadku wskazania przez wykonawcę dostępności podmiotowych środków dowodowych lub dokumentów, pod określonymi adresami internetowymi ogólnodostępnych i bezpłatnych baz danych, zamawiający zażąda od wykonawcy przedstawienia tłumaczenia na język polski pobranych samodzielnie przez zamawiającego podmiotowych środków dowodowych lub dokumentów. </w:t>
      </w:r>
    </w:p>
    <w:p w14:paraId="4AED9CEA" w14:textId="77777777" w:rsidR="00DA0D65" w:rsidRDefault="00000000">
      <w:pPr>
        <w:spacing w:after="13" w:line="259" w:lineRule="auto"/>
        <w:ind w:left="1589" w:firstLine="0"/>
        <w:jc w:val="left"/>
      </w:pPr>
      <w:r>
        <w:t xml:space="preserve"> </w:t>
      </w:r>
    </w:p>
    <w:p w14:paraId="18A9A948" w14:textId="77777777" w:rsidR="00DA0D65" w:rsidRDefault="00000000">
      <w:pPr>
        <w:numPr>
          <w:ilvl w:val="0"/>
          <w:numId w:val="14"/>
        </w:numPr>
        <w:spacing w:after="0" w:line="259" w:lineRule="auto"/>
        <w:ind w:right="103" w:hanging="350"/>
      </w:pPr>
      <w:r>
        <w:rPr>
          <w:b/>
          <w:u w:val="single" w:color="000000"/>
        </w:rPr>
        <w:t>Wykonawcy zagraniczni</w:t>
      </w:r>
      <w:r>
        <w:t xml:space="preserve">:  </w:t>
      </w:r>
    </w:p>
    <w:p w14:paraId="3FCFF4B1" w14:textId="77777777" w:rsidR="00DA0D65" w:rsidRDefault="00000000">
      <w:pPr>
        <w:tabs>
          <w:tab w:val="center" w:pos="1706"/>
          <w:tab w:val="center" w:pos="2769"/>
          <w:tab w:val="center" w:pos="3726"/>
          <w:tab w:val="center" w:pos="4508"/>
          <w:tab w:val="center" w:pos="5287"/>
          <w:tab w:val="center" w:pos="6041"/>
          <w:tab w:val="center" w:pos="7286"/>
          <w:tab w:val="center" w:pos="8390"/>
          <w:tab w:val="right" w:pos="9922"/>
        </w:tabs>
        <w:ind w:left="0" w:firstLine="0"/>
        <w:jc w:val="left"/>
      </w:pPr>
      <w:r>
        <w:rPr>
          <w:sz w:val="22"/>
        </w:rPr>
        <w:tab/>
      </w:r>
      <w:r>
        <w:t xml:space="preserve">Jeżeli </w:t>
      </w:r>
      <w:r>
        <w:tab/>
        <w:t xml:space="preserve">wykonawca </w:t>
      </w:r>
      <w:r>
        <w:tab/>
        <w:t xml:space="preserve">ma </w:t>
      </w:r>
      <w:r>
        <w:tab/>
        <w:t xml:space="preserve">siedzibę </w:t>
      </w:r>
      <w:r>
        <w:tab/>
        <w:t xml:space="preserve">lub </w:t>
      </w:r>
      <w:r>
        <w:tab/>
        <w:t xml:space="preserve">miejsce </w:t>
      </w:r>
      <w:r>
        <w:tab/>
        <w:t xml:space="preserve">zamieszkania </w:t>
      </w:r>
      <w:r>
        <w:tab/>
        <w:t xml:space="preserve">poza </w:t>
      </w:r>
      <w:r>
        <w:tab/>
        <w:t xml:space="preserve">granicami </w:t>
      </w:r>
    </w:p>
    <w:p w14:paraId="27EAF35C" w14:textId="77777777" w:rsidR="00DA0D65" w:rsidRDefault="00000000">
      <w:pPr>
        <w:spacing w:after="24"/>
        <w:ind w:left="1455" w:right="94" w:hanging="10"/>
      </w:pPr>
      <w:r>
        <w:t xml:space="preserve">Rzeczypospolitej Polskiej, zamiast: </w:t>
      </w:r>
    </w:p>
    <w:p w14:paraId="7B86C7B7" w14:textId="77777777" w:rsidR="00DA0D65" w:rsidRDefault="00000000">
      <w:pPr>
        <w:numPr>
          <w:ilvl w:val="2"/>
          <w:numId w:val="15"/>
        </w:numPr>
        <w:ind w:right="103" w:hanging="360"/>
      </w:pPr>
      <w:r>
        <w:t xml:space="preserve">informacji z Krajowego Rejestru Karnego, o której mowa w pkt 2) lit. a) i b) - składa informację z odpowiedniego rejestru, takiego jak rejestr sądowy, </w:t>
      </w:r>
      <w:proofErr w:type="gramStart"/>
      <w:r>
        <w:t>albo,</w:t>
      </w:r>
      <w:proofErr w:type="gramEnd"/>
      <w:r>
        <w:t xml:space="preserve"> w przypadku braku takiego rejestru, inny równoważny dokument, wydany przez właściwy organ sądowy lub administracyjny kraju, w którym wykonawca ma siedzibę lub miejsce zamieszkania, w zakresie, o którym mowa w pkt 2) lit. a) i b) - </w:t>
      </w:r>
      <w:r>
        <w:rPr>
          <w:u w:val="single" w:color="000000"/>
        </w:rPr>
        <w:t>wystawione nie wcześniej niż 6 miesięcy przed ich złożeniem</w:t>
      </w:r>
      <w:r>
        <w:t xml:space="preserve">, </w:t>
      </w:r>
    </w:p>
    <w:p w14:paraId="7CA8B9A1" w14:textId="77777777" w:rsidR="00DA0D65" w:rsidRDefault="00000000">
      <w:pPr>
        <w:numPr>
          <w:ilvl w:val="2"/>
          <w:numId w:val="15"/>
        </w:numPr>
        <w:spacing w:after="0"/>
        <w:ind w:right="103" w:hanging="360"/>
      </w:pPr>
      <w:r>
        <w:t xml:space="preserve">Jeżeli w kraju, w którym wykonawca ma siedzibę lub miejsce zamieszkania, nie wydaje się dokumentów, o których mowa w pkt a) i b),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 wystawione w terminach, o których mowa w pkt a) i b). </w:t>
      </w:r>
    </w:p>
    <w:p w14:paraId="6FE642F5" w14:textId="77777777" w:rsidR="00DA0D65" w:rsidRDefault="00000000">
      <w:pPr>
        <w:spacing w:after="13" w:line="259" w:lineRule="auto"/>
        <w:ind w:left="737" w:firstLine="0"/>
        <w:jc w:val="left"/>
      </w:pPr>
      <w:r>
        <w:t xml:space="preserve"> </w:t>
      </w:r>
    </w:p>
    <w:p w14:paraId="6FA39960" w14:textId="7F9B4E6E" w:rsidR="00DA0D65" w:rsidRDefault="00000000">
      <w:pPr>
        <w:numPr>
          <w:ilvl w:val="0"/>
          <w:numId w:val="14"/>
        </w:numPr>
        <w:spacing w:after="0"/>
        <w:ind w:right="103" w:hanging="350"/>
      </w:pPr>
      <w:r>
        <w:t xml:space="preserve">W celu potwierdzenia spełnienia warunków udziału w postępowaniu, zamawiający przed wyborem najkorzystniejszej oferty, zgodnie z art. 126 ust. </w:t>
      </w:r>
      <w:r w:rsidR="00114DC7">
        <w:t>2</w:t>
      </w:r>
      <w:r>
        <w:t xml:space="preserve"> ustawy Pzp </w:t>
      </w:r>
      <w:r w:rsidR="00287EAB">
        <w:t>wzywa</w:t>
      </w:r>
      <w:r>
        <w:t xml:space="preserve"> Wykonawc</w:t>
      </w:r>
      <w:r w:rsidR="00B90C53">
        <w:t>ów</w:t>
      </w:r>
      <w:r w:rsidR="00AC52BB">
        <w:t xml:space="preserve"> </w:t>
      </w:r>
      <w:r>
        <w:t xml:space="preserve">do złożenia </w:t>
      </w:r>
      <w:r w:rsidR="00287EAB">
        <w:t>wraz z formularzem ofertowym</w:t>
      </w:r>
      <w:r>
        <w:t xml:space="preserve">, aktualnego na dzień złożenia, wykazu dostaw wykonanych, a w przypadku świadczeń powtarzających się lub ciągłych również wykonywanych, w okresie ostatnich </w:t>
      </w:r>
      <w:r w:rsidR="00B90C53">
        <w:t>3</w:t>
      </w:r>
      <w:r>
        <w:t xml:space="preserve"> lat, a jeżeli okres prowadzenia działalności jest krótszy – w tym okresie, wraz z podaniem ich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w:t>
      </w:r>
      <w:r>
        <w:lastRenderedPageBreak/>
        <w:t xml:space="preserve">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723FF920" w14:textId="77777777" w:rsidR="00DA0D65" w:rsidRDefault="00000000">
      <w:pPr>
        <w:spacing w:after="0" w:line="240" w:lineRule="auto"/>
        <w:ind w:left="1465" w:right="95" w:hanging="10"/>
      </w:pPr>
      <w:r>
        <w:t xml:space="preserve">Uwaga: </w:t>
      </w:r>
      <w:r>
        <w:rPr>
          <w:u w:val="single" w:color="000000"/>
        </w:rPr>
        <w:t>Należy pamiętać, że dowody należytego wykonania inne, niż pochodzące od</w:t>
      </w:r>
      <w:r>
        <w:t xml:space="preserve"> </w:t>
      </w:r>
      <w:r>
        <w:rPr>
          <w:u w:val="single" w:color="000000"/>
        </w:rPr>
        <w:t>podmiotu, na rzecz którego dostawy zostały wykonane, mogą zostać przedstawione</w:t>
      </w:r>
      <w:r>
        <w:t xml:space="preserve"> </w:t>
      </w:r>
      <w:r>
        <w:rPr>
          <w:u w:val="single" w:color="000000"/>
        </w:rPr>
        <w:t>zamawiającemu wyjątkowo, wyłącznie w sytuacji, gdy wykonawca z przyczyn od</w:t>
      </w:r>
      <w:r>
        <w:t xml:space="preserve"> </w:t>
      </w:r>
      <w:r>
        <w:rPr>
          <w:u w:val="single" w:color="000000"/>
        </w:rPr>
        <w:t>niego niezależnych nie jest w stanie uzyskać dokumentów od tego podmiotu.</w:t>
      </w:r>
      <w:r>
        <w:t xml:space="preserve"> </w:t>
      </w:r>
    </w:p>
    <w:p w14:paraId="1B452734" w14:textId="77777777" w:rsidR="00DA0D65" w:rsidRDefault="00000000">
      <w:pPr>
        <w:spacing w:after="0" w:line="259" w:lineRule="auto"/>
        <w:ind w:left="737" w:firstLine="0"/>
        <w:jc w:val="left"/>
      </w:pPr>
      <w:r>
        <w:t xml:space="preserve"> </w:t>
      </w:r>
    </w:p>
    <w:p w14:paraId="46FDC2FE" w14:textId="77777777" w:rsidR="00DA0D65" w:rsidRDefault="00000000">
      <w:pPr>
        <w:spacing w:after="0" w:line="240" w:lineRule="auto"/>
        <w:ind w:left="1030" w:right="95" w:hanging="10"/>
      </w:pPr>
      <w:r>
        <w:rPr>
          <w:u w:val="single" w:color="000000"/>
        </w:rPr>
        <w:t>W przypadku oferty wspólnej ww. wykaz i dowody składa na wezwanie pełnomocnik</w:t>
      </w:r>
      <w:r>
        <w:t xml:space="preserve"> </w:t>
      </w:r>
      <w:r>
        <w:rPr>
          <w:u w:val="single" w:color="000000"/>
        </w:rPr>
        <w:t>wykonawców składających ofertę wspólną.</w:t>
      </w:r>
      <w:r>
        <w:t xml:space="preserve"> </w:t>
      </w:r>
    </w:p>
    <w:p w14:paraId="102E6098" w14:textId="77777777" w:rsidR="00DA0D65" w:rsidRDefault="00000000">
      <w:pPr>
        <w:spacing w:after="0" w:line="259" w:lineRule="auto"/>
        <w:ind w:left="737" w:firstLine="0"/>
        <w:jc w:val="left"/>
      </w:pPr>
      <w:r>
        <w:t xml:space="preserve"> </w:t>
      </w:r>
    </w:p>
    <w:tbl>
      <w:tblPr>
        <w:tblStyle w:val="TableGrid"/>
        <w:tblW w:w="9357" w:type="dxa"/>
        <w:tblInd w:w="596" w:type="dxa"/>
        <w:tblCellMar>
          <w:top w:w="70" w:type="dxa"/>
          <w:left w:w="108" w:type="dxa"/>
          <w:right w:w="35" w:type="dxa"/>
        </w:tblCellMar>
        <w:tblLook w:val="04A0" w:firstRow="1" w:lastRow="0" w:firstColumn="1" w:lastColumn="0" w:noHBand="0" w:noVBand="1"/>
      </w:tblPr>
      <w:tblGrid>
        <w:gridCol w:w="569"/>
        <w:gridCol w:w="8788"/>
      </w:tblGrid>
      <w:tr w:rsidR="00DA0D65" w14:paraId="2A301EA3" w14:textId="77777777">
        <w:trPr>
          <w:trHeight w:val="631"/>
        </w:trPr>
        <w:tc>
          <w:tcPr>
            <w:tcW w:w="569" w:type="dxa"/>
            <w:tcBorders>
              <w:top w:val="single" w:sz="4" w:space="0" w:color="000000"/>
              <w:left w:val="single" w:sz="4" w:space="0" w:color="000000"/>
              <w:bottom w:val="single" w:sz="4" w:space="0" w:color="000000"/>
              <w:right w:val="nil"/>
            </w:tcBorders>
          </w:tcPr>
          <w:p w14:paraId="5E3C6449" w14:textId="77777777" w:rsidR="00DA0D65" w:rsidRDefault="00000000">
            <w:pPr>
              <w:spacing w:after="0" w:line="259" w:lineRule="auto"/>
              <w:ind w:left="0" w:firstLine="0"/>
              <w:jc w:val="left"/>
            </w:pPr>
            <w:r>
              <w:rPr>
                <w:b/>
                <w:sz w:val="22"/>
              </w:rPr>
              <w:t>VIII.</w:t>
            </w:r>
            <w:r>
              <w:rPr>
                <w:rFonts w:ascii="Arial" w:eastAsia="Arial" w:hAnsi="Arial" w:cs="Arial"/>
                <w:b/>
                <w:sz w:val="22"/>
              </w:rPr>
              <w:t xml:space="preserve"> </w:t>
            </w:r>
          </w:p>
        </w:tc>
        <w:tc>
          <w:tcPr>
            <w:tcW w:w="8788" w:type="dxa"/>
            <w:tcBorders>
              <w:top w:val="single" w:sz="4" w:space="0" w:color="000000"/>
              <w:left w:val="nil"/>
              <w:bottom w:val="single" w:sz="4" w:space="0" w:color="000000"/>
              <w:right w:val="single" w:sz="4" w:space="0" w:color="000000"/>
            </w:tcBorders>
          </w:tcPr>
          <w:p w14:paraId="4DE01FC8" w14:textId="77777777" w:rsidR="00DA0D65" w:rsidRDefault="00000000">
            <w:pPr>
              <w:spacing w:after="0" w:line="259" w:lineRule="auto"/>
              <w:ind w:left="110" w:firstLine="0"/>
              <w:jc w:val="left"/>
            </w:pPr>
            <w:r>
              <w:rPr>
                <w:b/>
              </w:rPr>
              <w:t xml:space="preserve">Wspólne ubieganie się o zamówienie, powoływanie się na zasoby podmiotów trzecich, podwykonawcy </w:t>
            </w:r>
          </w:p>
        </w:tc>
      </w:tr>
    </w:tbl>
    <w:p w14:paraId="13142B09" w14:textId="77777777" w:rsidR="00DA0D65" w:rsidRDefault="00000000">
      <w:pPr>
        <w:spacing w:after="13" w:line="259" w:lineRule="auto"/>
        <w:ind w:left="879" w:firstLine="0"/>
        <w:jc w:val="left"/>
      </w:pPr>
      <w:r>
        <w:rPr>
          <w:b/>
        </w:rPr>
        <w:t xml:space="preserve"> </w:t>
      </w:r>
    </w:p>
    <w:p w14:paraId="07C3A741" w14:textId="77777777" w:rsidR="00DA0D65" w:rsidRDefault="00000000">
      <w:pPr>
        <w:numPr>
          <w:ilvl w:val="0"/>
          <w:numId w:val="16"/>
        </w:numPr>
        <w:ind w:right="103" w:hanging="427"/>
      </w:pPr>
      <w:r>
        <w:t xml:space="preserve">Wykonawcy mogą wspólnie ubiegać się o udzielenie zamówienia, np. łącząc się w konsorcja lub spółki cywilne lub inną formę prawną. </w:t>
      </w:r>
    </w:p>
    <w:p w14:paraId="77F417D1" w14:textId="77777777" w:rsidR="00DA0D65" w:rsidRDefault="00000000">
      <w:pPr>
        <w:numPr>
          <w:ilvl w:val="0"/>
          <w:numId w:val="16"/>
        </w:numPr>
        <w:ind w:right="103" w:hanging="427"/>
      </w:pPr>
      <w:r>
        <w:t xml:space="preserve">Wykonawcy składający ofertę wspólną ustanawiają pełnomocnika do reprezentowania ich w postępowaniu o udzielenie zamówienia albo do reprezentowania ich w postępowaniu i zawarcia umowy w sprawie zamówienia publicznego. </w:t>
      </w:r>
    </w:p>
    <w:p w14:paraId="6A429766" w14:textId="77777777" w:rsidR="00DA0D65" w:rsidRDefault="00000000">
      <w:pPr>
        <w:numPr>
          <w:ilvl w:val="0"/>
          <w:numId w:val="16"/>
        </w:numPr>
        <w:ind w:right="103" w:hanging="427"/>
      </w:pPr>
      <w:r>
        <w:t xml:space="preserve">Wykonawcy składający ofertę wspólną wraz z ofertą składają stosowne pełnomocnictwo w oryginale, podpisane kwalifikowanym podpisem elektronicznym przez osoby uprawnione do reprezentacji wykonawców, wspólnie ubiegających się o zamówienie publiczne, uprawniające do wykonania określonych czynności w postępowaniu o udzielenie zamówienia publicznego. Pełnomocnictwo może także zostać złożone w elektronicznej kopii, potwierdzonej kwalifikowanym podpisem elektronicznym przez notariusza. </w:t>
      </w:r>
    </w:p>
    <w:p w14:paraId="17B7023E" w14:textId="77777777" w:rsidR="00DA0D65" w:rsidRDefault="00000000">
      <w:pPr>
        <w:numPr>
          <w:ilvl w:val="0"/>
          <w:numId w:val="16"/>
        </w:numPr>
        <w:ind w:right="103" w:hanging="427"/>
      </w:pPr>
      <w:r>
        <w:t xml:space="preserve">Zamawiający w toku prowadzonego postępowania będzie przesyłał wszelką korespondencję do pełnomocnika Wykonawców występujących wspólnie.  </w:t>
      </w:r>
    </w:p>
    <w:p w14:paraId="62DDC45C" w14:textId="77777777" w:rsidR="00DA0D65" w:rsidRDefault="00000000">
      <w:pPr>
        <w:numPr>
          <w:ilvl w:val="0"/>
          <w:numId w:val="16"/>
        </w:numPr>
        <w:ind w:right="103" w:hanging="427"/>
      </w:pPr>
      <w:r>
        <w:t xml:space="preserve">Przed podpisaniem umowy (w przypadku wygrania postępowania) Wykonawcy składający wspólną ofertę będą mieli obowiązek przedstawić Zamawiającemu umowę konsorcjum, zawierającą, co najmniej: </w:t>
      </w:r>
    </w:p>
    <w:p w14:paraId="70C2F455" w14:textId="77777777" w:rsidR="00DA0D65" w:rsidRDefault="00000000">
      <w:pPr>
        <w:numPr>
          <w:ilvl w:val="1"/>
          <w:numId w:val="16"/>
        </w:numPr>
        <w:ind w:right="103" w:hanging="425"/>
      </w:pPr>
      <w:r>
        <w:t xml:space="preserve">zobowiązanie do realizacji wspólnego przedsięwzięcia gospodarczego obejmującego swoim zakresem realizację przedmiotu zamówienia oraz solidarnej odpowiedzialności za realizację zamówienia, </w:t>
      </w:r>
    </w:p>
    <w:p w14:paraId="022444D6" w14:textId="77777777" w:rsidR="00DA0D65" w:rsidRDefault="00000000">
      <w:pPr>
        <w:numPr>
          <w:ilvl w:val="1"/>
          <w:numId w:val="16"/>
        </w:numPr>
        <w:ind w:right="103" w:hanging="425"/>
      </w:pPr>
      <w:r>
        <w:t xml:space="preserve">określenie szczegółowego zakresu działania poszczególnych stron umowy,  </w:t>
      </w:r>
    </w:p>
    <w:p w14:paraId="44718535" w14:textId="77777777" w:rsidR="00DA0D65" w:rsidRDefault="00000000">
      <w:pPr>
        <w:numPr>
          <w:ilvl w:val="1"/>
          <w:numId w:val="16"/>
        </w:numPr>
        <w:ind w:right="103" w:hanging="425"/>
      </w:pPr>
      <w:r>
        <w:t xml:space="preserve">czas obowiązywania umowy, który nie może być krótszy, niż okres obejmujący realizację zamówienia oraz czas trwania gwarancji jakości i rękojmi.  </w:t>
      </w:r>
    </w:p>
    <w:p w14:paraId="52101653" w14:textId="77777777" w:rsidR="00DA0D65" w:rsidRDefault="00000000">
      <w:pPr>
        <w:numPr>
          <w:ilvl w:val="0"/>
          <w:numId w:val="16"/>
        </w:numPr>
        <w:spacing w:after="0"/>
        <w:ind w:right="103" w:hanging="427"/>
      </w:pPr>
      <w:r>
        <w:t xml:space="preserve">W przypadku Wykonawców wspólnie ubiegających się o udzielenie zamówienia brak podstaw wykluczenia musi wykazać każdy z Wykonawców oddzielnie, wobec powyższego wszystkie oświadczenia i dokumenty w zakresie braku podstaw wykluczenia wymagane w postępowaniu składa odrębnie każdy z Wykonawców wspólnie występujących. </w:t>
      </w:r>
    </w:p>
    <w:p w14:paraId="4E35575A" w14:textId="77777777" w:rsidR="00DA0D65" w:rsidRDefault="00000000">
      <w:pPr>
        <w:numPr>
          <w:ilvl w:val="0"/>
          <w:numId w:val="16"/>
        </w:numPr>
        <w:ind w:right="103" w:hanging="427"/>
      </w:pPr>
      <w:r>
        <w:lastRenderedPageBreak/>
        <w:t xml:space="preserve">Korzystanie z podmiotów udostępniających zasoby:  </w:t>
      </w:r>
    </w:p>
    <w:p w14:paraId="6F64F26E" w14:textId="77777777" w:rsidR="00DA0D65" w:rsidRDefault="00000000">
      <w:pPr>
        <w:numPr>
          <w:ilvl w:val="1"/>
          <w:numId w:val="16"/>
        </w:numPr>
        <w:spacing w:after="0"/>
        <w:ind w:right="103" w:hanging="425"/>
      </w:pPr>
      <w:r>
        <w:t xml:space="preserve">wykonawca może w celu potwierdzenia spełniania warunku udziału w postępowaniu polegać na zdolnościach technicznych lub zawodowych podmiotów udostępniających zasoby, niezależnie od charakteru prawnego łączących go z nimi stosunków prawnych,  </w:t>
      </w:r>
    </w:p>
    <w:p w14:paraId="0EB564E5" w14:textId="77777777" w:rsidR="00DA0D65" w:rsidRDefault="00000000">
      <w:pPr>
        <w:numPr>
          <w:ilvl w:val="1"/>
          <w:numId w:val="16"/>
        </w:numPr>
        <w:ind w:right="103" w:hanging="425"/>
      </w:pPr>
      <w:r>
        <w:t xml:space="preserve">wykonawca nie może, po upływie terminu składania ofert, powoływać się na zdolności lub sytuację podmiotów udostępniających zasoby, jeżeli na etapie składania ofert nie polegał on w danym zakresie na zdolnościach tych podmiotów. </w:t>
      </w:r>
    </w:p>
    <w:p w14:paraId="5FEC4D47" w14:textId="77777777" w:rsidR="00DA0D65" w:rsidRDefault="00000000">
      <w:pPr>
        <w:numPr>
          <w:ilvl w:val="0"/>
          <w:numId w:val="16"/>
        </w:numPr>
        <w:ind w:right="103" w:hanging="427"/>
      </w:pPr>
      <w:r>
        <w:t xml:space="preserve">Wykonawca, w przypadku polegania na zdolnościach lub sytuacji podmiotów udostępniających zasoby, będzie zobowiązany do przedstawienia, na wezwanie zamawiającego oświadczeń, w formie jednolitych europejskich dokumentów zamówienia, podmiotów udostępniających zasoby, oraz oświadczenia, potwierdzających brak podstaw wykluczenia tych podmiotów oraz spełnianie warunków udziału w postępowaniu, w zakresie, w jakim wykonawca powołuje się na jego zasoby, a także przedstawienie na wezwanie zamawiającego podmiotowych środków dowodowych dla tych podmiotów. </w:t>
      </w:r>
    </w:p>
    <w:p w14:paraId="075D7D74" w14:textId="77777777" w:rsidR="00DA0D65" w:rsidRDefault="00000000">
      <w:pPr>
        <w:numPr>
          <w:ilvl w:val="0"/>
          <w:numId w:val="16"/>
        </w:numPr>
        <w:ind w:right="103" w:hanging="427"/>
      </w:pPr>
      <w:r>
        <w:t xml:space="preserve">Informacja dla wykonawców zamierzających powierzyć wykonanie części zamówienia podwykonawcom. </w:t>
      </w:r>
    </w:p>
    <w:p w14:paraId="28A28AC2" w14:textId="77777777" w:rsidR="00DA0D65" w:rsidRDefault="00000000">
      <w:pPr>
        <w:numPr>
          <w:ilvl w:val="1"/>
          <w:numId w:val="17"/>
        </w:numPr>
        <w:ind w:right="103" w:hanging="425"/>
      </w:pPr>
      <w:r>
        <w:t xml:space="preserve">Zamawiający nie zastrzega obowiązku osobistego wykonania przez Wykonawcę kluczowych zadań.  </w:t>
      </w:r>
    </w:p>
    <w:p w14:paraId="7EB1F01E" w14:textId="77777777" w:rsidR="00DA0D65" w:rsidRDefault="00000000">
      <w:pPr>
        <w:numPr>
          <w:ilvl w:val="1"/>
          <w:numId w:val="17"/>
        </w:numPr>
        <w:ind w:right="103" w:hanging="425"/>
      </w:pPr>
      <w:r>
        <w:t xml:space="preserve">Zamawiający żąda wskazania przez Wykonawcę części zamówienia, których wykonanie powierzy podwykonawcom. </w:t>
      </w:r>
    </w:p>
    <w:p w14:paraId="0B559F38" w14:textId="77777777" w:rsidR="00DA0D65" w:rsidRDefault="00000000">
      <w:pPr>
        <w:numPr>
          <w:ilvl w:val="1"/>
          <w:numId w:val="17"/>
        </w:numPr>
        <w:ind w:right="103" w:hanging="425"/>
      </w:pPr>
      <w:r>
        <w:t xml:space="preserve">Zamawiający nie wymaga od Wykonawcy, który zamierza powierzyć wykonanie części zamówienia podwykonawcom, złożenia oświadczenia w formie jednolitych europejskich dokumentów zamówienia tych podmiotów, ani nie będzie badał wobec nich braku podstaw wykluczenia. </w:t>
      </w:r>
    </w:p>
    <w:p w14:paraId="6EC9E59B" w14:textId="77777777" w:rsidR="00DA0D65" w:rsidRDefault="00000000">
      <w:pPr>
        <w:numPr>
          <w:ilvl w:val="1"/>
          <w:numId w:val="17"/>
        </w:numPr>
        <w:ind w:right="103" w:hanging="425"/>
      </w:pPr>
      <w:r>
        <w:t xml:space="preserve">Umowa o podwykonawstwo będzie musiała określać, jaki zakres czynności zostanie powierzony podwykonawcom. </w:t>
      </w:r>
    </w:p>
    <w:p w14:paraId="527A6956" w14:textId="77777777" w:rsidR="00DA0D65" w:rsidRDefault="00000000">
      <w:pPr>
        <w:numPr>
          <w:ilvl w:val="1"/>
          <w:numId w:val="17"/>
        </w:numPr>
        <w:spacing w:after="0"/>
        <w:ind w:right="103" w:hanging="425"/>
      </w:pPr>
      <w:r>
        <w:t xml:space="preserve">Zlecenie przez Wykonawcę wykonania części zamówienia podwykonawcom nie zwalnia Wykonawcy od odpowiedzialności za wykonie całości zamówienia, tj. </w:t>
      </w:r>
    </w:p>
    <w:p w14:paraId="3D27F62A" w14:textId="77777777" w:rsidR="00DA0D65" w:rsidRDefault="00000000">
      <w:pPr>
        <w:spacing w:after="24"/>
        <w:ind w:left="1599" w:right="94" w:hanging="10"/>
      </w:pPr>
      <w:r>
        <w:t xml:space="preserve">dostaw wykonywanych przez siebie i zleconych. </w:t>
      </w:r>
    </w:p>
    <w:p w14:paraId="411B6EA4" w14:textId="77777777" w:rsidR="00DA0D65" w:rsidRDefault="00000000">
      <w:pPr>
        <w:spacing w:after="132" w:line="259" w:lineRule="auto"/>
        <w:ind w:left="1164" w:firstLine="0"/>
        <w:jc w:val="left"/>
      </w:pPr>
      <w:r>
        <w:t xml:space="preserve"> </w:t>
      </w:r>
    </w:p>
    <w:p w14:paraId="54706B0F" w14:textId="77777777" w:rsidR="00DA0D65" w:rsidRDefault="00000000">
      <w:pPr>
        <w:pStyle w:val="Nagwek2"/>
        <w:spacing w:after="145"/>
        <w:ind w:left="714"/>
      </w:pPr>
      <w:r>
        <w:t xml:space="preserve">IX.  Wyjaśnienia treści SWZ i jej modyfikacja  </w:t>
      </w:r>
      <w:r>
        <w:rPr>
          <w:b w:val="0"/>
        </w:rPr>
        <w:t xml:space="preserve"> </w:t>
      </w:r>
    </w:p>
    <w:p w14:paraId="77C80459" w14:textId="77777777" w:rsidR="00DA0D65" w:rsidRDefault="00000000">
      <w:pPr>
        <w:spacing w:after="0" w:line="259" w:lineRule="auto"/>
        <w:ind w:left="737" w:firstLine="0"/>
        <w:jc w:val="left"/>
      </w:pPr>
      <w:r>
        <w:rPr>
          <w:i/>
        </w:rPr>
        <w:t xml:space="preserve"> </w:t>
      </w:r>
    </w:p>
    <w:p w14:paraId="4F5BCBBC" w14:textId="77777777" w:rsidR="00DA0D65" w:rsidRDefault="00000000">
      <w:pPr>
        <w:numPr>
          <w:ilvl w:val="0"/>
          <w:numId w:val="18"/>
        </w:numPr>
        <w:ind w:right="103" w:hanging="427"/>
      </w:pPr>
      <w:r>
        <w:t xml:space="preserve">Wykonawca może zwrócić się do zamawiającego z wnioskiem o wyjaśnienie treści </w:t>
      </w:r>
      <w:proofErr w:type="spellStart"/>
      <w:r>
        <w:t>swz</w:t>
      </w:r>
      <w:proofErr w:type="spellEnd"/>
      <w:r>
        <w:t xml:space="preserve">. </w:t>
      </w:r>
    </w:p>
    <w:p w14:paraId="0FA3B973" w14:textId="77777777" w:rsidR="00DA0D65" w:rsidRDefault="00000000">
      <w:pPr>
        <w:numPr>
          <w:ilvl w:val="0"/>
          <w:numId w:val="18"/>
        </w:numPr>
        <w:ind w:right="103" w:hanging="427"/>
      </w:pPr>
      <w:r>
        <w:t xml:space="preserve">Zamawiający udzieli wyjaśnień niezwłocznie, jednak nie później niż na 6 dni przed upływem terminu składania ofert, pod </w:t>
      </w:r>
      <w:proofErr w:type="gramStart"/>
      <w:r>
        <w:t>warunkiem</w:t>
      </w:r>
      <w:proofErr w:type="gramEnd"/>
      <w:r>
        <w:t xml:space="preserve"> że wniosek o wyjaśnienie treści SWZ wpłynie do zamawiającego na Platformie nie później niż na 14 dni przed upływem terminu składania ofert.  </w:t>
      </w:r>
    </w:p>
    <w:p w14:paraId="170E3590" w14:textId="77777777" w:rsidR="00DA0D65" w:rsidRDefault="00000000">
      <w:pPr>
        <w:numPr>
          <w:ilvl w:val="0"/>
          <w:numId w:val="18"/>
        </w:numPr>
        <w:ind w:right="103" w:hanging="427"/>
      </w:pPr>
      <w:r>
        <w:t xml:space="preserve">Pytania zawarte we wniosku o wyjaśnienie treści </w:t>
      </w:r>
      <w:proofErr w:type="spellStart"/>
      <w:r>
        <w:t>swz</w:t>
      </w:r>
      <w:proofErr w:type="spellEnd"/>
      <w:r>
        <w:t xml:space="preserve"> można przekazywać pojedynczo lub pakietami.  </w:t>
      </w:r>
    </w:p>
    <w:p w14:paraId="1729A56A" w14:textId="77777777" w:rsidR="00DA0D65" w:rsidRDefault="00000000">
      <w:pPr>
        <w:numPr>
          <w:ilvl w:val="0"/>
          <w:numId w:val="18"/>
        </w:numPr>
        <w:ind w:right="103" w:hanging="427"/>
      </w:pPr>
      <w:r>
        <w:t xml:space="preserve">Zaleca się, aby wnioski o wyjaśnienie treści </w:t>
      </w:r>
      <w:proofErr w:type="spellStart"/>
      <w:r>
        <w:t>swz</w:t>
      </w:r>
      <w:proofErr w:type="spellEnd"/>
      <w:r>
        <w:t xml:space="preserve"> były przekazywane w wersji edytowalnej. </w:t>
      </w:r>
    </w:p>
    <w:p w14:paraId="33BB8DA7" w14:textId="77777777" w:rsidR="00DA0D65" w:rsidRDefault="00000000">
      <w:pPr>
        <w:numPr>
          <w:ilvl w:val="0"/>
          <w:numId w:val="18"/>
        </w:numPr>
        <w:ind w:right="103" w:hanging="427"/>
      </w:pPr>
      <w:r>
        <w:t xml:space="preserve">Treść pytań wraz z wyjaśnieniami zamawiający udostępnia na Platformie Zakupowej bez ujawniania źródła zapytania. </w:t>
      </w:r>
    </w:p>
    <w:p w14:paraId="3D3617B6" w14:textId="77777777" w:rsidR="00DA0D65" w:rsidRDefault="00000000">
      <w:pPr>
        <w:numPr>
          <w:ilvl w:val="0"/>
          <w:numId w:val="18"/>
        </w:numPr>
        <w:ind w:right="103" w:hanging="427"/>
      </w:pPr>
      <w:r>
        <w:lastRenderedPageBreak/>
        <w:t xml:space="preserve">Jeżeli zamawiający nie udzieli wyjaśnień w terminie, o którym mowa w ust. 2, przedłuża termin składania ofert o czas niezbędny do zapoznania się wszystkich zainteresowanych wykonawców z wyjaśnieniami niezbędnymi do należytego przygotowania i złożenia odpowiednio ofert. </w:t>
      </w:r>
    </w:p>
    <w:p w14:paraId="5F386500" w14:textId="77777777" w:rsidR="00DA0D65" w:rsidRDefault="00000000">
      <w:pPr>
        <w:numPr>
          <w:ilvl w:val="0"/>
          <w:numId w:val="18"/>
        </w:numPr>
        <w:ind w:right="103" w:hanging="427"/>
      </w:pPr>
      <w:r>
        <w:t xml:space="preserve">Przedłużenie terminu składania ofert nie wpływa na bieg terminu składania wniosku, o którym mowa w ust. 1. </w:t>
      </w:r>
    </w:p>
    <w:p w14:paraId="1187A092" w14:textId="77777777" w:rsidR="00DA0D65" w:rsidRDefault="00000000">
      <w:pPr>
        <w:numPr>
          <w:ilvl w:val="0"/>
          <w:numId w:val="18"/>
        </w:numPr>
        <w:ind w:right="103" w:hanging="427"/>
      </w:pPr>
      <w:r>
        <w:t xml:space="preserve">W przypadku rozbieżności pomiędzy treścią niniejszej </w:t>
      </w:r>
      <w:proofErr w:type="spellStart"/>
      <w:r>
        <w:t>swz</w:t>
      </w:r>
      <w:proofErr w:type="spellEnd"/>
      <w:r>
        <w:t xml:space="preserve">, a treścią udzielonych </w:t>
      </w:r>
      <w:proofErr w:type="gramStart"/>
      <w:r>
        <w:t>odpowiedzi,</w:t>
      </w:r>
      <w:proofErr w:type="gramEnd"/>
      <w:r>
        <w:t xml:space="preserve"> jako obowiązującą należy przyjąć treść pisma zawierającego późniejsze oświadczenie zamawiającego. </w:t>
      </w:r>
    </w:p>
    <w:p w14:paraId="1B27C646" w14:textId="77777777" w:rsidR="00DA0D65" w:rsidRDefault="00000000">
      <w:pPr>
        <w:numPr>
          <w:ilvl w:val="0"/>
          <w:numId w:val="18"/>
        </w:numPr>
        <w:ind w:right="103" w:hanging="427"/>
      </w:pPr>
      <w:r>
        <w:t xml:space="preserve">W uzasadnionych przypadkach zamawiający może przed upływem terminu składania ofert zmienić treść </w:t>
      </w:r>
      <w:proofErr w:type="spellStart"/>
      <w:r>
        <w:t>swz</w:t>
      </w:r>
      <w:proofErr w:type="spellEnd"/>
      <w:r>
        <w:t xml:space="preserve">. Dokonaną zmianę treści </w:t>
      </w:r>
      <w:proofErr w:type="spellStart"/>
      <w:r>
        <w:t>swz</w:t>
      </w:r>
      <w:proofErr w:type="spellEnd"/>
      <w:r>
        <w:t xml:space="preserve"> zamawiający udostępnia na Platformie Zakupowej. </w:t>
      </w:r>
    </w:p>
    <w:p w14:paraId="5FEE3EF9" w14:textId="77777777" w:rsidR="00DA0D65" w:rsidRDefault="00000000">
      <w:pPr>
        <w:numPr>
          <w:ilvl w:val="0"/>
          <w:numId w:val="18"/>
        </w:numPr>
        <w:ind w:right="103" w:hanging="427"/>
      </w:pPr>
      <w:r>
        <w:t xml:space="preserve">Zamawiający informuje, że wszystkie wzory oświadczeń, w tym formularz ofertowy, zostały przygotowane w celu ułatwienia wykonawcom ich złożenia. Wykonawcy mogą ich nie użyć i złożyć ofertę i oświadczenia na własnych drukach, z </w:t>
      </w:r>
      <w:proofErr w:type="gramStart"/>
      <w:r>
        <w:t>tym</w:t>
      </w:r>
      <w:proofErr w:type="gramEnd"/>
      <w:r>
        <w:t xml:space="preserve"> że muszą one zawierać wszystkie wymagane informacje.  </w:t>
      </w:r>
    </w:p>
    <w:p w14:paraId="51F2C49A" w14:textId="77777777" w:rsidR="00DA0D65" w:rsidRDefault="00000000">
      <w:pPr>
        <w:numPr>
          <w:ilvl w:val="0"/>
          <w:numId w:val="18"/>
        </w:numPr>
        <w:spacing w:after="0"/>
        <w:ind w:right="103" w:hanging="427"/>
      </w:pPr>
      <w:r>
        <w:t xml:space="preserve">Zamawiający informuje, że nie będzie udostępniał na stronie prowadzonego postępowania zmodyfikowanych dokumentów (np. ponownie </w:t>
      </w:r>
      <w:proofErr w:type="spellStart"/>
      <w:r>
        <w:t>swz</w:t>
      </w:r>
      <w:proofErr w:type="spellEnd"/>
      <w:r>
        <w:t xml:space="preserve"> po zmianach). Każdą zmianę należy rozpatrywać wraz z dokumentami pierwotnymi, które uległy modyfikacji, uwzględniając w treści dokumentów pierwotnych dokonane zmiany. Zamawiający nie będzie także dokonywał zmian wzorów, które przekazał wykonawcom do wykorzystania, takich jak: formularz ofertowy, czy wzory oświadczeń. Wykonawcy są zobowiązani do bieżącego śledzenia postępowania o udzielenie zamówienia i przygotowanie dokumentów i oświadczeń, zgodnie z wymaganiami zamawiającego i zapisami dokumentów postępowania. W tym zakresie wykonawcy są upoważnieni i zobowiązani do modyfikacji przekazanych przez zamawiającego wzorów. Zmiany, wprowadzone przez zamawiającego będą jednak obowiązywały niezależnie od tego, czy wykonawcy naniosą je w treści formularzy i wzorów, czy też nie. </w:t>
      </w:r>
    </w:p>
    <w:p w14:paraId="696D223B" w14:textId="77777777" w:rsidR="00DA0D65" w:rsidRDefault="00000000">
      <w:pPr>
        <w:spacing w:after="135" w:line="259" w:lineRule="auto"/>
        <w:ind w:left="1164" w:firstLine="0"/>
        <w:jc w:val="left"/>
      </w:pPr>
      <w:r>
        <w:t xml:space="preserve"> </w:t>
      </w:r>
    </w:p>
    <w:p w14:paraId="1AC72CEB" w14:textId="77777777" w:rsidR="00DA0D65" w:rsidRDefault="00000000">
      <w:pPr>
        <w:pStyle w:val="Nagwek2"/>
        <w:spacing w:after="140"/>
        <w:ind w:left="714"/>
      </w:pPr>
      <w:r>
        <w:t xml:space="preserve">X. Sposób obliczenia ceny  </w:t>
      </w:r>
    </w:p>
    <w:p w14:paraId="6612F408" w14:textId="77777777" w:rsidR="00DA0D65" w:rsidRDefault="00000000">
      <w:pPr>
        <w:spacing w:after="17" w:line="259" w:lineRule="auto"/>
        <w:ind w:left="737" w:firstLine="0"/>
        <w:jc w:val="left"/>
      </w:pPr>
      <w:r>
        <w:rPr>
          <w:rFonts w:ascii="Times New Roman" w:eastAsia="Times New Roman" w:hAnsi="Times New Roman" w:cs="Times New Roman"/>
          <w:i/>
        </w:rPr>
        <w:t xml:space="preserve"> </w:t>
      </w:r>
    </w:p>
    <w:p w14:paraId="0028CDBF" w14:textId="77777777" w:rsidR="00DA0D65" w:rsidRDefault="00000000">
      <w:pPr>
        <w:numPr>
          <w:ilvl w:val="0"/>
          <w:numId w:val="19"/>
        </w:numPr>
        <w:ind w:right="103" w:hanging="427"/>
      </w:pPr>
      <w:r>
        <w:t xml:space="preserve">Wykonawca, składając ofertę poda cenę, zawierającą także stawkę podatku VAT. Przy wyliczaniu poszczególnych wartości należy ograniczyć się do dwóch miejsc po przecinku na każdym etapie wyliczenia ceny. </w:t>
      </w:r>
    </w:p>
    <w:p w14:paraId="3869CF03" w14:textId="77777777" w:rsidR="00DA0D65" w:rsidRDefault="00000000">
      <w:pPr>
        <w:numPr>
          <w:ilvl w:val="0"/>
          <w:numId w:val="19"/>
        </w:numPr>
        <w:ind w:right="103" w:hanging="427"/>
      </w:pPr>
      <w:r>
        <w:t xml:space="preserve">Zamawiający dopuszcza złożenie ofert w walucie obcej. W przypadku złożenia ofert w walucie obcej, w celu porównania ofert zamawiający przeliczy walutę obcą na złotówki według średniego kursu NBP z dnia ogłoszenia o zamówieniu, opublikowanego w Dzienniku Urzędowym Unii Europejskiej, a gdyby tego dnia średni kurs nie był publikowany – z najbliższego dnia, następującego po opublikowaniu ogłoszenia o zamówieniu w Dzienniku Urzędowym Unii Europejskiej.  </w:t>
      </w:r>
    </w:p>
    <w:p w14:paraId="4E376987" w14:textId="77777777" w:rsidR="00DA0D65" w:rsidRDefault="00000000">
      <w:pPr>
        <w:numPr>
          <w:ilvl w:val="0"/>
          <w:numId w:val="19"/>
        </w:numPr>
        <w:ind w:right="103" w:hanging="427"/>
      </w:pPr>
      <w:r>
        <w:t>Cena podana na formularzu ofertowym jest ceną ostateczną i wyczerpującą wszelkie należności Wykonawcy wobec Zamawiającego związane z realizacją przedmiotu zamówienia.</w:t>
      </w:r>
      <w:r>
        <w:rPr>
          <w:rFonts w:ascii="Times New Roman" w:eastAsia="Times New Roman" w:hAnsi="Times New Roman" w:cs="Times New Roman"/>
          <w:sz w:val="20"/>
        </w:rPr>
        <w:t xml:space="preserve"> </w:t>
      </w:r>
      <w:r>
        <w:t xml:space="preserve">Oferta cenowa musi uwzględnić zakup i dostawę przedmiotu zamówienia. </w:t>
      </w:r>
    </w:p>
    <w:p w14:paraId="3ED83430" w14:textId="77777777" w:rsidR="00DA0D65" w:rsidRDefault="00000000">
      <w:pPr>
        <w:numPr>
          <w:ilvl w:val="0"/>
          <w:numId w:val="19"/>
        </w:numPr>
        <w:ind w:right="103" w:hanging="427"/>
      </w:pPr>
      <w:r>
        <w:lastRenderedPageBreak/>
        <w:t xml:space="preserve">Zamawiający dopuszcza rozliczenia w walutach obcych. Rozliczenie zamówienia w przypadku złożenia oferty w walucie obcej nastąpi z zastosowaniem średniego kursu NBP z dnia składania ofert, a gdyby tego dnia średni kurs nie był publikowany – z najbliższego dnia, następującego po dniu składania ofert. </w:t>
      </w:r>
    </w:p>
    <w:p w14:paraId="0756EE9B" w14:textId="77777777" w:rsidR="00DA0D65" w:rsidRDefault="00000000">
      <w:pPr>
        <w:numPr>
          <w:ilvl w:val="0"/>
          <w:numId w:val="19"/>
        </w:numPr>
        <w:spacing w:after="24"/>
        <w:ind w:right="103" w:hanging="427"/>
      </w:pPr>
      <w:r>
        <w:t xml:space="preserve">Zamawiający zapłaci wynagrodzenie przelewem na konto Wykonawcy po zrealizowaniu przedmiotu zamówienia. </w:t>
      </w:r>
    </w:p>
    <w:p w14:paraId="2D0C69A1" w14:textId="77777777" w:rsidR="00DA0D65" w:rsidRDefault="00000000">
      <w:pPr>
        <w:numPr>
          <w:ilvl w:val="0"/>
          <w:numId w:val="19"/>
        </w:numPr>
        <w:ind w:right="103" w:hanging="427"/>
      </w:pPr>
      <w:r>
        <w:t xml:space="preserve">Zamawiający akceptuje faktury elektroniczne. Adres do przesyłania faktur elektronicznych: </w:t>
      </w:r>
      <w:r>
        <w:rPr>
          <w:color w:val="0000FF"/>
          <w:u w:val="single" w:color="0000FF"/>
        </w:rPr>
        <w:t>deltaagro@onet.pl</w:t>
      </w:r>
      <w:r>
        <w:t xml:space="preserve">.    </w:t>
      </w:r>
    </w:p>
    <w:p w14:paraId="503D1D9A" w14:textId="77777777" w:rsidR="00DA0D65" w:rsidRDefault="00000000">
      <w:pPr>
        <w:numPr>
          <w:ilvl w:val="0"/>
          <w:numId w:val="19"/>
        </w:numPr>
        <w:ind w:right="103" w:hanging="427"/>
      </w:pPr>
      <w:r>
        <w:t xml:space="preserve">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w:t>
      </w:r>
      <w:proofErr w:type="gramStart"/>
      <w:r>
        <w:t>towarów  i</w:t>
      </w:r>
      <w:proofErr w:type="gramEnd"/>
      <w:r>
        <w:t xml:space="preserve"> usług, którą miałby obowiązek rozliczyć. W takiej sytuacji wykonawca ma obowiązek: </w:t>
      </w:r>
    </w:p>
    <w:p w14:paraId="53A58E29" w14:textId="77777777" w:rsidR="00DA0D65" w:rsidRDefault="00000000">
      <w:pPr>
        <w:numPr>
          <w:ilvl w:val="1"/>
          <w:numId w:val="19"/>
        </w:numPr>
        <w:ind w:right="103" w:hanging="281"/>
      </w:pPr>
      <w:r>
        <w:t xml:space="preserve">poinformowania zamawiającego, że wybór jego oferty będzie prowadził do powstania u Zamawiającego obowiązku podatkowego; </w:t>
      </w:r>
    </w:p>
    <w:p w14:paraId="114BA658" w14:textId="77777777" w:rsidR="00DA0D65" w:rsidRDefault="00000000">
      <w:pPr>
        <w:numPr>
          <w:ilvl w:val="1"/>
          <w:numId w:val="19"/>
        </w:numPr>
        <w:ind w:right="103" w:hanging="281"/>
      </w:pPr>
      <w:r>
        <w:t xml:space="preserve">wskazania nazwy (rodzaju) towaru lub usługi, których dostawa lub świadczenie będą prowadziły do powstania obowiązku podatkowego; </w:t>
      </w:r>
    </w:p>
    <w:p w14:paraId="1E394394" w14:textId="77777777" w:rsidR="00DA0D65" w:rsidRDefault="00000000">
      <w:pPr>
        <w:numPr>
          <w:ilvl w:val="1"/>
          <w:numId w:val="19"/>
        </w:numPr>
        <w:ind w:right="103" w:hanging="281"/>
      </w:pPr>
      <w:r>
        <w:t xml:space="preserve">wskazania wartości towaru lub usługi objętego obowiązkiem podatkowym zamawiającego, bez kwoty podatku; </w:t>
      </w:r>
    </w:p>
    <w:p w14:paraId="15E254CB" w14:textId="77777777" w:rsidR="00DA0D65" w:rsidRDefault="00000000">
      <w:pPr>
        <w:numPr>
          <w:ilvl w:val="1"/>
          <w:numId w:val="19"/>
        </w:numPr>
        <w:ind w:right="103" w:hanging="281"/>
      </w:pPr>
      <w:r>
        <w:t xml:space="preserve">wskazania stawki podatku od towarów i usług, która zgodnie z wiedzą wykonawcy, będzie miała zastosowanie. </w:t>
      </w:r>
    </w:p>
    <w:p w14:paraId="26DBA2ED" w14:textId="77777777" w:rsidR="00DA0D65" w:rsidRDefault="00000000">
      <w:pPr>
        <w:numPr>
          <w:ilvl w:val="0"/>
          <w:numId w:val="19"/>
        </w:numPr>
        <w:ind w:right="103" w:hanging="427"/>
      </w:pPr>
      <w:r>
        <w:t xml:space="preserve">Informację w powyższym zakresie wykonawca składa w formularzu ofertowym. Brak złożenia ww. informacji będzie postrzegany jako brak powstania obowiązku podatkowego u Zamawiającego. </w:t>
      </w:r>
    </w:p>
    <w:p w14:paraId="530613E5" w14:textId="77777777" w:rsidR="00DA0D65" w:rsidRDefault="00000000">
      <w:pPr>
        <w:numPr>
          <w:ilvl w:val="0"/>
          <w:numId w:val="19"/>
        </w:numPr>
        <w:spacing w:after="0"/>
        <w:ind w:right="103" w:hanging="427"/>
      </w:pPr>
      <w:r>
        <w:t xml:space="preserve">Wykonawca zobowiązany jest do stosowania mechanizmu podzielonej płatności dla towarów i usług wymienionych w zał. nr 15 ustawy o VAT. </w:t>
      </w:r>
    </w:p>
    <w:p w14:paraId="2B362211" w14:textId="77777777" w:rsidR="00DA0D65" w:rsidRDefault="00000000">
      <w:pPr>
        <w:spacing w:after="130" w:line="259" w:lineRule="auto"/>
        <w:ind w:left="737" w:firstLine="0"/>
        <w:jc w:val="left"/>
      </w:pPr>
      <w:r>
        <w:rPr>
          <w:i/>
        </w:rPr>
        <w:t xml:space="preserve"> </w:t>
      </w:r>
    </w:p>
    <w:p w14:paraId="56C5B2E7" w14:textId="77777777" w:rsidR="00DA0D65" w:rsidRDefault="00000000">
      <w:pPr>
        <w:pStyle w:val="Nagwek2"/>
        <w:spacing w:after="112" w:line="259" w:lineRule="auto"/>
        <w:ind w:left="699"/>
      </w:pPr>
      <w:r>
        <w:t xml:space="preserve">XI.  Sposób przygotowywania oferty, jawność postępowania </w:t>
      </w:r>
      <w:r>
        <w:rPr>
          <w:b w:val="0"/>
        </w:rPr>
        <w:t xml:space="preserve"> </w:t>
      </w:r>
    </w:p>
    <w:p w14:paraId="796D21C1" w14:textId="77777777" w:rsidR="00DA0D65" w:rsidRDefault="00000000">
      <w:pPr>
        <w:spacing w:after="16" w:line="259" w:lineRule="auto"/>
        <w:ind w:left="737" w:firstLine="0"/>
        <w:jc w:val="left"/>
      </w:pPr>
      <w:r>
        <w:t xml:space="preserve"> </w:t>
      </w:r>
    </w:p>
    <w:p w14:paraId="6AB4E125" w14:textId="77777777" w:rsidR="00DA0D65" w:rsidRDefault="00000000">
      <w:pPr>
        <w:numPr>
          <w:ilvl w:val="0"/>
          <w:numId w:val="20"/>
        </w:numPr>
        <w:ind w:right="103" w:hanging="427"/>
      </w:pPr>
      <w:r>
        <w:rPr>
          <w:b/>
        </w:rPr>
        <w:t>Oferta</w:t>
      </w:r>
      <w:r>
        <w:t xml:space="preserve">, składana w niniejszym postępowaniu jest zobowiązaniem wykonawcy do zgodnego z oczekiwaniami zamawiającego, wyrażonymi w </w:t>
      </w:r>
      <w:proofErr w:type="spellStart"/>
      <w:r>
        <w:t>swz</w:t>
      </w:r>
      <w:proofErr w:type="spellEnd"/>
      <w:r>
        <w:t xml:space="preserve">, na warunkach wskazanych przez Zamawiającego, wykonania zamówienia, za określoną w formularzu ofertowym cenę. </w:t>
      </w:r>
    </w:p>
    <w:p w14:paraId="382E4858" w14:textId="77777777" w:rsidR="00DA0D65" w:rsidRDefault="00000000">
      <w:pPr>
        <w:numPr>
          <w:ilvl w:val="0"/>
          <w:numId w:val="20"/>
        </w:numPr>
        <w:ind w:right="103" w:hanging="427"/>
      </w:pPr>
      <w:r>
        <w:t xml:space="preserve">Na ofertę składają się: oświadczenie wykonawcy co do spełnienia na rzecz zamawiającego określonego w niniejszej </w:t>
      </w:r>
      <w:proofErr w:type="spellStart"/>
      <w:r>
        <w:t>swz</w:t>
      </w:r>
      <w:proofErr w:type="spellEnd"/>
      <w:r>
        <w:t xml:space="preserve"> świadczenia, w zadeklarowany sposób i za oferowaną cenę, oraz wszystkie pozostałe wymagane dokumenty i oświadczenia. </w:t>
      </w:r>
    </w:p>
    <w:p w14:paraId="629A3421" w14:textId="77777777" w:rsidR="00DA0D65" w:rsidRDefault="00000000">
      <w:pPr>
        <w:numPr>
          <w:ilvl w:val="0"/>
          <w:numId w:val="20"/>
        </w:numPr>
        <w:ind w:right="103" w:hanging="427"/>
      </w:pPr>
      <w:r>
        <w:t xml:space="preserve">Treść złożonej oferty musi odpowiadać treści </w:t>
      </w:r>
      <w:proofErr w:type="spellStart"/>
      <w:r>
        <w:t>swz</w:t>
      </w:r>
      <w:proofErr w:type="spellEnd"/>
      <w:r>
        <w:t xml:space="preserve">. </w:t>
      </w:r>
    </w:p>
    <w:p w14:paraId="50CEBFDC" w14:textId="77777777" w:rsidR="00DA0D65" w:rsidRDefault="00000000">
      <w:pPr>
        <w:numPr>
          <w:ilvl w:val="0"/>
          <w:numId w:val="20"/>
        </w:numPr>
        <w:ind w:right="103" w:hanging="427"/>
      </w:pPr>
      <w:r>
        <w:t xml:space="preserve">Zamawiający nie wymaga złożenia oferty w postaci katalogu elektronicznego. </w:t>
      </w:r>
    </w:p>
    <w:p w14:paraId="26A34E03" w14:textId="77777777" w:rsidR="00DA0D65" w:rsidRDefault="00000000">
      <w:pPr>
        <w:numPr>
          <w:ilvl w:val="0"/>
          <w:numId w:val="20"/>
        </w:numPr>
        <w:ind w:right="103" w:hanging="427"/>
      </w:pPr>
      <w:r>
        <w:t xml:space="preserve">Zamawiający przekazuje </w:t>
      </w:r>
      <w:r>
        <w:rPr>
          <w:b/>
        </w:rPr>
        <w:t xml:space="preserve">wzór formularza ofertowego </w:t>
      </w:r>
      <w:r>
        <w:t xml:space="preserve">do wykorzystania przez wykonawców. Wykonawca może modyfikować wzór formularza ofertowego. Jeśli we wzorze formularza ofertowego, w ocenie wykonawcy, brakuje jakiś istotnych informacji, wykonawca jest upoważnionych do ich zamieszczenia. </w:t>
      </w:r>
    </w:p>
    <w:p w14:paraId="61F4A2ED" w14:textId="77777777" w:rsidR="00DA0D65" w:rsidRDefault="00000000">
      <w:pPr>
        <w:numPr>
          <w:ilvl w:val="0"/>
          <w:numId w:val="20"/>
        </w:numPr>
        <w:ind w:right="103" w:hanging="427"/>
      </w:pPr>
      <w:r>
        <w:lastRenderedPageBreak/>
        <w:t xml:space="preserve">Wykonawca może złożyć tylko jedną ofertę, zawierającą jedną, jednoznacznie opisaną propozycję. Złożenie większej liczby ofert spowoduje odrzucenie wszystkich ofert złożonych przez danego Wykonawcę. </w:t>
      </w:r>
    </w:p>
    <w:p w14:paraId="011B5623" w14:textId="77777777" w:rsidR="00DA0D65" w:rsidRDefault="00000000">
      <w:pPr>
        <w:numPr>
          <w:ilvl w:val="0"/>
          <w:numId w:val="20"/>
        </w:numPr>
        <w:ind w:right="103" w:hanging="427"/>
      </w:pPr>
      <w:r>
        <w:t xml:space="preserve">Ofertę, a także inne oświadczenia i dokumenty składane wraz z ofertą składa się, pod rygorem nieważności </w:t>
      </w:r>
      <w:r>
        <w:rPr>
          <w:b/>
        </w:rPr>
        <w:t>w formie elektronicznej (tj. przy użyciu kwalifikowanego podpisu elektronicznego)</w:t>
      </w:r>
      <w:r>
        <w:t xml:space="preserve">.  </w:t>
      </w:r>
    </w:p>
    <w:p w14:paraId="10C42FBF" w14:textId="77777777" w:rsidR="00DA0D65" w:rsidRDefault="00000000">
      <w:pPr>
        <w:numPr>
          <w:ilvl w:val="0"/>
          <w:numId w:val="20"/>
        </w:numPr>
        <w:ind w:right="103" w:hanging="427"/>
      </w:pPr>
      <w:r>
        <w:t xml:space="preserve">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oraz przedmiotowe środki dowodowe, wymagane zapisami </w:t>
      </w:r>
      <w:proofErr w:type="spellStart"/>
      <w:r>
        <w:t>swz</w:t>
      </w:r>
      <w:proofErr w:type="spellEnd"/>
      <w:r>
        <w:t xml:space="preserve">, składa się w formie elektronicznej (tj. przy użyciu kwalifikowanego podpisu elektronicznego). </w:t>
      </w:r>
    </w:p>
    <w:p w14:paraId="51685A40" w14:textId="77777777" w:rsidR="00DA0D65" w:rsidRDefault="00000000">
      <w:pPr>
        <w:numPr>
          <w:ilvl w:val="0"/>
          <w:numId w:val="20"/>
        </w:numPr>
        <w:ind w:right="103" w:hanging="427"/>
      </w:pPr>
      <w:r>
        <w:t xml:space="preserve">Sposób sporządzenia podmiotowych środków dowodowych, przedmiotowych środków dowodowych oraz innych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 </w:t>
      </w:r>
    </w:p>
    <w:p w14:paraId="2B5B2081" w14:textId="77777777" w:rsidR="00DA0D65" w:rsidRDefault="00000000">
      <w:pPr>
        <w:numPr>
          <w:ilvl w:val="0"/>
          <w:numId w:val="20"/>
        </w:numPr>
        <w:spacing w:after="25"/>
        <w:ind w:right="103" w:hanging="427"/>
      </w:pPr>
      <w:r>
        <w:t>Sposób składania oferty, jej wycofania jest przedstawiony na stronie</w:t>
      </w:r>
      <w:r>
        <w:rPr>
          <w:color w:val="FF0000"/>
        </w:rPr>
        <w:t xml:space="preserve"> </w:t>
      </w:r>
      <w:hyperlink r:id="rId32">
        <w:r>
          <w:rPr>
            <w:color w:val="0000FF"/>
            <w:u w:val="single" w:color="0000FF"/>
          </w:rPr>
          <w:t>https://drive.google.com/file/d/1Kd1DttbBeiNWt4q4slS4t76lZVKPbkyD/view</w:t>
        </w:r>
      </w:hyperlink>
      <w:hyperlink r:id="rId33">
        <w:r>
          <w:rPr>
            <w:color w:val="FF0000"/>
          </w:rPr>
          <w:t xml:space="preserve"> </w:t>
        </w:r>
      </w:hyperlink>
      <w:r>
        <w:t>oraz na stronie</w:t>
      </w:r>
      <w:hyperlink r:id="rId34">
        <w:r>
          <w:rPr>
            <w:color w:val="FF0000"/>
          </w:rPr>
          <w:t xml:space="preserve"> </w:t>
        </w:r>
      </w:hyperlink>
      <w:hyperlink r:id="rId35">
        <w:r>
          <w:rPr>
            <w:color w:val="0000FF"/>
            <w:u w:val="single" w:color="0000FF"/>
          </w:rPr>
          <w:t>https://platformazakupowa.pl/strona/45</w:t>
        </w:r>
      </w:hyperlink>
      <w:hyperlink r:id="rId36">
        <w:r>
          <w:rPr>
            <w:color w:val="0000FF"/>
            <w:u w:val="single" w:color="0000FF"/>
          </w:rPr>
          <w:t>-</w:t>
        </w:r>
      </w:hyperlink>
      <w:hyperlink r:id="rId37">
        <w:r>
          <w:rPr>
            <w:color w:val="0000FF"/>
            <w:u w:val="single" w:color="0000FF"/>
          </w:rPr>
          <w:t>instrukcje</w:t>
        </w:r>
      </w:hyperlink>
      <w:hyperlink r:id="rId38">
        <w:r>
          <w:t>.</w:t>
        </w:r>
      </w:hyperlink>
      <w:r>
        <w:t xml:space="preserve"> </w:t>
      </w:r>
    </w:p>
    <w:p w14:paraId="61FACF86" w14:textId="77777777" w:rsidR="00DA0D65" w:rsidRDefault="00000000">
      <w:pPr>
        <w:numPr>
          <w:ilvl w:val="0"/>
          <w:numId w:val="20"/>
        </w:numPr>
        <w:ind w:right="103" w:hanging="427"/>
      </w:pPr>
      <w:r>
        <w:t xml:space="preserve">Składając ofertę zaleca się zaplanowanie złożenia jej z wyprzedzeniem, aby zdążyć w terminie przewidzianym na jej złożenie w przypadku siły wyższej, jak np. awaria Internetu, problemy techniczne, związane z brakiem np. aktualnej przeglądarki, itp.  </w:t>
      </w:r>
    </w:p>
    <w:p w14:paraId="6DF83FA3" w14:textId="77777777" w:rsidR="00DA0D65" w:rsidRDefault="00000000">
      <w:pPr>
        <w:numPr>
          <w:ilvl w:val="0"/>
          <w:numId w:val="20"/>
        </w:numPr>
        <w:ind w:right="103" w:hanging="427"/>
      </w:pPr>
      <w:r>
        <w:t xml:space="preserve">Wykonawca może wycofać złożoną przez siebie ofertę przed upływem terminu składania ofert (ewentualna zmiana oferty odbywa się poprzez jej wycofanie oraz złożenie nowej oferty – z uwagi na zaszyfrowanie plików oferty brak jest możliwości edycji złożonej oferty). W tym celu wykonawca loguje się na Platformę zakupową i postępuje zgodnie z instrukcją, udostępnioną pod linkiem: </w:t>
      </w:r>
      <w:hyperlink r:id="rId39">
        <w:r>
          <w:rPr>
            <w:color w:val="0000FF"/>
            <w:u w:val="single" w:color="0000FF"/>
          </w:rPr>
          <w:t>https://platformazakupowa.pl/strona/45</w:t>
        </w:r>
      </w:hyperlink>
      <w:hyperlink r:id="rId40">
        <w:r>
          <w:rPr>
            <w:color w:val="0000FF"/>
            <w:u w:val="single" w:color="0000FF"/>
          </w:rPr>
          <w:t>-</w:t>
        </w:r>
      </w:hyperlink>
      <w:hyperlink r:id="rId41">
        <w:r>
          <w:rPr>
            <w:color w:val="0000FF"/>
            <w:u w:val="single" w:color="0000FF"/>
          </w:rPr>
          <w:t>instrukcje</w:t>
        </w:r>
      </w:hyperlink>
      <w:hyperlink r:id="rId42">
        <w:r>
          <w:t xml:space="preserve"> </w:t>
        </w:r>
      </w:hyperlink>
    </w:p>
    <w:p w14:paraId="67AE48FF" w14:textId="77777777" w:rsidR="00DA0D65" w:rsidRDefault="00000000">
      <w:pPr>
        <w:numPr>
          <w:ilvl w:val="0"/>
          <w:numId w:val="20"/>
        </w:numPr>
        <w:ind w:right="103" w:hanging="427"/>
      </w:pPr>
      <w:r>
        <w:t xml:space="preserve">Wykonawca nie może wycofać oferty po upływie terminu składania ofert.  </w:t>
      </w:r>
    </w:p>
    <w:p w14:paraId="24335759" w14:textId="77777777" w:rsidR="00DA0D65" w:rsidRDefault="00000000">
      <w:pPr>
        <w:numPr>
          <w:ilvl w:val="0"/>
          <w:numId w:val="20"/>
        </w:numPr>
        <w:ind w:right="103" w:hanging="427"/>
      </w:pPr>
      <w:r>
        <w:t xml:space="preserve">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 złożona oferta będzie polegała odrzuceniu. </w:t>
      </w:r>
    </w:p>
    <w:p w14:paraId="60AABCB5" w14:textId="77777777" w:rsidR="00DA0D65" w:rsidRDefault="00000000">
      <w:pPr>
        <w:numPr>
          <w:ilvl w:val="0"/>
          <w:numId w:val="20"/>
        </w:numPr>
        <w:ind w:right="103" w:hanging="427"/>
      </w:pPr>
      <w:r>
        <w:t xml:space="preserve">Maksymalny rozmiar jednego pliku przesyłanego za pośrednictwem dedykowanych formularzy do: złożenia, zmiany, wycofania oferty wynosi 150 MB natomiast przy komunikacji wielkość pliku to maksymalnie 500 MB. </w:t>
      </w:r>
    </w:p>
    <w:p w14:paraId="1116619F" w14:textId="77777777" w:rsidR="00DA0D65" w:rsidRDefault="00000000">
      <w:pPr>
        <w:numPr>
          <w:ilvl w:val="0"/>
          <w:numId w:val="20"/>
        </w:numPr>
        <w:spacing w:after="0"/>
        <w:ind w:right="103" w:hanging="427"/>
      </w:pPr>
      <w:r>
        <w:t>W zależności od formatu kwalifikowanego podpisu (</w:t>
      </w:r>
      <w:proofErr w:type="spellStart"/>
      <w:r>
        <w:t>PAdES</w:t>
      </w:r>
      <w:proofErr w:type="spellEnd"/>
      <w:r>
        <w:t xml:space="preserve">, </w:t>
      </w:r>
      <w:proofErr w:type="spellStart"/>
      <w:r>
        <w:t>XAdES</w:t>
      </w:r>
      <w:proofErr w:type="spellEnd"/>
      <w:r>
        <w:t xml:space="preserve">) i jego typu (zewnętrzny, wewnętrzny) wykonawca dołącza do Platformy uprzednio podpisane </w:t>
      </w:r>
      <w:r>
        <w:lastRenderedPageBreak/>
        <w:t xml:space="preserve">dokumenty wraz z wygenerowanym plikiem podpisu (typ zewnętrzny) lub dokument z wewnętrznym podpisem (typ wewnętrzny):  </w:t>
      </w:r>
    </w:p>
    <w:p w14:paraId="22ABB986" w14:textId="77777777" w:rsidR="00DA0D65" w:rsidRDefault="00000000">
      <w:pPr>
        <w:numPr>
          <w:ilvl w:val="1"/>
          <w:numId w:val="20"/>
        </w:numPr>
        <w:ind w:right="103" w:hanging="350"/>
      </w:pPr>
      <w:r>
        <w:t xml:space="preserve">dokumenty w formacie „pdf” należy podpisywać tylko formatem </w:t>
      </w:r>
      <w:proofErr w:type="spellStart"/>
      <w:r>
        <w:t>PAdES</w:t>
      </w:r>
      <w:proofErr w:type="spellEnd"/>
      <w:r>
        <w:t xml:space="preserve">;  </w:t>
      </w:r>
    </w:p>
    <w:p w14:paraId="30F91C54" w14:textId="77777777" w:rsidR="00DA0D65" w:rsidRDefault="00000000">
      <w:pPr>
        <w:numPr>
          <w:ilvl w:val="1"/>
          <w:numId w:val="20"/>
        </w:numPr>
        <w:ind w:right="103" w:hanging="350"/>
      </w:pPr>
      <w:r>
        <w:t xml:space="preserve">zamawiający dopuszcza podpisanie dokumentów w formacie innym niż „pdf”, wtedy należy użyć formatu </w:t>
      </w:r>
      <w:proofErr w:type="spellStart"/>
      <w:r>
        <w:t>XAdES</w:t>
      </w:r>
      <w:proofErr w:type="spellEnd"/>
      <w:r>
        <w:t xml:space="preserve">.  </w:t>
      </w:r>
    </w:p>
    <w:p w14:paraId="5FC08367" w14:textId="77777777" w:rsidR="00DA0D65" w:rsidRDefault="00000000">
      <w:pPr>
        <w:numPr>
          <w:ilvl w:val="0"/>
          <w:numId w:val="20"/>
        </w:numPr>
        <w:spacing w:after="24"/>
        <w:ind w:right="103" w:hanging="427"/>
      </w:pPr>
      <w:r>
        <w:t>Dopuszczalne formaty plików wykorzystywanych przez wykonawców: .txt, .rtf, .pdf</w:t>
      </w:r>
      <w:proofErr w:type="gramStart"/>
      <w:r>
        <w:t>, .</w:t>
      </w:r>
      <w:proofErr w:type="spellStart"/>
      <w:r>
        <w:t>xps</w:t>
      </w:r>
      <w:proofErr w:type="spellEnd"/>
      <w:proofErr w:type="gramEnd"/>
      <w:r>
        <w:t>, .</w:t>
      </w:r>
      <w:proofErr w:type="spellStart"/>
      <w:r>
        <w:t>odt</w:t>
      </w:r>
      <w:proofErr w:type="spellEnd"/>
      <w:r>
        <w:t>, .</w:t>
      </w:r>
      <w:proofErr w:type="spellStart"/>
      <w:r>
        <w:t>ods</w:t>
      </w:r>
      <w:proofErr w:type="spellEnd"/>
      <w:r>
        <w:t>, .</w:t>
      </w:r>
      <w:proofErr w:type="spellStart"/>
      <w:r>
        <w:t>odp</w:t>
      </w:r>
      <w:proofErr w:type="spellEnd"/>
      <w:r>
        <w:t>, .</w:t>
      </w:r>
      <w:proofErr w:type="spellStart"/>
      <w:r>
        <w:t>doc</w:t>
      </w:r>
      <w:proofErr w:type="spellEnd"/>
      <w:r>
        <w:t>, .xls, .</w:t>
      </w:r>
      <w:proofErr w:type="spellStart"/>
      <w:r>
        <w:t>ppt</w:t>
      </w:r>
      <w:proofErr w:type="spellEnd"/>
      <w:r>
        <w:t>, .</w:t>
      </w:r>
      <w:proofErr w:type="spellStart"/>
      <w:r>
        <w:t>docx</w:t>
      </w:r>
      <w:proofErr w:type="spellEnd"/>
      <w:r>
        <w:t>, .</w:t>
      </w:r>
      <w:proofErr w:type="spellStart"/>
      <w:r>
        <w:t>xlsx</w:t>
      </w:r>
      <w:proofErr w:type="spellEnd"/>
      <w:r>
        <w:t>, .</w:t>
      </w:r>
      <w:proofErr w:type="spellStart"/>
      <w:r>
        <w:t>pptx</w:t>
      </w:r>
      <w:proofErr w:type="spellEnd"/>
      <w:r>
        <w:t>, .</w:t>
      </w:r>
      <w:proofErr w:type="spellStart"/>
      <w:r>
        <w:t>csv</w:t>
      </w:r>
      <w:proofErr w:type="spellEnd"/>
      <w:r>
        <w:t>, .jpg, .</w:t>
      </w:r>
      <w:proofErr w:type="spellStart"/>
      <w:r>
        <w:t>jpeg</w:t>
      </w:r>
      <w:proofErr w:type="spellEnd"/>
      <w:r>
        <w:t>, .</w:t>
      </w:r>
      <w:proofErr w:type="spellStart"/>
      <w:r>
        <w:t>tif</w:t>
      </w:r>
      <w:proofErr w:type="spellEnd"/>
      <w:r>
        <w:t>, .</w:t>
      </w:r>
      <w:proofErr w:type="spellStart"/>
      <w:r>
        <w:t>tiff</w:t>
      </w:r>
      <w:proofErr w:type="spellEnd"/>
      <w:r>
        <w:t>, .</w:t>
      </w:r>
      <w:proofErr w:type="spellStart"/>
      <w:r>
        <w:t>geotiff</w:t>
      </w:r>
      <w:proofErr w:type="spellEnd"/>
      <w:r>
        <w:t>, .</w:t>
      </w:r>
      <w:proofErr w:type="spellStart"/>
      <w:r>
        <w:t>png</w:t>
      </w:r>
      <w:proofErr w:type="spellEnd"/>
      <w:r>
        <w:t>, .</w:t>
      </w:r>
      <w:proofErr w:type="spellStart"/>
      <w:r>
        <w:t>svg</w:t>
      </w:r>
      <w:proofErr w:type="spellEnd"/>
      <w:r>
        <w:t>, .zip, .tar, .</w:t>
      </w:r>
      <w:proofErr w:type="spellStart"/>
      <w:r>
        <w:t>gz</w:t>
      </w:r>
      <w:proofErr w:type="spellEnd"/>
      <w:r>
        <w:t>, .</w:t>
      </w:r>
      <w:proofErr w:type="spellStart"/>
      <w:r>
        <w:t>gzip</w:t>
      </w:r>
      <w:proofErr w:type="spellEnd"/>
      <w:r>
        <w:t>, .7Z, .</w:t>
      </w:r>
      <w:proofErr w:type="spellStart"/>
      <w:r>
        <w:t>xml</w:t>
      </w:r>
      <w:proofErr w:type="spellEnd"/>
      <w:r>
        <w:t>, .</w:t>
      </w:r>
      <w:proofErr w:type="spellStart"/>
      <w:r>
        <w:t>xsd</w:t>
      </w:r>
      <w:proofErr w:type="spellEnd"/>
      <w:r>
        <w:t>, .</w:t>
      </w:r>
      <w:proofErr w:type="spellStart"/>
      <w:r>
        <w:t>gml</w:t>
      </w:r>
      <w:proofErr w:type="spellEnd"/>
      <w:r>
        <w:t>, .</w:t>
      </w:r>
      <w:proofErr w:type="spellStart"/>
      <w:r>
        <w:t>rng</w:t>
      </w:r>
      <w:proofErr w:type="spellEnd"/>
      <w:r>
        <w:t>, .xls, .</w:t>
      </w:r>
      <w:proofErr w:type="spellStart"/>
      <w:r>
        <w:t>xslt</w:t>
      </w:r>
      <w:proofErr w:type="spellEnd"/>
      <w:r>
        <w:t>, .</w:t>
      </w:r>
      <w:proofErr w:type="spellStart"/>
      <w:r>
        <w:t>xades</w:t>
      </w:r>
      <w:proofErr w:type="spellEnd"/>
      <w:r>
        <w:t>, .</w:t>
      </w:r>
      <w:proofErr w:type="spellStart"/>
      <w:r>
        <w:t>pades</w:t>
      </w:r>
      <w:proofErr w:type="spellEnd"/>
      <w:r>
        <w:t xml:space="preserve">. </w:t>
      </w:r>
    </w:p>
    <w:p w14:paraId="777DEBCB" w14:textId="77777777" w:rsidR="00DA0D65" w:rsidRDefault="00000000">
      <w:pPr>
        <w:numPr>
          <w:ilvl w:val="0"/>
          <w:numId w:val="20"/>
        </w:numPr>
        <w:ind w:right="103" w:hanging="427"/>
      </w:pPr>
      <w:r>
        <w:t xml:space="preserve">Dokumenty lub oświadczenia, o których mowa w Rozporządzeniu Ministra Rozwoju, Pracy i Technologii w sprawie podmiotowych środków dowodowych oraz innych dokumentów lub oświadczeń, jakich może żądać zamawiający od wykonawcy sporządzone w języku obcym, są składane wraz z tłumaczeniem na język polski. </w:t>
      </w:r>
    </w:p>
    <w:p w14:paraId="34CBC1BC" w14:textId="77777777" w:rsidR="00DA0D65" w:rsidRDefault="00000000">
      <w:pPr>
        <w:numPr>
          <w:ilvl w:val="0"/>
          <w:numId w:val="20"/>
        </w:numPr>
        <w:spacing w:after="0"/>
        <w:ind w:right="103" w:hanging="427"/>
      </w:pPr>
      <w:r>
        <w:t xml:space="preserve">Zamawiający prowadzi i udostępnia protokół postępowania na zasadach określonych w ustawie </w:t>
      </w:r>
      <w:proofErr w:type="spellStart"/>
      <w:r>
        <w:t>pzp</w:t>
      </w:r>
      <w:proofErr w:type="spellEnd"/>
      <w:r>
        <w:t xml:space="preserve"> oraz Rozporządzeniu Ministra Rozwoju, Pracy i Technologii z dnia 18 grudnia 2020 r. w sprawie protokołów postępowania oraz dokumentacji postępowania o udzielenie zamówienia publicznego. </w:t>
      </w:r>
    </w:p>
    <w:p w14:paraId="07D40DDC" w14:textId="77777777" w:rsidR="00DA0D65" w:rsidRDefault="00000000">
      <w:pPr>
        <w:spacing w:after="140" w:line="259" w:lineRule="auto"/>
        <w:ind w:left="737" w:firstLine="0"/>
        <w:jc w:val="left"/>
      </w:pPr>
      <w:r>
        <w:t xml:space="preserve"> </w:t>
      </w:r>
    </w:p>
    <w:p w14:paraId="6D246C1D" w14:textId="77777777" w:rsidR="00DA0D65" w:rsidRDefault="00000000">
      <w:pPr>
        <w:pStyle w:val="Nagwek2"/>
        <w:spacing w:after="112" w:line="259" w:lineRule="auto"/>
        <w:ind w:left="699"/>
      </w:pPr>
      <w:r>
        <w:t>XII.  Sposób i termin składania ofert. Termin otwarcia ofert</w:t>
      </w:r>
      <w:r>
        <w:rPr>
          <w:b w:val="0"/>
          <w:sz w:val="20"/>
        </w:rPr>
        <w:t xml:space="preserve"> </w:t>
      </w:r>
    </w:p>
    <w:p w14:paraId="29548168" w14:textId="77777777" w:rsidR="00DA0D65" w:rsidRDefault="00000000">
      <w:pPr>
        <w:spacing w:after="39" w:line="259" w:lineRule="auto"/>
        <w:ind w:left="0" w:firstLine="0"/>
        <w:jc w:val="left"/>
      </w:pPr>
      <w:r>
        <w:rPr>
          <w:rFonts w:ascii="Times New Roman" w:eastAsia="Times New Roman" w:hAnsi="Times New Roman" w:cs="Times New Roman"/>
          <w:b/>
          <w:sz w:val="22"/>
        </w:rPr>
        <w:t xml:space="preserve"> </w:t>
      </w:r>
    </w:p>
    <w:p w14:paraId="29F549C6" w14:textId="4D20CD5E" w:rsidR="00DA0D65" w:rsidRDefault="00000000">
      <w:pPr>
        <w:numPr>
          <w:ilvl w:val="0"/>
          <w:numId w:val="21"/>
        </w:numPr>
        <w:ind w:right="103" w:hanging="427"/>
      </w:pPr>
      <w:r>
        <w:t xml:space="preserve">Ofertę należy złożyć za pośrednictwem Platformy Zakupowej do dnia </w:t>
      </w:r>
      <w:r w:rsidR="00490C55">
        <w:rPr>
          <w:b/>
        </w:rPr>
        <w:t>10 marca 2023</w:t>
      </w:r>
      <w:r>
        <w:rPr>
          <w:b/>
        </w:rPr>
        <w:t xml:space="preserve"> r. godz. 1</w:t>
      </w:r>
      <w:r w:rsidR="00490C55">
        <w:rPr>
          <w:b/>
        </w:rPr>
        <w:t>0</w:t>
      </w:r>
      <w:r>
        <w:rPr>
          <w:b/>
        </w:rPr>
        <w:t xml:space="preserve">:00. </w:t>
      </w:r>
    </w:p>
    <w:p w14:paraId="421C0659" w14:textId="77777777" w:rsidR="00DA0D65" w:rsidRDefault="00000000">
      <w:pPr>
        <w:numPr>
          <w:ilvl w:val="0"/>
          <w:numId w:val="21"/>
        </w:numPr>
        <w:ind w:right="103" w:hanging="427"/>
      </w:pPr>
      <w:r>
        <w:t xml:space="preserve">Na podstawie art. 138 ust. 4 ustawy </w:t>
      </w:r>
      <w:proofErr w:type="spellStart"/>
      <w:r>
        <w:t>pzp</w:t>
      </w:r>
      <w:proofErr w:type="spellEnd"/>
      <w:r>
        <w:t xml:space="preserve">, </w:t>
      </w:r>
      <w:proofErr w:type="gramStart"/>
      <w:r>
        <w:t>jako,</w:t>
      </w:r>
      <w:proofErr w:type="gramEnd"/>
      <w:r>
        <w:t xml:space="preserve"> że składanie ofert odbywa się w całości przy użyciu środków komunikacji elektronicznej, w sposób określony w art. 63 ust. 1 </w:t>
      </w:r>
      <w:proofErr w:type="spellStart"/>
      <w:r>
        <w:t>pzp</w:t>
      </w:r>
      <w:proofErr w:type="spellEnd"/>
      <w:r>
        <w:t xml:space="preserve">, Zamawiający wyznacza krótszy, niż 35 dniowy termin składania ofert. </w:t>
      </w:r>
      <w:r>
        <w:rPr>
          <w:b/>
        </w:rPr>
        <w:t xml:space="preserve"> </w:t>
      </w:r>
    </w:p>
    <w:p w14:paraId="482C60DE" w14:textId="77777777" w:rsidR="00DA0D65" w:rsidRDefault="00000000">
      <w:pPr>
        <w:numPr>
          <w:ilvl w:val="0"/>
          <w:numId w:val="21"/>
        </w:numPr>
        <w:ind w:right="103" w:hanging="427"/>
      </w:pPr>
      <w:r>
        <w:t xml:space="preserve">Do oferty należy dołączyć wszystkie wymagane w SWZ dokumenty i oświadczenia. </w:t>
      </w:r>
    </w:p>
    <w:p w14:paraId="698D0B00" w14:textId="77777777" w:rsidR="00DA0D65" w:rsidRDefault="00000000">
      <w:pPr>
        <w:numPr>
          <w:ilvl w:val="0"/>
          <w:numId w:val="21"/>
        </w:numPr>
        <w:ind w:right="103" w:hanging="427"/>
      </w:pPr>
      <w:r>
        <w:t xml:space="preserve">Zamawiający odrzuci wszystkie oferty złożone po terminie składania ofert. </w:t>
      </w:r>
    </w:p>
    <w:p w14:paraId="62EBDD7C" w14:textId="77777777" w:rsidR="00DA0D65" w:rsidRDefault="00000000">
      <w:pPr>
        <w:numPr>
          <w:ilvl w:val="0"/>
          <w:numId w:val="21"/>
        </w:numPr>
        <w:ind w:right="103" w:hanging="427"/>
      </w:pPr>
      <w:r>
        <w:t xml:space="preserve">Po upływie terminu na złożenie ofert, na stronie prowadzonego postępowania, pojawi się automatycznie informacja o kwocie, jaką zamawiający zamierza przeznaczyć na sfinansowanie zamówienia. Zarejestrowani wykonawcy otrzymają tą kwotę także za pośrednictwem poczty elektronicznej, na podane podczas rejestracji adresy e-mail. </w:t>
      </w:r>
    </w:p>
    <w:p w14:paraId="0D9CB9C3" w14:textId="1BF25106" w:rsidR="00DA0D65" w:rsidRDefault="00000000">
      <w:pPr>
        <w:numPr>
          <w:ilvl w:val="0"/>
          <w:numId w:val="21"/>
        </w:numPr>
        <w:ind w:right="103" w:hanging="427"/>
      </w:pPr>
      <w:r>
        <w:t xml:space="preserve">Otwarcie ofert odbędzie się w dniu </w:t>
      </w:r>
      <w:r w:rsidR="00490C55" w:rsidRPr="00490C55">
        <w:rPr>
          <w:b/>
          <w:bCs/>
        </w:rPr>
        <w:t>10 marca 2023</w:t>
      </w:r>
      <w:r w:rsidRPr="00490C55">
        <w:rPr>
          <w:b/>
          <w:bCs/>
        </w:rPr>
        <w:t xml:space="preserve"> r., o godz. 1</w:t>
      </w:r>
      <w:r w:rsidR="00490C55" w:rsidRPr="00490C55">
        <w:rPr>
          <w:b/>
          <w:bCs/>
        </w:rPr>
        <w:t>1</w:t>
      </w:r>
      <w:r w:rsidRPr="00490C55">
        <w:rPr>
          <w:b/>
          <w:bCs/>
        </w:rPr>
        <w:t>:00</w:t>
      </w:r>
      <w:r>
        <w:t xml:space="preserve">.  </w:t>
      </w:r>
    </w:p>
    <w:p w14:paraId="508F2DE7" w14:textId="77777777" w:rsidR="00DA0D65" w:rsidRDefault="00000000">
      <w:pPr>
        <w:numPr>
          <w:ilvl w:val="0"/>
          <w:numId w:val="21"/>
        </w:numPr>
        <w:ind w:right="103" w:hanging="427"/>
      </w:pPr>
      <w:r>
        <w:t xml:space="preserve">Otwarcie ofert jest jawne, lecz nie jest publiczne, co oznacza, że odbywa się bez udziału wykonawców. Zamawiający, niezwłocznie po otwarciu ofert, udostępni na Platformie Zakupowej informacje: </w:t>
      </w:r>
    </w:p>
    <w:p w14:paraId="1FE0DC60" w14:textId="77777777" w:rsidR="00DA0D65" w:rsidRDefault="00000000">
      <w:pPr>
        <w:numPr>
          <w:ilvl w:val="1"/>
          <w:numId w:val="21"/>
        </w:numPr>
        <w:ind w:right="99" w:hanging="425"/>
      </w:pPr>
      <w:r>
        <w:t xml:space="preserve">o nazwach albo imionach i nazwiskach oraz siedzibach lub miejscach prowadzonej </w:t>
      </w:r>
      <w:proofErr w:type="gramStart"/>
      <w:r>
        <w:t>działalności  gospodarczej</w:t>
      </w:r>
      <w:proofErr w:type="gramEnd"/>
      <w:r>
        <w:t xml:space="preserve"> albo miejscach zamieszkania wykonawców, których oferty zostały otwarte; </w:t>
      </w:r>
    </w:p>
    <w:p w14:paraId="1073001B" w14:textId="77777777" w:rsidR="00DA0D65" w:rsidRDefault="00000000">
      <w:pPr>
        <w:numPr>
          <w:ilvl w:val="1"/>
          <w:numId w:val="21"/>
        </w:numPr>
        <w:spacing w:after="24"/>
        <w:ind w:right="99" w:hanging="425"/>
      </w:pPr>
      <w:r>
        <w:t xml:space="preserve">cenach lub kosztach zawartych w ofertach.  </w:t>
      </w:r>
    </w:p>
    <w:p w14:paraId="26D7CC40" w14:textId="77777777" w:rsidR="00DA0D65" w:rsidRDefault="00000000">
      <w:pPr>
        <w:numPr>
          <w:ilvl w:val="0"/>
          <w:numId w:val="21"/>
        </w:numPr>
        <w:ind w:right="103" w:hanging="427"/>
      </w:pPr>
      <w: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14:paraId="3FC36ED1" w14:textId="77777777" w:rsidR="00DA0D65" w:rsidRDefault="00000000">
      <w:pPr>
        <w:numPr>
          <w:ilvl w:val="0"/>
          <w:numId w:val="21"/>
        </w:numPr>
        <w:ind w:right="103" w:hanging="427"/>
      </w:pPr>
      <w:r>
        <w:lastRenderedPageBreak/>
        <w:t xml:space="preserve">W sytuacji, o której mowa w ust. 8 zamawiający zamieści na Platformie Zakupowej informację o zmianie terminu otwarcia ofert.  </w:t>
      </w:r>
    </w:p>
    <w:p w14:paraId="477F3146" w14:textId="2F8C294B" w:rsidR="00DA0D65" w:rsidRDefault="00000000">
      <w:pPr>
        <w:numPr>
          <w:ilvl w:val="0"/>
          <w:numId w:val="21"/>
        </w:numPr>
        <w:ind w:right="103" w:hanging="427"/>
      </w:pPr>
      <w:r>
        <w:t xml:space="preserve">Wykonawca pozostaje związany ofertą przez okres 90 dni tj. do dnia </w:t>
      </w:r>
      <w:r w:rsidR="00490C55">
        <w:t>8 czerwca</w:t>
      </w:r>
      <w:r>
        <w:t xml:space="preserve"> 2023 r. włącznie.  </w:t>
      </w:r>
    </w:p>
    <w:p w14:paraId="7592331A" w14:textId="77777777" w:rsidR="00DA0D65" w:rsidRDefault="00000000">
      <w:pPr>
        <w:numPr>
          <w:ilvl w:val="0"/>
          <w:numId w:val="21"/>
        </w:numPr>
        <w:ind w:right="103" w:hanging="427"/>
      </w:pPr>
      <w:r>
        <w:t xml:space="preserve">Bieg terminu związania ofertą rozpoczyna się wraz z upływem terminu składania ofert. </w:t>
      </w:r>
    </w:p>
    <w:p w14:paraId="04BF6323" w14:textId="77777777" w:rsidR="00DA0D65" w:rsidRDefault="00000000">
      <w:pPr>
        <w:numPr>
          <w:ilvl w:val="0"/>
          <w:numId w:val="21"/>
        </w:numPr>
        <w:ind w:right="103" w:hanging="427"/>
      </w:pPr>
      <w:r>
        <w:t xml:space="preserve">Zamawiający wybiera najkorzystniejszą ofertę ̨ w terminie związania ofertą </w:t>
      </w:r>
      <w:proofErr w:type="gramStart"/>
      <w:r>
        <w:t>określonym  w</w:t>
      </w:r>
      <w:proofErr w:type="gramEnd"/>
      <w:r>
        <w:t xml:space="preserve"> SWZ.  </w:t>
      </w:r>
    </w:p>
    <w:p w14:paraId="3D4ADE67" w14:textId="77777777" w:rsidR="00DA0D65" w:rsidRDefault="00000000">
      <w:pPr>
        <w:numPr>
          <w:ilvl w:val="0"/>
          <w:numId w:val="21"/>
        </w:numPr>
        <w:ind w:right="103" w:hanging="427"/>
      </w:pPr>
      <w:r>
        <w:t xml:space="preserve">W przypadku, gdy wybór najkorzystniejszej oferty nie nastąpi przed upływem terminu związania ofertą, o którym mowa w ust. 10, Zamawiający przed upływem terminu związania ofertą, zwróci się jednokrotnie do wykonawców o wyrażenie zgody na przedłużenie tego terminu o wskazany przez niego okres, nie dłuższy jednak niż 60 dni.  </w:t>
      </w:r>
    </w:p>
    <w:p w14:paraId="7C42E118" w14:textId="2F18F2B8" w:rsidR="00DA0D65" w:rsidRDefault="00000000">
      <w:pPr>
        <w:numPr>
          <w:ilvl w:val="0"/>
          <w:numId w:val="21"/>
        </w:numPr>
        <w:ind w:right="103" w:hanging="427"/>
      </w:pPr>
      <w:r>
        <w:t xml:space="preserve">Jeżeli termin związania ofertą upłynie przed wyborem najkorzystniejszej oferty, Zamawiający wezwie Wykonawcę, którego oferta otrzymała najwyższą </w:t>
      </w:r>
      <w:proofErr w:type="spellStart"/>
      <w:r>
        <w:t>ocen̨ę</w:t>
      </w:r>
      <w:proofErr w:type="spellEnd"/>
      <w:r>
        <w:t xml:space="preserve">, do ̨ wyrażenia, w wyznaczonym przez Zamawiającego terminie, pisemnej zgody na wybór jego oferty.  </w:t>
      </w:r>
    </w:p>
    <w:p w14:paraId="2CC24118" w14:textId="77777777" w:rsidR="00DA0D65" w:rsidRDefault="00000000">
      <w:pPr>
        <w:numPr>
          <w:ilvl w:val="0"/>
          <w:numId w:val="21"/>
        </w:numPr>
        <w:spacing w:after="2"/>
        <w:ind w:right="103" w:hanging="427"/>
      </w:pPr>
      <w:r>
        <w:t xml:space="preserve">W przypadku braku zgody, o której mowa w ust. 14, oferta podlega odrzuceniu, a Zamawiający zwraca się ̨ o wyrażenie takiej zgody do kolejnego Wykonawcy, którego oferta została najwyżej oceniona, chyba że zachodzą przesłanki do unieważnienia postępowania.  </w:t>
      </w:r>
    </w:p>
    <w:p w14:paraId="3347F46F" w14:textId="77777777" w:rsidR="00DA0D65" w:rsidRDefault="00000000">
      <w:pPr>
        <w:spacing w:after="128" w:line="259" w:lineRule="auto"/>
        <w:ind w:left="737" w:firstLine="0"/>
        <w:jc w:val="left"/>
      </w:pPr>
      <w:r>
        <w:t xml:space="preserve"> </w:t>
      </w:r>
    </w:p>
    <w:p w14:paraId="6A79216F" w14:textId="77777777" w:rsidR="00DA0D65" w:rsidRDefault="00000000">
      <w:pPr>
        <w:pStyle w:val="Nagwek2"/>
        <w:spacing w:after="112" w:line="259" w:lineRule="auto"/>
        <w:ind w:left="699"/>
      </w:pPr>
      <w:r>
        <w:t>XIII. Opis kryterium oceny ofert, wraz z podaniem wagi i sposobu oceny ofert</w:t>
      </w:r>
      <w:r>
        <w:rPr>
          <w:b w:val="0"/>
          <w:sz w:val="20"/>
        </w:rPr>
        <w:t xml:space="preserve"> </w:t>
      </w:r>
    </w:p>
    <w:p w14:paraId="44049ABB" w14:textId="77777777" w:rsidR="00DA0D65" w:rsidRDefault="00000000">
      <w:pPr>
        <w:spacing w:after="13" w:line="259" w:lineRule="auto"/>
        <w:ind w:left="1164" w:firstLine="0"/>
        <w:jc w:val="left"/>
      </w:pPr>
      <w:r>
        <w:t xml:space="preserve"> </w:t>
      </w:r>
    </w:p>
    <w:p w14:paraId="7FB0D7FD" w14:textId="77777777" w:rsidR="00DA0D65" w:rsidRDefault="00000000">
      <w:pPr>
        <w:numPr>
          <w:ilvl w:val="0"/>
          <w:numId w:val="22"/>
        </w:numPr>
        <w:spacing w:after="0"/>
        <w:ind w:right="103" w:hanging="427"/>
      </w:pPr>
      <w:r>
        <w:t xml:space="preserve">Zamawiający przy wyborze najkorzystniejszej oferty będzie się kierował następującymi kryteriami: </w:t>
      </w:r>
    </w:p>
    <w:p w14:paraId="3E5AFFDE" w14:textId="77777777" w:rsidR="00DA0D65" w:rsidRDefault="00000000">
      <w:pPr>
        <w:spacing w:after="0" w:line="259" w:lineRule="auto"/>
        <w:ind w:left="1445" w:firstLine="0"/>
        <w:jc w:val="left"/>
      </w:pPr>
      <w:r>
        <w:t xml:space="preserve"> </w:t>
      </w:r>
    </w:p>
    <w:tbl>
      <w:tblPr>
        <w:tblStyle w:val="TableGrid"/>
        <w:tblW w:w="9285" w:type="dxa"/>
        <w:tblInd w:w="632" w:type="dxa"/>
        <w:tblCellMar>
          <w:top w:w="48" w:type="dxa"/>
          <w:left w:w="108" w:type="dxa"/>
          <w:right w:w="115" w:type="dxa"/>
        </w:tblCellMar>
        <w:tblLook w:val="04A0" w:firstRow="1" w:lastRow="0" w:firstColumn="1" w:lastColumn="0" w:noHBand="0" w:noVBand="1"/>
      </w:tblPr>
      <w:tblGrid>
        <w:gridCol w:w="1274"/>
        <w:gridCol w:w="6594"/>
        <w:gridCol w:w="1417"/>
      </w:tblGrid>
      <w:tr w:rsidR="00DA0D65" w14:paraId="5D57563D" w14:textId="77777777">
        <w:trPr>
          <w:trHeight w:val="1351"/>
        </w:trPr>
        <w:tc>
          <w:tcPr>
            <w:tcW w:w="1274" w:type="dxa"/>
            <w:tcBorders>
              <w:top w:val="single" w:sz="4" w:space="0" w:color="000000"/>
              <w:left w:val="single" w:sz="4" w:space="0" w:color="000000"/>
              <w:bottom w:val="single" w:sz="4" w:space="0" w:color="000000"/>
              <w:right w:val="single" w:sz="4" w:space="0" w:color="000000"/>
            </w:tcBorders>
          </w:tcPr>
          <w:p w14:paraId="4416C456" w14:textId="77777777" w:rsidR="00DA0D65" w:rsidRDefault="00000000">
            <w:pPr>
              <w:spacing w:after="0" w:line="259" w:lineRule="auto"/>
              <w:ind w:left="8" w:firstLine="0"/>
              <w:jc w:val="center"/>
            </w:pPr>
            <w:r>
              <w:rPr>
                <w:sz w:val="22"/>
              </w:rPr>
              <w:t xml:space="preserve">Cena „C” </w:t>
            </w:r>
          </w:p>
        </w:tc>
        <w:tc>
          <w:tcPr>
            <w:tcW w:w="6594" w:type="dxa"/>
            <w:tcBorders>
              <w:top w:val="single" w:sz="4" w:space="0" w:color="000000"/>
              <w:left w:val="single" w:sz="4" w:space="0" w:color="000000"/>
              <w:bottom w:val="single" w:sz="4" w:space="0" w:color="000000"/>
              <w:right w:val="single" w:sz="4" w:space="0" w:color="000000"/>
            </w:tcBorders>
          </w:tcPr>
          <w:p w14:paraId="3876E52B" w14:textId="77777777" w:rsidR="00DA0D65" w:rsidRDefault="00000000">
            <w:pPr>
              <w:spacing w:after="0" w:line="259" w:lineRule="auto"/>
              <w:ind w:left="0" w:firstLine="0"/>
              <w:jc w:val="left"/>
            </w:pPr>
            <w:r>
              <w:rPr>
                <w:sz w:val="22"/>
              </w:rPr>
              <w:t xml:space="preserve">Cena najniższa </w:t>
            </w:r>
          </w:p>
          <w:p w14:paraId="444278DD" w14:textId="77777777" w:rsidR="00DA0D65" w:rsidRDefault="00000000">
            <w:pPr>
              <w:spacing w:after="0" w:line="259" w:lineRule="auto"/>
              <w:ind w:left="0" w:firstLine="0"/>
              <w:jc w:val="left"/>
            </w:pPr>
            <w:r>
              <w:rPr>
                <w:sz w:val="22"/>
              </w:rPr>
              <w:t>_________________</w:t>
            </w:r>
            <w:proofErr w:type="gramStart"/>
            <w:r>
              <w:rPr>
                <w:sz w:val="22"/>
              </w:rPr>
              <w:t>_  X</w:t>
            </w:r>
            <w:proofErr w:type="gramEnd"/>
            <w:r>
              <w:rPr>
                <w:sz w:val="22"/>
              </w:rPr>
              <w:t xml:space="preserve"> 70 </w:t>
            </w:r>
          </w:p>
          <w:p w14:paraId="452392BF" w14:textId="77777777" w:rsidR="00DA0D65" w:rsidRDefault="00000000">
            <w:pPr>
              <w:spacing w:after="0" w:line="259" w:lineRule="auto"/>
              <w:ind w:left="0" w:firstLine="0"/>
              <w:jc w:val="left"/>
            </w:pPr>
            <w:r>
              <w:rPr>
                <w:sz w:val="22"/>
              </w:rPr>
              <w:t xml:space="preserve">Cena oferty ocenianej </w:t>
            </w:r>
          </w:p>
          <w:p w14:paraId="00C188C6" w14:textId="77777777" w:rsidR="00DA0D65" w:rsidRDefault="00000000">
            <w:pPr>
              <w:spacing w:after="0" w:line="259" w:lineRule="auto"/>
              <w:ind w:left="0" w:firstLine="0"/>
              <w:jc w:val="left"/>
            </w:pPr>
            <w:r>
              <w:rPr>
                <w:sz w:val="22"/>
              </w:rPr>
              <w:t xml:space="preserve"> </w:t>
            </w:r>
          </w:p>
          <w:p w14:paraId="1BA8D02D" w14:textId="77777777" w:rsidR="00DA0D65" w:rsidRDefault="00000000">
            <w:pPr>
              <w:spacing w:after="0" w:line="259" w:lineRule="auto"/>
              <w:ind w:left="0" w:firstLine="0"/>
              <w:jc w:val="left"/>
            </w:pPr>
            <w:r>
              <w:rPr>
                <w:sz w:val="22"/>
              </w:rPr>
              <w:t xml:space="preserve">Maksymalna ilość punktów w tym kryterium wynosi 70 punktów </w:t>
            </w:r>
          </w:p>
        </w:tc>
        <w:tc>
          <w:tcPr>
            <w:tcW w:w="1417" w:type="dxa"/>
            <w:tcBorders>
              <w:top w:val="single" w:sz="4" w:space="0" w:color="000000"/>
              <w:left w:val="single" w:sz="4" w:space="0" w:color="000000"/>
              <w:bottom w:val="single" w:sz="4" w:space="0" w:color="000000"/>
              <w:right w:val="single" w:sz="4" w:space="0" w:color="000000"/>
            </w:tcBorders>
          </w:tcPr>
          <w:p w14:paraId="36470353" w14:textId="77777777" w:rsidR="00DA0D65" w:rsidRDefault="00000000">
            <w:pPr>
              <w:spacing w:after="0" w:line="259" w:lineRule="auto"/>
              <w:ind w:left="10" w:firstLine="0"/>
              <w:jc w:val="center"/>
            </w:pPr>
            <w:r>
              <w:rPr>
                <w:sz w:val="22"/>
              </w:rPr>
              <w:t xml:space="preserve">70% </w:t>
            </w:r>
          </w:p>
        </w:tc>
      </w:tr>
      <w:tr w:rsidR="00DA0D65" w14:paraId="751D1973" w14:textId="77777777">
        <w:trPr>
          <w:trHeight w:val="958"/>
        </w:trPr>
        <w:tc>
          <w:tcPr>
            <w:tcW w:w="1274" w:type="dxa"/>
            <w:tcBorders>
              <w:top w:val="single" w:sz="4" w:space="0" w:color="000000"/>
              <w:left w:val="single" w:sz="4" w:space="0" w:color="000000"/>
              <w:bottom w:val="single" w:sz="4" w:space="0" w:color="000000"/>
              <w:right w:val="single" w:sz="4" w:space="0" w:color="000000"/>
            </w:tcBorders>
          </w:tcPr>
          <w:p w14:paraId="7A944476" w14:textId="77777777" w:rsidR="00DA0D65" w:rsidRDefault="00000000">
            <w:pPr>
              <w:spacing w:after="0" w:line="239" w:lineRule="auto"/>
              <w:ind w:left="0" w:firstLine="0"/>
              <w:jc w:val="center"/>
            </w:pPr>
            <w:r>
              <w:rPr>
                <w:sz w:val="22"/>
              </w:rPr>
              <w:t xml:space="preserve">Termin dostawy </w:t>
            </w:r>
          </w:p>
          <w:p w14:paraId="25136F0F" w14:textId="77777777" w:rsidR="00DA0D65" w:rsidRDefault="00000000">
            <w:pPr>
              <w:spacing w:after="0" w:line="259" w:lineRule="auto"/>
              <w:ind w:left="8" w:firstLine="0"/>
              <w:jc w:val="center"/>
            </w:pPr>
            <w:r>
              <w:rPr>
                <w:sz w:val="22"/>
              </w:rPr>
              <w:t xml:space="preserve">„T” </w:t>
            </w:r>
          </w:p>
        </w:tc>
        <w:tc>
          <w:tcPr>
            <w:tcW w:w="6594" w:type="dxa"/>
            <w:tcBorders>
              <w:top w:val="single" w:sz="4" w:space="0" w:color="000000"/>
              <w:left w:val="single" w:sz="4" w:space="0" w:color="000000"/>
              <w:bottom w:val="single" w:sz="4" w:space="0" w:color="000000"/>
              <w:right w:val="single" w:sz="4" w:space="0" w:color="000000"/>
            </w:tcBorders>
          </w:tcPr>
          <w:p w14:paraId="75986697" w14:textId="77777777" w:rsidR="00DA0D65" w:rsidRDefault="00000000">
            <w:pPr>
              <w:spacing w:after="0" w:line="259" w:lineRule="auto"/>
              <w:ind w:left="0" w:firstLine="0"/>
              <w:jc w:val="left"/>
            </w:pPr>
            <w:r>
              <w:rPr>
                <w:sz w:val="22"/>
              </w:rPr>
              <w:t xml:space="preserve">dostawa po 31.12.2023 r. do 28.02.2024 r. – 0 punktów </w:t>
            </w:r>
          </w:p>
          <w:p w14:paraId="72A4AE61" w14:textId="77777777" w:rsidR="00DA0D65" w:rsidRDefault="00000000">
            <w:pPr>
              <w:spacing w:after="0" w:line="259" w:lineRule="auto"/>
              <w:ind w:left="0" w:firstLine="0"/>
              <w:jc w:val="left"/>
            </w:pPr>
            <w:r>
              <w:rPr>
                <w:sz w:val="22"/>
              </w:rPr>
              <w:t xml:space="preserve">dostawa od 01.11.2023 r. do 31.12.2023 r. (włącznie) – 10 punktów dostawa do 31.10.2023 r. (włącznie) – 20 punktów </w:t>
            </w:r>
          </w:p>
        </w:tc>
        <w:tc>
          <w:tcPr>
            <w:tcW w:w="1417" w:type="dxa"/>
            <w:tcBorders>
              <w:top w:val="single" w:sz="4" w:space="0" w:color="000000"/>
              <w:left w:val="single" w:sz="4" w:space="0" w:color="000000"/>
              <w:bottom w:val="single" w:sz="4" w:space="0" w:color="000000"/>
              <w:right w:val="single" w:sz="4" w:space="0" w:color="000000"/>
            </w:tcBorders>
          </w:tcPr>
          <w:p w14:paraId="32C2C570" w14:textId="77777777" w:rsidR="00DA0D65" w:rsidRDefault="00000000">
            <w:pPr>
              <w:spacing w:after="0" w:line="259" w:lineRule="auto"/>
              <w:ind w:left="9" w:firstLine="0"/>
              <w:jc w:val="center"/>
            </w:pPr>
            <w:r>
              <w:rPr>
                <w:sz w:val="22"/>
              </w:rPr>
              <w:t xml:space="preserve">20% </w:t>
            </w:r>
          </w:p>
        </w:tc>
      </w:tr>
      <w:tr w:rsidR="00DA0D65" w14:paraId="11D9E3D8" w14:textId="77777777">
        <w:trPr>
          <w:trHeight w:val="816"/>
        </w:trPr>
        <w:tc>
          <w:tcPr>
            <w:tcW w:w="1274" w:type="dxa"/>
            <w:tcBorders>
              <w:top w:val="single" w:sz="4" w:space="0" w:color="000000"/>
              <w:left w:val="single" w:sz="4" w:space="0" w:color="000000"/>
              <w:bottom w:val="single" w:sz="4" w:space="0" w:color="000000"/>
              <w:right w:val="single" w:sz="4" w:space="0" w:color="000000"/>
            </w:tcBorders>
          </w:tcPr>
          <w:p w14:paraId="786640B8" w14:textId="77777777" w:rsidR="00DA0D65" w:rsidRDefault="00000000">
            <w:pPr>
              <w:spacing w:after="0" w:line="239" w:lineRule="auto"/>
              <w:ind w:left="0" w:firstLine="0"/>
              <w:jc w:val="center"/>
            </w:pPr>
            <w:r>
              <w:rPr>
                <w:sz w:val="22"/>
              </w:rPr>
              <w:t xml:space="preserve">Okres gwarancji </w:t>
            </w:r>
          </w:p>
          <w:p w14:paraId="05CDBB13" w14:textId="77777777" w:rsidR="00DA0D65" w:rsidRDefault="00000000">
            <w:pPr>
              <w:spacing w:after="0" w:line="259" w:lineRule="auto"/>
              <w:ind w:left="8" w:firstLine="0"/>
              <w:jc w:val="center"/>
            </w:pPr>
            <w:r>
              <w:rPr>
                <w:sz w:val="22"/>
              </w:rPr>
              <w:t xml:space="preserve">„G” </w:t>
            </w:r>
          </w:p>
        </w:tc>
        <w:tc>
          <w:tcPr>
            <w:tcW w:w="6594" w:type="dxa"/>
            <w:tcBorders>
              <w:top w:val="single" w:sz="4" w:space="0" w:color="000000"/>
              <w:left w:val="single" w:sz="4" w:space="0" w:color="000000"/>
              <w:bottom w:val="single" w:sz="4" w:space="0" w:color="000000"/>
              <w:right w:val="single" w:sz="4" w:space="0" w:color="000000"/>
            </w:tcBorders>
          </w:tcPr>
          <w:p w14:paraId="408E6E7E" w14:textId="77777777" w:rsidR="00DA0D65" w:rsidRDefault="00000000">
            <w:pPr>
              <w:spacing w:after="0" w:line="259" w:lineRule="auto"/>
              <w:ind w:left="0" w:right="2226" w:firstLine="0"/>
              <w:jc w:val="left"/>
            </w:pPr>
            <w:r>
              <w:rPr>
                <w:sz w:val="22"/>
              </w:rPr>
              <w:t xml:space="preserve">gwarancja 12 miesięcy – 0 punktów gwarancja 24 miesiące – 5 punktów gwarancja 36 miesięcy – 10 punktów </w:t>
            </w:r>
          </w:p>
        </w:tc>
        <w:tc>
          <w:tcPr>
            <w:tcW w:w="1417" w:type="dxa"/>
            <w:tcBorders>
              <w:top w:val="single" w:sz="4" w:space="0" w:color="000000"/>
              <w:left w:val="single" w:sz="4" w:space="0" w:color="000000"/>
              <w:bottom w:val="single" w:sz="4" w:space="0" w:color="000000"/>
              <w:right w:val="single" w:sz="4" w:space="0" w:color="000000"/>
            </w:tcBorders>
          </w:tcPr>
          <w:p w14:paraId="3331A028" w14:textId="77777777" w:rsidR="00DA0D65" w:rsidRDefault="00000000">
            <w:pPr>
              <w:spacing w:after="0" w:line="259" w:lineRule="auto"/>
              <w:ind w:left="10" w:firstLine="0"/>
              <w:jc w:val="center"/>
            </w:pPr>
            <w:r>
              <w:rPr>
                <w:sz w:val="22"/>
              </w:rPr>
              <w:t xml:space="preserve">10% </w:t>
            </w:r>
          </w:p>
        </w:tc>
      </w:tr>
    </w:tbl>
    <w:p w14:paraId="6F06899E" w14:textId="77777777" w:rsidR="00DA0D65" w:rsidRDefault="00000000">
      <w:pPr>
        <w:spacing w:after="13" w:line="259" w:lineRule="auto"/>
        <w:ind w:left="737" w:firstLine="0"/>
        <w:jc w:val="left"/>
      </w:pPr>
      <w:r>
        <w:t xml:space="preserve"> </w:t>
      </w:r>
    </w:p>
    <w:p w14:paraId="68DA5C6B" w14:textId="77777777" w:rsidR="00DA0D65" w:rsidRDefault="00000000">
      <w:pPr>
        <w:numPr>
          <w:ilvl w:val="0"/>
          <w:numId w:val="22"/>
        </w:numPr>
        <w:ind w:right="103" w:hanging="427"/>
      </w:pPr>
      <w:r>
        <w:t xml:space="preserve">Za najkorzystniejszą zostanie uznana oferta, która uzyska najwięcej punktów, obliczonych w oparciu o ustalone kryteria według wzoru C+G+T i przyjętą metodę oceny ofert.  </w:t>
      </w:r>
    </w:p>
    <w:p w14:paraId="1C1875FA" w14:textId="77777777" w:rsidR="00DA0D65" w:rsidRDefault="00000000">
      <w:pPr>
        <w:numPr>
          <w:ilvl w:val="0"/>
          <w:numId w:val="22"/>
        </w:numPr>
        <w:ind w:right="103" w:hanging="427"/>
      </w:pPr>
      <w:r>
        <w:t xml:space="preserve">Zamawiający wymaga, aby długość okresu gwarancji na przedmiot zamówienia wynosiła co najmniej 12 miesięcy. Maksymalna długość okresu gwarancji i została przez zamawiającego określona na okres 36 miesięcy.  </w:t>
      </w:r>
    </w:p>
    <w:p w14:paraId="7172AA05" w14:textId="77777777" w:rsidR="00DA0D65" w:rsidRDefault="00000000">
      <w:pPr>
        <w:numPr>
          <w:ilvl w:val="0"/>
          <w:numId w:val="22"/>
        </w:numPr>
        <w:ind w:right="103" w:hanging="427"/>
      </w:pPr>
      <w:r>
        <w:lastRenderedPageBreak/>
        <w:t xml:space="preserve">W kryterium „okres gwarancji” wykonawca poda w ofercie długość okresu gwarancji i rękojmi w miesiącach (np.: 12 miesięcy, 24 miesiące, 36 miesięcy). W przypadku </w:t>
      </w:r>
      <w:proofErr w:type="gramStart"/>
      <w:r>
        <w:t>nie zaznaczenia</w:t>
      </w:r>
      <w:proofErr w:type="gramEnd"/>
      <w:r>
        <w:t xml:space="preserve"> w ofercie pola wyboru zamawiający uzna, że wykonawca oferuje minimalną, wymaganą gwarancję. </w:t>
      </w:r>
    </w:p>
    <w:p w14:paraId="56F1767B" w14:textId="77777777" w:rsidR="00DA0D65" w:rsidRDefault="00000000">
      <w:pPr>
        <w:numPr>
          <w:ilvl w:val="0"/>
          <w:numId w:val="22"/>
        </w:numPr>
        <w:ind w:right="103" w:hanging="427"/>
      </w:pPr>
      <w:r>
        <w:t xml:space="preserve">Zamawiający wymaga by dostawa została zrealizowana w nieprzekraczalnym terminie po 31.12.2023 r. do 28.02.2024 r. Wykonawca może zaproponować krótszy termin dostawy za co otrzyma dodatkowe punkty w kryterium oceny ofert. W przypadku </w:t>
      </w:r>
      <w:proofErr w:type="gramStart"/>
      <w:r>
        <w:t>nie zaznaczenia</w:t>
      </w:r>
      <w:proofErr w:type="gramEnd"/>
      <w:r>
        <w:t xml:space="preserve"> w ofercie pola wyboru zamawiający uzna, że wykonawca oferuje maksymalny akceptowalny przez zamawiającego termin dostawy. </w:t>
      </w:r>
    </w:p>
    <w:p w14:paraId="085B1F7C" w14:textId="77777777" w:rsidR="00DA0D65" w:rsidRDefault="00000000">
      <w:pPr>
        <w:numPr>
          <w:ilvl w:val="0"/>
          <w:numId w:val="22"/>
        </w:numPr>
        <w:spacing w:after="0"/>
        <w:ind w:right="103" w:hanging="427"/>
      </w:pPr>
      <w:r>
        <w:t xml:space="preserve">Zamawiający określił w opisie przedmiotu zamówienia wymagania jakościowe odnoszące się do co najmniej głównych elementów składających się na przedmiot zamówienia, dlatego zastosowanie kryterium ceny o wskazanej w ust. 1 wadze jest w pełni uzasadnione i zgodne z przepisami ustawy </w:t>
      </w:r>
      <w:proofErr w:type="spellStart"/>
      <w:r>
        <w:t>pzp</w:t>
      </w:r>
      <w:proofErr w:type="spellEnd"/>
      <w:r>
        <w:t xml:space="preserve">.  </w:t>
      </w:r>
    </w:p>
    <w:p w14:paraId="2AD38083" w14:textId="77777777" w:rsidR="00DA0D65" w:rsidRDefault="00000000">
      <w:pPr>
        <w:spacing w:after="167" w:line="259" w:lineRule="auto"/>
        <w:ind w:left="737" w:firstLine="0"/>
        <w:jc w:val="left"/>
      </w:pPr>
      <w:r>
        <w:t xml:space="preserve"> </w:t>
      </w:r>
    </w:p>
    <w:p w14:paraId="0EF5D85E" w14:textId="77777777" w:rsidR="00DA0D65" w:rsidRDefault="00000000">
      <w:pPr>
        <w:pStyle w:val="Nagwek2"/>
        <w:spacing w:after="166" w:line="259" w:lineRule="auto"/>
        <w:ind w:left="860"/>
      </w:pPr>
      <w:r>
        <w:t xml:space="preserve">XIV. Wadium  </w:t>
      </w:r>
      <w:r>
        <w:rPr>
          <w:b w:val="0"/>
          <w:sz w:val="20"/>
        </w:rPr>
        <w:t xml:space="preserve"> </w:t>
      </w:r>
    </w:p>
    <w:p w14:paraId="087A3929" w14:textId="77777777" w:rsidR="00DA0D65" w:rsidRDefault="00000000">
      <w:pPr>
        <w:spacing w:after="16" w:line="259" w:lineRule="auto"/>
        <w:ind w:left="737" w:firstLine="0"/>
        <w:jc w:val="left"/>
      </w:pPr>
      <w:r>
        <w:rPr>
          <w:color w:val="FF0000"/>
        </w:rPr>
        <w:t xml:space="preserve"> </w:t>
      </w:r>
    </w:p>
    <w:p w14:paraId="53EF9769" w14:textId="31A5B5FC" w:rsidR="00DA0D65" w:rsidRDefault="00000000">
      <w:pPr>
        <w:numPr>
          <w:ilvl w:val="0"/>
          <w:numId w:val="23"/>
        </w:numPr>
        <w:ind w:right="103" w:hanging="360"/>
      </w:pPr>
      <w:r>
        <w:t xml:space="preserve">Wykonawca przystępujący do przetargu jest zobowiązany wnieść wadium w wysokości </w:t>
      </w:r>
      <w:r w:rsidR="00C12E1D">
        <w:rPr>
          <w:b/>
        </w:rPr>
        <w:t>100</w:t>
      </w:r>
      <w:r>
        <w:rPr>
          <w:b/>
        </w:rPr>
        <w:t xml:space="preserve"> 000,00 zł (słownie: </w:t>
      </w:r>
      <w:r w:rsidR="00C12E1D">
        <w:rPr>
          <w:b/>
        </w:rPr>
        <w:t>sto</w:t>
      </w:r>
      <w:r>
        <w:rPr>
          <w:b/>
        </w:rPr>
        <w:t xml:space="preserve"> tysięcy złotych). </w:t>
      </w:r>
    </w:p>
    <w:p w14:paraId="299075DB" w14:textId="77777777" w:rsidR="00DA0D65" w:rsidRDefault="00000000">
      <w:pPr>
        <w:numPr>
          <w:ilvl w:val="0"/>
          <w:numId w:val="23"/>
        </w:numPr>
        <w:ind w:right="103" w:hanging="360"/>
      </w:pPr>
      <w:r>
        <w:t xml:space="preserve">Wniesione wadium musi obejmować cały okres związania ofertą. </w:t>
      </w:r>
    </w:p>
    <w:p w14:paraId="26061CD0" w14:textId="77777777" w:rsidR="00DA0D65" w:rsidRDefault="00000000">
      <w:pPr>
        <w:numPr>
          <w:ilvl w:val="0"/>
          <w:numId w:val="23"/>
        </w:numPr>
        <w:ind w:right="103" w:hanging="360"/>
      </w:pPr>
      <w:r>
        <w:t xml:space="preserve">Wadium może być wnoszone w jednej lub kilku następujących formach:  </w:t>
      </w:r>
    </w:p>
    <w:p w14:paraId="538C31A0" w14:textId="77777777" w:rsidR="00DA0D65" w:rsidRDefault="00000000">
      <w:pPr>
        <w:numPr>
          <w:ilvl w:val="1"/>
          <w:numId w:val="23"/>
        </w:numPr>
        <w:ind w:right="103" w:hanging="427"/>
      </w:pPr>
      <w:r>
        <w:rPr>
          <w:b/>
        </w:rPr>
        <w:t>w pieniądzu</w:t>
      </w:r>
      <w:r>
        <w:t xml:space="preserve"> – przelewem na konto Zamawiającego w Nadsańskim Banku Spółdzielczym, nr 53 9430 0006 8003 3453 2000 0001 z dopiskiem: Zakup </w:t>
      </w:r>
      <w:proofErr w:type="spellStart"/>
      <w:r>
        <w:t>ecokatamaranu</w:t>
      </w:r>
      <w:proofErr w:type="spellEnd"/>
      <w:r>
        <w:t xml:space="preserve"> żaglowego </w:t>
      </w:r>
      <w:proofErr w:type="gramStart"/>
      <w:r>
        <w:t>oceanicznego,</w:t>
      </w:r>
      <w:proofErr w:type="gramEnd"/>
      <w:r>
        <w:t xml:space="preserve"> lub w inny sposób, jednoznacznie identyfikujący postępowanie,</w:t>
      </w:r>
      <w:r>
        <w:rPr>
          <w:b/>
          <w:i/>
        </w:rPr>
        <w:t xml:space="preserve"> </w:t>
      </w:r>
      <w:r>
        <w:t xml:space="preserve">przed upływem terminu składania ofert; </w:t>
      </w:r>
    </w:p>
    <w:p w14:paraId="4458ADB4" w14:textId="77777777" w:rsidR="00DA0D65" w:rsidRDefault="00000000">
      <w:pPr>
        <w:numPr>
          <w:ilvl w:val="1"/>
          <w:numId w:val="23"/>
        </w:numPr>
        <w:ind w:right="103" w:hanging="427"/>
      </w:pPr>
      <w:r>
        <w:rPr>
          <w:b/>
        </w:rPr>
        <w:t>gwarancjach bankowych, gwarancjach ubezpieczeniowych, poręczeniach</w:t>
      </w:r>
      <w:r>
        <w:t xml:space="preserve"> udzielanych przez podmioty, o których mowa w art. 6b ust. 5 pkt 2 ustawy z dnia 9 listopada 2000 r. o utworzeniu Polskiej Agencji Rozwoju Przedsiębiorczości (z zastrzeżeniem, że poręczenie jest zawsze poręczeniem pieniężnym) - wykonawca przekazuje zamawiającemu oryginał gwarancji lub poręczenia w postaci elektronicznej na Platformie. Wadium wnoszone w formie niepieniężnej musi zostać wniesione </w:t>
      </w:r>
      <w:r>
        <w:rPr>
          <w:u w:val="single" w:color="000000"/>
        </w:rPr>
        <w:t>wraz z ofertą w oryginale, w formie elektronicznej</w:t>
      </w:r>
      <w:r>
        <w:t xml:space="preserve">. Wadium w formie niepieniężnej musi zostać opatrzone kwalifikowanym podpisem elektronicznym </w:t>
      </w:r>
      <w:r>
        <w:rPr>
          <w:u w:val="single" w:color="000000"/>
        </w:rPr>
        <w:t>przez wystawcę.</w:t>
      </w:r>
      <w:r>
        <w:t xml:space="preserve"> </w:t>
      </w:r>
    </w:p>
    <w:p w14:paraId="190C9F6B" w14:textId="77777777" w:rsidR="00DA0D65" w:rsidRDefault="00000000">
      <w:pPr>
        <w:numPr>
          <w:ilvl w:val="0"/>
          <w:numId w:val="23"/>
        </w:numPr>
        <w:ind w:right="103" w:hanging="360"/>
      </w:pPr>
      <w:r>
        <w:t xml:space="preserve">W przypadku wnoszenia wadium w pieniądzu zaleca się, aby w tytule przelewu wyraźnie oznaczyć wykonawcę wnoszącego wadium, szczególnie w przypadku, gdy wadium jest wnoszone przez pełnomocnika/pośrednika.  </w:t>
      </w:r>
    </w:p>
    <w:p w14:paraId="144C9B39" w14:textId="77777777" w:rsidR="00DA0D65" w:rsidRDefault="00000000">
      <w:pPr>
        <w:numPr>
          <w:ilvl w:val="0"/>
          <w:numId w:val="23"/>
        </w:numPr>
        <w:ind w:right="103" w:hanging="360"/>
      </w:pPr>
      <w:r>
        <w:t xml:space="preserve">W przypadku, gdy wykonawca wnosi wadium w formie gwarancji lub poręczenia: </w:t>
      </w:r>
    </w:p>
    <w:p w14:paraId="59EB9AE5" w14:textId="77777777" w:rsidR="00DA0D65" w:rsidRDefault="00000000">
      <w:pPr>
        <w:numPr>
          <w:ilvl w:val="1"/>
          <w:numId w:val="23"/>
        </w:numPr>
        <w:spacing w:after="0"/>
        <w:ind w:right="103" w:hanging="427"/>
      </w:pPr>
      <w:r>
        <w:t xml:space="preserve">dokument gwarancji/poręczenia sporządzony w języku obcym należy złożyć wraz z tłumaczeniem na język polski,  </w:t>
      </w:r>
    </w:p>
    <w:p w14:paraId="3EA21E14" w14:textId="77777777" w:rsidR="00DA0D65" w:rsidRDefault="00000000">
      <w:pPr>
        <w:numPr>
          <w:ilvl w:val="1"/>
          <w:numId w:val="23"/>
        </w:numPr>
        <w:ind w:right="103" w:hanging="427"/>
      </w:pPr>
      <w:r>
        <w:t xml:space="preserve">gwarancje/poręczenia podlegać muszą prawu polskiemu;  </w:t>
      </w:r>
    </w:p>
    <w:p w14:paraId="6C68CBC4" w14:textId="77777777" w:rsidR="00DA0D65" w:rsidRDefault="00000000">
      <w:pPr>
        <w:spacing w:after="0"/>
        <w:ind w:left="1592" w:right="103"/>
      </w:pPr>
      <w:r>
        <w:t xml:space="preserve"> wszystkie spory dotyczące gwarancji/poręczeń będą rozstrzygane zgodnie z prawem polskim i poddane jurysdykcji sądów polskich.  </w:t>
      </w:r>
    </w:p>
    <w:p w14:paraId="0B5E0AA1" w14:textId="77777777" w:rsidR="00DA0D65" w:rsidRDefault="00000000">
      <w:pPr>
        <w:numPr>
          <w:ilvl w:val="0"/>
          <w:numId w:val="24"/>
        </w:numPr>
        <w:ind w:right="103" w:hanging="427"/>
      </w:pPr>
      <w:r>
        <w:lastRenderedPageBreak/>
        <w:t xml:space="preserve">W przypadku, gdy wykonawca wnosi wadium w formie gwarancji lub poręczenia z treści tych dokumentów musi w szczególności jednoznacznie wynikać:  </w:t>
      </w:r>
    </w:p>
    <w:p w14:paraId="31CA6FAC" w14:textId="77777777" w:rsidR="00DA0D65" w:rsidRDefault="00000000">
      <w:pPr>
        <w:numPr>
          <w:ilvl w:val="1"/>
          <w:numId w:val="24"/>
        </w:numPr>
        <w:spacing w:after="37" w:line="240" w:lineRule="auto"/>
        <w:ind w:right="107" w:hanging="425"/>
      </w:pPr>
      <w:r>
        <w:t xml:space="preserve">zobowiązanie gwaranta/poręczyciela do zapłaty </w:t>
      </w:r>
      <w:r>
        <w:rPr>
          <w:b/>
        </w:rPr>
        <w:t>całej kwoty wadium nieodwołalnie i bezwarunkowo na pierwsze żądanie zamawiającego</w:t>
      </w:r>
      <w:r>
        <w:t xml:space="preserve"> (beneficjenta gwarancji/poręczenia – Delta Sport Partner Sp. z o.o., </w:t>
      </w:r>
      <w:r>
        <w:rPr>
          <w:b/>
        </w:rPr>
        <w:t>zawierające oświadczenie, że zaistniały okoliczności</w:t>
      </w:r>
      <w:r>
        <w:t xml:space="preserve">, o których mowa w art. 98 ust. 6 ustawy, </w:t>
      </w:r>
      <w:r>
        <w:rPr>
          <w:b/>
        </w:rPr>
        <w:t>bez potwierdzania tych okoliczności</w:t>
      </w:r>
      <w:r>
        <w:t xml:space="preserve">,  </w:t>
      </w:r>
    </w:p>
    <w:p w14:paraId="3E2AE144" w14:textId="77777777" w:rsidR="00DA0D65" w:rsidRDefault="00000000">
      <w:pPr>
        <w:numPr>
          <w:ilvl w:val="1"/>
          <w:numId w:val="24"/>
        </w:numPr>
        <w:spacing w:after="0"/>
        <w:ind w:right="107" w:hanging="425"/>
      </w:pPr>
      <w:r>
        <w:t xml:space="preserve">termin obowiązywania gwarancji/poręczenia, który nie może być krótszy niż termin związania ofertą.  </w:t>
      </w:r>
    </w:p>
    <w:p w14:paraId="0E10C7FF" w14:textId="77777777" w:rsidR="00DA0D65" w:rsidRDefault="00000000">
      <w:pPr>
        <w:numPr>
          <w:ilvl w:val="0"/>
          <w:numId w:val="24"/>
        </w:numPr>
        <w:spacing w:after="0"/>
        <w:ind w:right="103" w:hanging="427"/>
      </w:pPr>
      <w:r>
        <w:t xml:space="preserve">Zamawiający zwraca wadium wniesione w innej formie niż w pieniądzu poprzez złożenie gwarantowi lub poręczycielowi oświadczenia o zwolnieniu wadium. W związku z powyższym zaleca </w:t>
      </w:r>
      <w:proofErr w:type="gramStart"/>
      <w:r>
        <w:t>się</w:t>
      </w:r>
      <w:proofErr w:type="gramEnd"/>
      <w:r>
        <w:t xml:space="preserve"> aby w treści gwarancji/poręczenia wskazano adres poczty elektronicznej, na który należy przesłać oświadczenie o zwolnieniu wadium. </w:t>
      </w:r>
    </w:p>
    <w:p w14:paraId="34D53065" w14:textId="77777777" w:rsidR="00DA0D65" w:rsidRDefault="00000000">
      <w:pPr>
        <w:numPr>
          <w:ilvl w:val="0"/>
          <w:numId w:val="24"/>
        </w:numPr>
        <w:ind w:right="103" w:hanging="427"/>
      </w:pPr>
      <w:r w:rsidRPr="004B1A4D">
        <w:rPr>
          <w:b/>
          <w:bCs/>
          <w:u w:val="single"/>
        </w:rPr>
        <w:t>W formularzu oferty należy wpisać nr konta, na które zamawiający ma zwrócić wadium wniesione w pieniądzu</w:t>
      </w:r>
      <w:r>
        <w:t xml:space="preserve">. </w:t>
      </w:r>
    </w:p>
    <w:p w14:paraId="71AE535A" w14:textId="77777777" w:rsidR="00DA0D65" w:rsidRDefault="00000000">
      <w:pPr>
        <w:pStyle w:val="Nagwek2"/>
        <w:ind w:left="1282" w:hanging="432"/>
      </w:pPr>
      <w:r>
        <w:t xml:space="preserve">XV. Projektowane postanowienia umowy w sprawie zamówienia publicznego, które zostaną wprowadzone do treści umowy  </w:t>
      </w:r>
      <w:r>
        <w:rPr>
          <w:b w:val="0"/>
          <w:sz w:val="20"/>
        </w:rPr>
        <w:t xml:space="preserve"> </w:t>
      </w:r>
    </w:p>
    <w:p w14:paraId="47C09A88" w14:textId="77777777" w:rsidR="00DA0D65" w:rsidRDefault="00000000">
      <w:pPr>
        <w:spacing w:after="13" w:line="259" w:lineRule="auto"/>
        <w:ind w:left="737" w:firstLine="0"/>
        <w:jc w:val="left"/>
      </w:pPr>
      <w:r>
        <w:rPr>
          <w:color w:val="FF0000"/>
        </w:rPr>
        <w:t xml:space="preserve"> </w:t>
      </w:r>
    </w:p>
    <w:p w14:paraId="42F5308B" w14:textId="77777777" w:rsidR="00DA0D65" w:rsidRDefault="00000000">
      <w:pPr>
        <w:numPr>
          <w:ilvl w:val="0"/>
          <w:numId w:val="25"/>
        </w:numPr>
        <w:ind w:hanging="427"/>
      </w:pPr>
      <w:r>
        <w:t xml:space="preserve">Projektowane postanowienia umowy w sprawie zamówienia publicznego, które zostaną wprowadzone do treści umowy określone zostały w </w:t>
      </w:r>
      <w:r>
        <w:rPr>
          <w:b/>
          <w:u w:val="single" w:color="000000"/>
        </w:rPr>
        <w:t>załączniku nr 2 do SWZ – wzory</w:t>
      </w:r>
      <w:r>
        <w:rPr>
          <w:b/>
        </w:rPr>
        <w:t xml:space="preserve"> </w:t>
      </w:r>
      <w:r>
        <w:rPr>
          <w:b/>
          <w:u w:val="single" w:color="000000"/>
        </w:rPr>
        <w:t>umów</w:t>
      </w:r>
      <w:r>
        <w:t xml:space="preserve">. Przedmiot zamówienia będzie realizowany zgodnie z postanowieniami tych wzorów. </w:t>
      </w:r>
    </w:p>
    <w:p w14:paraId="535415DE" w14:textId="77777777" w:rsidR="00DA0D65" w:rsidRDefault="00000000">
      <w:pPr>
        <w:numPr>
          <w:ilvl w:val="0"/>
          <w:numId w:val="25"/>
        </w:numPr>
        <w:ind w:hanging="427"/>
      </w:pPr>
      <w:r>
        <w:t xml:space="preserve">Złożenie oferty jest jednoznaczne z akceptacją przez wykonawcę projektowanych postanowień umowy. </w:t>
      </w:r>
    </w:p>
    <w:p w14:paraId="5BD7C987" w14:textId="03E8C6FD" w:rsidR="00DA0D65" w:rsidRDefault="00000000">
      <w:pPr>
        <w:numPr>
          <w:ilvl w:val="0"/>
          <w:numId w:val="25"/>
        </w:numPr>
        <w:ind w:hanging="427"/>
      </w:pPr>
      <w:r>
        <w:t>Zamawiający po wyborze oferty najkorzystniejszej wpisze do wzoru umowy niezbędne dane, dotyczące przedmiotu zamówienia, na który będzie zawierana umowa</w:t>
      </w:r>
      <w:r w:rsidR="00C12E1D">
        <w:t xml:space="preserve"> oraz uzupełni pola wykropkowane wraz ze stosownym, niezbędnym komentarzem lub wyjaśnieniem – jeśli są niezbędne dla jasności i czytelności umowy z zastrzeżeniem ust. 4.</w:t>
      </w:r>
    </w:p>
    <w:p w14:paraId="005B1EC2" w14:textId="77777777" w:rsidR="00DA0D65" w:rsidRDefault="00000000">
      <w:pPr>
        <w:numPr>
          <w:ilvl w:val="0"/>
          <w:numId w:val="25"/>
        </w:numPr>
        <w:spacing w:after="0"/>
        <w:ind w:hanging="427"/>
      </w:pPr>
      <w:r>
        <w:t xml:space="preserve">Zamawiający, przed podpisaniem umowy, na etapie jej przygotowania, usunie ze wzorów umów, stanowiących załącznik nr 2 do SWZ ewentualne literówki, błędne odniesienia, skoryguje pominięcia części wyrazów i niewłaściwą odmianę wyrazów oraz dokona innych, koniecznych zmian redakcyjnych, nie mających znaczenia dla brzmienia umowy. </w:t>
      </w:r>
    </w:p>
    <w:p w14:paraId="42B79C5E" w14:textId="77777777" w:rsidR="00DA0D65" w:rsidRDefault="00000000">
      <w:pPr>
        <w:spacing w:after="101" w:line="259" w:lineRule="auto"/>
        <w:ind w:left="1457" w:firstLine="0"/>
        <w:jc w:val="left"/>
      </w:pPr>
      <w:r>
        <w:rPr>
          <w:rFonts w:ascii="Times New Roman" w:eastAsia="Times New Roman" w:hAnsi="Times New Roman" w:cs="Times New Roman"/>
          <w:sz w:val="22"/>
        </w:rPr>
        <w:t xml:space="preserve"> </w:t>
      </w:r>
    </w:p>
    <w:p w14:paraId="18F69C37" w14:textId="77777777" w:rsidR="00DA0D65" w:rsidRDefault="00000000">
      <w:pPr>
        <w:pStyle w:val="Nagwek2"/>
        <w:spacing w:after="86"/>
        <w:ind w:left="1164" w:right="191" w:hanging="427"/>
      </w:pPr>
      <w:r>
        <w:t xml:space="preserve">XVI. Informacja o formalnościach, jakie muszą zostać dopełnione po wyborze oferty      w celu zawarcia umowy w sprawie zamówienia publicznego </w:t>
      </w:r>
      <w:r>
        <w:rPr>
          <w:b w:val="0"/>
          <w:sz w:val="20"/>
        </w:rPr>
        <w:t xml:space="preserve"> </w:t>
      </w:r>
    </w:p>
    <w:p w14:paraId="47D3B895" w14:textId="77777777" w:rsidR="00DA0D65" w:rsidRDefault="00000000">
      <w:pPr>
        <w:spacing w:after="17" w:line="259" w:lineRule="auto"/>
        <w:ind w:left="737" w:firstLine="0"/>
        <w:jc w:val="left"/>
      </w:pPr>
      <w:r>
        <w:rPr>
          <w:rFonts w:ascii="Times New Roman" w:eastAsia="Times New Roman" w:hAnsi="Times New Roman" w:cs="Times New Roman"/>
          <w:b/>
        </w:rPr>
        <w:t xml:space="preserve"> </w:t>
      </w:r>
    </w:p>
    <w:p w14:paraId="205CF45D" w14:textId="14BAF7D3" w:rsidR="00DA0D65" w:rsidRDefault="00000000">
      <w:pPr>
        <w:numPr>
          <w:ilvl w:val="0"/>
          <w:numId w:val="26"/>
        </w:numPr>
        <w:ind w:right="103" w:hanging="427"/>
      </w:pPr>
      <w:r>
        <w:t>Zawarcie umowy nastąpi wg wzoru umowy, stanowiącego załącznik nr 2 do SWZ. Postanowienia ustalone we wzorze umowy nie podlegają negocjacjom</w:t>
      </w:r>
      <w:r w:rsidR="00114DC7">
        <w:t xml:space="preserve"> poza opisanymi w dziale XV swz.</w:t>
      </w:r>
    </w:p>
    <w:p w14:paraId="29174B29" w14:textId="77777777" w:rsidR="00DA0D65" w:rsidRDefault="00000000">
      <w:pPr>
        <w:numPr>
          <w:ilvl w:val="0"/>
          <w:numId w:val="26"/>
        </w:numPr>
        <w:ind w:right="103" w:hanging="427"/>
      </w:pPr>
      <w:r>
        <w:t xml:space="preserve">Zamawiający zawrze umowę w sprawie przedmiotowego zamówienia z wybranym wykonawcą w terminie zgodnym z art. 264 ustawy Pzp. </w:t>
      </w:r>
    </w:p>
    <w:p w14:paraId="7DAB2049" w14:textId="77777777" w:rsidR="00DA0D65" w:rsidRDefault="00000000">
      <w:pPr>
        <w:numPr>
          <w:ilvl w:val="0"/>
          <w:numId w:val="26"/>
        </w:numPr>
        <w:ind w:right="103" w:hanging="427"/>
      </w:pPr>
      <w:r>
        <w:t xml:space="preserve">Wykonawca, którego oferta zostanie wybrana jako najkorzystniejsza zostanie poinformowany za pośrednictwem poczty elektronicznej, przez osoby upoważnione do kontaktów z wykonawcami o miejscu i terminie zawarcia umowy.   </w:t>
      </w:r>
    </w:p>
    <w:p w14:paraId="290279CC" w14:textId="77777777" w:rsidR="00DA0D65" w:rsidRDefault="00000000">
      <w:pPr>
        <w:numPr>
          <w:ilvl w:val="0"/>
          <w:numId w:val="26"/>
        </w:numPr>
        <w:ind w:right="103" w:hanging="427"/>
      </w:pPr>
      <w:r>
        <w:lastRenderedPageBreak/>
        <w:t xml:space="preserve">Wykonawca przed zawarciem umowy poda wszelkie informacje niezbędne do wypełnienia jej treści na wezwanie Zamawiającego. </w:t>
      </w:r>
    </w:p>
    <w:p w14:paraId="5F074287" w14:textId="77777777" w:rsidR="00DA0D65" w:rsidRDefault="00000000">
      <w:pPr>
        <w:numPr>
          <w:ilvl w:val="0"/>
          <w:numId w:val="26"/>
        </w:numPr>
        <w:ind w:right="103" w:hanging="427"/>
      </w:pPr>
      <w:r>
        <w:t xml:space="preserve">Osoby reprezentujące Wykonawcę przy zawarciu umowy powinny posiadać ze sobą dokumenty potwierdzające ich umocowanie do zawarcia umowy, o ile umocowanie to nie będzie wynikać z dokumentów załączonych do oferty.  </w:t>
      </w:r>
    </w:p>
    <w:p w14:paraId="34901075" w14:textId="77777777" w:rsidR="00DA0D65" w:rsidRDefault="00000000">
      <w:pPr>
        <w:numPr>
          <w:ilvl w:val="0"/>
          <w:numId w:val="26"/>
        </w:numPr>
        <w:ind w:right="103" w:hanging="427"/>
      </w:pPr>
      <w:r>
        <w:t xml:space="preserve">Jeżeli zostanie wybrana oferta Wykonawców wspólnie ubiegających się o udzielenie zamówienia, Zamawiający może żądać przed zawarciem umowy w sprawie zamówienia publicznego kopii umowy regulującej współpracę tych Wykonawców, w którem m.in. zostanie określony pełnomocnik uprawniony do kontaktów z Zamawiającym oraz do wystawiania dokumentów związanych z płatnościami, przy czym termin, na jaki została zawarta umowa, nie może być krótszy niż termin realizacji zamówienia.  </w:t>
      </w:r>
    </w:p>
    <w:p w14:paraId="15D4230F" w14:textId="77777777" w:rsidR="00DA0D65" w:rsidRDefault="00000000">
      <w:pPr>
        <w:numPr>
          <w:ilvl w:val="0"/>
          <w:numId w:val="26"/>
        </w:numPr>
        <w:ind w:right="103" w:hanging="427"/>
      </w:pPr>
      <w:r>
        <w:t>Zamawiający dopuszcza zawarcie umowy w formie elektronicznej, opatrzonej kwalifikowanym podpisem elektronicznym. W tym celu, zamawiający przekaże wykonawcy, którego oferta została wybrana jako najkorzystniejsza (za pośrednictwem środków komunikacji elektronicznej), plik umowy do podpisania. Po opatrzeniu umowy kwalifikowanym podpisem elektronicznym przez osoby upoważnione do reprezentacji wykonawcy umowa zostanie przekazana zamawiającemu, który także podpisze ją kwalifikowanym podpisem elektronicznym. Dopuszczalne jest także podpisanie umowy przez jedną ze stron podpisem elektronicznym i podpisem odręcznym przez drugą stronę, gdyż zgodnie z treścią art. 78</w:t>
      </w:r>
      <w:r>
        <w:rPr>
          <w:vertAlign w:val="superscript"/>
        </w:rPr>
        <w:t>1</w:t>
      </w:r>
      <w:r>
        <w:t xml:space="preserve"> § 2 Kodeksu cywilnego podpis własnoręczny i podpis elektroniczny są równoważne. </w:t>
      </w:r>
    </w:p>
    <w:p w14:paraId="0651C607" w14:textId="77777777" w:rsidR="00DA0D65" w:rsidRDefault="00000000">
      <w:pPr>
        <w:numPr>
          <w:ilvl w:val="0"/>
          <w:numId w:val="26"/>
        </w:numPr>
        <w:ind w:right="103" w:hanging="427"/>
      </w:pPr>
      <w:r>
        <w:t xml:space="preserve">Umowa może także zostać zawarta w formie pisemnej papierowej. </w:t>
      </w:r>
    </w:p>
    <w:p w14:paraId="0A26AA47" w14:textId="77777777" w:rsidR="00DA0D65" w:rsidRDefault="00000000">
      <w:pPr>
        <w:spacing w:after="111" w:line="259" w:lineRule="auto"/>
        <w:ind w:left="737" w:firstLine="0"/>
        <w:jc w:val="left"/>
      </w:pPr>
      <w:r>
        <w:t xml:space="preserve"> </w:t>
      </w:r>
    </w:p>
    <w:p w14:paraId="085F0DF5" w14:textId="77777777" w:rsidR="00DA0D65" w:rsidRDefault="00000000">
      <w:pPr>
        <w:pStyle w:val="Nagwek2"/>
        <w:spacing w:after="112" w:line="259" w:lineRule="auto"/>
        <w:ind w:left="699"/>
      </w:pPr>
      <w:r>
        <w:t>XVII.  Środki ochrony prawnej</w:t>
      </w:r>
      <w:r>
        <w:rPr>
          <w:b w:val="0"/>
          <w:sz w:val="20"/>
        </w:rPr>
        <w:t xml:space="preserve"> </w:t>
      </w:r>
    </w:p>
    <w:p w14:paraId="41A73144" w14:textId="77777777" w:rsidR="00DA0D65" w:rsidRDefault="00000000">
      <w:pPr>
        <w:spacing w:after="0" w:line="259" w:lineRule="auto"/>
        <w:ind w:left="737" w:firstLine="0"/>
        <w:jc w:val="left"/>
      </w:pPr>
      <w:r>
        <w:rPr>
          <w:b/>
        </w:rPr>
        <w:t xml:space="preserve"> </w:t>
      </w:r>
    </w:p>
    <w:p w14:paraId="4619DF8F" w14:textId="77777777" w:rsidR="00DA0D65" w:rsidRDefault="00000000">
      <w:pPr>
        <w:numPr>
          <w:ilvl w:val="0"/>
          <w:numId w:val="27"/>
        </w:numPr>
        <w:spacing w:after="0"/>
        <w:ind w:right="103"/>
      </w:pPr>
      <w:r>
        <w:t xml:space="preserve">Wykonawcy oraz innemu podmiotowi, jeżeli ma lub miał interes w uzyskaniu zamówienia oraz poniósł lub może ponieść szkodę w wyniku naruszenia przez zamawiającego przepisów ustawy, przysługują środki ochrony prawnej (odwołanie i skarga) przewidziane w Dziale IX ustawy </w:t>
      </w:r>
      <w:proofErr w:type="spellStart"/>
      <w:r>
        <w:t>pzp</w:t>
      </w:r>
      <w:proofErr w:type="spellEnd"/>
      <w:r>
        <w:t xml:space="preserve">. </w:t>
      </w:r>
    </w:p>
    <w:p w14:paraId="69A25354" w14:textId="77777777" w:rsidR="00DA0D65" w:rsidRDefault="00000000">
      <w:pPr>
        <w:numPr>
          <w:ilvl w:val="0"/>
          <w:numId w:val="27"/>
        </w:numPr>
        <w:spacing w:after="0"/>
        <w:ind w:right="103"/>
      </w:pPr>
      <w: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14:paraId="1363AA51" w14:textId="77777777" w:rsidR="00DA0D65" w:rsidRDefault="00000000">
      <w:pPr>
        <w:numPr>
          <w:ilvl w:val="0"/>
          <w:numId w:val="27"/>
        </w:numPr>
        <w:spacing w:after="0"/>
        <w:ind w:right="103"/>
      </w:pPr>
      <w: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p>
    <w:p w14:paraId="71898F02" w14:textId="77777777" w:rsidR="00DA0D65" w:rsidRDefault="00000000">
      <w:pPr>
        <w:numPr>
          <w:ilvl w:val="0"/>
          <w:numId w:val="27"/>
        </w:numPr>
        <w:ind w:right="103"/>
      </w:pPr>
      <w:r>
        <w:t xml:space="preserve">Odwołanie przysługuje na:  </w:t>
      </w:r>
    </w:p>
    <w:p w14:paraId="454038A9" w14:textId="77777777" w:rsidR="00DA0D65" w:rsidRDefault="00000000">
      <w:pPr>
        <w:numPr>
          <w:ilvl w:val="1"/>
          <w:numId w:val="27"/>
        </w:numPr>
        <w:spacing w:after="0"/>
        <w:ind w:right="103" w:hanging="425"/>
      </w:pPr>
      <w:r>
        <w:t xml:space="preserve">niezgodną z przepisami ustawy czynność zamawiającego, podjętą w postępowaniu o udzielenie zamówienia, w tym na projektowane postanowienie umowy;  </w:t>
      </w:r>
    </w:p>
    <w:p w14:paraId="4BCA8BD4" w14:textId="77777777" w:rsidR="00DA0D65" w:rsidRDefault="00000000">
      <w:pPr>
        <w:numPr>
          <w:ilvl w:val="1"/>
          <w:numId w:val="27"/>
        </w:numPr>
        <w:spacing w:after="0"/>
        <w:ind w:right="103" w:hanging="425"/>
      </w:pPr>
      <w:r>
        <w:t xml:space="preserve">zaniechanie czynności w postępowaniu o udzielenie zamówienia, do której zamawiający był obowiązany na podstawie ustawy;  </w:t>
      </w:r>
    </w:p>
    <w:p w14:paraId="34631517" w14:textId="77777777" w:rsidR="00DA0D65" w:rsidRDefault="00000000">
      <w:pPr>
        <w:numPr>
          <w:ilvl w:val="1"/>
          <w:numId w:val="27"/>
        </w:numPr>
        <w:spacing w:after="0"/>
        <w:ind w:right="103" w:hanging="425"/>
      </w:pPr>
      <w:r>
        <w:t xml:space="preserve">zaniechanie przeprowadzenia postępowania o udzielenie zamówienia, mimo że zamawiający był do tego obowiązany.  </w:t>
      </w:r>
    </w:p>
    <w:p w14:paraId="582CDB5C" w14:textId="77777777" w:rsidR="00DA0D65" w:rsidRDefault="00000000">
      <w:pPr>
        <w:numPr>
          <w:ilvl w:val="0"/>
          <w:numId w:val="27"/>
        </w:numPr>
        <w:spacing w:after="0"/>
        <w:ind w:right="103"/>
      </w:pPr>
      <w:r>
        <w:lastRenderedPageBreak/>
        <w:t xml:space="preserve">Odwołanie wnosi się do Prezesa Krajowej Izby Odwoławczej. Odwołujący przekazuje zamawiającemu odwołanie wniesione w formie elektronicznej albo postaci elektronicznej albo kopię tego odwołania, jeżeli zostało ono wniesione w formie pisemnej (np. na Platformie Zakupowej), przed upływem terminu do wniesienia odwołania w taki sposób, aby mógł on zapoznać się z jego treścią przed upływem tego terminu.  </w:t>
      </w:r>
    </w:p>
    <w:p w14:paraId="4BE8479D" w14:textId="77777777" w:rsidR="00DA0D65" w:rsidRDefault="00000000">
      <w:pPr>
        <w:numPr>
          <w:ilvl w:val="0"/>
          <w:numId w:val="27"/>
        </w:numPr>
        <w:spacing w:after="0"/>
        <w:ind w:right="103"/>
      </w:pPr>
      <w: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29104128" w14:textId="77777777" w:rsidR="00DA0D65" w:rsidRDefault="00000000">
      <w:pPr>
        <w:numPr>
          <w:ilvl w:val="0"/>
          <w:numId w:val="27"/>
        </w:numPr>
        <w:ind w:right="103"/>
      </w:pPr>
      <w:r>
        <w:t xml:space="preserve">Odwołanie wnosi się w terminie:  </w:t>
      </w:r>
    </w:p>
    <w:p w14:paraId="6FA05D51" w14:textId="77777777" w:rsidR="00DA0D65" w:rsidRDefault="00000000">
      <w:pPr>
        <w:numPr>
          <w:ilvl w:val="1"/>
          <w:numId w:val="27"/>
        </w:numPr>
        <w:spacing w:after="0"/>
        <w:ind w:right="103" w:hanging="425"/>
      </w:pPr>
      <w:r>
        <w:t xml:space="preserve">10 dni od dnia przekazania informacji o czynności zamawiającego stanowiącej podstawę jego wniesienia, jeżeli informacja została przekazana przy użyciu środków komunikacji elektronicznej,  </w:t>
      </w:r>
    </w:p>
    <w:p w14:paraId="7628D8B2" w14:textId="77777777" w:rsidR="00DA0D65" w:rsidRDefault="00000000">
      <w:pPr>
        <w:numPr>
          <w:ilvl w:val="1"/>
          <w:numId w:val="27"/>
        </w:numPr>
        <w:spacing w:after="0"/>
        <w:ind w:right="103" w:hanging="425"/>
      </w:pPr>
      <w:r>
        <w:t xml:space="preserve">15 dni od dnia przekazania informacji o czynności zamawiającego stanowiącej podstawę jego wniesienia, jeżeli informacja została przekazana w sposób inny niż określony w </w:t>
      </w:r>
      <w:proofErr w:type="spellStart"/>
      <w:r>
        <w:t>ppkt</w:t>
      </w:r>
      <w:proofErr w:type="spellEnd"/>
      <w:r>
        <w:t xml:space="preserve"> 1).  </w:t>
      </w:r>
    </w:p>
    <w:p w14:paraId="180E10A3" w14:textId="77777777" w:rsidR="00DA0D65" w:rsidRDefault="00000000">
      <w:pPr>
        <w:numPr>
          <w:ilvl w:val="0"/>
          <w:numId w:val="27"/>
        </w:numPr>
        <w:ind w:right="103"/>
      </w:pPr>
      <w: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Platformie Zakupowej.  </w:t>
      </w:r>
    </w:p>
    <w:p w14:paraId="6EA10D50" w14:textId="77777777" w:rsidR="00DA0D65" w:rsidRDefault="00000000">
      <w:pPr>
        <w:numPr>
          <w:ilvl w:val="0"/>
          <w:numId w:val="27"/>
        </w:numPr>
        <w:spacing w:after="0"/>
        <w:ind w:right="103"/>
      </w:pPr>
      <w:r>
        <w:t xml:space="preserve">Odwołanie w przypadkach innych niż określone w pkt 7 i 8 wnosi się w terminie 10 dni od dnia, w którym powzięto lub przy zachowaniu należytej staranności można było powziąć wiadomość o okolicznościach stanowiących podstawę jego wniesienia.  </w:t>
      </w:r>
    </w:p>
    <w:p w14:paraId="33889692" w14:textId="77777777" w:rsidR="00DA0D65" w:rsidRDefault="00000000">
      <w:pPr>
        <w:numPr>
          <w:ilvl w:val="0"/>
          <w:numId w:val="27"/>
        </w:numPr>
        <w:spacing w:after="0"/>
        <w:ind w:right="103"/>
      </w:pPr>
      <w:r>
        <w:t xml:space="preserve">Jeżeli zamawiający mimo takiego obowiązku nie przesłał wykonawcy zawiadomienia o wyborze najkorzystniejszej oferty, odwołanie wnosi się nie później niż w terminie:  </w:t>
      </w:r>
    </w:p>
    <w:p w14:paraId="1A053715" w14:textId="77777777" w:rsidR="00DA0D65" w:rsidRDefault="00000000">
      <w:pPr>
        <w:numPr>
          <w:ilvl w:val="1"/>
          <w:numId w:val="27"/>
        </w:numPr>
        <w:spacing w:after="0"/>
        <w:ind w:right="103" w:hanging="425"/>
      </w:pPr>
      <w:r>
        <w:t xml:space="preserve">30 dni od dnia publikacji w Dzienniku Urzędowym Unii Europejskiej ogłoszenia o udzieleniu zamówienia;  </w:t>
      </w:r>
    </w:p>
    <w:p w14:paraId="551EE483" w14:textId="77777777" w:rsidR="00DA0D65" w:rsidRDefault="00000000">
      <w:pPr>
        <w:numPr>
          <w:ilvl w:val="1"/>
          <w:numId w:val="27"/>
        </w:numPr>
        <w:spacing w:after="0"/>
        <w:ind w:right="103" w:hanging="425"/>
      </w:pPr>
      <w:r>
        <w:t xml:space="preserve">6 miesięcy od dnia zawarcia umowy, jeżeli zamawiający nie opublikował w Dzienniku Urzędowym Unii Europejskiej ogłoszenia o udzieleniu zamówienia.  </w:t>
      </w:r>
    </w:p>
    <w:p w14:paraId="1D316529" w14:textId="77777777" w:rsidR="00DA0D65" w:rsidRDefault="00000000">
      <w:pPr>
        <w:numPr>
          <w:ilvl w:val="0"/>
          <w:numId w:val="27"/>
        </w:numPr>
        <w:ind w:right="103"/>
      </w:pPr>
      <w:r>
        <w:t xml:space="preserve">Odwołanie zawiera elementy wskazane w art. 516 ustawy </w:t>
      </w:r>
      <w:proofErr w:type="spellStart"/>
      <w:r>
        <w:t>pzp</w:t>
      </w:r>
      <w:proofErr w:type="spellEnd"/>
      <w:r>
        <w:t xml:space="preserve">.  </w:t>
      </w:r>
    </w:p>
    <w:p w14:paraId="0B029B22" w14:textId="77777777" w:rsidR="00DA0D65" w:rsidRDefault="00000000">
      <w:pPr>
        <w:numPr>
          <w:ilvl w:val="0"/>
          <w:numId w:val="27"/>
        </w:numPr>
        <w:spacing w:after="0"/>
        <w:ind w:right="103"/>
      </w:pPr>
      <w:r>
        <w:t xml:space="preserve">Na orzeczenie Izby oraz postanowienie Prezesa Izby, o którym mowa w art. 519 ust. 1 ustawy, stronom oraz uczestnikom postępowania odwoławczego przysługuje skarga do sądu.  </w:t>
      </w:r>
    </w:p>
    <w:p w14:paraId="7E061488" w14:textId="77777777" w:rsidR="00DA0D65" w:rsidRDefault="00000000">
      <w:pPr>
        <w:numPr>
          <w:ilvl w:val="0"/>
          <w:numId w:val="27"/>
        </w:numPr>
        <w:spacing w:after="0"/>
        <w:ind w:right="103"/>
      </w:pPr>
      <w:r>
        <w:t xml:space="preserve">W postępowaniu toczącym się wskutek wniesienia skargi stosuje się odpowiednio przepisy ustawy z dnia 17 listopada 1964 r. - Kodeks postępowania cywilnego o apelacji, jeżeli przepisy Działu IX ustawy </w:t>
      </w:r>
      <w:proofErr w:type="spellStart"/>
      <w:r>
        <w:t>pzp</w:t>
      </w:r>
      <w:proofErr w:type="spellEnd"/>
      <w:r>
        <w:t xml:space="preserve"> nie stanowią inaczej.  </w:t>
      </w:r>
    </w:p>
    <w:p w14:paraId="4A4E938D" w14:textId="77777777" w:rsidR="00DA0D65" w:rsidRDefault="00000000">
      <w:pPr>
        <w:numPr>
          <w:ilvl w:val="0"/>
          <w:numId w:val="27"/>
        </w:numPr>
        <w:ind w:right="103"/>
      </w:pPr>
      <w:r>
        <w:t xml:space="preserve">Skargę wnosi się do Sądu Okręgowego w Warszawie - sądu zamówień publicznych. </w:t>
      </w:r>
    </w:p>
    <w:p w14:paraId="437F62A9" w14:textId="77777777" w:rsidR="00DA0D65" w:rsidRDefault="00000000">
      <w:pPr>
        <w:numPr>
          <w:ilvl w:val="0"/>
          <w:numId w:val="27"/>
        </w:numPr>
        <w:spacing w:after="0"/>
        <w:ind w:right="103"/>
      </w:pPr>
      <w: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14:paraId="08F8D074" w14:textId="77777777" w:rsidR="00DA0D65" w:rsidRDefault="00000000">
      <w:pPr>
        <w:numPr>
          <w:ilvl w:val="0"/>
          <w:numId w:val="27"/>
        </w:numPr>
        <w:spacing w:after="0"/>
        <w:ind w:right="103"/>
      </w:pPr>
      <w:r>
        <w:t xml:space="preserve">Skarga powinna czynić zadość wymaganiom przewidzianym dla pisma procesowego oraz zawierać oznaczenie zaskarżonego orzeczenia, ze wskazaniem, czy jest ono zaskarżone w całości, czy w części, przytoczenie zarzutów, zwięzłe ich uzasadnienie, wskazanie </w:t>
      </w:r>
      <w:r>
        <w:lastRenderedPageBreak/>
        <w:t xml:space="preserve">dowodów, a także wniosek o uchylenie orzeczenia lub o zmianę orzeczenia w całości lub w części, z zaznaczeniem zakresu żądanej zmiany. </w:t>
      </w:r>
    </w:p>
    <w:sectPr w:rsidR="00DA0D65">
      <w:footerReference w:type="even" r:id="rId43"/>
      <w:footerReference w:type="default" r:id="rId44"/>
      <w:footerReference w:type="first" r:id="rId45"/>
      <w:pgSz w:w="11906" w:h="16838"/>
      <w:pgMar w:top="1464" w:right="1305" w:bottom="1419" w:left="679"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1C92C" w14:textId="77777777" w:rsidR="00164FC4" w:rsidRDefault="00164FC4">
      <w:pPr>
        <w:spacing w:after="0" w:line="240" w:lineRule="auto"/>
      </w:pPr>
      <w:r>
        <w:separator/>
      </w:r>
    </w:p>
  </w:endnote>
  <w:endnote w:type="continuationSeparator" w:id="0">
    <w:p w14:paraId="63F557D7" w14:textId="77777777" w:rsidR="00164FC4" w:rsidRDefault="00164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F058" w14:textId="77777777" w:rsidR="00DA0D65" w:rsidRDefault="00000000">
    <w:pPr>
      <w:spacing w:after="0" w:line="238" w:lineRule="auto"/>
      <w:ind w:left="341" w:right="451" w:firstLine="0"/>
      <w:jc w:val="right"/>
    </w:pPr>
    <w:r>
      <w:rPr>
        <w:sz w:val="20"/>
      </w:rPr>
      <w:t xml:space="preserve">Strona </w:t>
    </w:r>
    <w:r>
      <w:fldChar w:fldCharType="begin"/>
    </w:r>
    <w:r>
      <w:instrText xml:space="preserve"> PAGE   \* MERGEFORMAT </w:instrText>
    </w:r>
    <w:r>
      <w:fldChar w:fldCharType="separate"/>
    </w:r>
    <w:r>
      <w:rPr>
        <w:sz w:val="20"/>
      </w:rPr>
      <w:t>2</w:t>
    </w:r>
    <w:r>
      <w:rPr>
        <w:sz w:val="20"/>
      </w:rPr>
      <w:fldChar w:fldCharType="end"/>
    </w:r>
    <w:r>
      <w:rPr>
        <w:sz w:val="20"/>
      </w:rPr>
      <w:t xml:space="preserve"> z </w:t>
    </w:r>
    <w:fldSimple w:instr=" NUMPAGES   \* MERGEFORMAT ">
      <w:r>
        <w:rPr>
          <w:sz w:val="20"/>
        </w:rPr>
        <w:t>24</w:t>
      </w:r>
    </w:fldSimple>
    <w:r>
      <w:rPr>
        <w:sz w:val="20"/>
      </w:rPr>
      <w:t xml:space="preserve"> </w:t>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A9DA6" w14:textId="77777777" w:rsidR="00DA0D65" w:rsidRDefault="00000000">
    <w:pPr>
      <w:spacing w:after="0" w:line="238" w:lineRule="auto"/>
      <w:ind w:left="341" w:right="451" w:firstLine="0"/>
      <w:jc w:val="right"/>
    </w:pPr>
    <w:r>
      <w:rPr>
        <w:sz w:val="20"/>
      </w:rPr>
      <w:t xml:space="preserve">Strona </w:t>
    </w:r>
    <w:r>
      <w:fldChar w:fldCharType="begin"/>
    </w:r>
    <w:r>
      <w:instrText xml:space="preserve"> PAGE   \* MERGEFORMAT </w:instrText>
    </w:r>
    <w:r>
      <w:fldChar w:fldCharType="separate"/>
    </w:r>
    <w:r>
      <w:rPr>
        <w:sz w:val="20"/>
      </w:rPr>
      <w:t>2</w:t>
    </w:r>
    <w:r>
      <w:rPr>
        <w:sz w:val="20"/>
      </w:rPr>
      <w:fldChar w:fldCharType="end"/>
    </w:r>
    <w:r>
      <w:rPr>
        <w:sz w:val="20"/>
      </w:rPr>
      <w:t xml:space="preserve"> z </w:t>
    </w:r>
    <w:fldSimple w:instr=" NUMPAGES   \* MERGEFORMAT ">
      <w:r>
        <w:rPr>
          <w:sz w:val="20"/>
        </w:rPr>
        <w:t>24</w:t>
      </w:r>
    </w:fldSimple>
    <w:r>
      <w:rPr>
        <w:sz w:val="20"/>
      </w:rPr>
      <w:t xml:space="preserve"> </w:t>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D86FF" w14:textId="77777777" w:rsidR="00DA0D65" w:rsidRDefault="00DA0D65">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35B9" w14:textId="77777777" w:rsidR="00DA0D65" w:rsidRDefault="00000000">
    <w:pPr>
      <w:spacing w:after="0" w:line="238" w:lineRule="auto"/>
      <w:ind w:left="737" w:right="111" w:firstLine="0"/>
      <w:jc w:val="right"/>
    </w:pPr>
    <w:r>
      <w:rPr>
        <w:sz w:val="20"/>
      </w:rPr>
      <w:t xml:space="preserve">Strona </w:t>
    </w:r>
    <w:r>
      <w:fldChar w:fldCharType="begin"/>
    </w:r>
    <w:r>
      <w:instrText xml:space="preserve"> PAGE   \* MERGEFORMAT </w:instrText>
    </w:r>
    <w:r>
      <w:fldChar w:fldCharType="separate"/>
    </w:r>
    <w:r>
      <w:rPr>
        <w:sz w:val="20"/>
      </w:rPr>
      <w:t>10</w:t>
    </w:r>
    <w:r>
      <w:rPr>
        <w:sz w:val="20"/>
      </w:rPr>
      <w:fldChar w:fldCharType="end"/>
    </w:r>
    <w:r>
      <w:rPr>
        <w:sz w:val="20"/>
      </w:rPr>
      <w:t xml:space="preserve"> z </w:t>
    </w:r>
    <w:fldSimple w:instr=" NUMPAGES   \* MERGEFORMAT ">
      <w:r>
        <w:rPr>
          <w:sz w:val="20"/>
        </w:rPr>
        <w:t>24</w:t>
      </w:r>
    </w:fldSimple>
    <w:r>
      <w:rPr>
        <w:sz w:val="20"/>
      </w:rPr>
      <w:t xml:space="preserve"> </w:t>
    </w:r>
    <w:r>
      <w:rPr>
        <w:rFonts w:ascii="Times New Roman" w:eastAsia="Times New Roman" w:hAnsi="Times New Roman" w:cs="Times New Roman"/>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F61A9" w14:textId="77777777" w:rsidR="00DA0D65" w:rsidRDefault="00000000">
    <w:pPr>
      <w:spacing w:after="0" w:line="238" w:lineRule="auto"/>
      <w:ind w:left="737" w:right="111" w:firstLine="0"/>
      <w:jc w:val="right"/>
    </w:pPr>
    <w:r>
      <w:rPr>
        <w:sz w:val="20"/>
      </w:rPr>
      <w:t xml:space="preserve">Strona </w:t>
    </w:r>
    <w:r>
      <w:fldChar w:fldCharType="begin"/>
    </w:r>
    <w:r>
      <w:instrText xml:space="preserve"> PAGE   \* MERGEFORMAT </w:instrText>
    </w:r>
    <w:r>
      <w:fldChar w:fldCharType="separate"/>
    </w:r>
    <w:r>
      <w:rPr>
        <w:sz w:val="20"/>
      </w:rPr>
      <w:t>10</w:t>
    </w:r>
    <w:r>
      <w:rPr>
        <w:sz w:val="20"/>
      </w:rPr>
      <w:fldChar w:fldCharType="end"/>
    </w:r>
    <w:r>
      <w:rPr>
        <w:sz w:val="20"/>
      </w:rPr>
      <w:t xml:space="preserve"> z </w:t>
    </w:r>
    <w:fldSimple w:instr=" NUMPAGES   \* MERGEFORMAT ">
      <w:r>
        <w:rPr>
          <w:sz w:val="20"/>
        </w:rPr>
        <w:t>24</w:t>
      </w:r>
    </w:fldSimple>
    <w:r>
      <w:rPr>
        <w:sz w:val="20"/>
      </w:rPr>
      <w:t xml:space="preserve"> </w:t>
    </w:r>
    <w:r>
      <w:rPr>
        <w:rFonts w:ascii="Times New Roman" w:eastAsia="Times New Roman" w:hAnsi="Times New Roman" w:cs="Times New Roman"/>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69C12" w14:textId="77777777" w:rsidR="00DA0D65" w:rsidRDefault="00000000">
    <w:pPr>
      <w:spacing w:after="0" w:line="238" w:lineRule="auto"/>
      <w:ind w:left="737" w:right="111" w:firstLine="0"/>
      <w:jc w:val="right"/>
    </w:pPr>
    <w:r>
      <w:rPr>
        <w:sz w:val="20"/>
      </w:rPr>
      <w:t xml:space="preserve">Strona </w:t>
    </w:r>
    <w:r>
      <w:fldChar w:fldCharType="begin"/>
    </w:r>
    <w:r>
      <w:instrText xml:space="preserve"> PAGE   \* MERGEFORMAT </w:instrText>
    </w:r>
    <w:r>
      <w:fldChar w:fldCharType="separate"/>
    </w:r>
    <w:r>
      <w:rPr>
        <w:sz w:val="20"/>
      </w:rPr>
      <w:t>10</w:t>
    </w:r>
    <w:r>
      <w:rPr>
        <w:sz w:val="20"/>
      </w:rPr>
      <w:fldChar w:fldCharType="end"/>
    </w:r>
    <w:r>
      <w:rPr>
        <w:sz w:val="20"/>
      </w:rPr>
      <w:t xml:space="preserve"> z </w:t>
    </w:r>
    <w:fldSimple w:instr=" NUMPAGES   \* MERGEFORMAT ">
      <w:r>
        <w:rPr>
          <w:sz w:val="20"/>
        </w:rPr>
        <w:t>24</w:t>
      </w:r>
    </w:fldSimple>
    <w:r>
      <w:rPr>
        <w:sz w:val="20"/>
      </w:rPr>
      <w:t xml:space="preserve"> </w:t>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60F3F" w14:textId="77777777" w:rsidR="00164FC4" w:rsidRDefault="00164FC4">
      <w:pPr>
        <w:spacing w:after="0" w:line="240" w:lineRule="auto"/>
      </w:pPr>
      <w:r>
        <w:separator/>
      </w:r>
    </w:p>
  </w:footnote>
  <w:footnote w:type="continuationSeparator" w:id="0">
    <w:p w14:paraId="0433EA57" w14:textId="77777777" w:rsidR="00164FC4" w:rsidRDefault="00164F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660"/>
    <w:multiLevelType w:val="hybridMultilevel"/>
    <w:tmpl w:val="04022A70"/>
    <w:lvl w:ilvl="0" w:tplc="910A9CD8">
      <w:start w:val="1"/>
      <w:numFmt w:val="decimal"/>
      <w:lvlText w:val="%1."/>
      <w:lvlJc w:val="left"/>
      <w:pPr>
        <w:ind w:left="1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B1AF922">
      <w:start w:val="1"/>
      <w:numFmt w:val="decimal"/>
      <w:lvlText w:val="%2)"/>
      <w:lvlJc w:val="left"/>
      <w:pPr>
        <w:ind w:left="15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26146C">
      <w:start w:val="1"/>
      <w:numFmt w:val="bullet"/>
      <w:lvlText w:val="•"/>
      <w:lvlJc w:val="left"/>
      <w:pPr>
        <w:ind w:left="2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C25184">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0E2940">
      <w:start w:val="1"/>
      <w:numFmt w:val="bullet"/>
      <w:lvlText w:val="o"/>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E8AA96">
      <w:start w:val="1"/>
      <w:numFmt w:val="bullet"/>
      <w:lvlText w:val="▪"/>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006A58">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08CDF0">
      <w:start w:val="1"/>
      <w:numFmt w:val="bullet"/>
      <w:lvlText w:val="o"/>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FCDCF4">
      <w:start w:val="1"/>
      <w:numFmt w:val="bullet"/>
      <w:lvlText w:val="▪"/>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A65A1B"/>
    <w:multiLevelType w:val="hybridMultilevel"/>
    <w:tmpl w:val="04709650"/>
    <w:lvl w:ilvl="0" w:tplc="02E0C85C">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4C01548">
      <w:start w:val="1"/>
      <w:numFmt w:val="bullet"/>
      <w:lvlText w:val="-"/>
      <w:lvlJc w:val="left"/>
      <w:pPr>
        <w:ind w:left="11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22AA336">
      <w:start w:val="1"/>
      <w:numFmt w:val="bullet"/>
      <w:lvlText w:val="▪"/>
      <w:lvlJc w:val="left"/>
      <w:pPr>
        <w:ind w:left="1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0728202">
      <w:start w:val="1"/>
      <w:numFmt w:val="bullet"/>
      <w:lvlText w:val="•"/>
      <w:lvlJc w:val="left"/>
      <w:pPr>
        <w:ind w:left="2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07EEBEC">
      <w:start w:val="1"/>
      <w:numFmt w:val="bullet"/>
      <w:lvlText w:val="o"/>
      <w:lvlJc w:val="left"/>
      <w:pPr>
        <w:ind w:left="2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E260EA">
      <w:start w:val="1"/>
      <w:numFmt w:val="bullet"/>
      <w:lvlText w:val="▪"/>
      <w:lvlJc w:val="left"/>
      <w:pPr>
        <w:ind w:left="3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044F2A">
      <w:start w:val="1"/>
      <w:numFmt w:val="bullet"/>
      <w:lvlText w:val="•"/>
      <w:lvlJc w:val="left"/>
      <w:pPr>
        <w:ind w:left="4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1C92E6">
      <w:start w:val="1"/>
      <w:numFmt w:val="bullet"/>
      <w:lvlText w:val="o"/>
      <w:lvlJc w:val="left"/>
      <w:pPr>
        <w:ind w:left="5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79A8D30">
      <w:start w:val="1"/>
      <w:numFmt w:val="bullet"/>
      <w:lvlText w:val="▪"/>
      <w:lvlJc w:val="left"/>
      <w:pPr>
        <w:ind w:left="5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F76961"/>
    <w:multiLevelType w:val="hybridMultilevel"/>
    <w:tmpl w:val="DC6A8FDA"/>
    <w:lvl w:ilvl="0" w:tplc="28967FC4">
      <w:start w:val="1"/>
      <w:numFmt w:val="decimal"/>
      <w:lvlText w:val="%1."/>
      <w:lvlJc w:val="left"/>
      <w:pPr>
        <w:ind w:left="1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1B4397A">
      <w:start w:val="1"/>
      <w:numFmt w:val="lowerLetter"/>
      <w:lvlText w:val="%2"/>
      <w:lvlJc w:val="left"/>
      <w:pPr>
        <w:ind w:left="1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B0BF42">
      <w:start w:val="1"/>
      <w:numFmt w:val="lowerRoman"/>
      <w:lvlText w:val="%3"/>
      <w:lvlJc w:val="left"/>
      <w:pPr>
        <w:ind w:left="1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BE65B06">
      <w:start w:val="1"/>
      <w:numFmt w:val="decimal"/>
      <w:lvlText w:val="%4"/>
      <w:lvlJc w:val="left"/>
      <w:pPr>
        <w:ind w:left="2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CE45D66">
      <w:start w:val="1"/>
      <w:numFmt w:val="lowerLetter"/>
      <w:lvlText w:val="%5"/>
      <w:lvlJc w:val="left"/>
      <w:pPr>
        <w:ind w:left="32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B0A2B0">
      <w:start w:val="1"/>
      <w:numFmt w:val="lowerRoman"/>
      <w:lvlText w:val="%6"/>
      <w:lvlJc w:val="left"/>
      <w:pPr>
        <w:ind w:left="3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6C3C54">
      <w:start w:val="1"/>
      <w:numFmt w:val="decimal"/>
      <w:lvlText w:val="%7"/>
      <w:lvlJc w:val="left"/>
      <w:pPr>
        <w:ind w:left="4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B8770C">
      <w:start w:val="1"/>
      <w:numFmt w:val="lowerLetter"/>
      <w:lvlText w:val="%8"/>
      <w:lvlJc w:val="left"/>
      <w:pPr>
        <w:ind w:left="5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4E226A">
      <w:start w:val="1"/>
      <w:numFmt w:val="lowerRoman"/>
      <w:lvlText w:val="%9"/>
      <w:lvlJc w:val="left"/>
      <w:pPr>
        <w:ind w:left="6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343D5D"/>
    <w:multiLevelType w:val="hybridMultilevel"/>
    <w:tmpl w:val="D5360C7A"/>
    <w:lvl w:ilvl="0" w:tplc="06683972">
      <w:start w:val="1"/>
      <w:numFmt w:val="decimal"/>
      <w:lvlText w:val="%1."/>
      <w:lvlJc w:val="left"/>
      <w:pPr>
        <w:ind w:left="7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22E382">
      <w:start w:val="1"/>
      <w:numFmt w:val="lowerLetter"/>
      <w:lvlText w:val="%2)"/>
      <w:lvlJc w:val="left"/>
      <w:pPr>
        <w:ind w:left="14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4CAC7C">
      <w:start w:val="1"/>
      <w:numFmt w:val="lowerRoman"/>
      <w:lvlText w:val="%3"/>
      <w:lvlJc w:val="left"/>
      <w:pPr>
        <w:ind w:left="1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28F8C6">
      <w:start w:val="1"/>
      <w:numFmt w:val="decimal"/>
      <w:lvlText w:val="%4"/>
      <w:lvlJc w:val="left"/>
      <w:pPr>
        <w:ind w:left="2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227110">
      <w:start w:val="1"/>
      <w:numFmt w:val="lowerLetter"/>
      <w:lvlText w:val="%5"/>
      <w:lvlJc w:val="left"/>
      <w:pPr>
        <w:ind w:left="2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4E1746">
      <w:start w:val="1"/>
      <w:numFmt w:val="lowerRoman"/>
      <w:lvlText w:val="%6"/>
      <w:lvlJc w:val="left"/>
      <w:pPr>
        <w:ind w:left="3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1A8B5A">
      <w:start w:val="1"/>
      <w:numFmt w:val="decimal"/>
      <w:lvlText w:val="%7"/>
      <w:lvlJc w:val="left"/>
      <w:pPr>
        <w:ind w:left="4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D41BFC">
      <w:start w:val="1"/>
      <w:numFmt w:val="lowerLetter"/>
      <w:lvlText w:val="%8"/>
      <w:lvlJc w:val="left"/>
      <w:pPr>
        <w:ind w:left="5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4A7AA2">
      <w:start w:val="1"/>
      <w:numFmt w:val="lowerRoman"/>
      <w:lvlText w:val="%9"/>
      <w:lvlJc w:val="left"/>
      <w:pPr>
        <w:ind w:left="5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A2530C"/>
    <w:multiLevelType w:val="hybridMultilevel"/>
    <w:tmpl w:val="7736BB80"/>
    <w:lvl w:ilvl="0" w:tplc="A66C158C">
      <w:start w:val="1"/>
      <w:numFmt w:val="decimal"/>
      <w:lvlText w:val="%1."/>
      <w:lvlJc w:val="left"/>
      <w:pPr>
        <w:ind w:left="7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54E5F96">
      <w:start w:val="1"/>
      <w:numFmt w:val="lowerLetter"/>
      <w:lvlText w:val="%2"/>
      <w:lvlJc w:val="left"/>
      <w:pPr>
        <w:ind w:left="1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5ACB56">
      <w:start w:val="1"/>
      <w:numFmt w:val="lowerRoman"/>
      <w:lvlText w:val="%3"/>
      <w:lvlJc w:val="left"/>
      <w:pPr>
        <w:ind w:left="1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FAB4D0">
      <w:start w:val="1"/>
      <w:numFmt w:val="decimal"/>
      <w:lvlText w:val="%4"/>
      <w:lvlJc w:val="left"/>
      <w:pPr>
        <w:ind w:left="2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74A8988">
      <w:start w:val="1"/>
      <w:numFmt w:val="lowerLetter"/>
      <w:lvlText w:val="%5"/>
      <w:lvlJc w:val="left"/>
      <w:pPr>
        <w:ind w:left="32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5AA554">
      <w:start w:val="1"/>
      <w:numFmt w:val="lowerRoman"/>
      <w:lvlText w:val="%6"/>
      <w:lvlJc w:val="left"/>
      <w:pPr>
        <w:ind w:left="3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1A9650">
      <w:start w:val="1"/>
      <w:numFmt w:val="decimal"/>
      <w:lvlText w:val="%7"/>
      <w:lvlJc w:val="left"/>
      <w:pPr>
        <w:ind w:left="4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58B794">
      <w:start w:val="1"/>
      <w:numFmt w:val="lowerLetter"/>
      <w:lvlText w:val="%8"/>
      <w:lvlJc w:val="left"/>
      <w:pPr>
        <w:ind w:left="5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E0A7E4">
      <w:start w:val="1"/>
      <w:numFmt w:val="lowerRoman"/>
      <w:lvlText w:val="%9"/>
      <w:lvlJc w:val="left"/>
      <w:pPr>
        <w:ind w:left="6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E73FB9"/>
    <w:multiLevelType w:val="hybridMultilevel"/>
    <w:tmpl w:val="C00E4B06"/>
    <w:lvl w:ilvl="0" w:tplc="AC1C32A2">
      <w:start w:val="1"/>
      <w:numFmt w:val="decimal"/>
      <w:lvlText w:val="%1."/>
      <w:lvlJc w:val="left"/>
      <w:pPr>
        <w:ind w:left="7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AA25EE">
      <w:start w:val="1"/>
      <w:numFmt w:val="lowerLetter"/>
      <w:lvlText w:val="%2"/>
      <w:lvlJc w:val="left"/>
      <w:pPr>
        <w:ind w:left="11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C223276">
      <w:start w:val="1"/>
      <w:numFmt w:val="lowerRoman"/>
      <w:lvlText w:val="%3"/>
      <w:lvlJc w:val="left"/>
      <w:pPr>
        <w:ind w:left="18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9F6BFF4">
      <w:start w:val="1"/>
      <w:numFmt w:val="decimal"/>
      <w:lvlText w:val="%4"/>
      <w:lvlJc w:val="left"/>
      <w:pPr>
        <w:ind w:left="26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8529EEC">
      <w:start w:val="1"/>
      <w:numFmt w:val="lowerLetter"/>
      <w:lvlText w:val="%5"/>
      <w:lvlJc w:val="left"/>
      <w:pPr>
        <w:ind w:left="33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8E1D40">
      <w:start w:val="1"/>
      <w:numFmt w:val="lowerRoman"/>
      <w:lvlText w:val="%6"/>
      <w:lvlJc w:val="left"/>
      <w:pPr>
        <w:ind w:left="40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6448B8">
      <w:start w:val="1"/>
      <w:numFmt w:val="decimal"/>
      <w:lvlText w:val="%7"/>
      <w:lvlJc w:val="left"/>
      <w:pPr>
        <w:ind w:left="47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AAF460">
      <w:start w:val="1"/>
      <w:numFmt w:val="lowerLetter"/>
      <w:lvlText w:val="%8"/>
      <w:lvlJc w:val="left"/>
      <w:pPr>
        <w:ind w:left="54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00B954">
      <w:start w:val="1"/>
      <w:numFmt w:val="lowerRoman"/>
      <w:lvlText w:val="%9"/>
      <w:lvlJc w:val="left"/>
      <w:pPr>
        <w:ind w:left="62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505159"/>
    <w:multiLevelType w:val="hybridMultilevel"/>
    <w:tmpl w:val="074A2314"/>
    <w:lvl w:ilvl="0" w:tplc="F83228B0">
      <w:start w:val="1"/>
      <w:numFmt w:val="decimal"/>
      <w:lvlText w:val="%1."/>
      <w:lvlJc w:val="left"/>
      <w:pPr>
        <w:ind w:left="11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209B58">
      <w:start w:val="1"/>
      <w:numFmt w:val="decimal"/>
      <w:lvlText w:val="%2)"/>
      <w:lvlJc w:val="left"/>
      <w:pPr>
        <w:ind w:left="15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16E214">
      <w:start w:val="1"/>
      <w:numFmt w:val="lowerRoman"/>
      <w:lvlText w:val="%3"/>
      <w:lvlJc w:val="left"/>
      <w:pPr>
        <w:ind w:left="15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EDAA692">
      <w:start w:val="1"/>
      <w:numFmt w:val="decimal"/>
      <w:lvlText w:val="%4"/>
      <w:lvlJc w:val="left"/>
      <w:pPr>
        <w:ind w:left="22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589D5A">
      <w:start w:val="1"/>
      <w:numFmt w:val="lowerLetter"/>
      <w:lvlText w:val="%5"/>
      <w:lvlJc w:val="left"/>
      <w:pPr>
        <w:ind w:left="29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C06A34">
      <w:start w:val="1"/>
      <w:numFmt w:val="lowerRoman"/>
      <w:lvlText w:val="%6"/>
      <w:lvlJc w:val="left"/>
      <w:pPr>
        <w:ind w:left="3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D2DF2A">
      <w:start w:val="1"/>
      <w:numFmt w:val="decimal"/>
      <w:lvlText w:val="%7"/>
      <w:lvlJc w:val="left"/>
      <w:pPr>
        <w:ind w:left="4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264A06">
      <w:start w:val="1"/>
      <w:numFmt w:val="lowerLetter"/>
      <w:lvlText w:val="%8"/>
      <w:lvlJc w:val="left"/>
      <w:pPr>
        <w:ind w:left="5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A21C76">
      <w:start w:val="1"/>
      <w:numFmt w:val="lowerRoman"/>
      <w:lvlText w:val="%9"/>
      <w:lvlJc w:val="left"/>
      <w:pPr>
        <w:ind w:left="5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580C56"/>
    <w:multiLevelType w:val="hybridMultilevel"/>
    <w:tmpl w:val="D71CDCF8"/>
    <w:lvl w:ilvl="0" w:tplc="D60868FE">
      <w:start w:val="1"/>
      <w:numFmt w:val="bullet"/>
      <w:lvlText w:val="•"/>
      <w:lvlJc w:val="left"/>
      <w:pPr>
        <w:ind w:left="7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44A4D8">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C0FC84">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10617B8">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764DFE">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645D40">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A2EF850">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80E358">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CD8B5CE">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C0F193C"/>
    <w:multiLevelType w:val="hybridMultilevel"/>
    <w:tmpl w:val="A7108D66"/>
    <w:lvl w:ilvl="0" w:tplc="1FC089DA">
      <w:start w:val="1"/>
      <w:numFmt w:val="decimal"/>
      <w:lvlText w:val="%1."/>
      <w:lvlJc w:val="left"/>
      <w:pPr>
        <w:ind w:left="1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14CAC9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0E812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046D08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3EB4F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6A573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2804F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996E54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08AE5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DB4939"/>
    <w:multiLevelType w:val="hybridMultilevel"/>
    <w:tmpl w:val="B3C8B3A4"/>
    <w:lvl w:ilvl="0" w:tplc="20F6076C">
      <w:start w:val="1"/>
      <w:numFmt w:val="decimal"/>
      <w:lvlText w:val="%1."/>
      <w:lvlJc w:val="left"/>
      <w:pPr>
        <w:ind w:left="1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5283392">
      <w:start w:val="1"/>
      <w:numFmt w:val="lowerLetter"/>
      <w:lvlText w:val="%2)"/>
      <w:lvlJc w:val="left"/>
      <w:pPr>
        <w:ind w:left="15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E4A246">
      <w:start w:val="1"/>
      <w:numFmt w:val="lowerRoman"/>
      <w:lvlText w:val="%3"/>
      <w:lvlJc w:val="left"/>
      <w:pPr>
        <w:ind w:left="15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6A6F7CA">
      <w:start w:val="1"/>
      <w:numFmt w:val="decimal"/>
      <w:lvlText w:val="%4"/>
      <w:lvlJc w:val="left"/>
      <w:pPr>
        <w:ind w:left="2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501172">
      <w:start w:val="1"/>
      <w:numFmt w:val="lowerLetter"/>
      <w:lvlText w:val="%5"/>
      <w:lvlJc w:val="left"/>
      <w:pPr>
        <w:ind w:left="29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D42992">
      <w:start w:val="1"/>
      <w:numFmt w:val="lowerRoman"/>
      <w:lvlText w:val="%6"/>
      <w:lvlJc w:val="left"/>
      <w:pPr>
        <w:ind w:left="36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9E636C">
      <w:start w:val="1"/>
      <w:numFmt w:val="decimal"/>
      <w:lvlText w:val="%7"/>
      <w:lvlJc w:val="left"/>
      <w:pPr>
        <w:ind w:left="4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463B54">
      <w:start w:val="1"/>
      <w:numFmt w:val="lowerLetter"/>
      <w:lvlText w:val="%8"/>
      <w:lvlJc w:val="left"/>
      <w:pPr>
        <w:ind w:left="5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D8B1EE">
      <w:start w:val="1"/>
      <w:numFmt w:val="lowerRoman"/>
      <w:lvlText w:val="%9"/>
      <w:lvlJc w:val="left"/>
      <w:pPr>
        <w:ind w:left="5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9AD1B4C"/>
    <w:multiLevelType w:val="hybridMultilevel"/>
    <w:tmpl w:val="CB00750C"/>
    <w:lvl w:ilvl="0" w:tplc="D8A00DA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56E22C">
      <w:start w:val="1"/>
      <w:numFmt w:val="lowerLetter"/>
      <w:lvlText w:val="%2)"/>
      <w:lvlJc w:val="left"/>
      <w:pPr>
        <w:ind w:left="1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AAFBD6">
      <w:start w:val="1"/>
      <w:numFmt w:val="lowerRoman"/>
      <w:lvlText w:val="%3"/>
      <w:lvlJc w:val="left"/>
      <w:pPr>
        <w:ind w:left="1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800CB0E">
      <w:start w:val="1"/>
      <w:numFmt w:val="decimal"/>
      <w:lvlText w:val="%4"/>
      <w:lvlJc w:val="left"/>
      <w:pPr>
        <w:ind w:left="2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327DCA">
      <w:start w:val="1"/>
      <w:numFmt w:val="lowerLetter"/>
      <w:lvlText w:val="%5"/>
      <w:lvlJc w:val="left"/>
      <w:pPr>
        <w:ind w:left="3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8E1C96">
      <w:start w:val="1"/>
      <w:numFmt w:val="lowerRoman"/>
      <w:lvlText w:val="%6"/>
      <w:lvlJc w:val="left"/>
      <w:pPr>
        <w:ind w:left="3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201A58">
      <w:start w:val="1"/>
      <w:numFmt w:val="decimal"/>
      <w:lvlText w:val="%7"/>
      <w:lvlJc w:val="left"/>
      <w:pPr>
        <w:ind w:left="4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E463F4">
      <w:start w:val="1"/>
      <w:numFmt w:val="lowerLetter"/>
      <w:lvlText w:val="%8"/>
      <w:lvlJc w:val="left"/>
      <w:pPr>
        <w:ind w:left="5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EA5EF0">
      <w:start w:val="1"/>
      <w:numFmt w:val="lowerRoman"/>
      <w:lvlText w:val="%9"/>
      <w:lvlJc w:val="left"/>
      <w:pPr>
        <w:ind w:left="5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536677"/>
    <w:multiLevelType w:val="hybridMultilevel"/>
    <w:tmpl w:val="850222FA"/>
    <w:lvl w:ilvl="0" w:tplc="2960CCEE">
      <w:start w:val="1"/>
      <w:numFmt w:val="decimal"/>
      <w:lvlText w:val="%1."/>
      <w:lvlJc w:val="left"/>
      <w:pPr>
        <w:ind w:left="7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D49298">
      <w:start w:val="1"/>
      <w:numFmt w:val="lowerLetter"/>
      <w:lvlText w:val="%2"/>
      <w:lvlJc w:val="left"/>
      <w:pPr>
        <w:ind w:left="11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A8EEB6">
      <w:start w:val="1"/>
      <w:numFmt w:val="lowerRoman"/>
      <w:lvlText w:val="%3"/>
      <w:lvlJc w:val="left"/>
      <w:pPr>
        <w:ind w:left="18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400A98">
      <w:start w:val="1"/>
      <w:numFmt w:val="decimal"/>
      <w:lvlText w:val="%4"/>
      <w:lvlJc w:val="left"/>
      <w:pPr>
        <w:ind w:left="26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D097B4">
      <w:start w:val="1"/>
      <w:numFmt w:val="lowerLetter"/>
      <w:lvlText w:val="%5"/>
      <w:lvlJc w:val="left"/>
      <w:pPr>
        <w:ind w:left="33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AA1E3E">
      <w:start w:val="1"/>
      <w:numFmt w:val="lowerRoman"/>
      <w:lvlText w:val="%6"/>
      <w:lvlJc w:val="left"/>
      <w:pPr>
        <w:ind w:left="40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48560C">
      <w:start w:val="1"/>
      <w:numFmt w:val="decimal"/>
      <w:lvlText w:val="%7"/>
      <w:lvlJc w:val="left"/>
      <w:pPr>
        <w:ind w:left="47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336797E">
      <w:start w:val="1"/>
      <w:numFmt w:val="lowerLetter"/>
      <w:lvlText w:val="%8"/>
      <w:lvlJc w:val="left"/>
      <w:pPr>
        <w:ind w:left="54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A2BE0E">
      <w:start w:val="1"/>
      <w:numFmt w:val="lowerRoman"/>
      <w:lvlText w:val="%9"/>
      <w:lvlJc w:val="left"/>
      <w:pPr>
        <w:ind w:left="62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30B7625"/>
    <w:multiLevelType w:val="hybridMultilevel"/>
    <w:tmpl w:val="98BE5326"/>
    <w:lvl w:ilvl="0" w:tplc="70389DCA">
      <w:start w:val="1"/>
      <w:numFmt w:val="decimal"/>
      <w:lvlText w:val="%1."/>
      <w:lvlJc w:val="left"/>
      <w:pPr>
        <w:ind w:left="7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3806F8">
      <w:start w:val="1"/>
      <w:numFmt w:val="lowerLetter"/>
      <w:lvlText w:val="%2"/>
      <w:lvlJc w:val="left"/>
      <w:pPr>
        <w:ind w:left="10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16F3E8">
      <w:start w:val="1"/>
      <w:numFmt w:val="lowerRoman"/>
      <w:lvlText w:val="%3"/>
      <w:lvlJc w:val="left"/>
      <w:pPr>
        <w:ind w:left="18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F8F724">
      <w:start w:val="1"/>
      <w:numFmt w:val="decimal"/>
      <w:lvlText w:val="%4"/>
      <w:lvlJc w:val="left"/>
      <w:pPr>
        <w:ind w:left="25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7E7040">
      <w:start w:val="1"/>
      <w:numFmt w:val="lowerLetter"/>
      <w:lvlText w:val="%5"/>
      <w:lvlJc w:val="left"/>
      <w:pPr>
        <w:ind w:left="32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3624D4">
      <w:start w:val="1"/>
      <w:numFmt w:val="lowerRoman"/>
      <w:lvlText w:val="%6"/>
      <w:lvlJc w:val="left"/>
      <w:pPr>
        <w:ind w:left="39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427112">
      <w:start w:val="1"/>
      <w:numFmt w:val="decimal"/>
      <w:lvlText w:val="%7"/>
      <w:lvlJc w:val="left"/>
      <w:pPr>
        <w:ind w:left="46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F0FD54">
      <w:start w:val="1"/>
      <w:numFmt w:val="lowerLetter"/>
      <w:lvlText w:val="%8"/>
      <w:lvlJc w:val="left"/>
      <w:pPr>
        <w:ind w:left="54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C2B526">
      <w:start w:val="1"/>
      <w:numFmt w:val="lowerRoman"/>
      <w:lvlText w:val="%9"/>
      <w:lvlJc w:val="left"/>
      <w:pPr>
        <w:ind w:left="61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3C8421F"/>
    <w:multiLevelType w:val="hybridMultilevel"/>
    <w:tmpl w:val="CB4EF1C6"/>
    <w:lvl w:ilvl="0" w:tplc="F38E28E8">
      <w:start w:val="1"/>
      <w:numFmt w:val="decimal"/>
      <w:lvlText w:val="%1."/>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C204EA">
      <w:start w:val="1"/>
      <w:numFmt w:val="decimal"/>
      <w:lvlText w:val="%2)"/>
      <w:lvlJc w:val="left"/>
      <w:pPr>
        <w:ind w:left="1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927452">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944BE12">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5A5A76">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CC2088">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787272">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927C98">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FCB2C8">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7782C87"/>
    <w:multiLevelType w:val="hybridMultilevel"/>
    <w:tmpl w:val="CF6E5578"/>
    <w:lvl w:ilvl="0" w:tplc="5B94D10A">
      <w:start w:val="7"/>
      <w:numFmt w:val="decimal"/>
      <w:lvlText w:val="%1."/>
      <w:lvlJc w:val="left"/>
      <w:pPr>
        <w:ind w:left="1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EEA5AC">
      <w:start w:val="1"/>
      <w:numFmt w:val="decimal"/>
      <w:lvlText w:val="%2)"/>
      <w:lvlJc w:val="left"/>
      <w:pPr>
        <w:ind w:left="15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E50BC20">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88A5FE">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BAC47E">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1B82744">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FC4586">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B8CB22">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C2C2EE">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AD41E5F"/>
    <w:multiLevelType w:val="hybridMultilevel"/>
    <w:tmpl w:val="B1BE5D92"/>
    <w:lvl w:ilvl="0" w:tplc="3F121956">
      <w:start w:val="1"/>
      <w:numFmt w:val="decimal"/>
      <w:lvlText w:val="%1."/>
      <w:lvlJc w:val="left"/>
      <w:pPr>
        <w:ind w:left="1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0C4972">
      <w:start w:val="1"/>
      <w:numFmt w:val="lowerLetter"/>
      <w:lvlText w:val="%2)"/>
      <w:lvlJc w:val="left"/>
      <w:pPr>
        <w:ind w:left="15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A8B572">
      <w:start w:val="1"/>
      <w:numFmt w:val="lowerRoman"/>
      <w:lvlText w:val="%3"/>
      <w:lvlJc w:val="left"/>
      <w:pPr>
        <w:ind w:left="1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A548DBA">
      <w:start w:val="1"/>
      <w:numFmt w:val="decimal"/>
      <w:lvlText w:val="%4"/>
      <w:lvlJc w:val="left"/>
      <w:pPr>
        <w:ind w:left="2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384486E">
      <w:start w:val="1"/>
      <w:numFmt w:val="lowerLetter"/>
      <w:lvlText w:val="%5"/>
      <w:lvlJc w:val="left"/>
      <w:pPr>
        <w:ind w:left="3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04D850">
      <w:start w:val="1"/>
      <w:numFmt w:val="lowerRoman"/>
      <w:lvlText w:val="%6"/>
      <w:lvlJc w:val="left"/>
      <w:pPr>
        <w:ind w:left="4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96DC70">
      <w:start w:val="1"/>
      <w:numFmt w:val="decimal"/>
      <w:lvlText w:val="%7"/>
      <w:lvlJc w:val="left"/>
      <w:pPr>
        <w:ind w:left="4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688D20">
      <w:start w:val="1"/>
      <w:numFmt w:val="lowerLetter"/>
      <w:lvlText w:val="%8"/>
      <w:lvlJc w:val="left"/>
      <w:pPr>
        <w:ind w:left="5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52C7B2">
      <w:start w:val="1"/>
      <w:numFmt w:val="lowerRoman"/>
      <w:lvlText w:val="%9"/>
      <w:lvlJc w:val="left"/>
      <w:pPr>
        <w:ind w:left="6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96B4B50"/>
    <w:multiLevelType w:val="hybridMultilevel"/>
    <w:tmpl w:val="149CF938"/>
    <w:lvl w:ilvl="0" w:tplc="66763BF8">
      <w:start w:val="1"/>
      <w:numFmt w:val="decimal"/>
      <w:lvlText w:val="%1."/>
      <w:lvlJc w:val="left"/>
      <w:pPr>
        <w:ind w:left="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E0930C">
      <w:start w:val="1"/>
      <w:numFmt w:val="bullet"/>
      <w:lvlText w:val="▪"/>
      <w:lvlJc w:val="left"/>
      <w:pPr>
        <w:ind w:left="10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13E244C">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B36218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A1E5DC8">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714D780">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C1E109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61861C6">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4CAA32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34C3F6C"/>
    <w:multiLevelType w:val="hybridMultilevel"/>
    <w:tmpl w:val="A3D4640A"/>
    <w:lvl w:ilvl="0" w:tplc="365CE08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19C0BCE">
      <w:start w:val="1"/>
      <w:numFmt w:val="lowerLetter"/>
      <w:lvlText w:val="%2"/>
      <w:lvlJc w:val="left"/>
      <w:pPr>
        <w:ind w:left="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6222662">
      <w:start w:val="1"/>
      <w:numFmt w:val="lowerLetter"/>
      <w:lvlRestart w:val="0"/>
      <w:lvlText w:val="%3)"/>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0AAB98C">
      <w:start w:val="1"/>
      <w:numFmt w:val="decimal"/>
      <w:lvlText w:val="%4"/>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BAE35C">
      <w:start w:val="1"/>
      <w:numFmt w:val="lowerLetter"/>
      <w:lvlText w:val="%5"/>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2CA744">
      <w:start w:val="1"/>
      <w:numFmt w:val="lowerRoman"/>
      <w:lvlText w:val="%6"/>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2E3C4E">
      <w:start w:val="1"/>
      <w:numFmt w:val="decimal"/>
      <w:lvlText w:val="%7"/>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EE983A">
      <w:start w:val="1"/>
      <w:numFmt w:val="lowerLetter"/>
      <w:lvlText w:val="%8"/>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304736">
      <w:start w:val="1"/>
      <w:numFmt w:val="lowerRoman"/>
      <w:lvlText w:val="%9"/>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3507BA7"/>
    <w:multiLevelType w:val="hybridMultilevel"/>
    <w:tmpl w:val="2BE431A0"/>
    <w:lvl w:ilvl="0" w:tplc="55ECB31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E8E998C">
      <w:start w:val="1"/>
      <w:numFmt w:val="lowerLetter"/>
      <w:lvlText w:val="%2)"/>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AA98CA">
      <w:start w:val="1"/>
      <w:numFmt w:val="lowerRoman"/>
      <w:lvlText w:val="%3"/>
      <w:lvlJc w:val="left"/>
      <w:pPr>
        <w:ind w:left="16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7876C2">
      <w:start w:val="1"/>
      <w:numFmt w:val="decimal"/>
      <w:lvlText w:val="%4"/>
      <w:lvlJc w:val="left"/>
      <w:pPr>
        <w:ind w:left="23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78AC80">
      <w:start w:val="1"/>
      <w:numFmt w:val="lowerLetter"/>
      <w:lvlText w:val="%5"/>
      <w:lvlJc w:val="left"/>
      <w:pPr>
        <w:ind w:left="30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706BC2">
      <w:start w:val="1"/>
      <w:numFmt w:val="lowerRoman"/>
      <w:lvlText w:val="%6"/>
      <w:lvlJc w:val="left"/>
      <w:pPr>
        <w:ind w:left="37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68099BE">
      <w:start w:val="1"/>
      <w:numFmt w:val="decimal"/>
      <w:lvlText w:val="%7"/>
      <w:lvlJc w:val="left"/>
      <w:pPr>
        <w:ind w:left="4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42C9B6">
      <w:start w:val="1"/>
      <w:numFmt w:val="lowerLetter"/>
      <w:lvlText w:val="%8"/>
      <w:lvlJc w:val="left"/>
      <w:pPr>
        <w:ind w:left="52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A24DB6">
      <w:start w:val="1"/>
      <w:numFmt w:val="lowerRoman"/>
      <w:lvlText w:val="%9"/>
      <w:lvlJc w:val="left"/>
      <w:pPr>
        <w:ind w:left="5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7D24977"/>
    <w:multiLevelType w:val="hybridMultilevel"/>
    <w:tmpl w:val="2DCA1104"/>
    <w:lvl w:ilvl="0" w:tplc="3136743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C7E080C">
      <w:start w:val="1"/>
      <w:numFmt w:val="decimal"/>
      <w:lvlText w:val="%2)"/>
      <w:lvlJc w:val="left"/>
      <w:pPr>
        <w:ind w:left="15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DE2F4C0">
      <w:start w:val="1"/>
      <w:numFmt w:val="lowerRoman"/>
      <w:lvlText w:val="%3"/>
      <w:lvlJc w:val="left"/>
      <w:pPr>
        <w:ind w:left="15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54C670">
      <w:start w:val="1"/>
      <w:numFmt w:val="decimal"/>
      <w:lvlText w:val="%4"/>
      <w:lvlJc w:val="left"/>
      <w:pPr>
        <w:ind w:left="22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5A50C8">
      <w:start w:val="1"/>
      <w:numFmt w:val="lowerLetter"/>
      <w:lvlText w:val="%5"/>
      <w:lvlJc w:val="left"/>
      <w:pPr>
        <w:ind w:left="29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8099C6">
      <w:start w:val="1"/>
      <w:numFmt w:val="lowerRoman"/>
      <w:lvlText w:val="%6"/>
      <w:lvlJc w:val="left"/>
      <w:pPr>
        <w:ind w:left="3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6A396A">
      <w:start w:val="1"/>
      <w:numFmt w:val="decimal"/>
      <w:lvlText w:val="%7"/>
      <w:lvlJc w:val="left"/>
      <w:pPr>
        <w:ind w:left="4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B030C2">
      <w:start w:val="1"/>
      <w:numFmt w:val="lowerLetter"/>
      <w:lvlText w:val="%8"/>
      <w:lvlJc w:val="left"/>
      <w:pPr>
        <w:ind w:left="5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3F4BA56">
      <w:start w:val="1"/>
      <w:numFmt w:val="lowerRoman"/>
      <w:lvlText w:val="%9"/>
      <w:lvlJc w:val="left"/>
      <w:pPr>
        <w:ind w:left="5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C1145EB"/>
    <w:multiLevelType w:val="hybridMultilevel"/>
    <w:tmpl w:val="00D8C9A4"/>
    <w:lvl w:ilvl="0" w:tplc="3886E966">
      <w:start w:val="1"/>
      <w:numFmt w:val="decimal"/>
      <w:lvlText w:val="%1."/>
      <w:lvlJc w:val="left"/>
      <w:pPr>
        <w:ind w:left="7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D0C3C40">
      <w:start w:val="1"/>
      <w:numFmt w:val="decimal"/>
      <w:lvlText w:val="%2)"/>
      <w:lvlJc w:val="left"/>
      <w:pPr>
        <w:ind w:left="1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33033B6">
      <w:start w:val="1"/>
      <w:numFmt w:val="lowerRoman"/>
      <w:lvlText w:val="%3"/>
      <w:lvlJc w:val="left"/>
      <w:pPr>
        <w:ind w:left="1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42EAA6">
      <w:start w:val="1"/>
      <w:numFmt w:val="decimal"/>
      <w:lvlText w:val="%4"/>
      <w:lvlJc w:val="left"/>
      <w:pPr>
        <w:ind w:left="2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241AE0">
      <w:start w:val="1"/>
      <w:numFmt w:val="lowerLetter"/>
      <w:lvlText w:val="%5"/>
      <w:lvlJc w:val="left"/>
      <w:pPr>
        <w:ind w:left="3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3CC9C8">
      <w:start w:val="1"/>
      <w:numFmt w:val="lowerRoman"/>
      <w:lvlText w:val="%6"/>
      <w:lvlJc w:val="left"/>
      <w:pPr>
        <w:ind w:left="3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CB4611C">
      <w:start w:val="1"/>
      <w:numFmt w:val="decimal"/>
      <w:lvlText w:val="%7"/>
      <w:lvlJc w:val="left"/>
      <w:pPr>
        <w:ind w:left="4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3B2CDB8">
      <w:start w:val="1"/>
      <w:numFmt w:val="lowerLetter"/>
      <w:lvlText w:val="%8"/>
      <w:lvlJc w:val="left"/>
      <w:pPr>
        <w:ind w:left="5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20A6BE">
      <w:start w:val="1"/>
      <w:numFmt w:val="lowerRoman"/>
      <w:lvlText w:val="%9"/>
      <w:lvlJc w:val="left"/>
      <w:pPr>
        <w:ind w:left="5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F771025"/>
    <w:multiLevelType w:val="hybridMultilevel"/>
    <w:tmpl w:val="08E45108"/>
    <w:lvl w:ilvl="0" w:tplc="39C23804">
      <w:start w:val="1"/>
      <w:numFmt w:val="decimal"/>
      <w:lvlText w:val="%1."/>
      <w:lvlJc w:val="left"/>
      <w:pPr>
        <w:ind w:left="1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A921768">
      <w:start w:val="1"/>
      <w:numFmt w:val="lowerLetter"/>
      <w:lvlText w:val="%2"/>
      <w:lvlJc w:val="left"/>
      <w:pPr>
        <w:ind w:left="1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B6F584">
      <w:start w:val="1"/>
      <w:numFmt w:val="lowerRoman"/>
      <w:lvlText w:val="%3"/>
      <w:lvlJc w:val="left"/>
      <w:pPr>
        <w:ind w:left="1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764F8A8">
      <w:start w:val="1"/>
      <w:numFmt w:val="decimal"/>
      <w:lvlText w:val="%4"/>
      <w:lvlJc w:val="left"/>
      <w:pPr>
        <w:ind w:left="2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FBAA29A">
      <w:start w:val="1"/>
      <w:numFmt w:val="lowerLetter"/>
      <w:lvlText w:val="%5"/>
      <w:lvlJc w:val="left"/>
      <w:pPr>
        <w:ind w:left="3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F410D2">
      <w:start w:val="1"/>
      <w:numFmt w:val="lowerRoman"/>
      <w:lvlText w:val="%6"/>
      <w:lvlJc w:val="left"/>
      <w:pPr>
        <w:ind w:left="3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527D52">
      <w:start w:val="1"/>
      <w:numFmt w:val="decimal"/>
      <w:lvlText w:val="%7"/>
      <w:lvlJc w:val="left"/>
      <w:pPr>
        <w:ind w:left="4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4EF8EA">
      <w:start w:val="1"/>
      <w:numFmt w:val="lowerLetter"/>
      <w:lvlText w:val="%8"/>
      <w:lvlJc w:val="left"/>
      <w:pPr>
        <w:ind w:left="5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6870CA">
      <w:start w:val="1"/>
      <w:numFmt w:val="lowerRoman"/>
      <w:lvlText w:val="%9"/>
      <w:lvlJc w:val="left"/>
      <w:pPr>
        <w:ind w:left="6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2064F68"/>
    <w:multiLevelType w:val="hybridMultilevel"/>
    <w:tmpl w:val="3886D8D4"/>
    <w:lvl w:ilvl="0" w:tplc="C32E3508">
      <w:start w:val="1"/>
      <w:numFmt w:val="decimal"/>
      <w:lvlText w:val="%1."/>
      <w:lvlJc w:val="left"/>
      <w:pPr>
        <w:ind w:left="1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5E7572">
      <w:start w:val="1"/>
      <w:numFmt w:val="lowerLetter"/>
      <w:lvlText w:val="%2)"/>
      <w:lvlJc w:val="left"/>
      <w:pPr>
        <w:ind w:left="15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5EDEE8">
      <w:start w:val="1"/>
      <w:numFmt w:val="lowerRoman"/>
      <w:lvlText w:val="%3"/>
      <w:lvlJc w:val="left"/>
      <w:pPr>
        <w:ind w:left="2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E0EF9A">
      <w:start w:val="1"/>
      <w:numFmt w:val="decimal"/>
      <w:lvlText w:val="%4"/>
      <w:lvlJc w:val="left"/>
      <w:pPr>
        <w:ind w:left="2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3649DA">
      <w:start w:val="1"/>
      <w:numFmt w:val="lowerLetter"/>
      <w:lvlText w:val="%5"/>
      <w:lvlJc w:val="left"/>
      <w:pPr>
        <w:ind w:left="3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872E872">
      <w:start w:val="1"/>
      <w:numFmt w:val="lowerRoman"/>
      <w:lvlText w:val="%6"/>
      <w:lvlJc w:val="left"/>
      <w:pPr>
        <w:ind w:left="4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9646F0">
      <w:start w:val="1"/>
      <w:numFmt w:val="decimal"/>
      <w:lvlText w:val="%7"/>
      <w:lvlJc w:val="left"/>
      <w:pPr>
        <w:ind w:left="5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24E760">
      <w:start w:val="1"/>
      <w:numFmt w:val="lowerLetter"/>
      <w:lvlText w:val="%8"/>
      <w:lvlJc w:val="left"/>
      <w:pPr>
        <w:ind w:left="58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84AD7A">
      <w:start w:val="1"/>
      <w:numFmt w:val="lowerRoman"/>
      <w:lvlText w:val="%9"/>
      <w:lvlJc w:val="left"/>
      <w:pPr>
        <w:ind w:left="65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C8E54E0"/>
    <w:multiLevelType w:val="hybridMultilevel"/>
    <w:tmpl w:val="9EC6B376"/>
    <w:lvl w:ilvl="0" w:tplc="5BC2A902">
      <w:start w:val="2"/>
      <w:numFmt w:val="decimal"/>
      <w:lvlText w:val="%1)"/>
      <w:lvlJc w:val="left"/>
      <w:pPr>
        <w:ind w:left="1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270AEB8">
      <w:start w:val="1"/>
      <w:numFmt w:val="lowerLetter"/>
      <w:lvlText w:val="%2"/>
      <w:lvlJc w:val="left"/>
      <w:pPr>
        <w:ind w:left="1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D4BE3E">
      <w:start w:val="1"/>
      <w:numFmt w:val="lowerRoman"/>
      <w:lvlText w:val="%3"/>
      <w:lvlJc w:val="left"/>
      <w:pPr>
        <w:ind w:left="1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802A188">
      <w:start w:val="1"/>
      <w:numFmt w:val="decimal"/>
      <w:lvlText w:val="%4"/>
      <w:lvlJc w:val="left"/>
      <w:pPr>
        <w:ind w:left="2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4EDA6A">
      <w:start w:val="1"/>
      <w:numFmt w:val="lowerLetter"/>
      <w:lvlText w:val="%5"/>
      <w:lvlJc w:val="left"/>
      <w:pPr>
        <w:ind w:left="3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4893D6">
      <w:start w:val="1"/>
      <w:numFmt w:val="lowerRoman"/>
      <w:lvlText w:val="%6"/>
      <w:lvlJc w:val="left"/>
      <w:pPr>
        <w:ind w:left="4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FE4870">
      <w:start w:val="1"/>
      <w:numFmt w:val="decimal"/>
      <w:lvlText w:val="%7"/>
      <w:lvlJc w:val="left"/>
      <w:pPr>
        <w:ind w:left="47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DC43F8A">
      <w:start w:val="1"/>
      <w:numFmt w:val="lowerLetter"/>
      <w:lvlText w:val="%8"/>
      <w:lvlJc w:val="left"/>
      <w:pPr>
        <w:ind w:left="55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1CF988">
      <w:start w:val="1"/>
      <w:numFmt w:val="lowerRoman"/>
      <w:lvlText w:val="%9"/>
      <w:lvlJc w:val="left"/>
      <w:pPr>
        <w:ind w:left="62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DFC1E23"/>
    <w:multiLevelType w:val="hybridMultilevel"/>
    <w:tmpl w:val="C532B872"/>
    <w:lvl w:ilvl="0" w:tplc="88E64450">
      <w:start w:val="1"/>
      <w:numFmt w:val="decimal"/>
      <w:lvlText w:val="%1."/>
      <w:lvlJc w:val="left"/>
      <w:pPr>
        <w:ind w:left="1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68A6C2">
      <w:start w:val="1"/>
      <w:numFmt w:val="lowerLetter"/>
      <w:lvlText w:val="%2"/>
      <w:lvlJc w:val="left"/>
      <w:pPr>
        <w:ind w:left="1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E60DFA">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C89066">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E82B78">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4C376A">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74F342">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6625AE">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46F7F0">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FA55F27"/>
    <w:multiLevelType w:val="hybridMultilevel"/>
    <w:tmpl w:val="27C4034E"/>
    <w:lvl w:ilvl="0" w:tplc="1BE80FB2">
      <w:start w:val="3"/>
      <w:numFmt w:val="decimal"/>
      <w:lvlText w:val="%1)"/>
      <w:lvlJc w:val="left"/>
      <w:pPr>
        <w:ind w:left="1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AC2890C">
      <w:start w:val="1"/>
      <w:numFmt w:val="lowerLetter"/>
      <w:lvlText w:val="%2)"/>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28D270">
      <w:start w:val="1"/>
      <w:numFmt w:val="bullet"/>
      <w:lvlText w:val="•"/>
      <w:lvlJc w:val="left"/>
      <w:pPr>
        <w:ind w:left="1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0CCF0A">
      <w:start w:val="1"/>
      <w:numFmt w:val="bullet"/>
      <w:lvlText w:val="•"/>
      <w:lvlJc w:val="left"/>
      <w:pPr>
        <w:ind w:left="19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7E75C6">
      <w:start w:val="1"/>
      <w:numFmt w:val="bullet"/>
      <w:lvlText w:val="o"/>
      <w:lvlJc w:val="left"/>
      <w:pPr>
        <w:ind w:left="26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B8180E">
      <w:start w:val="1"/>
      <w:numFmt w:val="bullet"/>
      <w:lvlText w:val="▪"/>
      <w:lvlJc w:val="left"/>
      <w:pPr>
        <w:ind w:left="34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443184">
      <w:start w:val="1"/>
      <w:numFmt w:val="bullet"/>
      <w:lvlText w:val="•"/>
      <w:lvlJc w:val="left"/>
      <w:pPr>
        <w:ind w:left="41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621D94">
      <w:start w:val="1"/>
      <w:numFmt w:val="bullet"/>
      <w:lvlText w:val="o"/>
      <w:lvlJc w:val="left"/>
      <w:pPr>
        <w:ind w:left="48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78658C">
      <w:start w:val="1"/>
      <w:numFmt w:val="bullet"/>
      <w:lvlText w:val="▪"/>
      <w:lvlJc w:val="left"/>
      <w:pPr>
        <w:ind w:left="55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7D2120E"/>
    <w:multiLevelType w:val="hybridMultilevel"/>
    <w:tmpl w:val="C13E0B8C"/>
    <w:lvl w:ilvl="0" w:tplc="34109DF0">
      <w:start w:val="1"/>
      <w:numFmt w:val="decimal"/>
      <w:lvlText w:val="%1."/>
      <w:lvlJc w:val="left"/>
      <w:pPr>
        <w:ind w:left="1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C6AFAAC">
      <w:start w:val="1"/>
      <w:numFmt w:val="lowerLetter"/>
      <w:lvlText w:val="%2)"/>
      <w:lvlJc w:val="left"/>
      <w:pPr>
        <w:ind w:left="1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300816">
      <w:start w:val="1"/>
      <w:numFmt w:val="lowerRoman"/>
      <w:lvlText w:val="%3"/>
      <w:lvlJc w:val="left"/>
      <w:pPr>
        <w:ind w:left="15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F217FA">
      <w:start w:val="1"/>
      <w:numFmt w:val="decimal"/>
      <w:lvlText w:val="%4"/>
      <w:lvlJc w:val="left"/>
      <w:pPr>
        <w:ind w:left="22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5880EF6">
      <w:start w:val="1"/>
      <w:numFmt w:val="lowerLetter"/>
      <w:lvlText w:val="%5"/>
      <w:lvlJc w:val="left"/>
      <w:pPr>
        <w:ind w:left="29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5264892">
      <w:start w:val="1"/>
      <w:numFmt w:val="lowerRoman"/>
      <w:lvlText w:val="%6"/>
      <w:lvlJc w:val="left"/>
      <w:pPr>
        <w:ind w:left="3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CAC360">
      <w:start w:val="1"/>
      <w:numFmt w:val="decimal"/>
      <w:lvlText w:val="%7"/>
      <w:lvlJc w:val="left"/>
      <w:pPr>
        <w:ind w:left="4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9EB398">
      <w:start w:val="1"/>
      <w:numFmt w:val="lowerLetter"/>
      <w:lvlText w:val="%8"/>
      <w:lvlJc w:val="left"/>
      <w:pPr>
        <w:ind w:left="5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14A88A">
      <w:start w:val="1"/>
      <w:numFmt w:val="lowerRoman"/>
      <w:lvlText w:val="%9"/>
      <w:lvlJc w:val="left"/>
      <w:pPr>
        <w:ind w:left="5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404450995">
    <w:abstractNumId w:val="12"/>
  </w:num>
  <w:num w:numId="2" w16cid:durableId="825125936">
    <w:abstractNumId w:val="7"/>
  </w:num>
  <w:num w:numId="3" w16cid:durableId="1159464487">
    <w:abstractNumId w:val="11"/>
  </w:num>
  <w:num w:numId="4" w16cid:durableId="365983277">
    <w:abstractNumId w:val="20"/>
  </w:num>
  <w:num w:numId="5" w16cid:durableId="948240789">
    <w:abstractNumId w:val="10"/>
  </w:num>
  <w:num w:numId="6" w16cid:durableId="1070159400">
    <w:abstractNumId w:val="5"/>
  </w:num>
  <w:num w:numId="7" w16cid:durableId="408699737">
    <w:abstractNumId w:val="16"/>
  </w:num>
  <w:num w:numId="8" w16cid:durableId="1312909415">
    <w:abstractNumId w:val="4"/>
  </w:num>
  <w:num w:numId="9" w16cid:durableId="673605888">
    <w:abstractNumId w:val="3"/>
  </w:num>
  <w:num w:numId="10" w16cid:durableId="758330588">
    <w:abstractNumId w:val="1"/>
  </w:num>
  <w:num w:numId="11" w16cid:durableId="64694861">
    <w:abstractNumId w:val="23"/>
  </w:num>
  <w:num w:numId="12" w16cid:durableId="363558041">
    <w:abstractNumId w:val="0"/>
  </w:num>
  <w:num w:numId="13" w16cid:durableId="185872229">
    <w:abstractNumId w:val="18"/>
  </w:num>
  <w:num w:numId="14" w16cid:durableId="2123112697">
    <w:abstractNumId w:val="25"/>
  </w:num>
  <w:num w:numId="15" w16cid:durableId="1405227106">
    <w:abstractNumId w:val="17"/>
  </w:num>
  <w:num w:numId="16" w16cid:durableId="205141654">
    <w:abstractNumId w:val="9"/>
  </w:num>
  <w:num w:numId="17" w16cid:durableId="300692144">
    <w:abstractNumId w:val="19"/>
  </w:num>
  <w:num w:numId="18" w16cid:durableId="2145847928">
    <w:abstractNumId w:val="24"/>
  </w:num>
  <w:num w:numId="19" w16cid:durableId="523330495">
    <w:abstractNumId w:val="26"/>
  </w:num>
  <w:num w:numId="20" w16cid:durableId="1883446012">
    <w:abstractNumId w:val="15"/>
  </w:num>
  <w:num w:numId="21" w16cid:durableId="192235377">
    <w:abstractNumId w:val="22"/>
  </w:num>
  <w:num w:numId="22" w16cid:durableId="981039127">
    <w:abstractNumId w:val="2"/>
  </w:num>
  <w:num w:numId="23" w16cid:durableId="1382096676">
    <w:abstractNumId w:val="13"/>
  </w:num>
  <w:num w:numId="24" w16cid:durableId="1289816511">
    <w:abstractNumId w:val="14"/>
  </w:num>
  <w:num w:numId="25" w16cid:durableId="1616906377">
    <w:abstractNumId w:val="8"/>
  </w:num>
  <w:num w:numId="26" w16cid:durableId="679548721">
    <w:abstractNumId w:val="21"/>
  </w:num>
  <w:num w:numId="27" w16cid:durableId="11296655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D65"/>
    <w:rsid w:val="00114DC7"/>
    <w:rsid w:val="00164FC4"/>
    <w:rsid w:val="001F3055"/>
    <w:rsid w:val="0027545E"/>
    <w:rsid w:val="00287EAB"/>
    <w:rsid w:val="002A76D9"/>
    <w:rsid w:val="00490C55"/>
    <w:rsid w:val="004B1A4D"/>
    <w:rsid w:val="008B73C8"/>
    <w:rsid w:val="00990C57"/>
    <w:rsid w:val="009D1B92"/>
    <w:rsid w:val="00A466AA"/>
    <w:rsid w:val="00AC52BB"/>
    <w:rsid w:val="00B254BE"/>
    <w:rsid w:val="00B90C53"/>
    <w:rsid w:val="00C12E1D"/>
    <w:rsid w:val="00DA0D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489C3A0F"/>
  <w15:docId w15:val="{1841BDD1-C5AE-2E4D-B665-C456A69C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7" w:line="250" w:lineRule="auto"/>
      <w:ind w:left="771" w:hanging="430"/>
      <w:jc w:val="both"/>
    </w:pPr>
    <w:rPr>
      <w:rFonts w:ascii="Calibri" w:eastAsia="Calibri" w:hAnsi="Calibri" w:cs="Calibri"/>
      <w:color w:val="000000"/>
      <w:lang w:bidi="pl-PL"/>
    </w:rPr>
  </w:style>
  <w:style w:type="paragraph" w:styleId="Nagwek1">
    <w:name w:val="heading 1"/>
    <w:next w:val="Normalny"/>
    <w:link w:val="Nagwek1Znak"/>
    <w:uiPriority w:val="9"/>
    <w:qFormat/>
    <w:pPr>
      <w:keepNext/>
      <w:keepLines/>
      <w:spacing w:line="259" w:lineRule="auto"/>
      <w:ind w:right="118"/>
      <w:jc w:val="center"/>
      <w:outlineLvl w:val="0"/>
    </w:pPr>
    <w:rPr>
      <w:rFonts w:ascii="Calibri" w:eastAsia="Calibri" w:hAnsi="Calibri" w:cs="Calibri"/>
      <w:b/>
      <w:color w:val="000000"/>
      <w:sz w:val="32"/>
    </w:rPr>
  </w:style>
  <w:style w:type="paragraph" w:styleId="Nagwek2">
    <w:name w:val="heading 2"/>
    <w:next w:val="Normalny"/>
    <w:link w:val="Nagwek2Znak"/>
    <w:uiPriority w:val="9"/>
    <w:unhideWhenUsed/>
    <w:qFormat/>
    <w:pPr>
      <w:keepNext/>
      <w:keepLines/>
      <w:pBdr>
        <w:top w:val="single" w:sz="4" w:space="0" w:color="000000"/>
        <w:left w:val="single" w:sz="4" w:space="0" w:color="000000"/>
        <w:bottom w:val="single" w:sz="4" w:space="0" w:color="000000"/>
        <w:right w:val="single" w:sz="4" w:space="0" w:color="000000"/>
      </w:pBdr>
      <w:spacing w:after="21" w:line="250" w:lineRule="auto"/>
      <w:ind w:left="318" w:hanging="10"/>
      <w:outlineLvl w:val="1"/>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32"/>
    </w:rPr>
  </w:style>
  <w:style w:type="character" w:customStyle="1" w:styleId="Nagwek2Znak">
    <w:name w:val="Nagłówek 2 Znak"/>
    <w:link w:val="Nagwek2"/>
    <w:rPr>
      <w:rFonts w:ascii="Calibri" w:eastAsia="Calibri" w:hAnsi="Calibri" w:cs="Calibri"/>
      <w:b/>
      <w:color w:val="000000"/>
      <w:sz w:val="24"/>
    </w:rPr>
  </w:style>
  <w:style w:type="table" w:customStyle="1" w:styleId="TableGrid">
    <w:name w:val="TableGrid"/>
    <w:tblPr>
      <w:tblCellMar>
        <w:top w:w="0" w:type="dxa"/>
        <w:left w:w="0" w:type="dxa"/>
        <w:bottom w:w="0" w:type="dxa"/>
        <w:right w:w="0" w:type="dxa"/>
      </w:tblCellMar>
    </w:tblPr>
  </w:style>
  <w:style w:type="character" w:styleId="Hipercze">
    <w:name w:val="Hyperlink"/>
    <w:basedOn w:val="Domylnaczcionkaakapitu"/>
    <w:uiPriority w:val="99"/>
    <w:unhideWhenUsed/>
    <w:rsid w:val="00490C55"/>
    <w:rPr>
      <w:color w:val="0000FF"/>
      <w:u w:val="single"/>
    </w:rPr>
  </w:style>
  <w:style w:type="character" w:styleId="UyteHipercze">
    <w:name w:val="FollowedHyperlink"/>
    <w:basedOn w:val="Domylnaczcionkaakapitu"/>
    <w:uiPriority w:val="99"/>
    <w:semiHidden/>
    <w:unhideWhenUsed/>
    <w:rsid w:val="00490C55"/>
    <w:rPr>
      <w:color w:val="954F72" w:themeColor="followedHyperlink"/>
      <w:u w:val="single"/>
    </w:rPr>
  </w:style>
  <w:style w:type="character" w:styleId="Nierozpoznanawzmianka">
    <w:name w:val="Unresolved Mention"/>
    <w:basedOn w:val="Domylnaczcionkaakapitu"/>
    <w:uiPriority w:val="99"/>
    <w:semiHidden/>
    <w:unhideWhenUsed/>
    <w:rsid w:val="00490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strona/45-instrukcje"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693229" TargetMode="External"/><Relationship Id="rId24" Type="http://schemas.openxmlformats.org/officeDocument/2006/relationships/hyperlink" Target="https://platformazakupowa.pl/transakcja/722644" TargetMode="External"/><Relationship Id="rId32" Type="http://schemas.openxmlformats.org/officeDocument/2006/relationships/hyperlink" Target="https://drive.google.com/file/d/1Kd1DttbBeiNWt4q4slS4t76lZVKPbkyD/view"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strona/45-instrukcje" TargetMode="Externa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transakcja/722644"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3.xm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2.xml"/><Relationship Id="rId35" Type="http://schemas.openxmlformats.org/officeDocument/2006/relationships/hyperlink" Target="https://platformazakupowa.pl/strona/45-instrukcje" TargetMode="External"/><Relationship Id="rId43" Type="http://schemas.openxmlformats.org/officeDocument/2006/relationships/footer" Target="footer4.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https://platformazakupowa.pl/strona/45-instrukcje" TargetMode="External"/><Relationship Id="rId46" Type="http://schemas.openxmlformats.org/officeDocument/2006/relationships/fontTable" Target="fontTable.xml"/><Relationship Id="rId20" Type="http://schemas.openxmlformats.org/officeDocument/2006/relationships/hyperlink" Target="https://platformazakupowa.pl/strona/1-regulamin" TargetMode="External"/><Relationship Id="rId41"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2013 — 2022">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C14BB-5EEE-4E48-9D56-BFAD73E60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Pages>
  <Words>9618</Words>
  <Characters>57709</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
  <LinksUpToDate>false</LinksUpToDate>
  <CharactersWithSpaces>67193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subject/>
  <dc:creator>Robert Przyjemski</dc:creator>
  <cp:keywords/>
  <cp:lastModifiedBy>Piotr Markiewicz</cp:lastModifiedBy>
  <cp:revision>3</cp:revision>
  <cp:lastPrinted>2023-02-10T11:05:00Z</cp:lastPrinted>
  <dcterms:created xsi:type="dcterms:W3CDTF">2023-02-10T11:41:00Z</dcterms:created>
  <dcterms:modified xsi:type="dcterms:W3CDTF">2023-02-10T12:03:00Z</dcterms:modified>
</cp:coreProperties>
</file>