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1299E4AC" w14:textId="27C98032" w:rsidR="00FD7E60" w:rsidRPr="00FD7E60" w:rsidRDefault="00FD7E60" w:rsidP="00BA6F08">
      <w:pPr>
        <w:spacing w:before="480"/>
      </w:pPr>
      <w:r w:rsidRPr="00FD7E60">
        <w:t xml:space="preserve">Postępowanie o udzielenie zamówienia </w:t>
      </w:r>
      <w:r w:rsidR="00BA6F08">
        <w:t>p</w:t>
      </w:r>
      <w:r w:rsidRPr="00FD7E60">
        <w:t>rowadzone w trybie podstawowym -</w:t>
      </w:r>
      <w:r w:rsidR="00F44324">
        <w:t xml:space="preserve"> </w:t>
      </w:r>
      <w:r w:rsidRPr="00FD7E60">
        <w:t xml:space="preserve">wariant </w:t>
      </w:r>
      <w:r>
        <w:t>II</w:t>
      </w:r>
      <w:r w:rsidRPr="00FD7E60">
        <w:t xml:space="preserve"> (z</w:t>
      </w:r>
      <w:r w:rsidR="00437471">
        <w:t> </w:t>
      </w:r>
      <w:r>
        <w:t xml:space="preserve">możliwością </w:t>
      </w:r>
      <w:r w:rsidRPr="00FD7E60">
        <w:t>negocjacji) na podstawie ustawy z</w:t>
      </w:r>
      <w:r w:rsidR="00F44324">
        <w:t xml:space="preserve"> </w:t>
      </w:r>
      <w:r w:rsidRPr="00FD7E60">
        <w:t>dnia 11 września 2019</w:t>
      </w:r>
      <w:r>
        <w:t xml:space="preserve"> </w:t>
      </w:r>
      <w:r w:rsidRPr="00FD7E60">
        <w:t>r.- Prawo zamówień publicznych (t.j. Dz.U. z 202</w:t>
      </w:r>
      <w:r w:rsidR="00626C06">
        <w:t>4</w:t>
      </w:r>
      <w:r w:rsidRPr="00FD7E60">
        <w:t xml:space="preserve"> r. poz. 1</w:t>
      </w:r>
      <w:r w:rsidR="00626C06">
        <w:t>320</w:t>
      </w:r>
      <w:r w:rsidRPr="00FD7E60">
        <w:t xml:space="preserve">) - dalej Pzp. </w:t>
      </w:r>
    </w:p>
    <w:p w14:paraId="4446CE9B" w14:textId="77777777" w:rsidR="0067097C" w:rsidRDefault="0067097C" w:rsidP="00BA6F08">
      <w:pPr>
        <w:spacing w:before="840" w:after="120"/>
      </w:pPr>
      <w:r>
        <w:t>PRZEDMIOT ZAMÓWIENIA:</w:t>
      </w:r>
    </w:p>
    <w:p w14:paraId="70AD418E" w14:textId="5D0CEB0C" w:rsidR="00437471" w:rsidRPr="00437471" w:rsidRDefault="008B6934" w:rsidP="00437471">
      <w:pPr>
        <w:pStyle w:val="Tytu"/>
        <w:spacing w:before="600" w:after="720"/>
        <w:jc w:val="left"/>
        <w:rPr>
          <w:rFonts w:ascii="Arial" w:hAnsi="Arial" w:cs="Arial"/>
          <w:color w:val="000000"/>
          <w:sz w:val="28"/>
          <w:szCs w:val="28"/>
        </w:rPr>
      </w:pPr>
      <w:bookmarkStart w:id="0" w:name="_Toc70271577"/>
      <w:r>
        <w:rPr>
          <w:rFonts w:ascii="Arial" w:hAnsi="Arial" w:cs="Arial"/>
          <w:color w:val="000000"/>
          <w:sz w:val="28"/>
          <w:szCs w:val="28"/>
        </w:rPr>
        <w:t>Opracowanie projektu planu ogólnego miasta Kwidzyna</w:t>
      </w:r>
    </w:p>
    <w:p w14:paraId="0DBFDB18" w14:textId="42A81BC2" w:rsidR="0067097C" w:rsidRDefault="0067097C" w:rsidP="00437471">
      <w:pPr>
        <w:pStyle w:val="Tytu"/>
        <w:spacing w:before="1560" w:after="720"/>
        <w:jc w:val="left"/>
        <w:rPr>
          <w:rFonts w:ascii="Arial" w:hAnsi="Arial" w:cs="Arial"/>
          <w:b w:val="0"/>
          <w:sz w:val="22"/>
          <w:szCs w:val="22"/>
        </w:rPr>
      </w:pPr>
      <w:r>
        <w:rPr>
          <w:rFonts w:ascii="Arial" w:hAnsi="Arial" w:cs="Arial"/>
          <w:b w:val="0"/>
          <w:sz w:val="22"/>
          <w:szCs w:val="22"/>
        </w:rPr>
        <w:t>Nr sprawy: RZP.271.</w:t>
      </w:r>
      <w:bookmarkEnd w:id="0"/>
      <w:r w:rsidR="00437471">
        <w:rPr>
          <w:rFonts w:ascii="Arial" w:hAnsi="Arial" w:cs="Arial"/>
          <w:b w:val="0"/>
          <w:sz w:val="22"/>
          <w:szCs w:val="22"/>
        </w:rPr>
        <w:t>2</w:t>
      </w:r>
      <w:r w:rsidR="008B6934">
        <w:rPr>
          <w:rFonts w:ascii="Arial" w:hAnsi="Arial" w:cs="Arial"/>
          <w:b w:val="0"/>
          <w:sz w:val="22"/>
          <w:szCs w:val="22"/>
        </w:rPr>
        <w:t>8</w:t>
      </w:r>
      <w:r w:rsidR="00437471">
        <w:rPr>
          <w:rFonts w:ascii="Arial" w:hAnsi="Arial" w:cs="Arial"/>
          <w:b w:val="0"/>
          <w:sz w:val="22"/>
          <w:szCs w:val="22"/>
        </w:rPr>
        <w:t>.</w:t>
      </w:r>
      <w:r>
        <w:rPr>
          <w:rFonts w:ascii="Arial" w:hAnsi="Arial" w:cs="Arial"/>
          <w:b w:val="0"/>
          <w:sz w:val="22"/>
          <w:szCs w:val="22"/>
        </w:rPr>
        <w:t>2024</w:t>
      </w:r>
    </w:p>
    <w:p w14:paraId="1444DD85" w14:textId="18C4C6EE" w:rsidR="0067097C" w:rsidRDefault="0067097C" w:rsidP="003C4BE8">
      <w:pPr>
        <w:spacing w:before="2040"/>
        <w:jc w:val="center"/>
      </w:pPr>
      <w:r>
        <w:t xml:space="preserve">Kwidzyn, </w:t>
      </w:r>
      <w:r w:rsidR="008B6934">
        <w:t>grudzień</w:t>
      </w:r>
      <w:r w:rsidR="002B5C57">
        <w:t xml:space="preserve"> </w:t>
      </w:r>
      <w:r>
        <w:t>2024 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77777777" w:rsidR="0067097C" w:rsidRDefault="0067097C" w:rsidP="008B6934">
      <w:pPr>
        <w:pStyle w:val="Ustp"/>
        <w:numPr>
          <w:ilvl w:val="0"/>
          <w:numId w:val="3"/>
        </w:numPr>
        <w:ind w:left="284" w:hanging="284"/>
      </w:pPr>
      <w:bookmarkStart w:id="2" w:name="_Toc70271579"/>
      <w:r>
        <w:t>Miasto Kwidzyn z siedzibą w Kwidzynie przy ul. Warszawskiej 19, 82-500 Kwidzyn</w:t>
      </w:r>
    </w:p>
    <w:p w14:paraId="6F3849DC" w14:textId="77777777" w:rsidR="0067097C" w:rsidRDefault="0067097C" w:rsidP="008B6934">
      <w:pPr>
        <w:pStyle w:val="Ustp"/>
        <w:numPr>
          <w:ilvl w:val="0"/>
          <w:numId w:val="3"/>
        </w:numPr>
        <w:ind w:left="284" w:hanging="284"/>
      </w:pPr>
      <w:r>
        <w:t>Dane kontaktowe:</w:t>
      </w:r>
    </w:p>
    <w:p w14:paraId="5D767508" w14:textId="77777777" w:rsidR="0067097C" w:rsidRDefault="0067097C" w:rsidP="008B6934">
      <w:pPr>
        <w:pStyle w:val="Punkt"/>
        <w:numPr>
          <w:ilvl w:val="0"/>
          <w:numId w:val="51"/>
        </w:numPr>
        <w:jc w:val="left"/>
        <w:rPr>
          <w:rFonts w:ascii="Arial" w:hAnsi="Arial"/>
        </w:rPr>
      </w:pPr>
      <w:r>
        <w:rPr>
          <w:rFonts w:ascii="Arial" w:hAnsi="Arial"/>
        </w:rPr>
        <w:t>numer telefonu +48 55 64 64 760</w:t>
      </w:r>
    </w:p>
    <w:p w14:paraId="24749457" w14:textId="77777777" w:rsidR="0067097C" w:rsidRDefault="0067097C" w:rsidP="008B6934">
      <w:pPr>
        <w:pStyle w:val="Punkt"/>
        <w:numPr>
          <w:ilvl w:val="0"/>
          <w:numId w:val="51"/>
        </w:numPr>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8B6934">
      <w:pPr>
        <w:pStyle w:val="Punkt"/>
        <w:numPr>
          <w:ilvl w:val="0"/>
          <w:numId w:val="51"/>
        </w:numPr>
        <w:jc w:val="left"/>
        <w:rPr>
          <w:rFonts w:ascii="Arial" w:hAnsi="Arial"/>
        </w:rPr>
      </w:pPr>
      <w:r>
        <w:rPr>
          <w:rFonts w:ascii="Arial" w:hAnsi="Arial"/>
        </w:rPr>
        <w:t xml:space="preserve">adres poczty elektronicznej: </w:t>
      </w:r>
      <w:hyperlink r:id="rId7" w:history="1">
        <w:r w:rsidRPr="002B5C57">
          <w:rPr>
            <w:rStyle w:val="Hipercze"/>
            <w:rFonts w:ascii="Arial" w:hAnsi="Arial"/>
          </w:rPr>
          <w:t>zp@kwidzyn.pl</w:t>
        </w:r>
      </w:hyperlink>
    </w:p>
    <w:p w14:paraId="66B34137" w14:textId="77777777" w:rsidR="0067097C" w:rsidRPr="002B5C57" w:rsidRDefault="0067097C" w:rsidP="008B6934">
      <w:pPr>
        <w:pStyle w:val="Punkt"/>
        <w:numPr>
          <w:ilvl w:val="0"/>
          <w:numId w:val="51"/>
        </w:numPr>
        <w:jc w:val="left"/>
        <w:rPr>
          <w:rFonts w:ascii="Arial" w:hAnsi="Arial"/>
        </w:rPr>
      </w:pPr>
      <w:r w:rsidRPr="002B5C57">
        <w:rPr>
          <w:rFonts w:ascii="Arial" w:hAnsi="Arial"/>
        </w:rPr>
        <w:t xml:space="preserve">adres strony internetowej Zamawiającego: </w:t>
      </w:r>
      <w:hyperlink r:id="rId8" w:history="1">
        <w:r w:rsidRPr="002B5C57">
          <w:rPr>
            <w:rStyle w:val="Hipercze"/>
            <w:rFonts w:ascii="Arial" w:hAnsi="Arial"/>
          </w:rPr>
          <w:t>www.bip.kwidzyn.pl</w:t>
        </w:r>
      </w:hyperlink>
    </w:p>
    <w:p w14:paraId="05D9CA2E" w14:textId="77777777" w:rsidR="0067097C" w:rsidRDefault="0067097C" w:rsidP="008B6934">
      <w:pPr>
        <w:pStyle w:val="Ustp"/>
        <w:numPr>
          <w:ilvl w:val="0"/>
          <w:numId w:val="3"/>
        </w:numPr>
        <w:ind w:left="284" w:hanging="284"/>
      </w:pPr>
      <w:r>
        <w:t xml:space="preserve">Adres strony internetowej, na której jest prowadzone postępowanie i na której będą dostępne wszelkie dokumenty związane z prowadzoną procedurą: </w:t>
      </w:r>
      <w:hyperlink r:id="rId9"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0E2E8A" w:rsidR="0067097C" w:rsidRDefault="0067097C" w:rsidP="008B6934">
      <w:pPr>
        <w:pStyle w:val="Ustp"/>
        <w:numPr>
          <w:ilvl w:val="0"/>
          <w:numId w:val="52"/>
        </w:numPr>
      </w:pPr>
      <w:r>
        <w:t>Postępowanie prowadzone jest w trybie podstawowym na podstawie art. 275 pkt 2 ustawy z</w:t>
      </w:r>
      <w:r w:rsidR="00D97BB2">
        <w:t> </w:t>
      </w:r>
      <w:r>
        <w:t>dnia 11 września 2019 r. - Prawo zamówień publicznych, zwanej dalej Pzp.</w:t>
      </w:r>
    </w:p>
    <w:p w14:paraId="15BD1D7E" w14:textId="77777777" w:rsidR="0067097C" w:rsidRDefault="0067097C" w:rsidP="008B6934">
      <w:pPr>
        <w:pStyle w:val="Ustp"/>
        <w:numPr>
          <w:ilvl w:val="0"/>
          <w:numId w:val="52"/>
        </w:numPr>
        <w:ind w:left="425" w:hanging="425"/>
      </w:pPr>
      <w:r>
        <w:t>Zamawiający przewiduje wybór najkorzystniejszej oferty z możliwością przeprowadzenia negocjacji.</w:t>
      </w:r>
    </w:p>
    <w:p w14:paraId="13213063" w14:textId="77777777" w:rsidR="0067097C" w:rsidRDefault="0067097C" w:rsidP="008B6934">
      <w:pPr>
        <w:pStyle w:val="Ustp"/>
        <w:numPr>
          <w:ilvl w:val="0"/>
          <w:numId w:val="52"/>
        </w:numPr>
        <w:ind w:left="357" w:hanging="357"/>
      </w:pPr>
      <w:r>
        <w:t>W zakresie nieuregulowanym niniejszą Specyfikacją Warunków Zamówienia, zwaną dalej „SWZ”, zastosowanie mają przepisy Pzp oraz aktów wykonawczych do Pzp.</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0F003090" w14:textId="411A27FB" w:rsidR="008808A1" w:rsidRPr="008808A1" w:rsidRDefault="008808A1" w:rsidP="008808A1">
      <w:pPr>
        <w:pStyle w:val="Akapitzlist"/>
        <w:numPr>
          <w:ilvl w:val="0"/>
          <w:numId w:val="4"/>
        </w:numPr>
        <w:jc w:val="left"/>
        <w:rPr>
          <w:rFonts w:ascii="Arial" w:hAnsi="Arial" w:cs="Arial"/>
        </w:rPr>
      </w:pPr>
      <w:r w:rsidRPr="008808A1">
        <w:rPr>
          <w:rFonts w:ascii="Arial" w:hAnsi="Arial" w:cs="Arial"/>
        </w:rPr>
        <w:t xml:space="preserve">Przedmiotem zamówienia jest </w:t>
      </w:r>
      <w:r>
        <w:rPr>
          <w:rFonts w:ascii="Arial" w:hAnsi="Arial" w:cs="Arial"/>
        </w:rPr>
        <w:t xml:space="preserve">usługa- </w:t>
      </w:r>
      <w:r w:rsidRPr="008808A1">
        <w:rPr>
          <w:rFonts w:ascii="Arial" w:hAnsi="Arial" w:cs="Arial"/>
          <w:b/>
          <w:bCs/>
        </w:rPr>
        <w:t>Opracowanie planu ogólnego miasta Kwidzyna</w:t>
      </w:r>
      <w:r w:rsidRPr="008808A1">
        <w:rPr>
          <w:rFonts w:ascii="Arial" w:hAnsi="Arial" w:cs="Arial"/>
        </w:rPr>
        <w:t>, o</w:t>
      </w:r>
      <w:r>
        <w:rPr>
          <w:rFonts w:ascii="Arial" w:hAnsi="Arial" w:cs="Arial"/>
        </w:rPr>
        <w:t> </w:t>
      </w:r>
      <w:r w:rsidRPr="008808A1">
        <w:rPr>
          <w:rFonts w:ascii="Arial" w:hAnsi="Arial" w:cs="Arial"/>
        </w:rPr>
        <w:t>którym jest mowa w art. 13a ustawy o planowaniu i zagospodarowaniu przestrzennym (t.j. Dz. U. z 2024 r. poz. 1130) oraz udział w czynnościach związanych ze sporządzeniem i</w:t>
      </w:r>
      <w:r>
        <w:rPr>
          <w:rFonts w:ascii="Arial" w:hAnsi="Arial" w:cs="Arial"/>
        </w:rPr>
        <w:t> </w:t>
      </w:r>
      <w:r w:rsidRPr="008808A1">
        <w:rPr>
          <w:rFonts w:ascii="Arial" w:hAnsi="Arial" w:cs="Arial"/>
        </w:rPr>
        <w:t xml:space="preserve">uchwaleniem planu ogólnego. </w:t>
      </w:r>
    </w:p>
    <w:p w14:paraId="1553BF82" w14:textId="77777777" w:rsidR="008808A1" w:rsidRPr="008808A1" w:rsidRDefault="008808A1" w:rsidP="008808A1">
      <w:pPr>
        <w:pStyle w:val="Akapitzlist"/>
        <w:numPr>
          <w:ilvl w:val="0"/>
          <w:numId w:val="4"/>
        </w:numPr>
        <w:jc w:val="left"/>
        <w:rPr>
          <w:rFonts w:ascii="Arial" w:hAnsi="Arial" w:cs="Arial"/>
        </w:rPr>
      </w:pPr>
      <w:r w:rsidRPr="008808A1">
        <w:rPr>
          <w:rFonts w:ascii="Arial" w:hAnsi="Arial" w:cs="Arial"/>
        </w:rPr>
        <w:t>Obszar objęty opracowaniem planu ogólnego obejmuje teren w granicach administracyjnych miasta Kwidzyna o pow. ok. 2154,0 ha (wg danych ewidencyjnych). Miasto Kwidzyn pokryte jest planami miejscowymi w 91,6 %. Na pozostałym obszarze miasta trwają prace nad opracowaniem 3 planów miejscowych, w związku z czym do końca 2025 r. planami miejscowymi ma zostać pokryte całe miasto.</w:t>
      </w:r>
    </w:p>
    <w:p w14:paraId="48E6A4BC" w14:textId="57B875CB" w:rsidR="008808A1" w:rsidRDefault="008808A1" w:rsidP="008808A1">
      <w:pPr>
        <w:pStyle w:val="Akapitzlist"/>
        <w:numPr>
          <w:ilvl w:val="0"/>
          <w:numId w:val="4"/>
        </w:numPr>
        <w:jc w:val="left"/>
        <w:rPr>
          <w:rFonts w:ascii="Arial" w:hAnsi="Arial" w:cs="Arial"/>
        </w:rPr>
      </w:pPr>
      <w:r w:rsidRPr="008808A1">
        <w:rPr>
          <w:rFonts w:ascii="Arial" w:hAnsi="Arial" w:cs="Arial"/>
        </w:rPr>
        <w:t xml:space="preserve">Z obowiązującymi planami miejscowymi oraz obszarem objętym uchwałami o przystąpieniu do sporządzenia miejscowego planu zagospodarowania przestrzennego można zapoznać się na portalu </w:t>
      </w:r>
      <w:hyperlink r:id="rId10" w:anchor="/kwidzyn" w:history="1">
        <w:r w:rsidRPr="00106FFE">
          <w:rPr>
            <w:rStyle w:val="Hipercze"/>
            <w:rFonts w:ascii="Arial" w:hAnsi="Arial" w:cs="Arial"/>
          </w:rPr>
          <w:t>https://mapa.inspire-hub.pl/#/kwidzyn</w:t>
        </w:r>
      </w:hyperlink>
      <w:r>
        <w:rPr>
          <w:rFonts w:ascii="Arial" w:hAnsi="Arial" w:cs="Arial"/>
        </w:rPr>
        <w:t>.</w:t>
      </w:r>
    </w:p>
    <w:p w14:paraId="178024D1" w14:textId="58A2F6B3" w:rsidR="008808A1" w:rsidRPr="008808A1" w:rsidRDefault="008808A1" w:rsidP="008808A1">
      <w:pPr>
        <w:pStyle w:val="Akapitzlist"/>
        <w:numPr>
          <w:ilvl w:val="0"/>
          <w:numId w:val="4"/>
        </w:numPr>
        <w:jc w:val="left"/>
        <w:rPr>
          <w:rFonts w:ascii="Arial" w:hAnsi="Arial" w:cs="Arial"/>
        </w:rPr>
      </w:pPr>
      <w:r>
        <w:rPr>
          <w:rFonts w:ascii="Arial" w:hAnsi="Arial" w:cs="Arial"/>
        </w:rPr>
        <w:t>Szczegółowy opis przedmiotu zamówienia znajduje się w Załączniku A do SWZ (Opis przedmiotu zamówienia).</w:t>
      </w:r>
    </w:p>
    <w:p w14:paraId="089A7135" w14:textId="40FC16A3" w:rsidR="0067097C" w:rsidRPr="002C3E58" w:rsidRDefault="00034855" w:rsidP="00D6204C">
      <w:pPr>
        <w:pStyle w:val="Akapitzlist"/>
        <w:numPr>
          <w:ilvl w:val="0"/>
          <w:numId w:val="4"/>
        </w:numPr>
        <w:jc w:val="left"/>
        <w:rPr>
          <w:rFonts w:ascii="Arial" w:hAnsi="Arial" w:cs="Arial"/>
        </w:rPr>
      </w:pPr>
      <w:r w:rsidRPr="002C3E58">
        <w:rPr>
          <w:rFonts w:ascii="Arial" w:hAnsi="Arial" w:cs="Arial"/>
        </w:rPr>
        <w:t xml:space="preserve">Kody </w:t>
      </w:r>
      <w:r w:rsidR="0067097C" w:rsidRPr="002C3E58">
        <w:rPr>
          <w:rFonts w:ascii="Arial" w:hAnsi="Arial" w:cs="Arial"/>
        </w:rPr>
        <w:t>zamówienia według Wspólnego Słownika Zamówień (CPV):</w:t>
      </w:r>
    </w:p>
    <w:p w14:paraId="6BBD904E" w14:textId="743D0969" w:rsidR="007A04B0" w:rsidRPr="007A04B0" w:rsidRDefault="008808A1" w:rsidP="007A04B0">
      <w:pPr>
        <w:pStyle w:val="Akapitzlist"/>
        <w:tabs>
          <w:tab w:val="left" w:pos="709"/>
        </w:tabs>
        <w:ind w:left="360"/>
        <w:rPr>
          <w:rFonts w:ascii="Arial" w:hAnsi="Arial" w:cs="Arial"/>
        </w:rPr>
      </w:pPr>
      <w:r>
        <w:rPr>
          <w:rFonts w:ascii="Arial" w:hAnsi="Arial" w:cs="Arial"/>
        </w:rPr>
        <w:t>71 40 00 00- 2 Usługi planowania przestrzennego</w:t>
      </w:r>
    </w:p>
    <w:p w14:paraId="5C462EE3" w14:textId="77777777" w:rsidR="0067097C" w:rsidRDefault="0067097C" w:rsidP="00D6204C">
      <w:pPr>
        <w:pStyle w:val="Ustp"/>
        <w:numPr>
          <w:ilvl w:val="0"/>
          <w:numId w:val="4"/>
        </w:numPr>
        <w:rPr>
          <w:szCs w:val="22"/>
        </w:rPr>
      </w:pPr>
      <w:r>
        <w:rPr>
          <w:szCs w:val="22"/>
        </w:rPr>
        <w:t xml:space="preserve">Zamawiający dopuszcza powierzenie wykonania części zamówienia Podwykonawcy. </w:t>
      </w:r>
    </w:p>
    <w:p w14:paraId="0B819641" w14:textId="77777777" w:rsidR="0067097C" w:rsidRDefault="0067097C" w:rsidP="00D6204C">
      <w:pPr>
        <w:pStyle w:val="Ustp"/>
        <w:numPr>
          <w:ilvl w:val="0"/>
          <w:numId w:val="4"/>
        </w:numPr>
        <w:rPr>
          <w:szCs w:val="22"/>
        </w:rPr>
      </w:pPr>
      <w:r>
        <w:rPr>
          <w:szCs w:val="22"/>
        </w:rPr>
        <w:t>Zamawiający żąda wskazania przez Wykonawcę w ofercie części zamówienia, których wykonanie powierzy Podwykonawcom, oraz podania nazw ewentualnych Podwykonawców, jeżeli są już znani.</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t>IV</w:t>
      </w:r>
      <w:r>
        <w:rPr>
          <w:rFonts w:ascii="Arial" w:hAnsi="Arial" w:cs="Arial"/>
        </w:rPr>
        <w:tab/>
        <w:t>Termin wykonania zamówienia</w:t>
      </w:r>
      <w:bookmarkEnd w:id="4"/>
    </w:p>
    <w:p w14:paraId="087A293A" w14:textId="42A1C97A" w:rsidR="002446ED" w:rsidRPr="002446ED" w:rsidRDefault="0067097C" w:rsidP="0062666E">
      <w:pPr>
        <w:pStyle w:val="Ustp"/>
      </w:pPr>
      <w:bookmarkStart w:id="5" w:name="_Toc70271596"/>
      <w:r w:rsidRPr="009F5408">
        <w:t>Termin realizacji zamówienia</w:t>
      </w:r>
      <w:r w:rsidR="002446ED" w:rsidRPr="009F5408">
        <w:t xml:space="preserve">: </w:t>
      </w:r>
      <w:r w:rsidR="008808A1">
        <w:t>12 miesięcy o</w:t>
      </w:r>
      <w:r w:rsidR="004758B2">
        <w:t>d</w:t>
      </w:r>
      <w:r w:rsidR="008808A1">
        <w:t xml:space="preserve"> dnia podpisania umowy</w:t>
      </w:r>
      <w:r w:rsidR="003C4BE8">
        <w:t>.</w:t>
      </w:r>
    </w:p>
    <w:p w14:paraId="0CECF9C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w:t>
      </w:r>
      <w:bookmarkEnd w:id="5"/>
      <w:r>
        <w:rPr>
          <w:rFonts w:ascii="Arial" w:hAnsi="Arial" w:cs="Arial"/>
        </w:rPr>
        <w:tab/>
        <w:t>Projektowane postanowienia umowy w sprawie zamówienia publicznego</w:t>
      </w:r>
    </w:p>
    <w:p w14:paraId="7E3A149D" w14:textId="1C49409A" w:rsidR="00C52B9B" w:rsidRPr="00C52B9B" w:rsidRDefault="004A45C3" w:rsidP="00C52B9B">
      <w:pPr>
        <w:spacing w:before="60" w:line="240" w:lineRule="auto"/>
      </w:pPr>
      <w:r>
        <w:t>Projektowane postanowienia umowy znajdują się w Załączniku nr 4 do SWZ.</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VI</w:t>
      </w:r>
      <w:r>
        <w:rPr>
          <w:rFonts w:ascii="Arial" w:hAnsi="Arial" w:cs="Arial"/>
        </w:rPr>
        <w:tab/>
        <w:t xml:space="preserve">Warunki udziału w postępowaniu </w:t>
      </w:r>
    </w:p>
    <w:p w14:paraId="601632FD" w14:textId="4469D6D9" w:rsidR="0067097C" w:rsidRDefault="0067097C" w:rsidP="00DB1B2A">
      <w:pPr>
        <w:pStyle w:val="Ustp"/>
        <w:numPr>
          <w:ilvl w:val="0"/>
          <w:numId w:val="5"/>
        </w:numPr>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AC408F">
      <w:pPr>
        <w:pStyle w:val="Ustp"/>
        <w:numPr>
          <w:ilvl w:val="0"/>
          <w:numId w:val="5"/>
        </w:numPr>
      </w:pPr>
      <w:r>
        <w:t>O udzielenie zamówienia mogą ubiegać się Wykonawcy, którzy spełniają warunki dotyczące:</w:t>
      </w:r>
    </w:p>
    <w:p w14:paraId="280ECE7C" w14:textId="77777777" w:rsidR="0067097C" w:rsidRPr="002C3E58" w:rsidRDefault="0067097C" w:rsidP="00145D99">
      <w:pPr>
        <w:pStyle w:val="Punkt"/>
        <w:numPr>
          <w:ilvl w:val="0"/>
          <w:numId w:val="40"/>
        </w:numPr>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6444EF8" w14:textId="78AA3402" w:rsidR="00575B8B" w:rsidRPr="007A04B0" w:rsidRDefault="0067097C" w:rsidP="00145D99">
      <w:pPr>
        <w:pStyle w:val="Punkt"/>
        <w:numPr>
          <w:ilvl w:val="0"/>
          <w:numId w:val="40"/>
        </w:numPr>
        <w:jc w:val="left"/>
        <w:rPr>
          <w:rFonts w:ascii="Arial" w:hAnsi="Arial"/>
        </w:rPr>
      </w:pPr>
      <w:r w:rsidRPr="002C3E58">
        <w:rPr>
          <w:rFonts w:ascii="Arial" w:hAnsi="Arial"/>
        </w:rPr>
        <w:t xml:space="preserve">uprawnień do prowadzenia określonej działalności gospodarczej lub zawodowej, o ile wynika to z odrębnych przepisów: </w:t>
      </w:r>
      <w:r w:rsidR="007A04B0" w:rsidRPr="002C3E58">
        <w:rPr>
          <w:rFonts w:ascii="Arial" w:hAnsi="Arial"/>
        </w:rPr>
        <w:t>Zamawiający nie stawia warunku w powyższym</w:t>
      </w:r>
      <w:r w:rsidR="007A04B0">
        <w:rPr>
          <w:rFonts w:ascii="Arial" w:hAnsi="Arial"/>
        </w:rPr>
        <w:t xml:space="preserve"> zakresie.</w:t>
      </w:r>
    </w:p>
    <w:p w14:paraId="300E9365" w14:textId="77777777" w:rsidR="0067097C" w:rsidRDefault="0067097C" w:rsidP="00145D99">
      <w:pPr>
        <w:pStyle w:val="Punkt"/>
        <w:numPr>
          <w:ilvl w:val="0"/>
          <w:numId w:val="40"/>
        </w:numPr>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26F2438C" w14:textId="5C9EAE9E" w:rsidR="006E3B78" w:rsidRDefault="0045601A" w:rsidP="00145D99">
      <w:pPr>
        <w:pStyle w:val="Punkt"/>
        <w:numPr>
          <w:ilvl w:val="0"/>
          <w:numId w:val="40"/>
        </w:numPr>
        <w:jc w:val="left"/>
        <w:rPr>
          <w:rFonts w:ascii="Arial" w:hAnsi="Arial"/>
        </w:rPr>
      </w:pPr>
      <w:r w:rsidRPr="006177C0">
        <w:rPr>
          <w:rFonts w:ascii="Arial" w:hAnsi="Arial"/>
        </w:rPr>
        <w:t>zdolności</w:t>
      </w:r>
      <w:r w:rsidR="00F44324">
        <w:rPr>
          <w:rFonts w:ascii="Arial" w:hAnsi="Arial"/>
        </w:rPr>
        <w:t xml:space="preserve"> </w:t>
      </w:r>
      <w:r w:rsidRPr="006177C0">
        <w:rPr>
          <w:rFonts w:ascii="Arial" w:hAnsi="Arial"/>
        </w:rPr>
        <w:t>zawodowej</w:t>
      </w:r>
      <w:r w:rsidR="00575B8B">
        <w:rPr>
          <w:rFonts w:ascii="Arial" w:hAnsi="Arial"/>
        </w:rPr>
        <w:t xml:space="preserve"> </w:t>
      </w:r>
      <w:r w:rsidR="00004417">
        <w:rPr>
          <w:rFonts w:ascii="Arial" w:hAnsi="Arial"/>
        </w:rPr>
        <w:t xml:space="preserve"> i technicznej:</w:t>
      </w:r>
    </w:p>
    <w:p w14:paraId="02EEDEFD" w14:textId="341BBB44" w:rsidR="008808A1" w:rsidRPr="000B342E" w:rsidRDefault="008808A1" w:rsidP="0023409F">
      <w:pPr>
        <w:spacing w:before="0" w:line="276" w:lineRule="auto"/>
        <w:ind w:left="669" w:right="51" w:hanging="11"/>
      </w:pPr>
      <w:r>
        <w:t xml:space="preserve">a) zdolność zawodowa- doświadczenie- </w:t>
      </w:r>
      <w:r w:rsidRPr="000B342E">
        <w:t xml:space="preserve">Zamawiający uzna warunek za spełniony, jeżeli Wykonawca wykaże, że w okresie ostatnich </w:t>
      </w:r>
      <w:r>
        <w:t>3 lat</w:t>
      </w:r>
      <w:r w:rsidRPr="000B342E">
        <w:t xml:space="preserve">, a jeżeli okres prowadzenia działalności jest krótszy – w tym okresie wykonał należycie co najmniej </w:t>
      </w:r>
      <w:r>
        <w:t>5</w:t>
      </w:r>
      <w:r w:rsidRPr="000B342E">
        <w:t xml:space="preserve"> usług w zakresie opracowania </w:t>
      </w:r>
      <w:r>
        <w:t>projektów miejscowych planów zagospodarowania przestrzennego lub studium uwarunkowań i kierunków zagospodarowania przestrzennego</w:t>
      </w:r>
      <w:r w:rsidRPr="000B342E">
        <w:t xml:space="preserve"> oraz wykaże dowody potwierdzające należyte wykonanie umowy. Dowodami są referencje, bądź inne dokumenty sporządzone przez podmiot na rzecz którego usługi zostały wykonane, a</w:t>
      </w:r>
      <w:r>
        <w:t> </w:t>
      </w:r>
      <w:r w:rsidRPr="000B342E">
        <w:t>jeżeli Wykonawca z przyczyn niezależnych od niego nie jest w stanie uzyskać tych dokumentów – oświadczenie wykonawcy.  Zamawiający  zastrzega  sobie  prawo  weryfikacji  złożonych referencji bezpośrednio  u podmiotu, który je wystawił.  Zamawiający przez opracowanie studium uwarunkowań i kierunków zagospodarowania przestrzennego gminy lub miejscowego planu zagospodarowania przestrzennego (lub zmiany tych dokumentów) rozumie usługę obejmującą uchwalenie, opublikowanie we właściwym dzienniku urzędowym województwa i obowiązujące tj. dla którego w</w:t>
      </w:r>
      <w:r>
        <w:t> </w:t>
      </w:r>
      <w:r w:rsidRPr="000B342E">
        <w:t xml:space="preserve">postępowaniu nadzorczym wojewoda nie stwierdził nieważności. </w:t>
      </w:r>
    </w:p>
    <w:p w14:paraId="47B5305B" w14:textId="7D0FF6DA" w:rsidR="008808A1" w:rsidRPr="000B342E" w:rsidRDefault="008808A1" w:rsidP="0023409F">
      <w:pPr>
        <w:spacing w:before="240" w:line="276" w:lineRule="auto"/>
        <w:ind w:left="658"/>
      </w:pPr>
      <w:r>
        <w:t>b)</w:t>
      </w:r>
      <w:r w:rsidR="0090394A">
        <w:t xml:space="preserve"> zdolność zawodowa- personel- </w:t>
      </w:r>
      <w:r w:rsidRPr="000B342E">
        <w:t xml:space="preserve">Zamawiający uzna warunek za spełniony, jeżeli Wykonawca wykaże, że dysponuje co najmniej jedną osobą </w:t>
      </w:r>
      <w:r w:rsidR="0090394A">
        <w:t>spełniającą wymagania określone w art. 5 ustawy z dnia 27 marca 2003 r. o planowaniu i zagospodarowaniu przestrzennym (Dz. U. z 2024 r., poz. 1130)</w:t>
      </w:r>
      <w:r w:rsidRPr="000B342E">
        <w:t xml:space="preserve">.   </w:t>
      </w:r>
    </w:p>
    <w:p w14:paraId="45A9710D" w14:textId="77777777" w:rsidR="008808A1" w:rsidRPr="00033656" w:rsidRDefault="008808A1" w:rsidP="0090394A">
      <w:pPr>
        <w:pStyle w:val="Ustp"/>
        <w:numPr>
          <w:ilvl w:val="0"/>
          <w:numId w:val="5"/>
        </w:numPr>
        <w:rPr>
          <w:szCs w:val="22"/>
        </w:rPr>
      </w:pPr>
      <w:r w:rsidRPr="000B342E">
        <w:rPr>
          <w:szCs w:val="22"/>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r w:rsidRPr="00033656">
        <w:rPr>
          <w:szCs w:val="22"/>
        </w:rPr>
        <w:t xml:space="preserve">   </w:t>
      </w:r>
    </w:p>
    <w:p w14:paraId="57D9C124" w14:textId="76AE20D2" w:rsidR="0067097C" w:rsidRDefault="0090394A" w:rsidP="0067097C">
      <w:pPr>
        <w:pStyle w:val="rozdzia"/>
        <w:shd w:val="clear" w:color="auto" w:fill="D9E2F3" w:themeFill="accent5" w:themeFillTint="33"/>
        <w:rPr>
          <w:rFonts w:ascii="Arial" w:hAnsi="Arial" w:cs="Arial"/>
        </w:rPr>
      </w:pPr>
      <w:r>
        <w:rPr>
          <w:rFonts w:ascii="Arial" w:hAnsi="Arial" w:cs="Arial"/>
        </w:rPr>
        <w:t>VII</w:t>
      </w:r>
      <w:r w:rsidR="0067097C">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Z postępowania o udzielenie zamówienia wyklucza się Wykonawców, w stosunku do których zachodzi którakolwiek z okoliczności wskazanych art. 108 ust. 1 oraz art. 109 ust. 1 pkt. 4-10 ustawy Pzp. z zastrzeżeniem art. 110 ust. 2 ustawy Pzp</w:t>
      </w:r>
      <w:bookmarkStart w:id="6" w:name="mip51080601"/>
      <w:bookmarkEnd w:id="6"/>
      <w:r>
        <w:rPr>
          <w:szCs w:val="20"/>
        </w:rPr>
        <w:t xml:space="preserve">. </w:t>
      </w:r>
    </w:p>
    <w:p w14:paraId="641245AD" w14:textId="77777777" w:rsidR="0067097C" w:rsidRDefault="0067097C" w:rsidP="00145D99">
      <w:pPr>
        <w:pStyle w:val="Ustp"/>
        <w:numPr>
          <w:ilvl w:val="0"/>
          <w:numId w:val="6"/>
        </w:numPr>
        <w:rPr>
          <w:szCs w:val="20"/>
        </w:rPr>
      </w:pPr>
      <w:bookmarkStart w:id="7" w:name="mip51080591"/>
      <w:bookmarkEnd w:id="7"/>
      <w:r>
        <w:rPr>
          <w:szCs w:val="20"/>
        </w:rPr>
        <w:t>Z postępowania o udzielenie zamówienia wyklucza się wykonawcę na podstawie art. 108 ust.1 Pzp:</w:t>
      </w:r>
    </w:p>
    <w:p w14:paraId="2C07F3DC" w14:textId="77777777" w:rsidR="0067097C" w:rsidRDefault="0067097C" w:rsidP="00145D99">
      <w:pPr>
        <w:pStyle w:val="Ustp"/>
        <w:numPr>
          <w:ilvl w:val="0"/>
          <w:numId w:val="7"/>
        </w:numPr>
        <w:rPr>
          <w:szCs w:val="20"/>
        </w:rPr>
      </w:pPr>
      <w:r>
        <w:rPr>
          <w:szCs w:val="20"/>
        </w:rPr>
        <w:t>będącego osobą fizyczną, którego prawomocnie skazano za przestępstwo:</w:t>
      </w:r>
    </w:p>
    <w:p w14:paraId="48231BFC" w14:textId="77777777" w:rsidR="0067097C" w:rsidRDefault="0067097C" w:rsidP="00145D99">
      <w:pPr>
        <w:pStyle w:val="Ustp"/>
        <w:numPr>
          <w:ilvl w:val="0"/>
          <w:numId w:val="8"/>
        </w:numPr>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145D99">
      <w:pPr>
        <w:pStyle w:val="Ustp"/>
        <w:numPr>
          <w:ilvl w:val="0"/>
          <w:numId w:val="8"/>
        </w:numPr>
        <w:ind w:left="1068"/>
        <w:rPr>
          <w:szCs w:val="20"/>
        </w:rPr>
      </w:pPr>
      <w:r>
        <w:rPr>
          <w:szCs w:val="20"/>
        </w:rPr>
        <w:lastRenderedPageBreak/>
        <w:t>handlu ludźmi, o którym mowa w art. 189a Kodeksu karnego,</w:t>
      </w:r>
    </w:p>
    <w:p w14:paraId="30FBBE47" w14:textId="455AB700" w:rsidR="0067097C" w:rsidRDefault="0067097C" w:rsidP="00145D99">
      <w:pPr>
        <w:pStyle w:val="Ustp"/>
        <w:numPr>
          <w:ilvl w:val="0"/>
          <w:numId w:val="8"/>
        </w:numPr>
        <w:ind w:left="1068"/>
        <w:rPr>
          <w:szCs w:val="20"/>
        </w:rPr>
      </w:pPr>
      <w:r>
        <w:rPr>
          <w:szCs w:val="20"/>
        </w:rPr>
        <w:t>o którym mowa w art. 228–230a, art. 250a Kodeksu karnego, w art. 46–48 ustawy z</w:t>
      </w:r>
      <w:r w:rsidR="00F975F2">
        <w:rPr>
          <w:szCs w:val="20"/>
        </w:rPr>
        <w:t> </w:t>
      </w:r>
      <w:r>
        <w:rPr>
          <w:szCs w:val="20"/>
        </w:rPr>
        <w:t>dnia 25 czerwca 2010 r. o sporcie lub w art. 54 ust. 1–4 ustawy z dnia 12 maja 2011 r. o refundacji leków, środków spożywczych specjalnego przeznaczenia żywieniowego oraz wyrobów medycznych,</w:t>
      </w:r>
    </w:p>
    <w:p w14:paraId="44BF8821" w14:textId="77777777" w:rsidR="0067097C" w:rsidRDefault="0067097C" w:rsidP="00145D99">
      <w:pPr>
        <w:pStyle w:val="Ustp"/>
        <w:numPr>
          <w:ilvl w:val="0"/>
          <w:numId w:val="8"/>
        </w:numPr>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145D99">
      <w:pPr>
        <w:pStyle w:val="Ustp"/>
        <w:numPr>
          <w:ilvl w:val="0"/>
          <w:numId w:val="8"/>
        </w:numPr>
        <w:ind w:left="1068"/>
        <w:rPr>
          <w:szCs w:val="20"/>
        </w:rPr>
      </w:pPr>
      <w:r>
        <w:rPr>
          <w:szCs w:val="20"/>
        </w:rPr>
        <w:t>o charakterze terrorystycznym, o którym mowa w art. 115 § 20 Kodeksu karnego, lub mające na celu popełnienie tego przestępstwa,</w:t>
      </w:r>
    </w:p>
    <w:p w14:paraId="6CC05282" w14:textId="4E6DE1C0" w:rsidR="0067097C" w:rsidRDefault="0067097C" w:rsidP="00145D99">
      <w:pPr>
        <w:pStyle w:val="Ustp"/>
        <w:numPr>
          <w:ilvl w:val="0"/>
          <w:numId w:val="8"/>
        </w:numPr>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w:t>
      </w:r>
    </w:p>
    <w:p w14:paraId="292A29EF" w14:textId="77777777" w:rsidR="0067097C" w:rsidRDefault="0067097C" w:rsidP="00145D99">
      <w:pPr>
        <w:pStyle w:val="Ustp"/>
        <w:numPr>
          <w:ilvl w:val="0"/>
          <w:numId w:val="8"/>
        </w:numPr>
        <w:ind w:left="1068"/>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145D99">
      <w:pPr>
        <w:pStyle w:val="Ustp"/>
        <w:numPr>
          <w:ilvl w:val="0"/>
          <w:numId w:val="8"/>
        </w:numPr>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67097C">
      <w:pPr>
        <w:pStyle w:val="Ustp"/>
        <w:ind w:left="1068"/>
        <w:rPr>
          <w:szCs w:val="20"/>
        </w:rPr>
      </w:pPr>
      <w:r>
        <w:rPr>
          <w:szCs w:val="20"/>
        </w:rPr>
        <w:t>– lub za odpowiedni czyn zabroniony określony w przepisach prawa obcego.</w:t>
      </w:r>
    </w:p>
    <w:p w14:paraId="7E38F2A7" w14:textId="6727C836" w:rsidR="0067097C" w:rsidRDefault="0067097C" w:rsidP="00145D99">
      <w:pPr>
        <w:pStyle w:val="Ustp"/>
        <w:numPr>
          <w:ilvl w:val="0"/>
          <w:numId w:val="7"/>
        </w:numPr>
        <w:rPr>
          <w:szCs w:val="20"/>
        </w:rPr>
      </w:pPr>
      <w:r>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145D99">
      <w:pPr>
        <w:pStyle w:val="Ustp"/>
        <w:numPr>
          <w:ilvl w:val="0"/>
          <w:numId w:val="7"/>
        </w:numPr>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145D99">
      <w:pPr>
        <w:pStyle w:val="Ustp"/>
        <w:numPr>
          <w:ilvl w:val="0"/>
          <w:numId w:val="7"/>
        </w:numPr>
        <w:rPr>
          <w:szCs w:val="20"/>
        </w:rPr>
      </w:pPr>
      <w:r>
        <w:rPr>
          <w:szCs w:val="20"/>
        </w:rPr>
        <w:t>wobec którego prawomocnie orzeczono zakaz ubiegania się o zamówienia publiczne;</w:t>
      </w:r>
    </w:p>
    <w:p w14:paraId="6BCC367C" w14:textId="77777777" w:rsidR="0067097C" w:rsidRDefault="0067097C" w:rsidP="00145D99">
      <w:pPr>
        <w:pStyle w:val="Ustp"/>
        <w:numPr>
          <w:ilvl w:val="0"/>
          <w:numId w:val="7"/>
        </w:numPr>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145D99">
      <w:pPr>
        <w:pStyle w:val="Ustp"/>
        <w:numPr>
          <w:ilvl w:val="0"/>
          <w:numId w:val="7"/>
        </w:numPr>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145D99">
      <w:pPr>
        <w:pStyle w:val="Ustp"/>
        <w:numPr>
          <w:ilvl w:val="0"/>
          <w:numId w:val="9"/>
        </w:numPr>
        <w:ind w:left="360"/>
      </w:pPr>
      <w:r>
        <w:t>Z postępowania o udzielenie zamówienia Zamawiający może wykluczyć Wykonawcę na podstawie art. 109 ust. 1 pkt. 4-10 Pzp:</w:t>
      </w:r>
    </w:p>
    <w:p w14:paraId="54E2C283" w14:textId="77777777" w:rsidR="0067097C" w:rsidRDefault="0067097C" w:rsidP="00145D99">
      <w:pPr>
        <w:pStyle w:val="Ustp"/>
        <w:numPr>
          <w:ilvl w:val="0"/>
          <w:numId w:val="10"/>
        </w:numPr>
        <w:rPr>
          <w:szCs w:val="20"/>
        </w:rPr>
      </w:pPr>
      <w: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lastRenderedPageBreak/>
        <w:t>wynikającej z podobnej procedury przewidzianej w przepisach miejsca wszczęcia tej procedury</w:t>
      </w:r>
    </w:p>
    <w:p w14:paraId="1A4D0205" w14:textId="77777777" w:rsidR="0067097C" w:rsidRDefault="0067097C" w:rsidP="00145D99">
      <w:pPr>
        <w:pStyle w:val="Ustp"/>
        <w:numPr>
          <w:ilvl w:val="0"/>
          <w:numId w:val="10"/>
        </w:numPr>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145D99">
      <w:pPr>
        <w:pStyle w:val="Ustp"/>
        <w:numPr>
          <w:ilvl w:val="0"/>
          <w:numId w:val="10"/>
        </w:numPr>
        <w:rPr>
          <w:szCs w:val="20"/>
        </w:rPr>
      </w:pPr>
      <w:r>
        <w:rPr>
          <w:szCs w:val="20"/>
        </w:rPr>
        <w:t>jeżeli występuje konflikt interesów w rozumieniu art. 56 ust. 2 Pzp, którego nie można skutecznie wyeliminować w inny sposób niż przez wykluczenie Wykonawcy;</w:t>
      </w:r>
    </w:p>
    <w:p w14:paraId="6EBAF3DF" w14:textId="77777777" w:rsidR="0067097C" w:rsidRDefault="0067097C" w:rsidP="00145D99">
      <w:pPr>
        <w:pStyle w:val="Ustp"/>
        <w:numPr>
          <w:ilvl w:val="0"/>
          <w:numId w:val="10"/>
        </w:numPr>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145D99">
      <w:pPr>
        <w:pStyle w:val="Ustp"/>
        <w:numPr>
          <w:ilvl w:val="0"/>
          <w:numId w:val="10"/>
        </w:numPr>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145D99">
      <w:pPr>
        <w:pStyle w:val="Ustp"/>
        <w:numPr>
          <w:ilvl w:val="0"/>
          <w:numId w:val="10"/>
        </w:numPr>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145D99">
      <w:pPr>
        <w:pStyle w:val="Ustp"/>
        <w:numPr>
          <w:ilvl w:val="0"/>
          <w:numId w:val="10"/>
        </w:numPr>
        <w:rPr>
          <w:szCs w:val="20"/>
        </w:rPr>
      </w:pPr>
      <w:r>
        <w:rPr>
          <w:szCs w:val="20"/>
        </w:rPr>
        <w:t>który w wyniku lekkomyślności lub niedbalstwa przedstawił informacje wprowadzające 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77777777" w:rsidR="0067097C" w:rsidRDefault="0067097C" w:rsidP="00145D99">
      <w:pPr>
        <w:pStyle w:val="Ustp"/>
        <w:numPr>
          <w:ilvl w:val="0"/>
          <w:numId w:val="9"/>
        </w:numPr>
        <w:ind w:left="360"/>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251BFA1B" w:rsidR="0067097C" w:rsidRDefault="0067097C" w:rsidP="00145D99">
      <w:pPr>
        <w:pStyle w:val="Ustp"/>
        <w:numPr>
          <w:ilvl w:val="0"/>
          <w:numId w:val="11"/>
        </w:numPr>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7B8AE0E5" w:rsidR="0067097C" w:rsidRDefault="0067097C" w:rsidP="00145D99">
      <w:pPr>
        <w:pStyle w:val="Ustp"/>
        <w:numPr>
          <w:ilvl w:val="0"/>
          <w:numId w:val="11"/>
        </w:numPr>
        <w:rPr>
          <w:szCs w:val="22"/>
        </w:rPr>
      </w:pPr>
      <w:r>
        <w:rPr>
          <w:szCs w:val="22"/>
        </w:rPr>
        <w:t>wykonawcę, którego beneficjentem rzeczywistym w rozumieniu ustawy z dnia 1 marca 2018 r. o przeciwdziałaniu praniu pieniędzy oraz finansowaniu terroryzmu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51B510B2" w:rsidR="0067097C" w:rsidRDefault="0067097C" w:rsidP="00145D99">
      <w:pPr>
        <w:pStyle w:val="Ustp"/>
        <w:numPr>
          <w:ilvl w:val="0"/>
          <w:numId w:val="11"/>
        </w:numPr>
        <w:rPr>
          <w:szCs w:val="22"/>
        </w:rPr>
      </w:pPr>
      <w:r>
        <w:rPr>
          <w:szCs w:val="22"/>
        </w:rPr>
        <w:t>wykonawcę, którego jednostką dominującą w rozumieniu art. 3 ust. 1 pkt 37 ustawy z</w:t>
      </w:r>
      <w:r w:rsidR="00600A7D">
        <w:rPr>
          <w:szCs w:val="22"/>
        </w:rPr>
        <w:t> </w:t>
      </w:r>
      <w:r>
        <w:rPr>
          <w:szCs w:val="22"/>
        </w:rPr>
        <w:t>dnia 29 września 1994 r. o rachunkowości,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145D99">
      <w:pPr>
        <w:pStyle w:val="Ustp"/>
        <w:numPr>
          <w:ilvl w:val="0"/>
          <w:numId w:val="9"/>
        </w:numPr>
        <w:ind w:left="360"/>
        <w:rPr>
          <w:szCs w:val="22"/>
        </w:rPr>
      </w:pPr>
      <w:r>
        <w:rPr>
          <w:szCs w:val="22"/>
        </w:rPr>
        <w:t>Wykluczenie, o którym mowa w ust. 3, następuje na okres trwania okoliczności, o których mowa w pkt 1-3 powyżej.</w:t>
      </w:r>
    </w:p>
    <w:p w14:paraId="25FECAEC" w14:textId="77777777" w:rsidR="0067097C" w:rsidRDefault="0067097C" w:rsidP="00145D99">
      <w:pPr>
        <w:pStyle w:val="Ustp"/>
        <w:numPr>
          <w:ilvl w:val="0"/>
          <w:numId w:val="9"/>
        </w:numPr>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145D99">
      <w:pPr>
        <w:pStyle w:val="Ustp"/>
        <w:numPr>
          <w:ilvl w:val="0"/>
          <w:numId w:val="9"/>
        </w:numPr>
        <w:ind w:left="360"/>
        <w:rPr>
          <w:szCs w:val="22"/>
        </w:rPr>
      </w:pPr>
      <w:r>
        <w:rPr>
          <w:szCs w:val="22"/>
        </w:rPr>
        <w:t xml:space="preserve">W przypadku Wykonawcy wykluczonego na podstawie ust. 3, Zamawiający odrzuca ofertę takiego Wykonawcy, nie zaprasza go do złożenia oferty dodatkowej, nie zaprasza go do </w:t>
      </w:r>
      <w:r>
        <w:rPr>
          <w:szCs w:val="22"/>
        </w:rPr>
        <w:lastRenderedPageBreak/>
        <w:t>negocjacji, a także nie prowadzi z takim Wykonawcą negocjacji lub dialogu.</w:t>
      </w:r>
    </w:p>
    <w:p w14:paraId="460E7B78" w14:textId="77777777" w:rsidR="0067097C" w:rsidRDefault="0067097C" w:rsidP="00145D99">
      <w:pPr>
        <w:pStyle w:val="Ustp"/>
        <w:numPr>
          <w:ilvl w:val="0"/>
          <w:numId w:val="9"/>
        </w:numPr>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145D99">
      <w:pPr>
        <w:pStyle w:val="Ustp"/>
        <w:numPr>
          <w:ilvl w:val="0"/>
          <w:numId w:val="9"/>
        </w:numPr>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145D99">
      <w:pPr>
        <w:pStyle w:val="Ustp"/>
        <w:numPr>
          <w:ilvl w:val="0"/>
          <w:numId w:val="9"/>
        </w:numPr>
        <w:ind w:left="360"/>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145D99">
      <w:pPr>
        <w:pStyle w:val="Ustp"/>
        <w:numPr>
          <w:ilvl w:val="0"/>
          <w:numId w:val="9"/>
        </w:numPr>
        <w:ind w:left="360"/>
        <w:rPr>
          <w:szCs w:val="22"/>
        </w:rPr>
      </w:pPr>
      <w:r>
        <w:rPr>
          <w:szCs w:val="22"/>
        </w:rPr>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145D99">
      <w:pPr>
        <w:pStyle w:val="Ustp"/>
        <w:numPr>
          <w:ilvl w:val="0"/>
          <w:numId w:val="9"/>
        </w:numPr>
        <w:ind w:left="360"/>
        <w:rPr>
          <w:szCs w:val="22"/>
        </w:rPr>
      </w:pPr>
      <w:r>
        <w:rPr>
          <w:szCs w:val="22"/>
        </w:rPr>
        <w:t>Wykluczenie Wykonawcy następuje zgodnie z art. 111 Pzp,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t>VIII</w:t>
      </w:r>
      <w:r>
        <w:rPr>
          <w:rFonts w:ascii="Arial" w:hAnsi="Arial" w:cs="Arial"/>
        </w:rPr>
        <w:tab/>
        <w:t>Informacja o podmiotowych i przedmiotowych środkach dowodowych</w:t>
      </w:r>
    </w:p>
    <w:p w14:paraId="79BA0B9A" w14:textId="77777777" w:rsidR="0067097C" w:rsidRDefault="0067097C" w:rsidP="00145D99">
      <w:pPr>
        <w:pStyle w:val="Ustp"/>
        <w:numPr>
          <w:ilvl w:val="0"/>
          <w:numId w:val="12"/>
        </w:numPr>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145D99">
      <w:pPr>
        <w:pStyle w:val="Ustp"/>
        <w:numPr>
          <w:ilvl w:val="0"/>
          <w:numId w:val="12"/>
        </w:numPr>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145D99">
      <w:pPr>
        <w:pStyle w:val="Ustp"/>
        <w:numPr>
          <w:ilvl w:val="0"/>
          <w:numId w:val="12"/>
        </w:numPr>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B7448FC" w14:textId="77777777" w:rsidR="0090394A" w:rsidRPr="0090394A" w:rsidRDefault="0090394A" w:rsidP="0090394A">
      <w:pPr>
        <w:widowControl w:val="0"/>
        <w:numPr>
          <w:ilvl w:val="0"/>
          <w:numId w:val="12"/>
        </w:numPr>
        <w:spacing w:before="60" w:line="240" w:lineRule="auto"/>
        <w:ind w:left="426" w:hanging="426"/>
        <w:rPr>
          <w:szCs w:val="28"/>
          <w:lang w:eastAsia="pl-PL"/>
        </w:rPr>
      </w:pPr>
      <w:r w:rsidRPr="0090394A">
        <w:rPr>
          <w:szCs w:val="28"/>
          <w:u w:val="single"/>
          <w:lang w:eastAsia="pl-PL"/>
        </w:rPr>
        <w:t>Podmiotowe środki dowodowe</w:t>
      </w:r>
      <w:r w:rsidRPr="0090394A">
        <w:rPr>
          <w:szCs w:val="28"/>
          <w:lang w:eastAsia="pl-PL"/>
        </w:rPr>
        <w:t xml:space="preserve"> wymagane od Wykonawcy obejmują:</w:t>
      </w:r>
    </w:p>
    <w:p w14:paraId="7720BB44" w14:textId="77777777" w:rsidR="0090394A" w:rsidRPr="0090394A" w:rsidRDefault="0090394A" w:rsidP="0090394A">
      <w:pPr>
        <w:numPr>
          <w:ilvl w:val="0"/>
          <w:numId w:val="13"/>
        </w:numPr>
        <w:spacing w:before="60" w:line="240" w:lineRule="auto"/>
        <w:ind w:left="851" w:hanging="425"/>
        <w:rPr>
          <w:szCs w:val="28"/>
          <w:lang w:eastAsia="pl-PL"/>
        </w:rPr>
      </w:pPr>
      <w:r w:rsidRPr="0090394A">
        <w:rPr>
          <w:szCs w:val="28"/>
          <w:lang w:eastAsia="pl-P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90394A">
        <w:rPr>
          <w:b/>
          <w:bCs/>
          <w:szCs w:val="28"/>
          <w:lang w:eastAsia="pl-PL"/>
        </w:rPr>
        <w:t>Załącznik nr 3 do SWZ</w:t>
      </w:r>
      <w:r w:rsidRPr="0090394A">
        <w:rPr>
          <w:szCs w:val="28"/>
          <w:lang w:eastAsia="pl-PL"/>
        </w:rPr>
        <w:t>;</w:t>
      </w:r>
    </w:p>
    <w:p w14:paraId="3DBD2A19" w14:textId="77777777" w:rsidR="0090394A" w:rsidRPr="0090394A" w:rsidRDefault="0090394A" w:rsidP="0090394A">
      <w:pPr>
        <w:numPr>
          <w:ilvl w:val="0"/>
          <w:numId w:val="13"/>
        </w:numPr>
        <w:spacing w:before="60" w:line="240" w:lineRule="auto"/>
        <w:ind w:left="851" w:hanging="425"/>
        <w:rPr>
          <w:szCs w:val="28"/>
          <w:lang w:eastAsia="pl-PL"/>
        </w:rPr>
      </w:pPr>
      <w:r w:rsidRPr="0090394A">
        <w:rPr>
          <w:bCs/>
          <w:szCs w:val="23"/>
          <w:lang w:eastAsia="pl-PL"/>
        </w:rPr>
        <w:t>odpis lub informacja z Krajowego Rejestru Sądowego lub Centralnej Ewidencji i Informacji o Działalności Gospodarczej</w:t>
      </w:r>
      <w:r w:rsidRPr="0090394A">
        <w:rPr>
          <w:szCs w:val="23"/>
          <w:lang w:eastAsia="pl-PL"/>
        </w:rPr>
        <w:t>, w zakresie art. 109 ust. 1 pkt. 4, sporządzonych nie wcześniej niż 3 miesiące przed jej złożeniem, jeżeli odrębne przepisy wymagają wpisu do rejestru lub ewidencji;</w:t>
      </w:r>
    </w:p>
    <w:p w14:paraId="1D04C771" w14:textId="77777777" w:rsidR="0090394A" w:rsidRPr="0090394A" w:rsidRDefault="0090394A" w:rsidP="0090394A">
      <w:pPr>
        <w:numPr>
          <w:ilvl w:val="0"/>
          <w:numId w:val="13"/>
        </w:numPr>
        <w:spacing w:before="60" w:line="240" w:lineRule="auto"/>
        <w:ind w:left="851" w:hanging="425"/>
        <w:rPr>
          <w:szCs w:val="28"/>
          <w:lang w:eastAsia="pl-PL"/>
        </w:rPr>
      </w:pPr>
      <w:r w:rsidRPr="0090394A">
        <w:rPr>
          <w:szCs w:val="28"/>
          <w:lang w:eastAsia="pl-PL"/>
        </w:rPr>
        <w:t>wykaz wykonanych, a w przypadku świadczeń okresowych lub ciągłych również wykonywanych, głównych usług w zakresie niezbędnym do wykazania spełniania warunku wiedzy i doświadczenia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czy zostały wykonane lub są wykonywane należycie – zgodnie z Rozdz. VI ust. 2 pkt 4) SWZ, przedstawiony w formie zgodnej z </w:t>
      </w:r>
      <w:r w:rsidRPr="0090394A">
        <w:rPr>
          <w:b/>
          <w:bCs/>
          <w:szCs w:val="28"/>
          <w:lang w:eastAsia="pl-PL"/>
        </w:rPr>
        <w:t>Załącznikiem nr 6 do SWZ</w:t>
      </w:r>
      <w:r w:rsidRPr="0090394A">
        <w:rPr>
          <w:szCs w:val="28"/>
          <w:lang w:eastAsia="pl-PL"/>
        </w:rPr>
        <w:t>;</w:t>
      </w:r>
    </w:p>
    <w:p w14:paraId="5B640308" w14:textId="77777777" w:rsidR="0090394A" w:rsidRPr="0090394A" w:rsidRDefault="0090394A" w:rsidP="0090394A">
      <w:pPr>
        <w:widowControl w:val="0"/>
        <w:autoSpaceDE w:val="0"/>
        <w:autoSpaceDN w:val="0"/>
        <w:adjustRightInd w:val="0"/>
        <w:spacing w:before="60" w:line="240" w:lineRule="auto"/>
        <w:ind w:left="720"/>
        <w:rPr>
          <w:color w:val="000000"/>
          <w:lang w:eastAsia="pl-PL"/>
        </w:rPr>
      </w:pPr>
      <w:r w:rsidRPr="0090394A">
        <w:rPr>
          <w:color w:val="000000"/>
          <w:lang w:eastAsia="pl-PL"/>
        </w:rPr>
        <w:t xml:space="preserve">Dowodami, o których mowa wyżej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 przypadku świadczeń okresowych lub ciągłych nadal wykonywanych referencje bądź inne dokumenty potwierdzające ich należyte wykonywanie powinny być </w:t>
      </w:r>
      <w:r w:rsidRPr="0090394A">
        <w:rPr>
          <w:color w:val="000000"/>
          <w:lang w:eastAsia="pl-PL"/>
        </w:rPr>
        <w:lastRenderedPageBreak/>
        <w:t>wydane nie wcześniej niż 3 miesiące przed upływem terminu składania ofert.</w:t>
      </w:r>
    </w:p>
    <w:p w14:paraId="26D5209A" w14:textId="77777777" w:rsidR="0090394A" w:rsidRPr="0090394A" w:rsidRDefault="0090394A" w:rsidP="0090394A">
      <w:pPr>
        <w:numPr>
          <w:ilvl w:val="0"/>
          <w:numId w:val="13"/>
        </w:numPr>
        <w:autoSpaceDE w:val="0"/>
        <w:autoSpaceDN w:val="0"/>
        <w:adjustRightInd w:val="0"/>
        <w:spacing w:before="60" w:line="240" w:lineRule="auto"/>
        <w:rPr>
          <w:szCs w:val="28"/>
          <w:lang w:eastAsia="pl-PL"/>
        </w:rPr>
      </w:pPr>
      <w:r w:rsidRPr="0090394A">
        <w:rPr>
          <w:szCs w:val="28"/>
          <w:lang w:eastAsia="pl-PL"/>
        </w:rPr>
        <w:t xml:space="preserve">Wykaz osób, skierowanych przez Wykonawcę do realizacji zamówienia wraz z informacjami na temat ich kwalifikacji zawodowych, uprawnień, doświadczenia i wykształcenia niezbędnych do wykonania zamówienia, a także zakresu wykonywanych przez nie czynności oraz informacją o podstawie do dysponowania tymi osobami- zgodnie z Rozdz. VI ust. 2 pkt 5) SWZ, przedstawiony w formie zgodnej z </w:t>
      </w:r>
      <w:r w:rsidRPr="0090394A">
        <w:rPr>
          <w:b/>
          <w:szCs w:val="28"/>
          <w:lang w:eastAsia="pl-PL"/>
        </w:rPr>
        <w:t>Załącznikiem nr 7 do SWZ.</w:t>
      </w:r>
    </w:p>
    <w:p w14:paraId="0B9D64B4" w14:textId="77777777" w:rsidR="0067097C" w:rsidRDefault="0067097C" w:rsidP="00145D99">
      <w:pPr>
        <w:pStyle w:val="Ustp"/>
        <w:numPr>
          <w:ilvl w:val="0"/>
          <w:numId w:val="12"/>
        </w:numPr>
        <w:autoSpaceDE w:val="0"/>
        <w:autoSpaceDN w:val="0"/>
        <w:adjustRightInd w:val="0"/>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145D99">
      <w:pPr>
        <w:numPr>
          <w:ilvl w:val="2"/>
          <w:numId w:val="14"/>
        </w:numPr>
        <w:autoSpaceDE w:val="0"/>
        <w:autoSpaceDN w:val="0"/>
        <w:adjustRightInd w:val="0"/>
        <w:spacing w:before="60" w:line="240" w:lineRule="auto"/>
        <w:ind w:left="709" w:hanging="283"/>
      </w:pPr>
      <w:r>
        <w:t xml:space="preserve">Jeżeli Wykonawca ma siedzibę lub miejsce zamieszkania poza terytorium Rzeczpospolitej Polskiej, zamiast dokumentów, o których mowa: </w:t>
      </w:r>
    </w:p>
    <w:p w14:paraId="481726E0" w14:textId="0B5F86AA" w:rsidR="0067097C" w:rsidRDefault="0067097C" w:rsidP="00145D99">
      <w:pPr>
        <w:numPr>
          <w:ilvl w:val="2"/>
          <w:numId w:val="15"/>
        </w:numPr>
        <w:autoSpaceDE w:val="0"/>
        <w:autoSpaceDN w:val="0"/>
        <w:adjustRightInd w:val="0"/>
        <w:spacing w:before="60" w:line="240" w:lineRule="auto"/>
        <w:ind w:left="1087"/>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145D99">
      <w:pPr>
        <w:numPr>
          <w:ilvl w:val="2"/>
          <w:numId w:val="14"/>
        </w:numPr>
        <w:autoSpaceDE w:val="0"/>
        <w:autoSpaceDN w:val="0"/>
        <w:adjustRightInd w:val="0"/>
        <w:spacing w:before="60" w:line="240" w:lineRule="auto"/>
        <w:ind w:left="709" w:hanging="283"/>
      </w:pPr>
      <w: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145D99">
      <w:pPr>
        <w:numPr>
          <w:ilvl w:val="2"/>
          <w:numId w:val="14"/>
        </w:numPr>
        <w:autoSpaceDE w:val="0"/>
        <w:autoSpaceDN w:val="0"/>
        <w:adjustRightInd w:val="0"/>
        <w:spacing w:before="60" w:line="240" w:lineRule="auto"/>
        <w:ind w:left="709" w:hanging="283"/>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Pr="00A800CC" w:rsidRDefault="0067097C" w:rsidP="00145D99">
      <w:pPr>
        <w:pStyle w:val="Ustp"/>
        <w:numPr>
          <w:ilvl w:val="0"/>
          <w:numId w:val="12"/>
        </w:numPr>
        <w:autoSpaceDE w:val="0"/>
        <w:autoSpaceDN w:val="0"/>
        <w:adjustRightInd w:val="0"/>
        <w:rPr>
          <w:bCs/>
          <w:szCs w:val="22"/>
        </w:rPr>
      </w:pPr>
      <w:r w:rsidRPr="00A800CC">
        <w:rPr>
          <w:bCs/>
          <w:szCs w:val="22"/>
        </w:rP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145D99">
      <w:pPr>
        <w:pStyle w:val="Ustp"/>
        <w:numPr>
          <w:ilvl w:val="0"/>
          <w:numId w:val="12"/>
        </w:numPr>
        <w:autoSpaceDE w:val="0"/>
        <w:autoSpaceDN w:val="0"/>
        <w:adjustRightInd w:val="0"/>
      </w:pPr>
      <w:r w:rsidRPr="00A800CC">
        <w:rPr>
          <w:bCs/>
          <w:szCs w:val="22"/>
        </w:rPr>
        <w:t>W zakresie nieuregulowanym Pzp lub niniejszą SWZ do oświadczeń i dokumentów składanych</w:t>
      </w:r>
      <w:r>
        <w:t xml:space="preserve">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145D99">
      <w:pPr>
        <w:pStyle w:val="Ustp"/>
        <w:numPr>
          <w:ilvl w:val="0"/>
          <w:numId w:val="16"/>
        </w:numPr>
        <w:ind w:left="426" w:hanging="426"/>
      </w:pPr>
      <w:r>
        <w:t xml:space="preserve">Wykonawcy mogą wspólnie ubiegać się o udzielenie oraz realizację zamówienia publicznego (art. 58 ust. 1 Pzp). </w:t>
      </w:r>
    </w:p>
    <w:p w14:paraId="1057C17D" w14:textId="77777777" w:rsidR="0067097C" w:rsidRDefault="0067097C" w:rsidP="00145D99">
      <w:pPr>
        <w:pStyle w:val="Ustp"/>
        <w:numPr>
          <w:ilvl w:val="0"/>
          <w:numId w:val="16"/>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145D99">
      <w:pPr>
        <w:pStyle w:val="Ustp"/>
        <w:numPr>
          <w:ilvl w:val="0"/>
          <w:numId w:val="16"/>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145D99">
      <w:pPr>
        <w:pStyle w:val="Punkt"/>
        <w:numPr>
          <w:ilvl w:val="0"/>
          <w:numId w:val="17"/>
        </w:numPr>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90394A">
      <w:pPr>
        <w:pStyle w:val="Punkt"/>
        <w:numPr>
          <w:ilvl w:val="0"/>
          <w:numId w:val="17"/>
        </w:numPr>
        <w:jc w:val="left"/>
        <w:rPr>
          <w:rFonts w:ascii="Arial" w:hAnsi="Arial"/>
        </w:rPr>
      </w:pPr>
      <w:r>
        <w:rPr>
          <w:rFonts w:ascii="Arial" w:hAnsi="Arial"/>
        </w:rPr>
        <w:t xml:space="preserve">posiada zdolność do występowania w obrocie gospodarczym, </w:t>
      </w:r>
    </w:p>
    <w:p w14:paraId="07AB83B3" w14:textId="77777777" w:rsidR="0067097C" w:rsidRDefault="0067097C" w:rsidP="0090394A">
      <w:pPr>
        <w:pStyle w:val="Punkt"/>
        <w:numPr>
          <w:ilvl w:val="0"/>
          <w:numId w:val="17"/>
        </w:numPr>
        <w:jc w:val="left"/>
        <w:rPr>
          <w:rFonts w:ascii="Arial" w:hAnsi="Arial"/>
        </w:rPr>
      </w:pPr>
      <w:r>
        <w:rPr>
          <w:rFonts w:ascii="Arial" w:hAnsi="Arial"/>
        </w:rPr>
        <w:lastRenderedPageBreak/>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145D99">
      <w:pPr>
        <w:pStyle w:val="Ustp"/>
        <w:numPr>
          <w:ilvl w:val="0"/>
          <w:numId w:val="16"/>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145D99">
      <w:pPr>
        <w:pStyle w:val="Ustp"/>
        <w:numPr>
          <w:ilvl w:val="0"/>
          <w:numId w:val="16"/>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145D99">
      <w:pPr>
        <w:pStyle w:val="Ustp"/>
        <w:numPr>
          <w:ilvl w:val="0"/>
          <w:numId w:val="16"/>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145D99">
      <w:pPr>
        <w:pStyle w:val="Ustp"/>
        <w:numPr>
          <w:ilvl w:val="0"/>
          <w:numId w:val="16"/>
        </w:numPr>
        <w:ind w:left="426" w:hanging="426"/>
      </w:pPr>
      <w:r>
        <w:t xml:space="preserve">Wykonawcy wspólnie ubiegający się o udzielenie zamówienia ponoszą solidarną odpowiedzialność za wykonanie umowy. </w:t>
      </w:r>
    </w:p>
    <w:p w14:paraId="5D13EB89" w14:textId="55EF1AFE" w:rsidR="0067097C" w:rsidRDefault="0067097C" w:rsidP="00145D99">
      <w:pPr>
        <w:pStyle w:val="Ustp"/>
        <w:numPr>
          <w:ilvl w:val="0"/>
          <w:numId w:val="16"/>
        </w:numPr>
        <w:ind w:left="426" w:hanging="426"/>
        <w:rPr>
          <w:sz w:val="24"/>
        </w:rPr>
      </w:pPr>
      <w:r>
        <w:t>Zamawiający nie określa – na podstawie art. 117 ust. 1 Pzp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Pzp, w szczególności w przepisach art. 117 ust. 1 i 2 Pzp.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145D99">
      <w:pPr>
        <w:pStyle w:val="Ustp"/>
        <w:numPr>
          <w:ilvl w:val="0"/>
          <w:numId w:val="16"/>
        </w:numPr>
        <w:ind w:left="426" w:hanging="426"/>
      </w:pPr>
      <w:r>
        <w:t>Zamawiający nie określa – na podstawie art. 58 ust. 4 Pzp – wymagań związanych z</w:t>
      </w:r>
      <w:r w:rsidR="00F975F2">
        <w:t> </w:t>
      </w:r>
      <w:r>
        <w:t xml:space="preserve">realizacją zamówienia w inny sposób niż w odniesieniu do pojedynczych Wykonawców, jeżeli jest to uzasadnione charakterem zamówienia i proporcjonalne do jego przedmiotu. </w:t>
      </w:r>
    </w:p>
    <w:p w14:paraId="0A202316" w14:textId="0F00D073" w:rsidR="0067097C" w:rsidRDefault="0067097C" w:rsidP="0067097C">
      <w:pPr>
        <w:pStyle w:val="rozdzia"/>
        <w:shd w:val="clear" w:color="auto" w:fill="D9E2F3" w:themeFill="accent5" w:themeFillTint="33"/>
        <w:rPr>
          <w:rFonts w:ascii="Arial" w:hAnsi="Arial" w:cs="Arial"/>
        </w:rPr>
      </w:pPr>
      <w:r>
        <w:rPr>
          <w:rFonts w:ascii="Arial" w:hAnsi="Arial" w:cs="Arial"/>
        </w:rPr>
        <w:t>X</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145D99">
      <w:pPr>
        <w:pStyle w:val="Ustp"/>
        <w:numPr>
          <w:ilvl w:val="0"/>
          <w:numId w:val="18"/>
        </w:numPr>
        <w:rPr>
          <w:rStyle w:val="Hipercze"/>
          <w:color w:val="000000"/>
          <w:szCs w:val="22"/>
        </w:rPr>
      </w:pPr>
      <w:r>
        <w:rPr>
          <w:color w:val="000000"/>
          <w:szCs w:val="22"/>
        </w:rPr>
        <w:t xml:space="preserve">Postępowanie prowadzone jest w języku polskim w formie elektronicznej za pośrednictwem </w:t>
      </w:r>
      <w:hyperlink r:id="rId11" w:history="1">
        <w:r>
          <w:rPr>
            <w:rStyle w:val="Hipercze"/>
            <w:color w:val="0707EB"/>
            <w:szCs w:val="22"/>
          </w:rPr>
          <w:t>platformazakupowa.pl</w:t>
        </w:r>
      </w:hyperlink>
      <w:r>
        <w:rPr>
          <w:color w:val="000000"/>
          <w:szCs w:val="22"/>
        </w:rPr>
        <w:t xml:space="preserve"> pod adresem </w:t>
      </w:r>
      <w:hyperlink r:id="rId12" w:history="1">
        <w:r>
          <w:rPr>
            <w:rStyle w:val="Hipercze"/>
          </w:rPr>
          <w:t>https://platformazakupowa.pl/pn/um_kwidzyn</w:t>
        </w:r>
      </w:hyperlink>
    </w:p>
    <w:p w14:paraId="1BA6D693" w14:textId="77777777" w:rsidR="0067097C" w:rsidRDefault="0067097C" w:rsidP="00145D99">
      <w:pPr>
        <w:pStyle w:val="Ustp"/>
        <w:numPr>
          <w:ilvl w:val="0"/>
          <w:numId w:val="18"/>
        </w:numPr>
        <w:spacing w:beforeLines="60" w:before="144"/>
        <w:ind w:left="357" w:hanging="357"/>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77777777" w:rsidR="0067097C" w:rsidRDefault="0067097C" w:rsidP="00145D99">
      <w:pPr>
        <w:pStyle w:val="Ustp"/>
        <w:numPr>
          <w:ilvl w:val="0"/>
          <w:numId w:val="18"/>
        </w:numPr>
        <w:spacing w:beforeLines="60" w:before="144"/>
        <w:ind w:left="357" w:hanging="357"/>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4"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2EFEAC63" w14:textId="0759B6EB" w:rsidR="0067097C" w:rsidRDefault="0067097C" w:rsidP="00145D99">
      <w:pPr>
        <w:pStyle w:val="Ustp"/>
        <w:numPr>
          <w:ilvl w:val="0"/>
          <w:numId w:val="18"/>
        </w:numPr>
        <w:spacing w:beforeLines="60" w:before="144"/>
        <w:rPr>
          <w:szCs w:val="22"/>
        </w:rPr>
      </w:pPr>
      <w:r>
        <w:rPr>
          <w:color w:val="000000"/>
          <w:szCs w:val="22"/>
        </w:rPr>
        <w:t xml:space="preserve">Zamawiający będzie przekazywał wykonawcom informacje za pośrednictwem </w:t>
      </w:r>
      <w:hyperlink r:id="rId15"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w:t>
      </w:r>
      <w:r w:rsidR="00F975F2">
        <w:rPr>
          <w:color w:val="000000"/>
          <w:szCs w:val="22"/>
        </w:rPr>
        <w:t> </w:t>
      </w:r>
      <w:r>
        <w:rPr>
          <w:color w:val="000000"/>
          <w:szCs w:val="22"/>
        </w:rPr>
        <w:t xml:space="preserve">sekcji “Komunikaty”. Korespondencja, której zgodnie z obowiązującymi przepisami adresatem jest konkretny Wykonawca, będzie przekazywana za pośrednictwem </w:t>
      </w:r>
      <w:hyperlink r:id="rId16"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145D99">
      <w:pPr>
        <w:pStyle w:val="Ustp"/>
        <w:numPr>
          <w:ilvl w:val="0"/>
          <w:numId w:val="18"/>
        </w:numPr>
      </w:pPr>
      <w:r>
        <w:t xml:space="preserve">Zamawiający dopuszcza komunikację za pomocą poczty elektronicznej na adres: </w:t>
      </w:r>
      <w:hyperlink r:id="rId17" w:history="1">
        <w:r>
          <w:rPr>
            <w:rStyle w:val="Hipercze"/>
          </w:rPr>
          <w:t>zp@kwidzyn.pl</w:t>
        </w:r>
      </w:hyperlink>
      <w:r>
        <w:rPr>
          <w:rStyle w:val="Hipercze"/>
        </w:rPr>
        <w:t xml:space="preserve"> </w:t>
      </w:r>
      <w:r>
        <w:t>(nie dotyczy składania ofert).</w:t>
      </w:r>
    </w:p>
    <w:p w14:paraId="4ED4D321" w14:textId="77777777" w:rsidR="0067097C" w:rsidRDefault="0067097C" w:rsidP="00145D99">
      <w:pPr>
        <w:pStyle w:val="Ustp"/>
        <w:numPr>
          <w:ilvl w:val="0"/>
          <w:numId w:val="18"/>
        </w:numPr>
        <w:rPr>
          <w:szCs w:val="22"/>
        </w:rPr>
      </w:pPr>
      <w:r>
        <w:rPr>
          <w:color w:val="000000"/>
          <w:szCs w:val="22"/>
        </w:rPr>
        <w:t xml:space="preserve">Wykonawca, jako podmiot profesjonalny ma obowiązek sprawdzania komunikatów i </w:t>
      </w:r>
      <w:r>
        <w:rPr>
          <w:color w:val="000000"/>
          <w:szCs w:val="22"/>
        </w:rPr>
        <w:lastRenderedPageBreak/>
        <w:t xml:space="preserve">wiadomości bezpośrednio na </w:t>
      </w:r>
      <w:hyperlink r:id="rId18"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77777777" w:rsidR="0067097C" w:rsidRDefault="0067097C" w:rsidP="00145D99">
      <w:pPr>
        <w:pStyle w:val="Ustp"/>
        <w:numPr>
          <w:ilvl w:val="0"/>
          <w:numId w:val="18"/>
        </w:numPr>
        <w:ind w:left="357" w:hanging="357"/>
        <w:rPr>
          <w:szCs w:val="22"/>
        </w:rPr>
      </w:pPr>
      <w:r>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history="1">
        <w:r>
          <w:rPr>
            <w:rStyle w:val="Hipercze"/>
            <w:color w:val="0707EB"/>
            <w:szCs w:val="22"/>
          </w:rPr>
          <w:t>platformazakupowa.pl</w:t>
        </w:r>
      </w:hyperlink>
      <w:r>
        <w:rPr>
          <w:color w:val="000000"/>
          <w:szCs w:val="22"/>
        </w:rPr>
        <w:t>, tj.:</w:t>
      </w:r>
    </w:p>
    <w:p w14:paraId="06A600B1" w14:textId="77777777" w:rsidR="0067097C" w:rsidRDefault="0067097C" w:rsidP="00145D99">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stały dostęp do sieci Internet o gwarantowanej przepustowości nie mniejszej niż 512 kb/s,</w:t>
      </w:r>
    </w:p>
    <w:p w14:paraId="29753954" w14:textId="77777777" w:rsidR="0067097C" w:rsidRDefault="0067097C" w:rsidP="00145D99">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145D99">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145D99">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145D99">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zainstalowany program Adobe Acrobat Reader lub inny obsługujący format plików .pdf,</w:t>
      </w:r>
    </w:p>
    <w:p w14:paraId="3FE27EF3" w14:textId="77777777" w:rsidR="0067097C" w:rsidRDefault="0067097C" w:rsidP="00145D99">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hyperlink r:id="rId20" w:history="1">
        <w:r w:rsidRPr="00840EB3">
          <w:rPr>
            <w:rStyle w:val="Hipercze"/>
            <w:rFonts w:ascii="Arial" w:hAnsi="Arial" w:cs="Arial"/>
            <w:color w:val="0707EB"/>
            <w:sz w:val="22"/>
            <w:szCs w:val="22"/>
          </w:rPr>
          <w:t>platformazakupowa.pl</w:t>
        </w:r>
      </w:hyperlink>
      <w:r w:rsidRPr="00840EB3">
        <w:rPr>
          <w:rStyle w:val="Hipercze"/>
          <w:rFonts w:ascii="Arial" w:hAnsi="Arial" w:cs="Arial"/>
          <w:color w:val="0707EB"/>
          <w:sz w:val="22"/>
          <w:szCs w:val="22"/>
        </w:rPr>
        <w:t xml:space="preserve"> </w:t>
      </w:r>
      <w:r>
        <w:rPr>
          <w:rFonts w:ascii="Arial" w:hAnsi="Arial" w:cs="Arial"/>
          <w:color w:val="000000"/>
          <w:sz w:val="22"/>
          <w:szCs w:val="22"/>
        </w:rPr>
        <w:t>działa według standardu przyjętego w komunikacji sieciowej - kodowanie UTF8,</w:t>
      </w:r>
    </w:p>
    <w:p w14:paraId="6F2D04CB" w14:textId="5B172DA4" w:rsidR="0067097C" w:rsidRDefault="0067097C" w:rsidP="00145D99">
      <w:pPr>
        <w:pStyle w:val="NormalnyWeb"/>
        <w:numPr>
          <w:ilvl w:val="0"/>
          <w:numId w:val="19"/>
        </w:numPr>
        <w:spacing w:before="60" w:beforeAutospacing="0" w:after="0" w:afterAutospacing="0"/>
        <w:ind w:left="714" w:hanging="357"/>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(hh:mm:ss)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77777777" w:rsidR="0067097C" w:rsidRDefault="0067097C" w:rsidP="00145D99">
      <w:pPr>
        <w:pStyle w:val="Ustp"/>
        <w:numPr>
          <w:ilvl w:val="0"/>
          <w:numId w:val="18"/>
        </w:numPr>
        <w:rPr>
          <w:color w:val="000000"/>
          <w:szCs w:val="22"/>
        </w:rPr>
      </w:pPr>
      <w:r>
        <w:rPr>
          <w:color w:val="000000"/>
          <w:szCs w:val="22"/>
        </w:rPr>
        <w:t xml:space="preserve"> Wykonawca, przystępując do niniejszego postępowania o udzielenie zamówienia publicznego:</w:t>
      </w:r>
    </w:p>
    <w:p w14:paraId="6D844644" w14:textId="44CF38D1" w:rsidR="0067097C" w:rsidRPr="00422E1C" w:rsidRDefault="0067097C" w:rsidP="00145D99">
      <w:pPr>
        <w:pStyle w:val="NormalnyWeb"/>
        <w:numPr>
          <w:ilvl w:val="0"/>
          <w:numId w:val="20"/>
        </w:numPr>
        <w:spacing w:before="0" w:beforeAutospacing="0" w:after="0" w:afterAutospacing="0" w:line="276" w:lineRule="auto"/>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1"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2" w:history="1">
        <w:r w:rsidR="00422E1C" w:rsidRPr="001B6A6F">
          <w:rPr>
            <w:rStyle w:val="Hipercze"/>
            <w:rFonts w:ascii="Arial" w:hAnsi="Arial" w:cs="Arial"/>
            <w:sz w:val="22"/>
            <w:szCs w:val="22"/>
          </w:rPr>
          <w:t>https://platformazakupowa.pl/strona/regulamin</w:t>
        </w:r>
      </w:hyperlink>
      <w:r w:rsidR="00422E1C"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06887FAA" w14:textId="4AF8D110" w:rsidR="0067097C" w:rsidRPr="00840EB3" w:rsidRDefault="0067097C" w:rsidP="00145D99">
      <w:pPr>
        <w:pStyle w:val="NormalnyWeb"/>
        <w:numPr>
          <w:ilvl w:val="0"/>
          <w:numId w:val="20"/>
        </w:numPr>
        <w:spacing w:before="0" w:beforeAutospacing="0" w:after="0" w:afterAutospacing="0" w:line="276" w:lineRule="auto"/>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sidR="00422E1C">
        <w:rPr>
          <w:rFonts w:ascii="Arial" w:hAnsi="Arial" w:cs="Arial"/>
          <w:color w:val="000000"/>
          <w:sz w:val="22"/>
          <w:szCs w:val="22"/>
        </w:rPr>
        <w:t xml:space="preserve">na stronie </w:t>
      </w:r>
      <w:hyperlink r:id="rId23" w:history="1">
        <w:r w:rsidR="00422E1C" w:rsidRPr="00193008">
          <w:rPr>
            <w:rStyle w:val="Hipercze"/>
            <w:rFonts w:ascii="Arial" w:hAnsi="Arial" w:cs="Arial"/>
            <w:sz w:val="22"/>
            <w:szCs w:val="22"/>
          </w:rPr>
          <w:t>https://drive.google.com/file/d/1Kd1DttbBeiNWt4q4slS4t76lZVKPbkyD/view</w:t>
        </w:r>
      </w:hyperlink>
      <w:r w:rsidR="00422E1C">
        <w:t>.</w:t>
      </w:r>
    </w:p>
    <w:p w14:paraId="3D965208" w14:textId="1B2B2A19" w:rsidR="0067097C" w:rsidRDefault="0067097C" w:rsidP="00145D99">
      <w:pPr>
        <w:pStyle w:val="Ustp"/>
        <w:numPr>
          <w:ilvl w:val="0"/>
          <w:numId w:val="18"/>
        </w:numPr>
        <w:rPr>
          <w:color w:val="000000"/>
          <w:szCs w:val="22"/>
        </w:rPr>
      </w:pPr>
      <w:r>
        <w:rPr>
          <w:bCs/>
          <w:color w:val="000000"/>
          <w:szCs w:val="22"/>
        </w:rPr>
        <w:t>Zamawiający nie ponosi odpowiedzialności za złożenie oferty w sposób niezgodny z</w:t>
      </w:r>
      <w:r w:rsidR="00456C3A">
        <w:rPr>
          <w:bCs/>
          <w:color w:val="000000"/>
          <w:szCs w:val="22"/>
        </w:rPr>
        <w:t> </w:t>
      </w:r>
      <w:r>
        <w:rPr>
          <w:bCs/>
          <w:color w:val="000000"/>
          <w:szCs w:val="22"/>
        </w:rPr>
        <w:t>Instrukcją korzystania z</w:t>
      </w:r>
      <w:r>
        <w:rPr>
          <w:b/>
          <w:bCs/>
          <w:color w:val="000000"/>
          <w:szCs w:val="22"/>
        </w:rPr>
        <w:t xml:space="preserve"> </w:t>
      </w:r>
      <w:hyperlink r:id="rId24"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Default="0067097C" w:rsidP="00145D99">
      <w:pPr>
        <w:pStyle w:val="Ustp"/>
        <w:numPr>
          <w:ilvl w:val="0"/>
          <w:numId w:val="18"/>
        </w:numPr>
        <w:rPr>
          <w:color w:val="000000"/>
          <w:szCs w:val="22"/>
        </w:rPr>
      </w:pPr>
      <w:r>
        <w:rPr>
          <w:color w:val="000000"/>
          <w:szCs w:val="22"/>
        </w:rPr>
        <w:t xml:space="preserve">Zamawiający informuje, że instrukcje korzystania z </w:t>
      </w:r>
      <w:hyperlink r:id="rId25"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6"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7" w:history="1">
        <w:r>
          <w:rPr>
            <w:rStyle w:val="Hipercze"/>
            <w:color w:val="0707EB"/>
            <w:szCs w:val="22"/>
          </w:rPr>
          <w:t>https://platformazakupowa.pl/strona/45-instrukcje</w:t>
        </w:r>
      </w:hyperlink>
    </w:p>
    <w:p w14:paraId="0973C55D" w14:textId="77777777" w:rsidR="0067097C" w:rsidRDefault="0067097C" w:rsidP="00145D99">
      <w:pPr>
        <w:pStyle w:val="Ustp"/>
        <w:numPr>
          <w:ilvl w:val="0"/>
          <w:numId w:val="18"/>
        </w:numPr>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145D99">
      <w:pPr>
        <w:pStyle w:val="Akapitzlist"/>
        <w:numPr>
          <w:ilvl w:val="0"/>
          <w:numId w:val="18"/>
        </w:numPr>
        <w:autoSpaceDE w:val="0"/>
        <w:autoSpaceDN w:val="0"/>
        <w:adjustRightInd w:val="0"/>
        <w:spacing w:before="120"/>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145D99">
      <w:pPr>
        <w:pStyle w:val="Ustp"/>
        <w:numPr>
          <w:ilvl w:val="0"/>
          <w:numId w:val="18"/>
        </w:numPr>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145D99">
      <w:pPr>
        <w:pStyle w:val="Ustp"/>
        <w:numPr>
          <w:ilvl w:val="0"/>
          <w:numId w:val="18"/>
        </w:numPr>
        <w:rPr>
          <w:color w:val="000000"/>
          <w:szCs w:val="22"/>
        </w:rPr>
      </w:pPr>
      <w:r>
        <w:rPr>
          <w:szCs w:val="22"/>
        </w:rPr>
        <w:t xml:space="preserve">Jeżeli Zamawiający nie udzieli wyjaśnień w terminie, o którym mowa w ust. 13, przedłuża termin składania ofert o czas niezbędny do zapoznania się wszystkich zainteresowanych </w:t>
      </w:r>
      <w:r>
        <w:rPr>
          <w:szCs w:val="22"/>
        </w:rPr>
        <w:lastRenderedPageBreak/>
        <w:t>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145D99">
      <w:pPr>
        <w:pStyle w:val="Ustp"/>
        <w:numPr>
          <w:ilvl w:val="0"/>
          <w:numId w:val="18"/>
        </w:numPr>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145D99">
      <w:pPr>
        <w:pStyle w:val="Ustp"/>
        <w:numPr>
          <w:ilvl w:val="0"/>
          <w:numId w:val="18"/>
        </w:numPr>
      </w:pPr>
      <w:r>
        <w:rPr>
          <w:szCs w:val="22"/>
        </w:rPr>
        <w:t>Sposób sporządzenia dokumentów elektronicznych, cyfrowych odwzorowań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145D99">
      <w:pPr>
        <w:pStyle w:val="Ustp"/>
        <w:numPr>
          <w:ilvl w:val="0"/>
          <w:numId w:val="18"/>
        </w:numPr>
        <w:rPr>
          <w:strike/>
        </w:rPr>
      </w:pPr>
      <w:r>
        <w:t>Zamawiający nie przewiduje sposobu komunikowania się z Wykonawcami w inny sposób niż przy użyciu środków komunikacji elektronicznej, wskazanych w SWZ.</w:t>
      </w:r>
    </w:p>
    <w:p w14:paraId="58564D62" w14:textId="77777777" w:rsidR="0067097C" w:rsidRDefault="0067097C" w:rsidP="00145D99">
      <w:pPr>
        <w:pStyle w:val="Ustp"/>
        <w:numPr>
          <w:ilvl w:val="0"/>
          <w:numId w:val="18"/>
        </w:numPr>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5464A12E" w14:textId="77777777" w:rsidR="0090394A" w:rsidRPr="0090394A" w:rsidRDefault="0090394A" w:rsidP="0090394A">
      <w:pPr>
        <w:pStyle w:val="Ustp"/>
        <w:numPr>
          <w:ilvl w:val="0"/>
          <w:numId w:val="18"/>
        </w:numPr>
      </w:pPr>
      <w:r w:rsidRPr="0090394A">
        <w:t>Maksymalny rozmiar jednego pliku przesyłanego za pośrednictwem dedykowanych formularzy do: złożenia, zmiany, wycofania oferty wynosi 150 MB natomiast przy komunikacji wielkość pliku to maksymalnie 500 MB.</w:t>
      </w:r>
    </w:p>
    <w:p w14:paraId="3388467E" w14:textId="77777777" w:rsidR="0090394A" w:rsidRPr="0090394A" w:rsidRDefault="0090394A" w:rsidP="0090394A">
      <w:pPr>
        <w:pStyle w:val="Ustp"/>
        <w:numPr>
          <w:ilvl w:val="0"/>
          <w:numId w:val="18"/>
        </w:numPr>
      </w:pPr>
      <w:r w:rsidRPr="0090394A">
        <w:t>Zamawiający rekomenduje wykorzystanie formatów: .pdf .doc .docx .xls .xlsx .jpg (.jpeg) ze szczególnym wskazaniem format PDF. W celu ewentualnej kompresji danych Zamawiający rekomenduje wykorzystanie formatu ZIP.</w:t>
      </w:r>
    </w:p>
    <w:p w14:paraId="5DD15988" w14:textId="691655B2" w:rsidR="0090394A" w:rsidRDefault="0090394A" w:rsidP="0090394A">
      <w:pPr>
        <w:pStyle w:val="Ustp"/>
        <w:numPr>
          <w:ilvl w:val="0"/>
          <w:numId w:val="18"/>
        </w:numPr>
      </w:pPr>
      <w:r w:rsidRPr="0090394A">
        <w:t>Zamawiający zaleca aby nie wprowadzać jakichkolwiek zmian w plikach po podpisaniu ich podpisem kwalifikowanym. Może to skutkować naruszeniem integralności plików co równoważne będzie z koniecznością odrzucenia oferty w postępowaniu.</w:t>
      </w:r>
    </w:p>
    <w:p w14:paraId="01E37FBF" w14:textId="2D497C2F" w:rsidR="0067097C" w:rsidRDefault="0067097C" w:rsidP="0067097C">
      <w:pPr>
        <w:pStyle w:val="rozdzia"/>
        <w:shd w:val="clear" w:color="auto" w:fill="D9E2F3" w:themeFill="accent5" w:themeFillTint="33"/>
        <w:rPr>
          <w:rFonts w:ascii="Arial" w:hAnsi="Arial" w:cs="Arial"/>
        </w:rPr>
      </w:pPr>
      <w:r>
        <w:rPr>
          <w:rFonts w:ascii="Arial" w:hAnsi="Arial" w:cs="Arial"/>
        </w:rPr>
        <w:t>XI</w:t>
      </w:r>
      <w:r>
        <w:rPr>
          <w:rFonts w:ascii="Arial" w:hAnsi="Arial" w:cs="Arial"/>
        </w:rPr>
        <w:tab/>
        <w:t>Wskazanie osób uprawnionych do komunikowania się z wykonawcami</w:t>
      </w:r>
    </w:p>
    <w:p w14:paraId="0FA87F62" w14:textId="1E90ED4B"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w:t>
      </w:r>
      <w:r w:rsidR="00745F56">
        <w:rPr>
          <w:b/>
        </w:rPr>
        <w:t>Katarzyna Grzebisz</w:t>
      </w:r>
      <w:r>
        <w:rPr>
          <w:b/>
        </w:rPr>
        <w:t xml:space="preserve"> nr tel. 55 64 64 760, </w:t>
      </w:r>
      <w:r>
        <w:t xml:space="preserve">e-mail: </w:t>
      </w:r>
      <w:hyperlink r:id="rId28" w:history="1">
        <w:r>
          <w:rPr>
            <w:rStyle w:val="Hipercze"/>
          </w:rPr>
          <w:t>zp@kwidzyn.pl</w:t>
        </w:r>
      </w:hyperlink>
    </w:p>
    <w:p w14:paraId="4E2B8089" w14:textId="772DD796" w:rsidR="0067097C" w:rsidRDefault="0067097C" w:rsidP="0067097C">
      <w:pPr>
        <w:pStyle w:val="rozdzia"/>
        <w:shd w:val="clear" w:color="auto" w:fill="D9E2F3" w:themeFill="accent5" w:themeFillTint="33"/>
        <w:rPr>
          <w:rFonts w:cs="Arial"/>
        </w:rPr>
      </w:pPr>
      <w:bookmarkStart w:id="8" w:name="_Toc70271588"/>
      <w:r>
        <w:rPr>
          <w:rFonts w:ascii="Arial" w:hAnsi="Arial" w:cs="Arial"/>
        </w:rPr>
        <w:t>XII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145D99">
      <w:pPr>
        <w:pStyle w:val="Ustp"/>
        <w:numPr>
          <w:ilvl w:val="0"/>
          <w:numId w:val="21"/>
        </w:numPr>
        <w:ind w:left="426" w:hanging="426"/>
      </w:pPr>
      <w:r>
        <w:t xml:space="preserve">Oferta musi być sporządzona w języku polskim, złożona przy użyciu środków komunikacji elektronicznej tzn. za pośrednictwem </w:t>
      </w:r>
      <w:hyperlink r:id="rId29"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77777777" w:rsidR="0067097C" w:rsidRDefault="0067097C" w:rsidP="00145D99">
      <w:pPr>
        <w:pStyle w:val="Ustp"/>
        <w:numPr>
          <w:ilvl w:val="0"/>
          <w:numId w:val="21"/>
        </w:numPr>
        <w:ind w:left="426" w:hanging="426"/>
      </w:pPr>
      <w:r>
        <w:t xml:space="preserve">Ofertę składa się na Formularzy ofertowym – zgodnie z </w:t>
      </w:r>
      <w:r>
        <w:rPr>
          <w:b/>
        </w:rPr>
        <w:t>Załącznikiem nr 1 do SWZ</w:t>
      </w:r>
      <w:r>
        <w:t>. Wraz z ofertą Wykonawca jest zobowiązany złożyć:</w:t>
      </w:r>
    </w:p>
    <w:p w14:paraId="1AA44792" w14:textId="77777777" w:rsidR="0067097C" w:rsidRDefault="0067097C" w:rsidP="00145D99">
      <w:pPr>
        <w:pStyle w:val="Ustp"/>
        <w:numPr>
          <w:ilvl w:val="0"/>
          <w:numId w:val="22"/>
        </w:numPr>
        <w:ind w:left="709" w:hanging="283"/>
      </w:pPr>
      <w:r>
        <w:t xml:space="preserve">oświadczenie o którym mowa w art. 125 ust. 1 Pzp,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o którym mowa w art. 125 ust. 1 Pzp, którego wzór </w:t>
      </w:r>
      <w:r>
        <w:rPr>
          <w:b/>
        </w:rPr>
        <w:t>stanowi Załącznik nr 2 do SWZ</w:t>
      </w:r>
      <w:r>
        <w:t>. Oświadczenie składa się pod rygorem nieważności, w formie elektronicznej lub w postaci elektronicznej opatrzonej podpisem zaufanym lub podpisem osobistym.</w:t>
      </w:r>
    </w:p>
    <w:p w14:paraId="08A2B175" w14:textId="77777777" w:rsidR="0067097C" w:rsidRDefault="0067097C" w:rsidP="00145D99">
      <w:pPr>
        <w:pStyle w:val="Ustp"/>
        <w:numPr>
          <w:ilvl w:val="0"/>
          <w:numId w:val="22"/>
        </w:numPr>
        <w:ind w:left="709" w:hanging="283"/>
      </w:pPr>
      <w:r>
        <w:t>dokumenty, z których wynika prawo do podpisania oferty; odpowiednie pełnomocnictwa (jeżeli dotyczy);</w:t>
      </w:r>
    </w:p>
    <w:p w14:paraId="647E7AE4" w14:textId="77777777" w:rsidR="0067097C" w:rsidRDefault="0067097C" w:rsidP="00145D99">
      <w:pPr>
        <w:pStyle w:val="Ustp"/>
        <w:numPr>
          <w:ilvl w:val="0"/>
          <w:numId w:val="22"/>
        </w:numPr>
        <w:ind w:left="709" w:hanging="283"/>
      </w:pPr>
      <w:r>
        <w:lastRenderedPageBreak/>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2A28843C" w:rsidR="0067097C" w:rsidRPr="00F357D5" w:rsidRDefault="0067097C" w:rsidP="00145D99">
      <w:pPr>
        <w:pStyle w:val="Ustp"/>
        <w:numPr>
          <w:ilvl w:val="0"/>
          <w:numId w:val="22"/>
        </w:numPr>
        <w:ind w:left="709" w:hanging="283"/>
      </w:pPr>
      <w:r w:rsidRPr="00F357D5">
        <w:t xml:space="preserve">oświadczenie, o którym mowa w art. 117 ust. 4 ustawy Pzp, jeżeli ofertę składają Wykonawcy wspólnie ubiegający się o udzielenie zamówienia z którego wynika, które roboty budowlane wykonają poszczególni Wykonawcy – </w:t>
      </w:r>
      <w:r w:rsidRPr="00F357D5">
        <w:rPr>
          <w:b/>
        </w:rPr>
        <w:t xml:space="preserve">Załącznik nr </w:t>
      </w:r>
      <w:r w:rsidR="00472DB0" w:rsidRPr="00F357D5">
        <w:rPr>
          <w:b/>
        </w:rPr>
        <w:t>5</w:t>
      </w:r>
      <w:r w:rsidRPr="00F357D5">
        <w:rPr>
          <w:b/>
        </w:rPr>
        <w:t xml:space="preserve"> do SWZ</w:t>
      </w:r>
      <w:r w:rsidR="00F357D5" w:rsidRPr="00F357D5">
        <w:rPr>
          <w:b/>
        </w:rPr>
        <w:t>,</w:t>
      </w:r>
    </w:p>
    <w:p w14:paraId="46DEA581" w14:textId="63C03742" w:rsidR="0067097C" w:rsidRDefault="0067097C" w:rsidP="00145D99">
      <w:pPr>
        <w:pStyle w:val="Ustp"/>
        <w:numPr>
          <w:ilvl w:val="0"/>
          <w:numId w:val="21"/>
        </w:numPr>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w:t>
      </w:r>
      <w:r w:rsidR="00F975F2">
        <w:t> </w:t>
      </w:r>
      <w:r>
        <w:t>Działalności Gospodarczej lub innego właściwego rejestru.</w:t>
      </w:r>
    </w:p>
    <w:p w14:paraId="66801A61" w14:textId="77777777" w:rsidR="0067097C" w:rsidRDefault="0067097C" w:rsidP="00145D99">
      <w:pPr>
        <w:pStyle w:val="Ustp"/>
        <w:numPr>
          <w:ilvl w:val="0"/>
          <w:numId w:val="21"/>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145D99">
      <w:pPr>
        <w:pStyle w:val="Ustp"/>
        <w:numPr>
          <w:ilvl w:val="0"/>
          <w:numId w:val="21"/>
        </w:numPr>
        <w:ind w:left="426" w:hanging="426"/>
      </w:pPr>
      <w:r>
        <w:t xml:space="preserve">W przypadku polegania przez Wykonawcę na zdolnościach lub sytuacji podmiotów udostępniających zasoby, Wykonawca przedstawia, wraz z oświadczeniem, o którym mowa w ust. 2 pkt. 1, także oświadczenie podmiotu udostępniającego zasoby - </w:t>
      </w:r>
      <w:r>
        <w:rPr>
          <w:b/>
        </w:rPr>
        <w:t>Załącznik nr 2 do SWZ</w:t>
      </w:r>
      <w:r>
        <w:t>, potwierdzające brak podstaw wykluczenia tego podmiotu oraz odpowiednio spełnianie warunków udziału w postępowaniu w zakresie, w jakim Wykonawca powołuje się na jego zasoby.</w:t>
      </w:r>
    </w:p>
    <w:p w14:paraId="16A43BB9" w14:textId="1619C298" w:rsidR="0067097C" w:rsidRDefault="0067097C" w:rsidP="00145D99">
      <w:pPr>
        <w:pStyle w:val="Ustp"/>
        <w:numPr>
          <w:ilvl w:val="0"/>
          <w:numId w:val="21"/>
        </w:numPr>
        <w:ind w:left="426" w:hanging="426"/>
      </w:pPr>
      <w:r>
        <w:t>Wszelkie informacje stanowiące tajemnicę przedsiębiorstwa w rozumieniu ustawy o</w:t>
      </w:r>
      <w:r w:rsidR="006E64D2">
        <w:t> </w:t>
      </w:r>
      <w:r>
        <w:t>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053FD02A" w14:textId="77777777" w:rsidR="0067097C" w:rsidRPr="00DD44A0" w:rsidRDefault="0067097C" w:rsidP="00145D99">
      <w:pPr>
        <w:pStyle w:val="Ustp"/>
        <w:numPr>
          <w:ilvl w:val="0"/>
          <w:numId w:val="21"/>
        </w:numPr>
        <w:ind w:left="426" w:hanging="426"/>
      </w:pPr>
      <w:r>
        <w:t>Wszystkie koszty związane z uczestnictwem w postępowaniu, w szczególności z przygotowaniem i złożeniem oferty ponosi Wykonawca składający ofertę. Zamawiający nie przewiduje zwrotu kosztów udziału w postępowaniu.</w:t>
      </w:r>
    </w:p>
    <w:p w14:paraId="5BB2FC75" w14:textId="3C65DBA3"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t>XI</w:t>
      </w:r>
      <w:r w:rsidR="0002187F">
        <w:rPr>
          <w:rFonts w:ascii="Arial" w:hAnsi="Arial" w:cs="Arial"/>
        </w:rPr>
        <w:t>II</w:t>
      </w:r>
      <w:r>
        <w:rPr>
          <w:rFonts w:ascii="Arial" w:hAnsi="Arial" w:cs="Arial"/>
        </w:rPr>
        <w:tab/>
        <w:t>Sposób i termin składania ofert</w:t>
      </w:r>
      <w:bookmarkEnd w:id="9"/>
    </w:p>
    <w:p w14:paraId="7C8C0C29" w14:textId="660545C4" w:rsidR="0067097C" w:rsidRDefault="0067097C" w:rsidP="00145D99">
      <w:pPr>
        <w:pStyle w:val="Ustp"/>
        <w:numPr>
          <w:ilvl w:val="0"/>
          <w:numId w:val="23"/>
        </w:numPr>
        <w:ind w:left="426" w:hanging="426"/>
      </w:pPr>
      <w:r>
        <w:t xml:space="preserve">Termin składania ofert upływa w </w:t>
      </w:r>
      <w:r w:rsidRPr="00851177">
        <w:t xml:space="preserve">dniu </w:t>
      </w:r>
      <w:r w:rsidR="00DF0582">
        <w:rPr>
          <w:b/>
        </w:rPr>
        <w:t>20.12.2024</w:t>
      </w:r>
      <w:r w:rsidR="002473BD" w:rsidRPr="00851177">
        <w:rPr>
          <w:b/>
        </w:rPr>
        <w:t xml:space="preserve"> r</w:t>
      </w:r>
      <w:r w:rsidR="002473BD">
        <w:rPr>
          <w:b/>
        </w:rPr>
        <w:t>.</w:t>
      </w:r>
      <w:r>
        <w:t xml:space="preserve"> o godz. 1</w:t>
      </w:r>
      <w:r w:rsidR="002473BD">
        <w:t>2</w:t>
      </w:r>
      <w:r>
        <w:t>:00. Decyduje data oraz dokładny czas (hh:mm:ss) generowany wg czasu lokalnego serwera synchronizowanego zegarem Głównego Urzędu Miar.</w:t>
      </w:r>
    </w:p>
    <w:p w14:paraId="6BCA4873" w14:textId="77777777" w:rsidR="0067097C" w:rsidRDefault="0067097C" w:rsidP="00145D99">
      <w:pPr>
        <w:pStyle w:val="Ustp"/>
        <w:numPr>
          <w:ilvl w:val="0"/>
          <w:numId w:val="23"/>
        </w:numPr>
        <w:ind w:left="426" w:hanging="426"/>
      </w:pPr>
      <w:r>
        <w:t>Oferta złożona po terminie zostanie odrzucona na podstawie art. 226 ust. 1 pkt 1 Pzp.</w:t>
      </w:r>
    </w:p>
    <w:p w14:paraId="4A4A5405" w14:textId="77777777" w:rsidR="0067097C" w:rsidRDefault="0067097C" w:rsidP="00145D99">
      <w:pPr>
        <w:pStyle w:val="Ustp"/>
        <w:numPr>
          <w:ilvl w:val="0"/>
          <w:numId w:val="23"/>
        </w:numPr>
        <w:ind w:left="426" w:hanging="426"/>
        <w:rPr>
          <w:color w:val="000000"/>
        </w:rPr>
      </w:pPr>
      <w:r>
        <w:rPr>
          <w:color w:val="000000"/>
        </w:rPr>
        <w:t xml:space="preserve">Wykonawca, za pośrednictwem </w:t>
      </w:r>
      <w:hyperlink r:id="rId30" w:history="1">
        <w:r>
          <w:rPr>
            <w:rStyle w:val="Hipercze"/>
            <w:color w:val="0707EB"/>
          </w:rPr>
          <w:t>platformazakupowa.pl</w:t>
        </w:r>
      </w:hyperlink>
      <w:r>
        <w:rPr>
          <w:color w:val="000000"/>
        </w:rPr>
        <w:t xml:space="preserve"> może przed upływem terminu do 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1" w:history="1">
        <w:r>
          <w:rPr>
            <w:rStyle w:val="Hipercze"/>
          </w:rPr>
          <w:t>https://platformazakupowa.pl/strona/45-instrukcje</w:t>
        </w:r>
      </w:hyperlink>
      <w:r>
        <w:t>.</w:t>
      </w:r>
    </w:p>
    <w:p w14:paraId="54C200FA" w14:textId="77777777" w:rsidR="0067097C" w:rsidRDefault="0067097C" w:rsidP="00145D99">
      <w:pPr>
        <w:pStyle w:val="Ustp"/>
        <w:numPr>
          <w:ilvl w:val="0"/>
          <w:numId w:val="23"/>
        </w:numPr>
        <w:ind w:left="426" w:hanging="426"/>
        <w:rPr>
          <w:sz w:val="20"/>
        </w:rPr>
      </w:pPr>
      <w:r>
        <w:t>Wykonawca nie może skutecznie wycofać oferty ani wprowadzić zmian w treści oferty po upływie terminu składania ofert.</w:t>
      </w:r>
    </w:p>
    <w:p w14:paraId="31AC6019" w14:textId="2AA7C905"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w:t>
      </w:r>
      <w:r w:rsidR="0002187F">
        <w:rPr>
          <w:rFonts w:ascii="Arial" w:hAnsi="Arial" w:cs="Arial"/>
        </w:rPr>
        <w:t>I</w:t>
      </w:r>
      <w:r>
        <w:rPr>
          <w:rFonts w:ascii="Arial" w:hAnsi="Arial" w:cs="Arial"/>
        </w:rPr>
        <w:t>V</w:t>
      </w:r>
      <w:r>
        <w:rPr>
          <w:rFonts w:ascii="Arial" w:hAnsi="Arial" w:cs="Arial"/>
        </w:rPr>
        <w:tab/>
        <w:t>Wymagania dotyczące wadium</w:t>
      </w:r>
    </w:p>
    <w:p w14:paraId="29452BB2" w14:textId="77777777" w:rsidR="00DF0582" w:rsidRDefault="0067097C" w:rsidP="00DF0582">
      <w:pPr>
        <w:pStyle w:val="Ustp"/>
      </w:pPr>
      <w:r w:rsidRPr="00851177">
        <w:t xml:space="preserve">Zamawiający </w:t>
      </w:r>
      <w:r w:rsidR="00DF0582">
        <w:t>nie w</w:t>
      </w:r>
      <w:r w:rsidRPr="00851177">
        <w:t>ymaga</w:t>
      </w:r>
      <w:r w:rsidR="00DF0582">
        <w:t xml:space="preserve"> wniesienia </w:t>
      </w:r>
      <w:r w:rsidRPr="00851177">
        <w:t>wadium</w:t>
      </w:r>
      <w:r w:rsidR="00DF0582">
        <w:t>.</w:t>
      </w:r>
    </w:p>
    <w:p w14:paraId="120A237C" w14:textId="629F757E"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Termin związania z ofertą</w:t>
      </w:r>
    </w:p>
    <w:p w14:paraId="2A00164D" w14:textId="7BCF7EBD" w:rsidR="0067097C" w:rsidRPr="00851177" w:rsidRDefault="0067097C" w:rsidP="00145D99">
      <w:pPr>
        <w:pStyle w:val="Ustp"/>
        <w:numPr>
          <w:ilvl w:val="0"/>
          <w:numId w:val="25"/>
        </w:numPr>
        <w:ind w:left="426" w:hanging="426"/>
        <w:rPr>
          <w:b/>
          <w:sz w:val="20"/>
        </w:rPr>
      </w:pPr>
      <w:r w:rsidRPr="00851177">
        <w:t xml:space="preserve">Wykonawca jest związany ofertą 30 dni od upływu terminu składania ofert, przy czym pierwszym dniem związania ofertą jest dzień, w którym upływa termin składania ofert, tj. do dnia </w:t>
      </w:r>
      <w:r w:rsidR="00DF0582">
        <w:rPr>
          <w:b/>
        </w:rPr>
        <w:t>18</w:t>
      </w:r>
      <w:r w:rsidR="00370131">
        <w:rPr>
          <w:b/>
        </w:rPr>
        <w:t>.01.2025</w:t>
      </w:r>
      <w:r w:rsidR="002B5C57" w:rsidRPr="00851177">
        <w:rPr>
          <w:b/>
        </w:rPr>
        <w:t xml:space="preserve"> r.</w:t>
      </w:r>
    </w:p>
    <w:p w14:paraId="60646209" w14:textId="77777777" w:rsidR="0067097C" w:rsidRDefault="0067097C" w:rsidP="00145D99">
      <w:pPr>
        <w:pStyle w:val="Ustp"/>
        <w:numPr>
          <w:ilvl w:val="0"/>
          <w:numId w:val="25"/>
        </w:numPr>
        <w:ind w:left="426" w:hanging="426"/>
      </w:pPr>
      <w:r w:rsidRPr="00851177">
        <w:t>W przypadku gdy wybór najkorzystniejszej oferty nie nastąpi przed upływem terminu</w:t>
      </w:r>
      <w:r>
        <w:t xml:space="preserve">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145D99">
      <w:pPr>
        <w:pStyle w:val="Ustp"/>
        <w:numPr>
          <w:ilvl w:val="0"/>
          <w:numId w:val="25"/>
        </w:numPr>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145D99">
      <w:pPr>
        <w:pStyle w:val="Ustp"/>
        <w:numPr>
          <w:ilvl w:val="0"/>
          <w:numId w:val="25"/>
        </w:numPr>
        <w:ind w:left="426" w:hanging="426"/>
      </w:pPr>
      <w:r w:rsidRPr="002C3E58">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145D99">
      <w:pPr>
        <w:pStyle w:val="Ustp"/>
        <w:numPr>
          <w:ilvl w:val="0"/>
          <w:numId w:val="25"/>
        </w:numPr>
        <w:ind w:left="426" w:hanging="426"/>
        <w:rPr>
          <w:sz w:val="24"/>
        </w:rPr>
      </w:pPr>
      <w:r w:rsidRPr="002C3E58">
        <w:t>Odmowa wyrażenia zgody na przedłużenie terminu związania ofertą nie powoduje utraty wadium.</w:t>
      </w:r>
    </w:p>
    <w:p w14:paraId="6B855FB1" w14:textId="1A6B49BA"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Pr>
          <w:rFonts w:ascii="Arial" w:hAnsi="Arial" w:cs="Arial"/>
        </w:rPr>
        <w:tab/>
        <w:t>Termin otwarcia ofert</w:t>
      </w:r>
      <w:bookmarkEnd w:id="10"/>
    </w:p>
    <w:p w14:paraId="76B4EB27" w14:textId="46020AFA" w:rsidR="0067097C" w:rsidRPr="00851177" w:rsidRDefault="0067097C" w:rsidP="00145D99">
      <w:pPr>
        <w:pStyle w:val="Ustp"/>
        <w:numPr>
          <w:ilvl w:val="0"/>
          <w:numId w:val="26"/>
        </w:numPr>
        <w:ind w:left="426" w:hanging="426"/>
      </w:pPr>
      <w:r>
        <w:t xml:space="preserve">Otwarcie ofert nastąpi niezwłocznie po upływie terminu składania ofert, tj. </w:t>
      </w:r>
      <w:r w:rsidRPr="001964CE">
        <w:t xml:space="preserve">w dniu </w:t>
      </w:r>
      <w:r w:rsidR="00DF0582">
        <w:rPr>
          <w:b/>
        </w:rPr>
        <w:t>20.</w:t>
      </w:r>
      <w:r w:rsidR="00004417">
        <w:rPr>
          <w:b/>
        </w:rPr>
        <w:t>12</w:t>
      </w:r>
      <w:r w:rsidR="00464070">
        <w:rPr>
          <w:b/>
        </w:rPr>
        <w:t>.</w:t>
      </w:r>
      <w:r w:rsidR="002B5C57" w:rsidRPr="00851177">
        <w:rPr>
          <w:b/>
        </w:rPr>
        <w:t>2024</w:t>
      </w:r>
      <w:r w:rsidR="00456C3A" w:rsidRPr="00851177">
        <w:rPr>
          <w:b/>
        </w:rPr>
        <w:t> </w:t>
      </w:r>
      <w:r w:rsidRPr="00851177">
        <w:rPr>
          <w:b/>
        </w:rPr>
        <w:t>r.</w:t>
      </w:r>
      <w:r w:rsidRPr="00851177">
        <w:t xml:space="preserve"> roku o godz. 1</w:t>
      </w:r>
      <w:r w:rsidR="002473BD" w:rsidRPr="00851177">
        <w:t>2</w:t>
      </w:r>
      <w:r w:rsidRPr="00851177">
        <w:t>:15.</w:t>
      </w:r>
    </w:p>
    <w:p w14:paraId="15AE4011" w14:textId="77777777" w:rsidR="0067097C" w:rsidRDefault="0067097C" w:rsidP="00145D99">
      <w:pPr>
        <w:pStyle w:val="Ustp"/>
        <w:numPr>
          <w:ilvl w:val="0"/>
          <w:numId w:val="26"/>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145D99">
      <w:pPr>
        <w:pStyle w:val="Ustp"/>
        <w:numPr>
          <w:ilvl w:val="0"/>
          <w:numId w:val="26"/>
        </w:numPr>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145D99">
      <w:pPr>
        <w:pStyle w:val="Ustp"/>
        <w:numPr>
          <w:ilvl w:val="0"/>
          <w:numId w:val="26"/>
        </w:numPr>
        <w:ind w:left="426" w:hanging="426"/>
      </w:pPr>
      <w:r>
        <w:t>Niezwłocznie po otwarciu ofert Zamawiający udostępni na stronie internetowej prowadzonego postępowania informacje o:</w:t>
      </w:r>
    </w:p>
    <w:p w14:paraId="61FE49DE" w14:textId="77777777" w:rsidR="0067097C" w:rsidRDefault="0067097C" w:rsidP="00145D99">
      <w:pPr>
        <w:pStyle w:val="Punkt"/>
        <w:numPr>
          <w:ilvl w:val="0"/>
          <w:numId w:val="45"/>
        </w:numPr>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145D99">
      <w:pPr>
        <w:pStyle w:val="Punkt"/>
        <w:numPr>
          <w:ilvl w:val="0"/>
          <w:numId w:val="45"/>
        </w:numPr>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XVII</w:t>
      </w:r>
      <w:r>
        <w:rPr>
          <w:rFonts w:ascii="Arial" w:hAnsi="Arial" w:cs="Arial"/>
        </w:rPr>
        <w:tab/>
        <w:t>Opis sposobu obliczania ceny</w:t>
      </w:r>
      <w:bookmarkEnd w:id="11"/>
    </w:p>
    <w:p w14:paraId="5CFBF56B" w14:textId="77777777" w:rsidR="0067097C" w:rsidRDefault="0067097C" w:rsidP="00145D99">
      <w:pPr>
        <w:pStyle w:val="Ustp"/>
        <w:numPr>
          <w:ilvl w:val="0"/>
          <w:numId w:val="27"/>
        </w:numPr>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DF0582">
      <w:pPr>
        <w:pStyle w:val="Ustp"/>
        <w:numPr>
          <w:ilvl w:val="0"/>
          <w:numId w:val="27"/>
        </w:numPr>
      </w:pPr>
      <w:r>
        <w:t>Cena oferty brutto za przedmiot zamówienia jest ceną ryczałtową, obejmującą koszt wykonania całego zakresu zamówienia opisanego w niniejszej SWZ i jej załącznikach.</w:t>
      </w:r>
    </w:p>
    <w:p w14:paraId="13CBD668" w14:textId="77777777" w:rsidR="0067097C" w:rsidRDefault="0067097C" w:rsidP="00DF0582">
      <w:pPr>
        <w:pStyle w:val="Ustp"/>
        <w:numPr>
          <w:ilvl w:val="0"/>
          <w:numId w:val="27"/>
        </w:numPr>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DF0582">
      <w:pPr>
        <w:pStyle w:val="Ustp"/>
        <w:numPr>
          <w:ilvl w:val="0"/>
          <w:numId w:val="27"/>
        </w:numPr>
      </w:pPr>
      <w:r>
        <w:lastRenderedPageBreak/>
        <w:t>Rozliczenia pomiędzy Wykonawcą, a Zamawiającym będą dokonywane w złotych polskich (PLN).</w:t>
      </w:r>
    </w:p>
    <w:p w14:paraId="5A1C768F" w14:textId="77777777" w:rsidR="0067097C" w:rsidRDefault="0067097C" w:rsidP="00DF0582">
      <w:pPr>
        <w:pStyle w:val="Ustp"/>
        <w:numPr>
          <w:ilvl w:val="0"/>
          <w:numId w:val="27"/>
        </w:numPr>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1836CFD9"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t>X</w:t>
      </w:r>
      <w:r w:rsidR="00840EB3">
        <w:rPr>
          <w:rFonts w:ascii="Arial" w:hAnsi="Arial" w:cs="Arial"/>
        </w:rPr>
        <w:t>VIII</w:t>
      </w:r>
      <w:r>
        <w:rPr>
          <w:rFonts w:ascii="Arial" w:hAnsi="Arial" w:cs="Arial"/>
        </w:rPr>
        <w:tab/>
        <w:t>Opis kryteriów oceny ofert wraz z podaniem wag tych kryteriów i sposobu oceny ofert</w:t>
      </w:r>
      <w:bookmarkEnd w:id="12"/>
    </w:p>
    <w:p w14:paraId="54840972" w14:textId="42905C80" w:rsidR="00F6470F" w:rsidRPr="008B6389" w:rsidRDefault="00F6470F" w:rsidP="00145D99">
      <w:pPr>
        <w:pStyle w:val="Ustp"/>
        <w:numPr>
          <w:ilvl w:val="0"/>
          <w:numId w:val="47"/>
        </w:numPr>
        <w:ind w:left="284" w:hanging="284"/>
      </w:pPr>
      <w:bookmarkStart w:id="13" w:name="_Toc70271595"/>
      <w:r w:rsidRPr="008B6389">
        <w:t>Przy wyborze oferty Zamawiający będzie się kierował następującym kryteriami:</w:t>
      </w:r>
    </w:p>
    <w:p w14:paraId="686B403D" w14:textId="7F7BEC7C" w:rsidR="00F6470F" w:rsidRPr="004551B0" w:rsidRDefault="00F6470F" w:rsidP="00F6470F">
      <w:pPr>
        <w:spacing w:before="60" w:line="240" w:lineRule="auto"/>
        <w:ind w:left="284"/>
        <w:rPr>
          <w:b/>
          <w:bCs/>
        </w:rPr>
      </w:pPr>
      <w:r w:rsidRPr="004551B0">
        <w:rPr>
          <w:b/>
          <w:bCs/>
        </w:rPr>
        <w:t>Cena</w:t>
      </w:r>
      <w:r>
        <w:rPr>
          <w:b/>
          <w:bCs/>
        </w:rPr>
        <w:t>- znaczenie</w:t>
      </w:r>
      <w:r w:rsidRPr="004551B0">
        <w:rPr>
          <w:b/>
          <w:bCs/>
        </w:rPr>
        <w:t xml:space="preserve">: </w:t>
      </w:r>
      <w:r>
        <w:rPr>
          <w:b/>
          <w:bCs/>
        </w:rPr>
        <w:t>80 pkt</w:t>
      </w:r>
    </w:p>
    <w:p w14:paraId="758C5E97" w14:textId="73DAE4CD" w:rsidR="00F6470F" w:rsidRPr="004551B0" w:rsidRDefault="00F6470F" w:rsidP="00F6470F">
      <w:pPr>
        <w:spacing w:before="60" w:line="240" w:lineRule="auto"/>
        <w:ind w:left="284"/>
        <w:rPr>
          <w:b/>
          <w:bCs/>
        </w:rPr>
      </w:pPr>
      <w:r w:rsidRPr="004551B0">
        <w:rPr>
          <w:b/>
        </w:rPr>
        <w:t xml:space="preserve">Doświadczenie </w:t>
      </w:r>
      <w:r>
        <w:rPr>
          <w:b/>
        </w:rPr>
        <w:t>zawodowe g</w:t>
      </w:r>
      <w:r w:rsidRPr="004551B0">
        <w:rPr>
          <w:b/>
        </w:rPr>
        <w:t xml:space="preserve">łównego </w:t>
      </w:r>
      <w:r>
        <w:rPr>
          <w:b/>
        </w:rPr>
        <w:t>p</w:t>
      </w:r>
      <w:r w:rsidRPr="004551B0">
        <w:rPr>
          <w:b/>
        </w:rPr>
        <w:t>rojektanta</w:t>
      </w:r>
      <w:r>
        <w:rPr>
          <w:b/>
        </w:rPr>
        <w:t>-</w:t>
      </w:r>
      <w:r w:rsidRPr="004551B0">
        <w:rPr>
          <w:b/>
          <w:bCs/>
        </w:rPr>
        <w:t xml:space="preserve"> znaczenie</w:t>
      </w:r>
      <w:r>
        <w:rPr>
          <w:b/>
          <w:bCs/>
        </w:rPr>
        <w:t>: 20 pkt</w:t>
      </w:r>
    </w:p>
    <w:p w14:paraId="2515BF6B" w14:textId="1CDA25B3" w:rsidR="00F6470F" w:rsidRDefault="00F6470F" w:rsidP="00F6470F">
      <w:pPr>
        <w:spacing w:before="60" w:line="240" w:lineRule="auto"/>
        <w:ind w:left="284"/>
        <w:rPr>
          <w:b/>
          <w:bCs/>
        </w:rPr>
      </w:pPr>
      <w:r w:rsidRPr="004551B0">
        <w:rPr>
          <w:b/>
          <w:bCs/>
        </w:rPr>
        <w:t xml:space="preserve">Razem </w:t>
      </w:r>
      <w:r>
        <w:rPr>
          <w:b/>
          <w:bCs/>
        </w:rPr>
        <w:t>= 100 pkt                   1%=1pkt</w:t>
      </w:r>
    </w:p>
    <w:p w14:paraId="4D40D81B" w14:textId="77777777" w:rsidR="00145D99" w:rsidRPr="008B6389" w:rsidRDefault="00145D99" w:rsidP="00145D99">
      <w:pPr>
        <w:pStyle w:val="Ustp"/>
        <w:numPr>
          <w:ilvl w:val="0"/>
          <w:numId w:val="47"/>
        </w:numPr>
        <w:ind w:left="284" w:hanging="284"/>
        <w:rPr>
          <w:color w:val="000000"/>
          <w:szCs w:val="22"/>
        </w:rPr>
      </w:pPr>
      <w:r w:rsidRPr="004551B0">
        <w:rPr>
          <w:szCs w:val="22"/>
        </w:rPr>
        <w:t>Ocena ofert będzie przeprowadzona według poniższego wzoru:</w:t>
      </w:r>
    </w:p>
    <w:p w14:paraId="4BAF65AA" w14:textId="77777777" w:rsidR="00145D99" w:rsidRPr="00777D92" w:rsidRDefault="00145D99" w:rsidP="00145D99">
      <w:pPr>
        <w:pStyle w:val="Default"/>
        <w:spacing w:before="60" w:line="276" w:lineRule="auto"/>
        <w:jc w:val="center"/>
        <w:rPr>
          <w:rFonts w:ascii="Times New Roman" w:eastAsia="Calibri" w:hAnsi="Times New Roman" w:cs="Times New Roman"/>
        </w:rPr>
      </w:pPr>
      <m:oMathPara>
        <m:oMath>
          <m:r>
            <w:rPr>
              <w:rFonts w:ascii="Cambria Math"/>
            </w:rPr>
            <m:t>K=</m:t>
          </m:r>
          <m:f>
            <m:fPr>
              <m:ctrlPr>
                <w:rPr>
                  <w:rFonts w:ascii="Cambria Math" w:hAnsi="Cambria Math"/>
                  <w:i/>
                </w:rPr>
              </m:ctrlPr>
            </m:fPr>
            <m:num>
              <m:r>
                <w:rPr>
                  <w:rFonts w:ascii="Cambria Math"/>
                </w:rPr>
                <m:t>C min</m:t>
              </m:r>
            </m:num>
            <m:den>
              <m:r>
                <w:rPr>
                  <w:rFonts w:ascii="Cambria Math"/>
                </w:rPr>
                <m:t>Cof</m:t>
              </m:r>
            </m:den>
          </m:f>
          <m:r>
            <w:rPr>
              <w:rFonts w:ascii="Cambria Math"/>
            </w:rPr>
            <m:t> </m:t>
          </m:r>
          <m:r>
            <w:rPr>
              <w:rFonts w:ascii="Cambria Math"/>
            </w:rPr>
            <m:t>x</m:t>
          </m:r>
          <m:r>
            <w:rPr>
              <w:rFonts w:ascii="Cambria Math"/>
            </w:rPr>
            <m:t> </m:t>
          </m:r>
          <m:r>
            <w:rPr>
              <w:rFonts w:ascii="Cambria Math"/>
            </w:rPr>
            <m:t>P</m:t>
          </m:r>
        </m:oMath>
      </m:oMathPara>
    </w:p>
    <w:p w14:paraId="22DC0D24" w14:textId="77777777" w:rsidR="00145D99" w:rsidRPr="008B6389" w:rsidRDefault="00145D99" w:rsidP="00145D99">
      <w:pPr>
        <w:tabs>
          <w:tab w:val="left" w:pos="567"/>
        </w:tabs>
        <w:spacing w:before="60" w:line="240" w:lineRule="auto"/>
      </w:pPr>
      <w:r w:rsidRPr="008B6389">
        <w:rPr>
          <w:i/>
          <w:iCs/>
        </w:rPr>
        <w:t xml:space="preserve">K </w:t>
      </w:r>
      <w:r w:rsidRPr="008B6389">
        <w:tab/>
        <w:t>współczynnik oceny oferty (liczony z dokładnością do czterech miejsc po przecinku),</w:t>
      </w:r>
    </w:p>
    <w:p w14:paraId="6EF0E482" w14:textId="77777777" w:rsidR="00145D99" w:rsidRPr="008B6389" w:rsidRDefault="00145D99" w:rsidP="00145D99">
      <w:pPr>
        <w:tabs>
          <w:tab w:val="left" w:pos="567"/>
        </w:tabs>
        <w:spacing w:before="60" w:line="240" w:lineRule="auto"/>
      </w:pPr>
      <w:r w:rsidRPr="008B6389">
        <w:rPr>
          <w:i/>
          <w:iCs/>
        </w:rPr>
        <w:t>C</w:t>
      </w:r>
      <w:r w:rsidRPr="008B6389">
        <w:rPr>
          <w:i/>
          <w:iCs/>
          <w:vertAlign w:val="subscript"/>
        </w:rPr>
        <w:t>min</w:t>
      </w:r>
      <w:r w:rsidRPr="008B6389">
        <w:rPr>
          <w:i/>
          <w:iCs/>
          <w:vertAlign w:val="subscript"/>
        </w:rPr>
        <w:tab/>
      </w:r>
      <w:r w:rsidRPr="008B6389">
        <w:t>najniższa cena spośród wszystkich ocenianych ofert (łącznie z podatkiem VAT w PLN),</w:t>
      </w:r>
    </w:p>
    <w:p w14:paraId="2A7B458A" w14:textId="77777777" w:rsidR="00145D99" w:rsidRPr="008B6389" w:rsidRDefault="00145D99" w:rsidP="00145D99">
      <w:pPr>
        <w:tabs>
          <w:tab w:val="left" w:pos="567"/>
          <w:tab w:val="left" w:pos="1276"/>
        </w:tabs>
        <w:spacing w:before="60" w:line="240" w:lineRule="auto"/>
      </w:pPr>
      <w:r w:rsidRPr="008B6389">
        <w:rPr>
          <w:i/>
          <w:iCs/>
        </w:rPr>
        <w:t>C</w:t>
      </w:r>
      <w:r w:rsidRPr="008B6389">
        <w:rPr>
          <w:i/>
          <w:iCs/>
          <w:vertAlign w:val="subscript"/>
        </w:rPr>
        <w:t>of</w:t>
      </w:r>
      <w:r w:rsidRPr="008B6389">
        <w:rPr>
          <w:i/>
          <w:iCs/>
          <w:vertAlign w:val="subscript"/>
        </w:rPr>
        <w:tab/>
      </w:r>
      <w:r w:rsidRPr="008B6389">
        <w:t>cena ocenianej oferty (łącznie z podatkiem VAT w PLN),</w:t>
      </w:r>
    </w:p>
    <w:p w14:paraId="562791C7" w14:textId="77777777" w:rsidR="00145D99" w:rsidRDefault="00145D99" w:rsidP="00145D99">
      <w:pPr>
        <w:tabs>
          <w:tab w:val="left" w:pos="567"/>
          <w:tab w:val="left" w:pos="1276"/>
        </w:tabs>
        <w:spacing w:before="60" w:line="240" w:lineRule="auto"/>
      </w:pPr>
      <w:r w:rsidRPr="004551B0">
        <w:rPr>
          <w:i/>
          <w:iCs/>
        </w:rPr>
        <w:t>P</w:t>
      </w:r>
      <w:r w:rsidRPr="004551B0">
        <w:rPr>
          <w:i/>
          <w:iCs/>
          <w:vertAlign w:val="subscript"/>
        </w:rPr>
        <w:tab/>
      </w:r>
      <w:r w:rsidRPr="004551B0">
        <w:t>doświadczenie projektanta</w:t>
      </w:r>
    </w:p>
    <w:p w14:paraId="4710668B" w14:textId="77777777" w:rsidR="00145D99" w:rsidRPr="008B6389" w:rsidRDefault="00145D99" w:rsidP="00145D99">
      <w:pPr>
        <w:pStyle w:val="Ustp"/>
        <w:numPr>
          <w:ilvl w:val="0"/>
          <w:numId w:val="47"/>
        </w:numPr>
        <w:ind w:left="284" w:hanging="284"/>
      </w:pPr>
      <w:r w:rsidRPr="008B6389">
        <w:t>Oferta, która uzyska największą wartość współczynnika K, liczonego według powyższego wzoru, zostanie uznana przez Zamawiającego za ofertę najkorzystniejszą.</w:t>
      </w:r>
    </w:p>
    <w:p w14:paraId="4E5D2963" w14:textId="54E85819" w:rsidR="00F6470F" w:rsidRPr="00855F2B" w:rsidRDefault="00F6470F" w:rsidP="00145D99">
      <w:pPr>
        <w:pStyle w:val="Ustp"/>
        <w:numPr>
          <w:ilvl w:val="0"/>
          <w:numId w:val="47"/>
        </w:numPr>
        <w:ind w:left="284" w:hanging="284"/>
        <w:rPr>
          <w:b/>
          <w:bCs/>
        </w:rPr>
      </w:pPr>
      <w:r w:rsidRPr="008B6389">
        <w:t>Ocenie w kryterium „cena” zostanie poddana cena brutto za realizację całego zamówienia</w:t>
      </w:r>
      <w:r>
        <w:t>.</w:t>
      </w:r>
    </w:p>
    <w:p w14:paraId="670999AC" w14:textId="77887BE5" w:rsidR="00F6470F" w:rsidRPr="00EF194A" w:rsidRDefault="00F6470F" w:rsidP="00145D99">
      <w:pPr>
        <w:pStyle w:val="Ustp"/>
        <w:numPr>
          <w:ilvl w:val="0"/>
          <w:numId w:val="47"/>
        </w:numPr>
        <w:ind w:left="284" w:hanging="284"/>
        <w:rPr>
          <w:szCs w:val="22"/>
        </w:rPr>
      </w:pPr>
      <w:r w:rsidRPr="00EF194A">
        <w:rPr>
          <w:szCs w:val="22"/>
        </w:rPr>
        <w:t>Ocenie w kryterium „</w:t>
      </w:r>
      <w:r w:rsidRPr="00EF194A">
        <w:rPr>
          <w:bCs/>
          <w:szCs w:val="22"/>
        </w:rPr>
        <w:t>doświadczenie głównego projektanta</w:t>
      </w:r>
      <w:r w:rsidRPr="00EF194A">
        <w:rPr>
          <w:szCs w:val="22"/>
        </w:rPr>
        <w:t xml:space="preserve">” </w:t>
      </w:r>
      <w:r>
        <w:rPr>
          <w:szCs w:val="22"/>
        </w:rPr>
        <w:t>podlega ocena doświadczenia zawodowego jako autor l</w:t>
      </w:r>
      <w:r w:rsidRPr="00EF194A">
        <w:rPr>
          <w:szCs w:val="22"/>
        </w:rPr>
        <w:t>ub współautor usług w zakresie opracowania</w:t>
      </w:r>
      <w:r w:rsidRPr="00855F2B">
        <w:rPr>
          <w:szCs w:val="22"/>
        </w:rPr>
        <w:t xml:space="preserve"> </w:t>
      </w:r>
      <w:r w:rsidRPr="00EF194A">
        <w:rPr>
          <w:szCs w:val="22"/>
        </w:rPr>
        <w:t>studium uwarunkowań i kierunków zagospodarowania przestrzennego gminy lub miejscowego planu zagospodarowania przestrzennego, uchwalonego</w:t>
      </w:r>
      <w:r>
        <w:rPr>
          <w:szCs w:val="22"/>
        </w:rPr>
        <w:t xml:space="preserve"> i</w:t>
      </w:r>
      <w:r w:rsidRPr="00EF194A">
        <w:rPr>
          <w:szCs w:val="22"/>
        </w:rPr>
        <w:t xml:space="preserve"> opublikowanego we właściwym dzienniku urzędowym województwa</w:t>
      </w:r>
      <w:r>
        <w:rPr>
          <w:szCs w:val="22"/>
        </w:rPr>
        <w:t xml:space="preserve"> (dot. mpzp),</w:t>
      </w:r>
      <w:r w:rsidRPr="00EF194A">
        <w:rPr>
          <w:szCs w:val="22"/>
        </w:rPr>
        <w:t xml:space="preserve"> punkty dla poszczególnych ofert przyznane zostaną w następujący sposób:  </w:t>
      </w:r>
    </w:p>
    <w:p w14:paraId="76594C19" w14:textId="3EA2C5E2" w:rsidR="00F6470F" w:rsidRPr="004551B0" w:rsidRDefault="00F6470F" w:rsidP="00DF0582">
      <w:pPr>
        <w:numPr>
          <w:ilvl w:val="0"/>
          <w:numId w:val="46"/>
        </w:numPr>
        <w:tabs>
          <w:tab w:val="left" w:pos="567"/>
        </w:tabs>
        <w:spacing w:before="60" w:line="240" w:lineRule="auto"/>
        <w:ind w:left="284" w:right="53"/>
      </w:pPr>
      <w:r>
        <w:t xml:space="preserve"> </w:t>
      </w:r>
      <w:r w:rsidRPr="004551B0">
        <w:t xml:space="preserve">za 5 opracowań studium lub planów miejscowych </w:t>
      </w:r>
      <w:bookmarkStart w:id="14" w:name="_Hlk183590363"/>
      <w:r w:rsidRPr="004551B0">
        <w:t xml:space="preserve">w okresie ostatnich </w:t>
      </w:r>
      <w:r>
        <w:t xml:space="preserve">36 </w:t>
      </w:r>
      <w:r w:rsidRPr="004551B0">
        <w:t>m</w:t>
      </w:r>
      <w:r w:rsidR="00DF0582">
        <w:t>-</w:t>
      </w:r>
      <w:r w:rsidRPr="004551B0">
        <w:t>cy</w:t>
      </w:r>
      <w:bookmarkEnd w:id="14"/>
      <w:r>
        <w:t xml:space="preserve"> </w:t>
      </w:r>
      <w:r w:rsidRPr="004551B0">
        <w:t>- 10 pkt</w:t>
      </w:r>
      <w:r>
        <w:t>,</w:t>
      </w:r>
      <w:r w:rsidRPr="004551B0">
        <w:t xml:space="preserve">  </w:t>
      </w:r>
    </w:p>
    <w:p w14:paraId="5AC95B82" w14:textId="2D110EF1" w:rsidR="00F6470F" w:rsidRDefault="00F6470F" w:rsidP="00DF0582">
      <w:pPr>
        <w:numPr>
          <w:ilvl w:val="0"/>
          <w:numId w:val="46"/>
        </w:numPr>
        <w:tabs>
          <w:tab w:val="left" w:pos="567"/>
        </w:tabs>
        <w:spacing w:before="60" w:line="240" w:lineRule="auto"/>
        <w:ind w:left="284" w:right="53"/>
      </w:pPr>
      <w:r>
        <w:t xml:space="preserve"> </w:t>
      </w:r>
      <w:r w:rsidRPr="004551B0">
        <w:t>za 10 opracowań</w:t>
      </w:r>
      <w:r>
        <w:t xml:space="preserve"> i więcej </w:t>
      </w:r>
      <w:r w:rsidRPr="004551B0">
        <w:t xml:space="preserve">studium lub planów miejscowych w okresie ostatnich </w:t>
      </w:r>
      <w:r>
        <w:t xml:space="preserve">36 </w:t>
      </w:r>
      <w:r w:rsidRPr="004551B0">
        <w:t xml:space="preserve"> m</w:t>
      </w:r>
      <w:r w:rsidR="00DF0582">
        <w:t>-c</w:t>
      </w:r>
      <w:r w:rsidRPr="004551B0">
        <w:t>y</w:t>
      </w:r>
      <w:r>
        <w:t xml:space="preserve"> </w:t>
      </w:r>
      <w:r w:rsidRPr="004551B0">
        <w:t xml:space="preserve">- </w:t>
      </w:r>
      <w:r>
        <w:t xml:space="preserve">    </w:t>
      </w:r>
    </w:p>
    <w:p w14:paraId="79C870F3" w14:textId="77777777" w:rsidR="00F6470F" w:rsidRPr="004551B0" w:rsidRDefault="00F6470F" w:rsidP="00DF0582">
      <w:pPr>
        <w:spacing w:before="60" w:line="240" w:lineRule="auto"/>
        <w:ind w:left="284" w:right="53"/>
      </w:pPr>
      <w:r>
        <w:t xml:space="preserve"> </w:t>
      </w:r>
      <w:r w:rsidRPr="004551B0">
        <w:t>20 pkt</w:t>
      </w:r>
      <w:r>
        <w:t>.</w:t>
      </w:r>
      <w:r w:rsidRPr="004551B0">
        <w:t xml:space="preserve">   </w:t>
      </w:r>
    </w:p>
    <w:p w14:paraId="19A21B9B" w14:textId="6E6CE3D9" w:rsidR="00F6470F" w:rsidRPr="00EF194A" w:rsidRDefault="00F6470F" w:rsidP="00145D99">
      <w:pPr>
        <w:pStyle w:val="Ustp"/>
        <w:numPr>
          <w:ilvl w:val="0"/>
          <w:numId w:val="47"/>
        </w:numPr>
        <w:ind w:left="284" w:hanging="284"/>
        <w:rPr>
          <w:szCs w:val="22"/>
        </w:rPr>
      </w:pPr>
      <w:r w:rsidRPr="004551B0">
        <w:rPr>
          <w:szCs w:val="22"/>
        </w:rPr>
        <w:t>Minimalna ilość opracowań wymagana przez Zamawiającego wynosi 5 opracowań, maksymalna</w:t>
      </w:r>
      <w:r w:rsidRPr="00EF194A">
        <w:rPr>
          <w:szCs w:val="22"/>
        </w:rPr>
        <w:t xml:space="preserve"> ilość podlegająca ocenie wynosi </w:t>
      </w:r>
      <w:r>
        <w:rPr>
          <w:szCs w:val="22"/>
        </w:rPr>
        <w:t>10</w:t>
      </w:r>
      <w:r w:rsidRPr="00EF194A">
        <w:rPr>
          <w:szCs w:val="22"/>
        </w:rPr>
        <w:t xml:space="preserve"> opracowań.  </w:t>
      </w:r>
    </w:p>
    <w:p w14:paraId="7B09D090" w14:textId="5466BC9C" w:rsidR="00F6470F" w:rsidRPr="00EF194A" w:rsidRDefault="00F6470F" w:rsidP="00145D99">
      <w:pPr>
        <w:pStyle w:val="Ustp"/>
        <w:numPr>
          <w:ilvl w:val="0"/>
          <w:numId w:val="47"/>
        </w:numPr>
        <w:ind w:left="284" w:hanging="284"/>
        <w:rPr>
          <w:szCs w:val="22"/>
        </w:rPr>
      </w:pPr>
      <w:r w:rsidRPr="00EF194A">
        <w:rPr>
          <w:szCs w:val="22"/>
        </w:rPr>
        <w:t xml:space="preserve">W przypadku gdy Wykonawca poda </w:t>
      </w:r>
      <w:r>
        <w:rPr>
          <w:szCs w:val="22"/>
        </w:rPr>
        <w:t>10</w:t>
      </w:r>
      <w:r w:rsidRPr="00EF194A">
        <w:rPr>
          <w:szCs w:val="22"/>
        </w:rPr>
        <w:t xml:space="preserve"> i więcej opracowań to uzyska maksymalną  ilość punktów tj. </w:t>
      </w:r>
      <w:r>
        <w:rPr>
          <w:szCs w:val="22"/>
        </w:rPr>
        <w:t>2</w:t>
      </w:r>
      <w:r w:rsidRPr="00EF194A">
        <w:rPr>
          <w:szCs w:val="22"/>
        </w:rPr>
        <w:t xml:space="preserve">0 pkt  </w:t>
      </w:r>
    </w:p>
    <w:p w14:paraId="42931A8D" w14:textId="2AD24008" w:rsidR="00F6470F" w:rsidRPr="00EF194A" w:rsidRDefault="00F6470F" w:rsidP="00145D99">
      <w:pPr>
        <w:pStyle w:val="Ustp"/>
        <w:numPr>
          <w:ilvl w:val="0"/>
          <w:numId w:val="47"/>
        </w:numPr>
        <w:ind w:left="284" w:hanging="284"/>
        <w:rPr>
          <w:szCs w:val="22"/>
        </w:rPr>
      </w:pPr>
      <w:r w:rsidRPr="00EF194A">
        <w:rPr>
          <w:szCs w:val="22"/>
        </w:rPr>
        <w:t xml:space="preserve">W sytuacji, gdy Wykonawca w ofercie wpisze liczbę 0 (zero), 1 (jeden), 2 (dwa), 3(trzy), 4(cztery) opracowanych studium, mpzp (lub zmian tych dokumentów) lub nie wpisze w ofercie żadnej liczby opracowań Wykonawca otrzyma zero (0) punktów.  </w:t>
      </w:r>
    </w:p>
    <w:p w14:paraId="206E5EFA" w14:textId="3E81E704" w:rsidR="00F6470F" w:rsidRPr="008B6389" w:rsidRDefault="00F6470F" w:rsidP="00145D99">
      <w:pPr>
        <w:pStyle w:val="Ustp"/>
        <w:numPr>
          <w:ilvl w:val="0"/>
          <w:numId w:val="47"/>
        </w:numPr>
        <w:ind w:left="284" w:hanging="284"/>
      </w:pPr>
      <w:r w:rsidRPr="008B6389">
        <w:t>Maksymalna możliwa do uzyskania liczba punktów wynosi 100.</w:t>
      </w:r>
    </w:p>
    <w:p w14:paraId="06473AFF" w14:textId="46184522" w:rsidR="00F6470F" w:rsidRPr="008B6389" w:rsidRDefault="00F6470F" w:rsidP="00145D99">
      <w:pPr>
        <w:pStyle w:val="Ustp"/>
        <w:numPr>
          <w:ilvl w:val="0"/>
          <w:numId w:val="47"/>
        </w:numPr>
        <w:ind w:left="284" w:hanging="284"/>
      </w:pPr>
      <w:r w:rsidRPr="008B6389">
        <w:t>Jeżeli Zamawiający nie będzie mógł wybrać oferty najkorzystniejszej z uwagi na to, że dwie lub więcej ofert przedstawia taki sam bilans ceny i innych kryteriów oceny ofert, Zamawiający spośród tych ofert wybierze ofertę z najniższą ceną.</w:t>
      </w:r>
    </w:p>
    <w:p w14:paraId="75AEF6CA" w14:textId="35FC21FB" w:rsidR="00F6470F" w:rsidRPr="008B6389" w:rsidRDefault="00F6470F" w:rsidP="00145D99">
      <w:pPr>
        <w:pStyle w:val="Ustp"/>
        <w:numPr>
          <w:ilvl w:val="0"/>
          <w:numId w:val="47"/>
        </w:numPr>
        <w:ind w:left="284" w:hanging="284"/>
      </w:pPr>
      <w:r w:rsidRPr="008B6389">
        <w:t>Ocenie będą podlegać wyłącznie oferty niepodlegające odrzuceniu.</w:t>
      </w:r>
    </w:p>
    <w:p w14:paraId="6BAF2B0C" w14:textId="77777777" w:rsidR="00E62070" w:rsidRPr="00BA5693" w:rsidRDefault="00E62070" w:rsidP="00145D99">
      <w:pPr>
        <w:pStyle w:val="Ustp"/>
        <w:numPr>
          <w:ilvl w:val="0"/>
          <w:numId w:val="47"/>
        </w:numPr>
        <w:ind w:left="284" w:hanging="284"/>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w:t>
      </w:r>
      <w:r w:rsidR="00931F5F">
        <w:rPr>
          <w:rFonts w:ascii="Arial" w:hAnsi="Arial" w:cs="Arial"/>
        </w:rPr>
        <w:t>I</w:t>
      </w:r>
      <w:r>
        <w:rPr>
          <w:rFonts w:ascii="Arial" w:hAnsi="Arial" w:cs="Arial"/>
        </w:rPr>
        <w:t>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145D99">
      <w:pPr>
        <w:pStyle w:val="Ustp"/>
        <w:numPr>
          <w:ilvl w:val="0"/>
          <w:numId w:val="28"/>
        </w:numPr>
        <w:ind w:left="426" w:hanging="426"/>
      </w:pPr>
      <w: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145D99">
      <w:pPr>
        <w:pStyle w:val="Ustp"/>
        <w:numPr>
          <w:ilvl w:val="0"/>
          <w:numId w:val="28"/>
        </w:numPr>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145D99">
      <w:pPr>
        <w:pStyle w:val="Ustp"/>
        <w:numPr>
          <w:ilvl w:val="0"/>
          <w:numId w:val="28"/>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145D99">
      <w:pPr>
        <w:pStyle w:val="Ustp"/>
        <w:numPr>
          <w:ilvl w:val="0"/>
          <w:numId w:val="28"/>
        </w:numPr>
        <w:ind w:left="426" w:hanging="426"/>
      </w:pPr>
      <w:r>
        <w:t>Wykonawca przed terminem wskazanym przez Zamawiającego do podpisania umowy zobowiązany jest do:</w:t>
      </w:r>
    </w:p>
    <w:p w14:paraId="17C7FAB4" w14:textId="77777777" w:rsidR="0067097C" w:rsidRDefault="0067097C" w:rsidP="00145D99">
      <w:pPr>
        <w:pStyle w:val="Punkt"/>
        <w:numPr>
          <w:ilvl w:val="0"/>
          <w:numId w:val="29"/>
        </w:numPr>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145D99">
      <w:pPr>
        <w:pStyle w:val="Ustp"/>
        <w:numPr>
          <w:ilvl w:val="0"/>
          <w:numId w:val="28"/>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145D99">
      <w:pPr>
        <w:pStyle w:val="Ustp"/>
        <w:numPr>
          <w:ilvl w:val="0"/>
          <w:numId w:val="28"/>
        </w:numPr>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145D99">
      <w:pPr>
        <w:pStyle w:val="Ustp"/>
        <w:numPr>
          <w:ilvl w:val="0"/>
          <w:numId w:val="28"/>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67097C">
      <w:pPr>
        <w:pStyle w:val="rozdzia"/>
        <w:shd w:val="clear" w:color="auto" w:fill="D9E2F3" w:themeFill="accent5" w:themeFillTint="33"/>
        <w:rPr>
          <w:rFonts w:ascii="Arial" w:hAnsi="Arial" w:cs="Arial"/>
        </w:rPr>
      </w:pPr>
      <w:r>
        <w:rPr>
          <w:rFonts w:ascii="Arial" w:hAnsi="Arial" w:cs="Arial"/>
        </w:rPr>
        <w:t>XX</w:t>
      </w:r>
      <w:r>
        <w:rPr>
          <w:rFonts w:ascii="Arial" w:hAnsi="Arial" w:cs="Arial"/>
        </w:rPr>
        <w:tab/>
        <w:t>Wymagania dotyczące zabezpieczenia należytego wykonania umowy</w:t>
      </w:r>
    </w:p>
    <w:p w14:paraId="6FCF8213" w14:textId="06BE1608" w:rsidR="00554214" w:rsidRDefault="00F05052" w:rsidP="00554214">
      <w:pPr>
        <w:pStyle w:val="Ustp"/>
      </w:pPr>
      <w:bookmarkStart w:id="15" w:name="_Toc70271597"/>
      <w:r w:rsidRPr="008B6389">
        <w:t xml:space="preserve">Zamawiający </w:t>
      </w:r>
      <w:r w:rsidR="00554214">
        <w:t xml:space="preserve">nie wymaga wniesienia </w:t>
      </w:r>
      <w:r w:rsidRPr="008B6389">
        <w:t>zabezpieczenia należytego wykonania umow</w:t>
      </w:r>
      <w:r w:rsidR="00554214">
        <w:t>y.</w:t>
      </w:r>
    </w:p>
    <w:p w14:paraId="17AEF97E" w14:textId="2BA8BE71" w:rsidR="0067097C" w:rsidRDefault="0067097C" w:rsidP="0067097C">
      <w:pPr>
        <w:pStyle w:val="rozdzia"/>
        <w:shd w:val="clear" w:color="auto" w:fill="D9E2F3" w:themeFill="accent5" w:themeFillTint="33"/>
        <w:rPr>
          <w:rFonts w:ascii="Arial" w:hAnsi="Arial" w:cs="Arial"/>
        </w:rPr>
      </w:pPr>
      <w:r>
        <w:rPr>
          <w:rFonts w:ascii="Arial" w:hAnsi="Arial" w:cs="Arial"/>
        </w:rPr>
        <w:t>XXI</w:t>
      </w:r>
      <w:r>
        <w:rPr>
          <w:rFonts w:ascii="Arial" w:hAnsi="Arial" w:cs="Arial"/>
        </w:rPr>
        <w:tab/>
        <w:t>Pouczenie o środkach ochrony prawnej przysługujących Wykonawcy</w:t>
      </w:r>
      <w:bookmarkEnd w:id="15"/>
    </w:p>
    <w:p w14:paraId="2EA616C3" w14:textId="77777777" w:rsidR="0067097C" w:rsidRDefault="0067097C" w:rsidP="0067097C">
      <w:pPr>
        <w:pStyle w:val="pkt"/>
        <w:spacing w:after="0"/>
        <w:ind w:left="425" w:hanging="425"/>
        <w:jc w:val="left"/>
        <w:rPr>
          <w:rFonts w:ascii="Arial" w:hAnsi="Arial" w:cs="Arial"/>
          <w:sz w:val="22"/>
        </w:rPr>
      </w:pPr>
      <w:r>
        <w:rPr>
          <w:rFonts w:ascii="Arial" w:hAnsi="Arial" w:cs="Arial"/>
          <w:sz w:val="22"/>
        </w:rPr>
        <w:t>1.</w:t>
      </w:r>
      <w:r>
        <w:rPr>
          <w:rFonts w:ascii="Arial" w:hAnsi="Arial" w:cs="Arial"/>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Pzp.</w:t>
      </w:r>
    </w:p>
    <w:p w14:paraId="34C41553"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172ECDD"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931F5F">
      <w:pPr>
        <w:suppressAutoHyphens/>
        <w:spacing w:before="60" w:line="240"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931F5F">
      <w:pPr>
        <w:suppressAutoHyphens/>
        <w:spacing w:before="60" w:line="240"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931F5F">
      <w:pPr>
        <w:pStyle w:val="pkt"/>
        <w:spacing w:after="0"/>
        <w:ind w:left="426" w:hanging="425"/>
        <w:jc w:val="left"/>
        <w:rPr>
          <w:rFonts w:ascii="Arial" w:hAnsi="Arial" w:cs="Arial"/>
          <w:sz w:val="22"/>
        </w:rPr>
      </w:pPr>
      <w:r>
        <w:rPr>
          <w:rFonts w:ascii="Arial" w:hAnsi="Arial" w:cs="Arial"/>
          <w:bCs/>
          <w:sz w:val="22"/>
        </w:rPr>
        <w:lastRenderedPageBreak/>
        <w:t>6.</w:t>
      </w:r>
      <w:r>
        <w:rPr>
          <w:rFonts w:ascii="Arial" w:hAnsi="Arial" w:cs="Arial"/>
          <w:sz w:val="22"/>
        </w:rPr>
        <w:tab/>
        <w:t>Odwołanie wnosi się w terminie:</w:t>
      </w:r>
    </w:p>
    <w:p w14:paraId="11F71EEA" w14:textId="77777777" w:rsidR="0067097C" w:rsidRDefault="0067097C" w:rsidP="00931F5F">
      <w:pPr>
        <w:suppressAutoHyphens/>
        <w:spacing w:before="60" w:line="240" w:lineRule="auto"/>
        <w:ind w:left="852" w:hanging="425"/>
        <w:rPr>
          <w:szCs w:val="20"/>
        </w:rPr>
      </w:pPr>
      <w:r>
        <w:rPr>
          <w:szCs w:val="20"/>
        </w:rPr>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931F5F">
      <w:pPr>
        <w:suppressAutoHyphens/>
        <w:spacing w:before="60" w:line="240"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67097C">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Na orzeczenie Izby oraz postanowienie Prezesa Izby, o którym mowa w art. 519 ust. 1 Pzp., stronom oraz uczestnikom postępowania odwoławczego przysługuje skarga do sądu.</w:t>
      </w:r>
    </w:p>
    <w:p w14:paraId="56A8782C"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843E1A">
      <w:pPr>
        <w:pStyle w:val="pkt"/>
        <w:spacing w:after="0"/>
        <w:ind w:left="425" w:hanging="425"/>
        <w:jc w:val="left"/>
        <w:rPr>
          <w:rFonts w:ascii="Arial" w:hAnsi="Arial" w:cs="Arial"/>
          <w:sz w:val="22"/>
        </w:rPr>
      </w:pPr>
      <w:r>
        <w:rPr>
          <w:rFonts w:ascii="Arial" w:hAnsi="Arial" w:cs="Arial"/>
          <w:sz w:val="22"/>
        </w:rPr>
        <w:t>11.</w:t>
      </w:r>
      <w:r>
        <w:rPr>
          <w:rFonts w:ascii="Arial" w:hAnsi="Arial" w:cs="Arial"/>
          <w:sz w:val="22"/>
        </w:rPr>
        <w:tab/>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67097C">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67097C">
      <w:pPr>
        <w:pStyle w:val="rozdzia"/>
        <w:shd w:val="clear" w:color="auto" w:fill="D9E2F3" w:themeFill="accent5" w:themeFillTint="33"/>
        <w:rPr>
          <w:rFonts w:ascii="Arial" w:hAnsi="Arial" w:cs="Arial"/>
        </w:rPr>
      </w:pPr>
      <w:r>
        <w:rPr>
          <w:rFonts w:ascii="Arial" w:hAnsi="Arial" w:cs="Arial"/>
        </w:rPr>
        <w:t>XXII</w:t>
      </w:r>
      <w:r>
        <w:rPr>
          <w:rFonts w:ascii="Arial" w:hAnsi="Arial" w:cs="Arial"/>
        </w:rPr>
        <w:tab/>
        <w:t>Opis części zamówienia, jeżeli Zamawiający dopuszcza składanie ofert częściowych</w:t>
      </w:r>
    </w:p>
    <w:p w14:paraId="40ABC033" w14:textId="77777777" w:rsidR="00DF0582" w:rsidRPr="00DF0582" w:rsidRDefault="00DF0582" w:rsidP="00DF0582">
      <w:pPr>
        <w:pStyle w:val="Akapitzlist"/>
        <w:numPr>
          <w:ilvl w:val="0"/>
          <w:numId w:val="55"/>
        </w:numPr>
        <w:ind w:left="284" w:right="100" w:hanging="284"/>
        <w:rPr>
          <w:rFonts w:ascii="Arial" w:eastAsia="Times New Roman" w:hAnsi="Arial" w:cs="Arial"/>
        </w:rPr>
      </w:pPr>
      <w:r w:rsidRPr="00DF0582">
        <w:rPr>
          <w:rFonts w:ascii="Arial" w:eastAsia="Times New Roman" w:hAnsi="Arial" w:cs="Arial"/>
        </w:rPr>
        <w:t xml:space="preserve">Zamawiający nie dopuszcza składania ofert częściowych, o których mowa w art. 7 pkt 15 ustawy Pzp. </w:t>
      </w:r>
    </w:p>
    <w:p w14:paraId="17F931A2" w14:textId="77777777" w:rsidR="00DF0582" w:rsidRPr="00DF0582" w:rsidRDefault="00DF0582" w:rsidP="00DF0582">
      <w:pPr>
        <w:pStyle w:val="Akapitzlist"/>
        <w:numPr>
          <w:ilvl w:val="0"/>
          <w:numId w:val="55"/>
        </w:numPr>
        <w:ind w:left="284" w:right="100" w:hanging="284"/>
        <w:rPr>
          <w:rFonts w:ascii="Arial" w:eastAsia="Times New Roman" w:hAnsi="Arial" w:cs="Arial"/>
        </w:rPr>
      </w:pPr>
      <w:r w:rsidRPr="00DF0582">
        <w:rPr>
          <w:rFonts w:ascii="Arial" w:eastAsia="Times New Roman" w:hAnsi="Arial" w:cs="Arial"/>
        </w:rPr>
        <w:t xml:space="preserve">Powody niedokonania podziału: </w:t>
      </w:r>
    </w:p>
    <w:p w14:paraId="4DF1C3CE" w14:textId="0BABC364" w:rsidR="00DF0582" w:rsidRPr="00DF0582" w:rsidRDefault="00DF0582" w:rsidP="00DF0582">
      <w:pPr>
        <w:pStyle w:val="Akapitzlist"/>
        <w:numPr>
          <w:ilvl w:val="0"/>
          <w:numId w:val="56"/>
        </w:numPr>
        <w:tabs>
          <w:tab w:val="left" w:pos="567"/>
        </w:tabs>
        <w:ind w:left="426" w:right="100" w:hanging="142"/>
        <w:rPr>
          <w:rFonts w:ascii="Arial" w:eastAsia="Times New Roman" w:hAnsi="Arial" w:cs="Arial"/>
        </w:rPr>
      </w:pPr>
      <w:r>
        <w:rPr>
          <w:rFonts w:ascii="Arial" w:eastAsia="Times New Roman" w:hAnsi="Arial" w:cs="Arial"/>
        </w:rPr>
        <w:t>z</w:t>
      </w:r>
      <w:r w:rsidRPr="00DF0582">
        <w:rPr>
          <w:rFonts w:ascii="Arial" w:eastAsia="Times New Roman" w:hAnsi="Arial" w:cs="Arial"/>
        </w:rPr>
        <w:t xml:space="preserve">akres i charakter zamówienia wykluczają jego podział na części z przyczyn technicznych, organizacyjnych, ekonomicznych i celowościowych. </w:t>
      </w:r>
    </w:p>
    <w:p w14:paraId="4EF19944" w14:textId="040A9567" w:rsidR="00DF0582" w:rsidRPr="00DF0582" w:rsidRDefault="00DF0582" w:rsidP="00DF0582">
      <w:pPr>
        <w:pStyle w:val="Akapitzlist"/>
        <w:numPr>
          <w:ilvl w:val="0"/>
          <w:numId w:val="56"/>
        </w:numPr>
        <w:tabs>
          <w:tab w:val="left" w:pos="567"/>
        </w:tabs>
        <w:ind w:left="426" w:right="100" w:hanging="142"/>
        <w:rPr>
          <w:rFonts w:ascii="Arial" w:eastAsia="Times New Roman" w:hAnsi="Arial" w:cs="Arial"/>
        </w:rPr>
      </w:pPr>
      <w:r>
        <w:rPr>
          <w:rFonts w:ascii="Arial" w:eastAsia="Times New Roman" w:hAnsi="Arial" w:cs="Arial"/>
        </w:rPr>
        <w:t>p</w:t>
      </w:r>
      <w:r w:rsidRPr="00DF0582">
        <w:rPr>
          <w:rFonts w:ascii="Arial" w:eastAsia="Times New Roman" w:hAnsi="Arial" w:cs="Arial"/>
        </w:rPr>
        <w:t xml:space="preserve">ostępowanie stanowiące przedmiot niniejszego zamówienia z reguły jest przedmiotem zainteresowania oraz jest możliwe do zrealizowania przez przedsiębiorców stanowiących małe lub średnie przedsiębiorstwa. </w:t>
      </w:r>
    </w:p>
    <w:p w14:paraId="2591A0F8" w14:textId="77777777" w:rsidR="00DF0582" w:rsidRPr="00DF0582" w:rsidRDefault="00DF0582" w:rsidP="00DF0582">
      <w:pPr>
        <w:pStyle w:val="Akapitzlist"/>
        <w:numPr>
          <w:ilvl w:val="0"/>
          <w:numId w:val="55"/>
        </w:numPr>
        <w:ind w:left="284" w:right="100" w:hanging="284"/>
        <w:jc w:val="left"/>
        <w:rPr>
          <w:rFonts w:ascii="Arial" w:eastAsia="Times New Roman" w:hAnsi="Arial" w:cs="Arial"/>
        </w:rPr>
      </w:pPr>
      <w:r w:rsidRPr="00DF0582">
        <w:rPr>
          <w:rFonts w:ascii="Arial" w:eastAsia="Times New Roman" w:hAnsi="Arial" w:cs="Arial"/>
        </w:rPr>
        <w:t xml:space="preserve">Należy również wskazać, iż kwestia podzielności świadczenia nie została uregulowana w ustawie Prawo Zamówień Publicznych (PZP), wobec czego zgodnie z art. 14 ust 1 ustawy PZP –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w:t>
      </w:r>
    </w:p>
    <w:p w14:paraId="5ED906B6" w14:textId="77777777" w:rsidR="00DF0582" w:rsidRPr="00DF0582" w:rsidRDefault="00DF0582" w:rsidP="00DF0582">
      <w:pPr>
        <w:pStyle w:val="Akapitzlist"/>
        <w:numPr>
          <w:ilvl w:val="0"/>
          <w:numId w:val="55"/>
        </w:numPr>
        <w:ind w:left="284" w:right="100" w:hanging="284"/>
        <w:jc w:val="left"/>
        <w:rPr>
          <w:rFonts w:ascii="Arial" w:eastAsia="Times New Roman" w:hAnsi="Arial" w:cs="Arial"/>
        </w:rPr>
      </w:pPr>
      <w:r w:rsidRPr="00DF0582">
        <w:rPr>
          <w:rFonts w:ascii="Arial" w:eastAsia="Times New Roman" w:hAnsi="Arial" w:cs="Arial"/>
        </w:rPr>
        <w:t>Jednocześnie brak podziału zamówienia na części nie powoduje ograniczenia konkurencji oraz zapewnia równy dostęp podmiotów z każdego sektora w tym małych i średnich  małych i średnich przedsiębiorstw.</w:t>
      </w:r>
    </w:p>
    <w:p w14:paraId="746D725C" w14:textId="464B5FA4"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812288">
        <w:rPr>
          <w:rFonts w:ascii="Arial" w:hAnsi="Arial" w:cs="Arial"/>
        </w:rPr>
        <w:t>II</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54A0E6FA"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XX</w:t>
      </w:r>
      <w:r w:rsidR="00812288">
        <w:rPr>
          <w:rFonts w:ascii="Arial" w:hAnsi="Arial" w:cs="Arial"/>
        </w:rPr>
        <w:t>I</w:t>
      </w:r>
      <w:r>
        <w:rPr>
          <w:rFonts w:ascii="Arial" w:hAnsi="Arial" w:cs="Arial"/>
        </w:rPr>
        <w:t>V</w:t>
      </w:r>
      <w:r>
        <w:rPr>
          <w:rFonts w:ascii="Arial" w:hAnsi="Arial" w:cs="Arial"/>
        </w:rPr>
        <w:tab/>
        <w:t>Wymagania w zakresie zatrudnienia osób zgodnie z art. 95 oraz art. 96 ust. 2 pkt. 2 Pzp</w:t>
      </w:r>
    </w:p>
    <w:p w14:paraId="73E31A1B" w14:textId="5B7B7CA1" w:rsidR="0067097C" w:rsidRPr="002C3E58" w:rsidRDefault="0067097C" w:rsidP="00145D99">
      <w:pPr>
        <w:pStyle w:val="Ustp"/>
        <w:numPr>
          <w:ilvl w:val="0"/>
          <w:numId w:val="30"/>
        </w:numPr>
        <w:ind w:left="426" w:hanging="426"/>
      </w:pPr>
      <w:r w:rsidRPr="002C3E58">
        <w:t>Wymagania w zakresie zatrudnienia na podstawie stosunku pracy w okolicznościach, o</w:t>
      </w:r>
      <w:r w:rsidR="003D236A">
        <w:t> </w:t>
      </w:r>
      <w:r w:rsidRPr="002C3E58">
        <w:t>których mowa w art. 95 Pzp:</w:t>
      </w:r>
    </w:p>
    <w:p w14:paraId="6A6D637C" w14:textId="2A81C5CD" w:rsidR="0067097C" w:rsidRDefault="0067097C" w:rsidP="00145D99">
      <w:pPr>
        <w:pStyle w:val="Punkt"/>
        <w:numPr>
          <w:ilvl w:val="0"/>
          <w:numId w:val="31"/>
        </w:numPr>
        <w:ind w:left="851" w:hanging="425"/>
        <w:jc w:val="left"/>
        <w:rPr>
          <w:rFonts w:ascii="Arial" w:hAnsi="Arial"/>
        </w:rPr>
      </w:pPr>
      <w:r w:rsidRPr="002C3E58">
        <w:rPr>
          <w:rFonts w:ascii="Arial" w:hAnsi="Arial"/>
        </w:rPr>
        <w:t>Zamawiający wymaga zatrudnienia przez Wykonawcę lub Podwykonawcę na podstawie</w:t>
      </w:r>
      <w:r>
        <w:rPr>
          <w:rFonts w:ascii="Arial" w:hAnsi="Arial"/>
        </w:rPr>
        <w:t xml:space="preserve"> stosunku pracy osób, które wykonywać będą czynności </w:t>
      </w:r>
      <w:r w:rsidR="001463D1">
        <w:rPr>
          <w:rFonts w:ascii="Arial" w:hAnsi="Arial"/>
        </w:rPr>
        <w:t>określone w opisie przedmiotu zamówienia</w:t>
      </w:r>
      <w:r>
        <w:rPr>
          <w:rFonts w:ascii="Arial" w:hAnsi="Arial"/>
        </w:rPr>
        <w:t>,</w:t>
      </w:r>
    </w:p>
    <w:p w14:paraId="018E789F" w14:textId="77777777" w:rsidR="0067097C" w:rsidRDefault="0067097C" w:rsidP="0067097C">
      <w:pPr>
        <w:pStyle w:val="Punkt"/>
        <w:ind w:left="851"/>
        <w:jc w:val="left"/>
        <w:rPr>
          <w:rFonts w:ascii="Arial" w:hAnsi="Arial"/>
        </w:rPr>
      </w:pPr>
      <w:r>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 jako podwykonawcy).</w:t>
      </w:r>
    </w:p>
    <w:p w14:paraId="51B626CE" w14:textId="77777777" w:rsidR="0067097C" w:rsidRDefault="0067097C" w:rsidP="00145D99">
      <w:pPr>
        <w:pStyle w:val="Punkt"/>
        <w:numPr>
          <w:ilvl w:val="0"/>
          <w:numId w:val="31"/>
        </w:numPr>
        <w:ind w:left="851" w:hanging="425"/>
        <w:jc w:val="left"/>
        <w:rPr>
          <w:rFonts w:ascii="Arial" w:hAnsi="Arial"/>
        </w:rPr>
      </w:pPr>
      <w:r>
        <w:rPr>
          <w:rFonts w:ascii="Arial" w:hAnsi="Arial"/>
        </w:rPr>
        <w:t>W trakcie realizacji zamówienia Zamawiający uprawniony jest do wykonywania czynności kontrolnych wobec Wykonawcy odnośnie do spełniania przez Wykonawcę lub Podwykonawcę wymogu zatrudnienia na podstawie stosunku pracy osób wykonujących czynności o których mowa w pkt 1). W celu weryfikacji spełniania tych wymagań Zamawiający uprawniony jest w szczególności do żądania:</w:t>
      </w:r>
    </w:p>
    <w:p w14:paraId="53FB8BC5" w14:textId="77777777" w:rsidR="0067097C" w:rsidRDefault="0067097C" w:rsidP="00145D99">
      <w:pPr>
        <w:pStyle w:val="Podpunkt"/>
        <w:numPr>
          <w:ilvl w:val="0"/>
          <w:numId w:val="32"/>
        </w:numPr>
        <w:ind w:left="1276" w:hanging="425"/>
        <w:jc w:val="left"/>
        <w:rPr>
          <w:rFonts w:ascii="Arial" w:hAnsi="Arial"/>
          <w:sz w:val="20"/>
        </w:rPr>
      </w:pPr>
      <w:r>
        <w:rPr>
          <w:rFonts w:ascii="Arial" w:hAnsi="Arial"/>
        </w:rPr>
        <w:t>oświadczenia zatrudnionego pracownika,</w:t>
      </w:r>
    </w:p>
    <w:p w14:paraId="742DEF30" w14:textId="77777777" w:rsidR="0067097C" w:rsidRDefault="0067097C" w:rsidP="00145D99">
      <w:pPr>
        <w:pStyle w:val="Podpunkt"/>
        <w:numPr>
          <w:ilvl w:val="0"/>
          <w:numId w:val="32"/>
        </w:numPr>
        <w:ind w:left="1276" w:hanging="425"/>
        <w:jc w:val="left"/>
        <w:rPr>
          <w:rFonts w:ascii="Arial" w:hAnsi="Arial"/>
        </w:rPr>
      </w:pPr>
      <w:r>
        <w:rPr>
          <w:rFonts w:ascii="Arial" w:hAnsi="Arial"/>
        </w:rPr>
        <w:t>oświadczenia wykonawcy lub podwykonawcy o zatrudnieniu pracownika na podstawie umowy o pracę,</w:t>
      </w:r>
    </w:p>
    <w:p w14:paraId="213DF07C" w14:textId="77777777" w:rsidR="0067097C" w:rsidRDefault="0067097C" w:rsidP="00145D99">
      <w:pPr>
        <w:pStyle w:val="Podpunkt"/>
        <w:numPr>
          <w:ilvl w:val="0"/>
          <w:numId w:val="32"/>
        </w:numPr>
        <w:ind w:left="1276" w:hanging="425"/>
        <w:jc w:val="left"/>
        <w:rPr>
          <w:rFonts w:ascii="Arial" w:hAnsi="Arial"/>
        </w:rPr>
      </w:pPr>
      <w:r>
        <w:rPr>
          <w:rFonts w:ascii="Arial" w:hAnsi="Arial"/>
        </w:rPr>
        <w:t>poświadczonej za zgodność z oryginałem kopii umowy o pracę zatrudnionego pracownika,</w:t>
      </w:r>
    </w:p>
    <w:p w14:paraId="603F9C30" w14:textId="77777777" w:rsidR="0067097C" w:rsidRPr="005A6AC3" w:rsidRDefault="0067097C" w:rsidP="00145D99">
      <w:pPr>
        <w:pStyle w:val="Podpunkt"/>
        <w:numPr>
          <w:ilvl w:val="0"/>
          <w:numId w:val="32"/>
        </w:numPr>
        <w:ind w:left="1276" w:hanging="425"/>
        <w:jc w:val="left"/>
        <w:rPr>
          <w:rFonts w:ascii="Arial" w:hAnsi="Arial"/>
        </w:rPr>
      </w:pPr>
      <w:r>
        <w:rPr>
          <w:rFonts w:ascii="Arial" w:hAnsi="Arial"/>
        </w:rPr>
        <w:t xml:space="preserve">innych dokumentów zawierających informacje, w tym dane osobowe, niezbędne do weryfikacji zatrudnienia na podstawie umowy o pracę, w szczególności imię i </w:t>
      </w:r>
      <w:r w:rsidRPr="005A6AC3">
        <w:rPr>
          <w:rFonts w:ascii="Arial" w:hAnsi="Arial"/>
        </w:rPr>
        <w:t>nazwisko zatrudnionego pracownika, datę zawarcia umowy o pracę, rodzaj umowy o pracę i zakres obowiązków pracownika;</w:t>
      </w:r>
    </w:p>
    <w:p w14:paraId="0357C0CC" w14:textId="445A27D1" w:rsidR="0067097C" w:rsidRPr="005A6AC3" w:rsidRDefault="0067097C" w:rsidP="00145D99">
      <w:pPr>
        <w:pStyle w:val="Punkt"/>
        <w:numPr>
          <w:ilvl w:val="0"/>
          <w:numId w:val="31"/>
        </w:numPr>
        <w:ind w:left="851" w:hanging="425"/>
        <w:jc w:val="left"/>
        <w:rPr>
          <w:rFonts w:ascii="Arial" w:hAnsi="Arial"/>
        </w:rPr>
      </w:pPr>
      <w:r w:rsidRPr="005A6AC3">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pkt 1). Sankcje z tytułu niespełnienia tych wymagań Zamawiający określa § 4 w projekcie umowy, stanowiącym </w:t>
      </w:r>
      <w:r w:rsidRPr="005A6AC3">
        <w:rPr>
          <w:rFonts w:ascii="Arial" w:hAnsi="Arial"/>
          <w:b/>
        </w:rPr>
        <w:t xml:space="preserve">Załącznik nr </w:t>
      </w:r>
      <w:r w:rsidR="009006AD" w:rsidRPr="005A6AC3">
        <w:rPr>
          <w:rFonts w:ascii="Arial" w:hAnsi="Arial"/>
          <w:b/>
        </w:rPr>
        <w:t>4</w:t>
      </w:r>
      <w:r w:rsidRPr="005A6AC3">
        <w:rPr>
          <w:rFonts w:ascii="Arial" w:hAnsi="Arial"/>
          <w:b/>
        </w:rPr>
        <w:t xml:space="preserve"> do SWZ</w:t>
      </w:r>
      <w:r w:rsidRPr="005A6AC3">
        <w:rPr>
          <w:rFonts w:ascii="Arial" w:hAnsi="Arial"/>
        </w:rPr>
        <w:t>;</w:t>
      </w:r>
    </w:p>
    <w:p w14:paraId="588C000A" w14:textId="77777777" w:rsidR="0067097C" w:rsidRDefault="0067097C" w:rsidP="00145D99">
      <w:pPr>
        <w:pStyle w:val="Punkt"/>
        <w:numPr>
          <w:ilvl w:val="0"/>
          <w:numId w:val="31"/>
        </w:numPr>
        <w:ind w:left="851" w:hanging="425"/>
        <w:jc w:val="left"/>
        <w:rPr>
          <w:rFonts w:ascii="Arial" w:hAnsi="Arial"/>
        </w:rPr>
      </w:pPr>
      <w:r w:rsidRPr="005A6AC3">
        <w:rPr>
          <w:rFonts w:ascii="Arial" w:hAnsi="Arial"/>
        </w:rPr>
        <w:t>W przypadku uzasadnionych wątpliwości, co do przestrzegania prawa pracy przez Wykonawcę lub Podwykonawcę, Zamawiający może zwrócić się o przeprowadzenie</w:t>
      </w:r>
      <w:r>
        <w:rPr>
          <w:rFonts w:ascii="Arial" w:hAnsi="Arial"/>
        </w:rPr>
        <w:t xml:space="preserve"> kontroli przez Państwową Inspekcję Pracy.</w:t>
      </w:r>
    </w:p>
    <w:p w14:paraId="0DEA66BD" w14:textId="77777777" w:rsidR="0067097C" w:rsidRDefault="0067097C" w:rsidP="00145D99">
      <w:pPr>
        <w:pStyle w:val="Ustp"/>
        <w:numPr>
          <w:ilvl w:val="0"/>
          <w:numId w:val="30"/>
        </w:numPr>
        <w:ind w:left="426" w:hanging="426"/>
      </w:pPr>
      <w:r>
        <w:t>Zamawiający nie przewiduje wymagań w zakresie zatrudnienia osób o których mowa w art. 96 ust. 2 pkt. 2 Pzp.</w:t>
      </w:r>
    </w:p>
    <w:p w14:paraId="747411BC" w14:textId="3BC9DAD7"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Informacja o zastrzeżeniu możliwości ubiegania się o udzielenie zamówienia przez Wykonawców o których mowa w art. 94 Pzp</w:t>
      </w:r>
    </w:p>
    <w:p w14:paraId="23D95887" w14:textId="77777777" w:rsidR="0067097C" w:rsidRDefault="0067097C" w:rsidP="00C6724B">
      <w:pPr>
        <w:pStyle w:val="tekst"/>
        <w:numPr>
          <w:ilvl w:val="0"/>
          <w:numId w:val="0"/>
        </w:numPr>
        <w:shd w:val="clear" w:color="auto" w:fill="FFFFFF" w:themeFill="background1"/>
        <w:jc w:val="left"/>
        <w:rPr>
          <w:rFonts w:ascii="Arial" w:hAnsi="Arial"/>
        </w:rPr>
      </w:pPr>
      <w:r>
        <w:rPr>
          <w:rFonts w:ascii="Arial" w:hAnsi="Arial"/>
        </w:rPr>
        <w:t>Zamawiający nie zastrzega możliwości ubiegania się o udzielenie zamówienia wyłącznie przez Wykonawców o których mowa w art. 94 Pzp.</w:t>
      </w:r>
    </w:p>
    <w:p w14:paraId="6425F700" w14:textId="49DD31A9" w:rsidR="0067097C" w:rsidRDefault="0067097C" w:rsidP="0067097C">
      <w:pPr>
        <w:pStyle w:val="rozdzia"/>
        <w:shd w:val="clear" w:color="auto" w:fill="D9E2F3" w:themeFill="accent5" w:themeFillTint="33"/>
        <w:rPr>
          <w:rFonts w:ascii="Arial" w:hAnsi="Arial" w:cs="Arial"/>
        </w:rPr>
      </w:pPr>
      <w:r>
        <w:rPr>
          <w:rFonts w:ascii="Arial" w:hAnsi="Arial" w:cs="Arial"/>
        </w:rPr>
        <w:t>XXVI</w:t>
      </w:r>
      <w:r>
        <w:rPr>
          <w:rFonts w:ascii="Arial" w:hAnsi="Arial" w:cs="Arial"/>
        </w:rPr>
        <w:tab/>
      </w:r>
      <w:r>
        <w:rPr>
          <w:rFonts w:ascii="Arial" w:hAnsi="Arial" w:cs="Arial"/>
        </w:rPr>
        <w:tab/>
        <w:t>Informacja o przewidywanych zamówieniach o których mowa w art. 214 ust. 1 pkt 7 i 8 Pzp</w:t>
      </w:r>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Pzp.</w:t>
      </w:r>
    </w:p>
    <w:p w14:paraId="4D84BC3F" w14:textId="45C70C24"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lastRenderedPageBreak/>
        <w:t>XXVII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15ED0808"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812288">
        <w:rPr>
          <w:rFonts w:ascii="Arial" w:hAnsi="Arial" w:cs="Arial"/>
        </w:rPr>
        <w:t>VIII</w:t>
      </w:r>
      <w:r>
        <w:rPr>
          <w:rFonts w:ascii="Arial" w:hAnsi="Arial" w:cs="Arial"/>
        </w:rPr>
        <w:tab/>
        <w:t xml:space="preserve">Informacja dotycząca walut obcych </w:t>
      </w:r>
    </w:p>
    <w:p w14:paraId="150389A1"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rozliczenia w walutach obcych.</w:t>
      </w:r>
    </w:p>
    <w:p w14:paraId="43C39D16" w14:textId="5942425D"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764817">
        <w:rPr>
          <w:rFonts w:ascii="Arial" w:hAnsi="Arial" w:cs="Arial"/>
        </w:rPr>
        <w:t>I</w:t>
      </w:r>
      <w:r>
        <w:rPr>
          <w:rFonts w:ascii="Arial" w:hAnsi="Arial" w:cs="Arial"/>
        </w:rPr>
        <w:t>X</w:t>
      </w:r>
      <w:r>
        <w:rPr>
          <w:rFonts w:ascii="Arial" w:hAnsi="Arial" w:cs="Arial"/>
        </w:rPr>
        <w:tab/>
        <w:t xml:space="preserve">Informacja dotycząca zwrotu kosztów udziału w postępowaniu </w:t>
      </w:r>
    </w:p>
    <w:p w14:paraId="426E264A"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zwrotu kosztów udziału w postępowaniu.</w:t>
      </w:r>
    </w:p>
    <w:p w14:paraId="16BFC1CC" w14:textId="5DF8DB00"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Pr>
          <w:rFonts w:ascii="Arial" w:hAnsi="Arial" w:cs="Arial"/>
        </w:rPr>
        <w:tab/>
        <w:t xml:space="preserve">Informacja o obowiązku wykonania przez Wykonawcę kluczowych zadań </w:t>
      </w:r>
    </w:p>
    <w:p w14:paraId="557A6B93" w14:textId="77777777" w:rsidR="0067097C" w:rsidRDefault="0067097C" w:rsidP="00C6724B">
      <w:pPr>
        <w:pStyle w:val="tekst"/>
        <w:numPr>
          <w:ilvl w:val="0"/>
          <w:numId w:val="0"/>
        </w:numPr>
        <w:shd w:val="clear" w:color="auto" w:fill="FFFFFF" w:themeFill="background1"/>
        <w:jc w:val="left"/>
      </w:pPr>
      <w:r w:rsidRPr="00C6724B">
        <w:rPr>
          <w:rFonts w:ascii="Arial" w:hAnsi="Arial"/>
        </w:rPr>
        <w:t>Zamawiający nie zastrzega obowiązku wykonania przez Wykonawcę kluczowych zadań.</w:t>
      </w:r>
    </w:p>
    <w:p w14:paraId="547DD6A5" w14:textId="2EF67A73" w:rsidR="0067097C" w:rsidRDefault="0067097C" w:rsidP="0067097C">
      <w:pPr>
        <w:pStyle w:val="rozdzia"/>
        <w:shd w:val="clear" w:color="auto" w:fill="D9E2F3" w:themeFill="accent5" w:themeFillTint="33"/>
        <w:rPr>
          <w:rFonts w:ascii="Arial" w:hAnsi="Arial" w:cs="Arial"/>
        </w:rPr>
      </w:pPr>
      <w:r>
        <w:rPr>
          <w:rFonts w:ascii="Arial" w:hAnsi="Arial" w:cs="Arial"/>
        </w:rPr>
        <w:t>XXXI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zastosowania aukcji elektronicznej.</w:t>
      </w:r>
    </w:p>
    <w:p w14:paraId="700E1970" w14:textId="39C34880" w:rsidR="0067097C" w:rsidRPr="00C6724B" w:rsidRDefault="0067097C" w:rsidP="00C6724B">
      <w:pPr>
        <w:pStyle w:val="rozdzia"/>
        <w:shd w:val="clear" w:color="auto" w:fill="D9E2F3" w:themeFill="accent5" w:themeFillTint="33"/>
        <w:rPr>
          <w:rFonts w:ascii="Arial" w:hAnsi="Arial" w:cs="Arial"/>
        </w:rPr>
      </w:pPr>
      <w:r w:rsidRPr="00C6724B">
        <w:rPr>
          <w:rFonts w:ascii="Arial" w:hAnsi="Arial" w:cs="Arial"/>
        </w:rPr>
        <w:t>XXXII</w:t>
      </w:r>
      <w:r w:rsidRPr="00C6724B">
        <w:rPr>
          <w:rFonts w:ascii="Arial" w:hAnsi="Arial" w:cs="Arial"/>
        </w:rPr>
        <w:tab/>
      </w:r>
      <w:r w:rsidR="00C6724B">
        <w:rPr>
          <w:rFonts w:ascii="Arial" w:hAnsi="Arial" w:cs="Arial"/>
        </w:rPr>
        <w:tab/>
      </w:r>
      <w:r w:rsidRPr="00C6724B">
        <w:rPr>
          <w:rFonts w:ascii="Arial" w:hAnsi="Arial" w:cs="Arial"/>
        </w:rPr>
        <w:t>Informacja czy Zamawiający przewiduje wybór najkorzystniejszej oferty</w:t>
      </w:r>
      <w:r w:rsidR="00F44324" w:rsidRPr="00C6724B">
        <w:rPr>
          <w:rFonts w:ascii="Arial" w:hAnsi="Arial" w:cs="Arial"/>
        </w:rPr>
        <w:t xml:space="preserve"> </w:t>
      </w:r>
      <w:r w:rsidRPr="00C6724B">
        <w:rPr>
          <w:rFonts w:ascii="Arial" w:hAnsi="Arial" w:cs="Arial"/>
        </w:rPr>
        <w:t>z</w:t>
      </w:r>
      <w:r w:rsidR="00764817" w:rsidRPr="00C6724B">
        <w:rPr>
          <w:rFonts w:ascii="Arial" w:hAnsi="Arial" w:cs="Arial"/>
        </w:rPr>
        <w:t> </w:t>
      </w:r>
      <w:r w:rsidRPr="00C6724B">
        <w:rPr>
          <w:rFonts w:ascii="Arial" w:hAnsi="Arial" w:cs="Arial"/>
        </w:rPr>
        <w:t xml:space="preserve">możliwością prowadzenia negocjacji </w:t>
      </w:r>
    </w:p>
    <w:p w14:paraId="67F2BEB8" w14:textId="77777777" w:rsidR="0067097C" w:rsidRDefault="0067097C" w:rsidP="00145D99">
      <w:pPr>
        <w:pStyle w:val="Ustp"/>
        <w:numPr>
          <w:ilvl w:val="0"/>
          <w:numId w:val="33"/>
        </w:numPr>
        <w:rPr>
          <w:szCs w:val="22"/>
        </w:rPr>
      </w:pPr>
      <w:r>
        <w:rPr>
          <w:szCs w:val="22"/>
        </w:rPr>
        <w:t>Zamawiający zaprasza do negocjacji wykonawców których oferty nie podlegają odrzuceniu z przyczyn określonych w art. 226 uPzp.</w:t>
      </w:r>
    </w:p>
    <w:p w14:paraId="668B7B5F" w14:textId="77777777" w:rsidR="0067097C" w:rsidRDefault="0067097C" w:rsidP="00145D99">
      <w:pPr>
        <w:widowControl w:val="0"/>
        <w:numPr>
          <w:ilvl w:val="0"/>
          <w:numId w:val="33"/>
        </w:numPr>
        <w:spacing w:before="60" w:line="240" w:lineRule="auto"/>
      </w:pPr>
      <w:r>
        <w:t>W przypadku podjęcia decyzji o prowadzeniu negocjacji, w pierwszym kroku Zamawiający poinformuje równocześnie wszystkich Wykonawców, którzy złożyli oferty, o Wykonawcach:</w:t>
      </w:r>
    </w:p>
    <w:p w14:paraId="1008E63F" w14:textId="77777777" w:rsidR="0067097C" w:rsidRDefault="0067097C" w:rsidP="00145D99">
      <w:pPr>
        <w:pStyle w:val="Punkt"/>
        <w:numPr>
          <w:ilvl w:val="0"/>
          <w:numId w:val="34"/>
        </w:numPr>
        <w:rPr>
          <w:rFonts w:ascii="Arial" w:hAnsi="Arial"/>
          <w:szCs w:val="22"/>
        </w:rPr>
      </w:pPr>
      <w:r>
        <w:rPr>
          <w:rFonts w:ascii="Arial" w:hAnsi="Arial"/>
          <w:szCs w:val="22"/>
        </w:rPr>
        <w:t>których oferty nie zostały odrzucone, oraz punktacji przyznanej ofertom w każdym kryterium oceny ofert i łącznej punktacji,</w:t>
      </w:r>
    </w:p>
    <w:p w14:paraId="4075C698" w14:textId="77777777" w:rsidR="0067097C" w:rsidRDefault="0067097C" w:rsidP="00145D99">
      <w:pPr>
        <w:pStyle w:val="Punkt"/>
        <w:widowControl w:val="0"/>
        <w:numPr>
          <w:ilvl w:val="0"/>
          <w:numId w:val="34"/>
        </w:numPr>
        <w:rPr>
          <w:rFonts w:ascii="Arial" w:hAnsi="Arial"/>
          <w:szCs w:val="22"/>
        </w:rPr>
      </w:pPr>
      <w:r>
        <w:rPr>
          <w:rFonts w:ascii="Arial" w:hAnsi="Arial"/>
          <w:szCs w:val="22"/>
        </w:rPr>
        <w:t>których oferty zostały odrzucone,</w:t>
      </w:r>
    </w:p>
    <w:p w14:paraId="0150888B" w14:textId="77777777" w:rsidR="0067097C" w:rsidRDefault="0067097C" w:rsidP="0067097C">
      <w:pPr>
        <w:widowControl w:val="0"/>
        <w:spacing w:before="60"/>
        <w:ind w:left="360"/>
      </w:pPr>
      <w:r>
        <w:t>podając uzasadnienie faktyczne i prawne.</w:t>
      </w:r>
    </w:p>
    <w:p w14:paraId="0992EF60" w14:textId="77777777" w:rsidR="0067097C" w:rsidRDefault="0067097C" w:rsidP="00DF0582">
      <w:pPr>
        <w:widowControl w:val="0"/>
        <w:numPr>
          <w:ilvl w:val="0"/>
          <w:numId w:val="33"/>
        </w:numPr>
        <w:spacing w:before="0" w:line="276" w:lineRule="auto"/>
        <w:ind w:left="357" w:hanging="357"/>
      </w:pPr>
      <w:r>
        <w:t>Zamawiający w zaproszeniu do negocjacji wskaże miejsce, termin i sposób prowadzenia negocjacji oraz kryteria oceny ofert, w ramach których będą prowadzone negocjacje w celu ulepszenia treści ofert.</w:t>
      </w:r>
    </w:p>
    <w:p w14:paraId="64F5F62A" w14:textId="77777777" w:rsidR="0067097C" w:rsidRDefault="0067097C" w:rsidP="00145D99">
      <w:pPr>
        <w:widowControl w:val="0"/>
        <w:numPr>
          <w:ilvl w:val="0"/>
          <w:numId w:val="33"/>
        </w:numPr>
        <w:spacing w:before="60" w:line="240" w:lineRule="auto"/>
      </w:pPr>
      <w: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145D99">
      <w:pPr>
        <w:widowControl w:val="0"/>
        <w:numPr>
          <w:ilvl w:val="0"/>
          <w:numId w:val="33"/>
        </w:numPr>
        <w:spacing w:before="60" w:line="240" w:lineRule="auto"/>
      </w:pPr>
      <w:r>
        <w:t>Po zakończeniu negocjacji z Wykonawcami, Zamawiający informuje o tym fakcie uczestników negocjacji oraz zaprasza ich do składania ofert dodatkowych.</w:t>
      </w:r>
    </w:p>
    <w:p w14:paraId="2F182E07" w14:textId="77777777" w:rsidR="0067097C" w:rsidRDefault="0067097C" w:rsidP="00145D99">
      <w:pPr>
        <w:widowControl w:val="0"/>
        <w:numPr>
          <w:ilvl w:val="0"/>
          <w:numId w:val="33"/>
        </w:numPr>
        <w:spacing w:before="60" w:line="240" w:lineRule="auto"/>
      </w:pPr>
      <w:r>
        <w:t>Zaproszenie do złożenia ofert dodatkowych będzie zawierać co najmniej:</w:t>
      </w:r>
    </w:p>
    <w:p w14:paraId="4DAA9B2F" w14:textId="77777777" w:rsidR="0067097C" w:rsidRDefault="0067097C" w:rsidP="00145D99">
      <w:pPr>
        <w:pStyle w:val="Punkt"/>
        <w:numPr>
          <w:ilvl w:val="0"/>
          <w:numId w:val="35"/>
        </w:numPr>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145D99">
      <w:pPr>
        <w:pStyle w:val="Punkt"/>
        <w:widowControl w:val="0"/>
        <w:numPr>
          <w:ilvl w:val="0"/>
          <w:numId w:val="35"/>
        </w:numPr>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145D99">
      <w:pPr>
        <w:widowControl w:val="0"/>
        <w:numPr>
          <w:ilvl w:val="0"/>
          <w:numId w:val="33"/>
        </w:numPr>
        <w:spacing w:before="60" w:line="240" w:lineRule="auto"/>
      </w:pPr>
      <w:r>
        <w:t xml:space="preserve">Wykonawca może złożyć ofertę dodatkową, która zawiera nowe propozycje w zakresie treści oferty podlegających ocenie w ramach kryteriów oceny ofert wskazanych przez Zamawiającego w zaproszeniu do negocjacji. </w:t>
      </w:r>
    </w:p>
    <w:p w14:paraId="6CAFD644" w14:textId="77777777" w:rsidR="0067097C" w:rsidRDefault="0067097C" w:rsidP="00145D99">
      <w:pPr>
        <w:widowControl w:val="0"/>
        <w:numPr>
          <w:ilvl w:val="0"/>
          <w:numId w:val="33"/>
        </w:numPr>
        <w:spacing w:before="60" w:line="240" w:lineRule="auto"/>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145D99">
      <w:pPr>
        <w:widowControl w:val="0"/>
        <w:numPr>
          <w:ilvl w:val="0"/>
          <w:numId w:val="33"/>
        </w:numPr>
        <w:spacing w:before="60" w:line="240" w:lineRule="auto"/>
      </w:pPr>
      <w:r>
        <w:lastRenderedPageBreak/>
        <w:t xml:space="preserve">Oferta przestaje wiązać Wykonawcę w zakresie, w jakim złoży on ofertę dodatkową zawierającą korzystniejsze propozycje w ramach każdego z kryteriów oceny ofert wskazanych w zaproszeniu do negocjacji. </w:t>
      </w:r>
    </w:p>
    <w:p w14:paraId="355E854E" w14:textId="55D97CFA" w:rsidR="0067097C" w:rsidRDefault="0067097C" w:rsidP="00145D99">
      <w:pPr>
        <w:widowControl w:val="0"/>
        <w:numPr>
          <w:ilvl w:val="0"/>
          <w:numId w:val="33"/>
        </w:numPr>
        <w:spacing w:before="60" w:line="240" w:lineRule="auto"/>
      </w:pPr>
      <w:r>
        <w:t>Oferta dodatkowa, która jest mniej korzystna w którymkolwiek z kryteriów oceny ofert wskazanych w zaproszeniu do negocjacji niż oferta złożona w odpowiedzi na ogłoszenie o zamówieniu, podlega odrzuceniu W przypadku skorzystania przez Zamawiającego z</w:t>
      </w:r>
      <w:r w:rsidR="00B75640">
        <w:t> </w:t>
      </w:r>
      <w:r>
        <w:t>możliwości negocjowania treści ofert, negocjacje dotyczyć będą wyłącznie tych elementów treści ofert, które podlegają ocenie w ramach kryteriów oceny ofert, o których mowa w</w:t>
      </w:r>
      <w:r w:rsidR="00B75640">
        <w:t> </w:t>
      </w:r>
      <w:r>
        <w:t>rozdziale XIX niniejszej SWZ.</w:t>
      </w:r>
    </w:p>
    <w:p w14:paraId="062CCB38" w14:textId="77777777" w:rsidR="0067097C" w:rsidRDefault="0067097C" w:rsidP="00145D99">
      <w:pPr>
        <w:widowControl w:val="0"/>
        <w:numPr>
          <w:ilvl w:val="0"/>
          <w:numId w:val="33"/>
        </w:numPr>
        <w:spacing w:before="60" w:line="240" w:lineRule="auto"/>
      </w:pPr>
      <w:bookmarkStart w:id="16" w:name="_Toc42045493"/>
      <w:r>
        <w:t>Wymagania dotyczące sporządzenia i przekazywania oferty określone w SWZ mają odpowiednie zastosowanie do oferty dodatkowej.</w:t>
      </w:r>
      <w:bookmarkEnd w:id="16"/>
    </w:p>
    <w:p w14:paraId="7F7CDA90" w14:textId="5FB41AF0" w:rsidR="0067097C" w:rsidRDefault="0067097C" w:rsidP="0067097C">
      <w:pPr>
        <w:pStyle w:val="rozdzia"/>
        <w:shd w:val="clear" w:color="auto" w:fill="D9E2F3" w:themeFill="accent5" w:themeFillTint="33"/>
        <w:rPr>
          <w:rFonts w:ascii="Arial" w:hAnsi="Arial" w:cs="Arial"/>
          <w:szCs w:val="22"/>
        </w:rPr>
      </w:pPr>
      <w:bookmarkStart w:id="17" w:name="_Toc70271598"/>
      <w:r>
        <w:rPr>
          <w:rFonts w:ascii="Arial" w:hAnsi="Arial" w:cs="Arial"/>
          <w:szCs w:val="22"/>
        </w:rPr>
        <w:t>XXXI</w:t>
      </w:r>
      <w:r w:rsidR="00764817">
        <w:rPr>
          <w:rFonts w:ascii="Arial" w:hAnsi="Arial" w:cs="Arial"/>
          <w:szCs w:val="22"/>
        </w:rPr>
        <w:t>II</w:t>
      </w:r>
      <w:r>
        <w:rPr>
          <w:rFonts w:ascii="Arial" w:hAnsi="Arial" w:cs="Arial"/>
          <w:szCs w:val="22"/>
        </w:rPr>
        <w:tab/>
      </w:r>
      <w:r>
        <w:rPr>
          <w:rFonts w:ascii="Arial" w:hAnsi="Arial" w:cs="Arial"/>
        </w:rPr>
        <w:t>Klauzula informacyjna dotycząca przetwarzania danych osobowych</w:t>
      </w:r>
      <w:bookmarkEnd w:id="17"/>
    </w:p>
    <w:p w14:paraId="73D9C17E" w14:textId="3AF27609" w:rsidR="0067097C" w:rsidRDefault="0067097C" w:rsidP="00145D99">
      <w:pPr>
        <w:pStyle w:val="Ustp"/>
        <w:numPr>
          <w:ilvl w:val="0"/>
          <w:numId w:val="36"/>
        </w:numPr>
        <w:ind w:left="426" w:hanging="426"/>
      </w:pPr>
      <w:bookmarkStart w:id="18" w:name="_Hlk178749824"/>
      <w:r>
        <w:rPr>
          <w:rStyle w:val="UstpZnak"/>
        </w:rPr>
        <w:t>Zgodnie z art. 13 ust. 1 i 2 rozporządzenia Parlamentu Europejskiego i Rady (UE).</w:t>
      </w:r>
      <w:r>
        <w:t xml:space="preserve"> w</w:t>
      </w:r>
      <w:r w:rsidR="00B75640">
        <w:t> </w:t>
      </w:r>
      <w:r>
        <w:t>sprawie ochrony osób fizycznych w związku z przetwarzaniem danych osobowych i</w:t>
      </w:r>
      <w:r w:rsidR="00B75640">
        <w:t> </w:t>
      </w:r>
      <w:r>
        <w:t>w</w:t>
      </w:r>
      <w:r w:rsidR="00B75640">
        <w:t> </w:t>
      </w:r>
      <w:r>
        <w:t>sprawie swobodnego przepływu takich danych oraz uchylenia dyrektywy 95/46/WE (ogólne rozporządzenie o danych), str. 1; zwanym dalej „RODO”) informujemy, że:</w:t>
      </w:r>
    </w:p>
    <w:p w14:paraId="03E0F04B" w14:textId="77777777" w:rsidR="0067097C" w:rsidRDefault="0067097C" w:rsidP="00145D99">
      <w:pPr>
        <w:pStyle w:val="Punkt"/>
        <w:numPr>
          <w:ilvl w:val="0"/>
          <w:numId w:val="37"/>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145D99">
      <w:pPr>
        <w:pStyle w:val="Punkt"/>
        <w:numPr>
          <w:ilvl w:val="0"/>
          <w:numId w:val="37"/>
        </w:numPr>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2" w:history="1">
        <w:r>
          <w:rPr>
            <w:rStyle w:val="Hipercze"/>
            <w:rFonts w:ascii="Arial" w:hAnsi="Arial"/>
          </w:rPr>
          <w:t>ioda@kwidzyn.pl</w:t>
        </w:r>
      </w:hyperlink>
      <w:r>
        <w:rPr>
          <w:rFonts w:ascii="Arial" w:hAnsi="Arial"/>
        </w:rPr>
        <w:t xml:space="preserve">, tel. 55 646 4781. </w:t>
      </w:r>
    </w:p>
    <w:p w14:paraId="2E5B1E77" w14:textId="5D25DDE7" w:rsidR="0067097C" w:rsidRDefault="0067097C" w:rsidP="00145D99">
      <w:pPr>
        <w:pStyle w:val="Punkt"/>
        <w:numPr>
          <w:ilvl w:val="0"/>
          <w:numId w:val="37"/>
        </w:numPr>
        <w:ind w:left="851" w:hanging="425"/>
        <w:jc w:val="left"/>
        <w:rPr>
          <w:rFonts w:ascii="Arial" w:hAnsi="Arial"/>
        </w:rPr>
      </w:pPr>
      <w:r>
        <w:rPr>
          <w:rFonts w:ascii="Arial" w:hAnsi="Arial"/>
        </w:rPr>
        <w:t>Pani/Pana dane osobowe przetwarzane będą na podstawie art. 6 ust. 1 lit. c RODO w</w:t>
      </w:r>
      <w:r w:rsidR="00B75640">
        <w:rPr>
          <w:rFonts w:ascii="Arial" w:hAnsi="Arial"/>
        </w:rPr>
        <w:t> </w:t>
      </w:r>
      <w:r>
        <w:rPr>
          <w:rFonts w:ascii="Arial" w:hAnsi="Arial"/>
        </w:rPr>
        <w:t>celu związanym z przedmiotowym postępowaniem o udzielenie zamówienia publicznego.</w:t>
      </w:r>
    </w:p>
    <w:p w14:paraId="78AC88A1" w14:textId="77777777" w:rsidR="0067097C" w:rsidRDefault="0067097C" w:rsidP="00145D99">
      <w:pPr>
        <w:pStyle w:val="Punkt"/>
        <w:numPr>
          <w:ilvl w:val="0"/>
          <w:numId w:val="37"/>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„Pzp”;</w:t>
      </w:r>
    </w:p>
    <w:p w14:paraId="0E027AAF" w14:textId="77777777" w:rsidR="0067097C" w:rsidRDefault="0067097C" w:rsidP="00145D99">
      <w:pPr>
        <w:pStyle w:val="Punkt"/>
        <w:numPr>
          <w:ilvl w:val="0"/>
          <w:numId w:val="37"/>
        </w:numPr>
        <w:ind w:left="851" w:hanging="425"/>
        <w:jc w:val="left"/>
        <w:rPr>
          <w:rFonts w:ascii="Arial" w:hAnsi="Arial"/>
        </w:rPr>
      </w:pPr>
      <w:r>
        <w:rPr>
          <w:rFonts w:ascii="Arial" w:hAnsi="Arial"/>
        </w:rPr>
        <w:t>Pani/Pana dane osobowe będą przechowywane, zgodnie z art. 78 ust. 1 Pzp przez okres 4 lat od dnia zakończenia postępowania o udzielenie zamówienia, a jeżeli czas trwania umowy przekracza 4 lata, okres przechowywania obejmuje cały czas trwania umowy;</w:t>
      </w:r>
    </w:p>
    <w:p w14:paraId="10293829" w14:textId="77777777" w:rsidR="0067097C" w:rsidRDefault="0067097C" w:rsidP="00145D99">
      <w:pPr>
        <w:pStyle w:val="Punkt"/>
        <w:numPr>
          <w:ilvl w:val="0"/>
          <w:numId w:val="37"/>
        </w:numPr>
        <w:ind w:left="851" w:hanging="425"/>
        <w:jc w:val="left"/>
        <w:rPr>
          <w:rFonts w:ascii="Arial" w:hAnsi="Arial"/>
        </w:rPr>
      </w:pPr>
      <w:r>
        <w:rPr>
          <w:rFonts w:ascii="Arial" w:hAnsi="Arial"/>
        </w:rPr>
        <w:t>obowiązek podania przez Panią/Pana danych osobowych bezpośrednio Pani/Pana dotyczących jest wymogiem ustawowym określonym w przepisach Pzp, związanym z udziałem w postępowaniu o udzielenie zamówienia publicznego.</w:t>
      </w:r>
    </w:p>
    <w:p w14:paraId="185C334C" w14:textId="1B80A302" w:rsidR="0067097C" w:rsidRPr="00456C3A" w:rsidRDefault="0067097C" w:rsidP="00145D99">
      <w:pPr>
        <w:pStyle w:val="Punkt"/>
        <w:numPr>
          <w:ilvl w:val="0"/>
          <w:numId w:val="37"/>
        </w:numPr>
        <w:ind w:left="851" w:hanging="425"/>
        <w:jc w:val="left"/>
        <w:rPr>
          <w:rFonts w:ascii="Arial" w:hAnsi="Arial"/>
        </w:rPr>
      </w:pPr>
      <w:r>
        <w:rPr>
          <w:rFonts w:ascii="Arial" w:hAnsi="Arial"/>
        </w:rPr>
        <w:t>w odniesieniu do Pani/Pana danych osobowych decyzje nie będą podejmowane w</w:t>
      </w:r>
      <w:r w:rsidR="00B75640">
        <w:rPr>
          <w:rFonts w:ascii="Arial" w:hAnsi="Arial"/>
        </w:rPr>
        <w:t> </w:t>
      </w:r>
      <w:r>
        <w:rPr>
          <w:rFonts w:ascii="Arial" w:hAnsi="Arial"/>
        </w:rPr>
        <w:t>s</w:t>
      </w:r>
      <w:r w:rsidRPr="00456C3A">
        <w:rPr>
          <w:rFonts w:ascii="Arial" w:hAnsi="Arial"/>
        </w:rPr>
        <w:t>posób zautomatyzowany, stosownie do art. 22 RODO.</w:t>
      </w:r>
    </w:p>
    <w:p w14:paraId="24289924" w14:textId="77777777" w:rsidR="0067097C" w:rsidRDefault="0067097C" w:rsidP="00145D99">
      <w:pPr>
        <w:pStyle w:val="Punkt"/>
        <w:numPr>
          <w:ilvl w:val="0"/>
          <w:numId w:val="37"/>
        </w:numPr>
        <w:ind w:left="851" w:hanging="425"/>
        <w:jc w:val="left"/>
        <w:rPr>
          <w:rFonts w:ascii="Arial" w:hAnsi="Arial"/>
        </w:rPr>
      </w:pPr>
      <w:r>
        <w:rPr>
          <w:rFonts w:ascii="Arial" w:hAnsi="Arial"/>
        </w:rPr>
        <w:t>posiada Pani/Pan:</w:t>
      </w:r>
    </w:p>
    <w:p w14:paraId="4487CC33" w14:textId="77777777" w:rsidR="0067097C" w:rsidRDefault="0067097C" w:rsidP="00145D99">
      <w:pPr>
        <w:pStyle w:val="Podpunkt"/>
        <w:numPr>
          <w:ilvl w:val="0"/>
          <w:numId w:val="38"/>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145D99">
      <w:pPr>
        <w:pStyle w:val="Podpunkt"/>
        <w:numPr>
          <w:ilvl w:val="0"/>
          <w:numId w:val="38"/>
        </w:numPr>
        <w:ind w:left="1276" w:hanging="425"/>
        <w:jc w:val="left"/>
        <w:rPr>
          <w:rFonts w:ascii="Arial" w:hAnsi="Arial"/>
        </w:rPr>
      </w:pPr>
      <w:r>
        <w:rPr>
          <w:rFonts w:ascii="Arial" w:hAnsi="Arial"/>
        </w:rPr>
        <w:t>na podstawie art. 16 RODO prawo do sprostowania Pani/Pana danych osobowych (</w:t>
      </w:r>
      <w:r>
        <w:rPr>
          <w:rFonts w:ascii="Arial" w:hAnsi="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145D99">
      <w:pPr>
        <w:pStyle w:val="Podpunkt"/>
        <w:numPr>
          <w:ilvl w:val="0"/>
          <w:numId w:val="38"/>
        </w:numPr>
        <w:ind w:left="1276" w:hanging="425"/>
        <w:jc w:val="left"/>
        <w:rPr>
          <w:rFonts w:ascii="Arial" w:hAnsi="Arial"/>
        </w:rPr>
      </w:pPr>
      <w:r>
        <w:rPr>
          <w:rFonts w:ascii="Arial" w:hAnsi="Arial"/>
        </w:rPr>
        <w:t xml:space="preserve">na podstawie art. 18 RODO prawo żądania od administratora ograniczenia przetwarzania danych osobowych z zastrzeżeniem okresu trwania postępowania </w:t>
      </w:r>
      <w:r>
        <w:rPr>
          <w:rFonts w:ascii="Arial" w:hAnsi="Arial"/>
        </w:rPr>
        <w:lastRenderedPageBreak/>
        <w:t>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145D99">
      <w:pPr>
        <w:pStyle w:val="Podpunkt"/>
        <w:numPr>
          <w:ilvl w:val="0"/>
          <w:numId w:val="38"/>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145D99">
      <w:pPr>
        <w:pStyle w:val="Punkt"/>
        <w:numPr>
          <w:ilvl w:val="0"/>
          <w:numId w:val="37"/>
        </w:numPr>
        <w:ind w:left="851" w:hanging="425"/>
        <w:jc w:val="left"/>
        <w:rPr>
          <w:rFonts w:ascii="Arial" w:hAnsi="Arial"/>
        </w:rPr>
      </w:pPr>
      <w:r>
        <w:rPr>
          <w:rFonts w:ascii="Arial" w:hAnsi="Arial"/>
        </w:rPr>
        <w:t>nie przysługuje Pani/Panu:</w:t>
      </w:r>
    </w:p>
    <w:p w14:paraId="2250CE34" w14:textId="77777777" w:rsidR="0067097C" w:rsidRDefault="0067097C" w:rsidP="00145D99">
      <w:pPr>
        <w:pStyle w:val="Podpunkt"/>
        <w:numPr>
          <w:ilvl w:val="0"/>
          <w:numId w:val="39"/>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145D99">
      <w:pPr>
        <w:pStyle w:val="Podpunkt"/>
        <w:numPr>
          <w:ilvl w:val="0"/>
          <w:numId w:val="39"/>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145D99">
      <w:pPr>
        <w:pStyle w:val="Podpunkt"/>
        <w:numPr>
          <w:ilvl w:val="0"/>
          <w:numId w:val="39"/>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145D99">
      <w:pPr>
        <w:pStyle w:val="Punkt"/>
        <w:numPr>
          <w:ilvl w:val="0"/>
          <w:numId w:val="37"/>
        </w:numPr>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67097C">
      <w:pPr>
        <w:pStyle w:val="rozdzia"/>
        <w:shd w:val="clear" w:color="auto" w:fill="D9E2F3" w:themeFill="accent5" w:themeFillTint="33"/>
        <w:rPr>
          <w:rFonts w:ascii="Arial" w:hAnsi="Arial" w:cs="Arial"/>
        </w:rPr>
      </w:pPr>
      <w:bookmarkStart w:id="19" w:name="_Toc70271599"/>
      <w:bookmarkEnd w:id="18"/>
      <w:r>
        <w:rPr>
          <w:rFonts w:ascii="Arial" w:hAnsi="Arial" w:cs="Arial"/>
        </w:rPr>
        <w:t>XXX</w:t>
      </w:r>
      <w:r w:rsidR="00764817">
        <w:rPr>
          <w:rFonts w:ascii="Arial" w:hAnsi="Arial" w:cs="Arial"/>
        </w:rPr>
        <w:t>I</w:t>
      </w:r>
      <w:r>
        <w:rPr>
          <w:rFonts w:ascii="Arial" w:hAnsi="Arial" w:cs="Arial"/>
        </w:rPr>
        <w:t>V</w:t>
      </w:r>
      <w:r>
        <w:rPr>
          <w:rFonts w:ascii="Arial" w:hAnsi="Arial" w:cs="Arial"/>
        </w:rPr>
        <w:tab/>
        <w:t>Załączniki do SWZ</w:t>
      </w:r>
      <w:bookmarkEnd w:id="19"/>
    </w:p>
    <w:p w14:paraId="716077AA" w14:textId="77777777" w:rsidR="0067097C" w:rsidRDefault="0067097C" w:rsidP="00B8381F">
      <w:pPr>
        <w:spacing w:before="60" w:line="240" w:lineRule="auto"/>
      </w:pPr>
      <w:r>
        <w:t>Następujące załączniki stanowią integralną część SWZ:</w:t>
      </w:r>
    </w:p>
    <w:p w14:paraId="4E4EDE16" w14:textId="2436A7C3" w:rsidR="00344026" w:rsidRDefault="00344026" w:rsidP="00344026">
      <w:pPr>
        <w:pStyle w:val="tekst"/>
        <w:numPr>
          <w:ilvl w:val="0"/>
          <w:numId w:val="0"/>
        </w:numPr>
        <w:ind w:left="1559" w:hanging="1559"/>
        <w:jc w:val="left"/>
        <w:rPr>
          <w:rFonts w:ascii="Arial" w:hAnsi="Arial"/>
        </w:rPr>
      </w:pPr>
      <w:r>
        <w:rPr>
          <w:rFonts w:ascii="Arial" w:hAnsi="Arial"/>
        </w:rPr>
        <w:t>Załącznik A:</w:t>
      </w:r>
      <w:r>
        <w:rPr>
          <w:rFonts w:ascii="Arial" w:hAnsi="Arial"/>
        </w:rPr>
        <w:tab/>
        <w:t>Szczegółowy opis przedmiotu zamówienia,</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354BFB42"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5A6AC3">
        <w:rPr>
          <w:rFonts w:ascii="Arial" w:hAnsi="Arial"/>
        </w:rPr>
        <w:t>Wzór umowy</w:t>
      </w:r>
      <w:r>
        <w:rPr>
          <w:rFonts w:ascii="Arial" w:hAnsi="Arial"/>
        </w:rPr>
        <w:t>,</w:t>
      </w:r>
    </w:p>
    <w:p w14:paraId="208B29BD" w14:textId="2A22D001"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r w:rsidR="00DF0582">
        <w:rPr>
          <w:rFonts w:ascii="Arial" w:hAnsi="Arial"/>
        </w:rPr>
        <w:t>,</w:t>
      </w:r>
    </w:p>
    <w:p w14:paraId="76BB74A0" w14:textId="14927CF3" w:rsidR="00186CF8" w:rsidRDefault="00186CF8" w:rsidP="00B8381F">
      <w:pPr>
        <w:pStyle w:val="tekst"/>
        <w:numPr>
          <w:ilvl w:val="0"/>
          <w:numId w:val="0"/>
        </w:numPr>
        <w:ind w:left="1560" w:hanging="1560"/>
        <w:jc w:val="left"/>
        <w:rPr>
          <w:rFonts w:ascii="Arial" w:hAnsi="Arial"/>
        </w:rPr>
      </w:pPr>
      <w:r>
        <w:rPr>
          <w:rFonts w:ascii="Arial" w:hAnsi="Arial"/>
        </w:rPr>
        <w:t xml:space="preserve">Załącznik nr 6:  Wykaz </w:t>
      </w:r>
      <w:r w:rsidR="00DF0582">
        <w:rPr>
          <w:rFonts w:ascii="Arial" w:hAnsi="Arial"/>
        </w:rPr>
        <w:t>usług,</w:t>
      </w:r>
    </w:p>
    <w:p w14:paraId="1779DBCE" w14:textId="5FE3C9A1" w:rsidR="00DF0582" w:rsidRDefault="00DF0582" w:rsidP="00B8381F">
      <w:pPr>
        <w:pStyle w:val="tekst"/>
        <w:numPr>
          <w:ilvl w:val="0"/>
          <w:numId w:val="0"/>
        </w:numPr>
        <w:ind w:left="1560" w:hanging="1560"/>
        <w:jc w:val="left"/>
        <w:rPr>
          <w:rFonts w:ascii="Arial" w:hAnsi="Arial"/>
        </w:rPr>
      </w:pPr>
      <w:r>
        <w:rPr>
          <w:rFonts w:ascii="Arial" w:hAnsi="Arial"/>
        </w:rPr>
        <w:t>Załącznik nr 7: Wykaz osób.</w:t>
      </w:r>
    </w:p>
    <w:p w14:paraId="103840E9" w14:textId="5C515661" w:rsidR="001964CE" w:rsidRDefault="0094627F" w:rsidP="00AF746B">
      <w:pPr>
        <w:pStyle w:val="tekst"/>
        <w:numPr>
          <w:ilvl w:val="0"/>
          <w:numId w:val="0"/>
        </w:numPr>
        <w:spacing w:before="360"/>
        <w:ind w:left="1559" w:hanging="1559"/>
        <w:jc w:val="left"/>
        <w:rPr>
          <w:rFonts w:ascii="Arial" w:hAnsi="Arial"/>
        </w:rPr>
      </w:pPr>
      <w:r>
        <w:rPr>
          <w:rFonts w:ascii="Arial" w:hAnsi="Arial"/>
        </w:rPr>
        <w:t xml:space="preserve">Kwidzyn, </w:t>
      </w:r>
      <w:r w:rsidR="00DF0582">
        <w:rPr>
          <w:rFonts w:ascii="Arial" w:hAnsi="Arial"/>
        </w:rPr>
        <w:t>12.12.</w:t>
      </w:r>
      <w:r w:rsidR="001964CE">
        <w:rPr>
          <w:rFonts w:ascii="Arial" w:hAnsi="Arial"/>
        </w:rPr>
        <w:t>2024 r.</w:t>
      </w:r>
    </w:p>
    <w:p w14:paraId="33735F5E" w14:textId="13C11C56" w:rsidR="0067097C" w:rsidRDefault="0067097C" w:rsidP="002D47D0">
      <w:pPr>
        <w:spacing w:after="240"/>
        <w:ind w:left="4956"/>
      </w:pPr>
      <w:r>
        <w:t>Zatwierdzam:</w:t>
      </w:r>
    </w:p>
    <w:p w14:paraId="662B7138" w14:textId="7268CDCE" w:rsidR="0067097C" w:rsidRDefault="00764817" w:rsidP="0067097C">
      <w:pPr>
        <w:ind w:left="4956"/>
      </w:pPr>
      <w:r>
        <w:t>Marek Sidor</w:t>
      </w:r>
    </w:p>
    <w:p w14:paraId="2BA3645C" w14:textId="77777777" w:rsidR="0067097C" w:rsidRDefault="0067097C" w:rsidP="0067097C">
      <w:pPr>
        <w:ind w:left="4956"/>
      </w:pPr>
      <w:r>
        <w:t>Zastępca Burmistrza Miasta Kwidzyna</w:t>
      </w:r>
    </w:p>
    <w:sectPr w:rsidR="0067097C" w:rsidSect="004A45C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0E0A8" w14:textId="77777777" w:rsidR="00AC408F" w:rsidRDefault="00AC408F" w:rsidP="000A4DC0">
      <w:r>
        <w:separator/>
      </w:r>
    </w:p>
  </w:endnote>
  <w:endnote w:type="continuationSeparator" w:id="0">
    <w:p w14:paraId="1DC7011E" w14:textId="77777777" w:rsidR="00AC408F" w:rsidRDefault="00AC408F"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embedItalic r:id="rId1" w:fontKey="{B5CC850C-20DF-4E08-BCD3-2A04D792EAC3}"/>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820CF" w14:textId="77777777" w:rsidR="00AC408F" w:rsidRDefault="00AC408F" w:rsidP="000A4DC0">
      <w:r>
        <w:separator/>
      </w:r>
    </w:p>
  </w:footnote>
  <w:footnote w:type="continuationSeparator" w:id="0">
    <w:p w14:paraId="1929F6D6" w14:textId="77777777" w:rsidR="00AC408F" w:rsidRDefault="00AC408F" w:rsidP="000A4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15:restartNumberingAfterBreak="0">
    <w:nsid w:val="06174EBA"/>
    <w:multiLevelType w:val="hybridMultilevel"/>
    <w:tmpl w:val="12F80964"/>
    <w:lvl w:ilvl="0" w:tplc="04150011">
      <w:start w:val="1"/>
      <w:numFmt w:val="decimal"/>
      <w:lvlText w:val="%1)"/>
      <w:lvlJc w:val="left"/>
      <w:pPr>
        <w:ind w:left="857" w:hanging="360"/>
      </w:p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3" w15:restartNumberingAfterBreak="0">
    <w:nsid w:val="0E2E20D9"/>
    <w:multiLevelType w:val="hybridMultilevel"/>
    <w:tmpl w:val="554CD5BA"/>
    <w:lvl w:ilvl="0" w:tplc="EE0E3E88">
      <w:start w:val="1"/>
      <w:numFmt w:val="lowerLetter"/>
      <w:lvlText w:val="%1)"/>
      <w:lvlJc w:val="left"/>
      <w:pPr>
        <w:ind w:left="17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6F0E36C">
      <w:start w:val="1"/>
      <w:numFmt w:val="lowerLetter"/>
      <w:lvlText w:val="%2"/>
      <w:lvlJc w:val="left"/>
      <w:pPr>
        <w:ind w:left="2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4889D48">
      <w:start w:val="1"/>
      <w:numFmt w:val="lowerRoman"/>
      <w:lvlText w:val="%3"/>
      <w:lvlJc w:val="left"/>
      <w:pPr>
        <w:ind w:left="3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6808898">
      <w:start w:val="1"/>
      <w:numFmt w:val="decimal"/>
      <w:lvlText w:val="%4"/>
      <w:lvlJc w:val="left"/>
      <w:pPr>
        <w:ind w:left="3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4807AC">
      <w:start w:val="1"/>
      <w:numFmt w:val="lowerLetter"/>
      <w:lvlText w:val="%5"/>
      <w:lvlJc w:val="left"/>
      <w:pPr>
        <w:ind w:left="4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21219F6">
      <w:start w:val="1"/>
      <w:numFmt w:val="lowerRoman"/>
      <w:lvlText w:val="%6"/>
      <w:lvlJc w:val="left"/>
      <w:pPr>
        <w:ind w:left="5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1C57A0">
      <w:start w:val="1"/>
      <w:numFmt w:val="decimal"/>
      <w:lvlText w:val="%7"/>
      <w:lvlJc w:val="left"/>
      <w:pPr>
        <w:ind w:left="59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0A6280">
      <w:start w:val="1"/>
      <w:numFmt w:val="lowerLetter"/>
      <w:lvlText w:val="%8"/>
      <w:lvlJc w:val="left"/>
      <w:pPr>
        <w:ind w:left="66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96BEF6">
      <w:start w:val="1"/>
      <w:numFmt w:val="lowerRoman"/>
      <w:lvlText w:val="%9"/>
      <w:lvlJc w:val="left"/>
      <w:pPr>
        <w:ind w:left="73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E9A650C"/>
    <w:multiLevelType w:val="hybridMultilevel"/>
    <w:tmpl w:val="9752C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15:restartNumberingAfterBreak="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15:restartNumberingAfterBreak="0">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3146165"/>
    <w:multiLevelType w:val="hybridMultilevel"/>
    <w:tmpl w:val="28AA586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27757573"/>
    <w:multiLevelType w:val="hybridMultilevel"/>
    <w:tmpl w:val="6026258C"/>
    <w:lvl w:ilvl="0" w:tplc="04150017">
      <w:start w:val="1"/>
      <w:numFmt w:val="decimal"/>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22015E"/>
    <w:multiLevelType w:val="hybridMultilevel"/>
    <w:tmpl w:val="D8467ED0"/>
    <w:lvl w:ilvl="0" w:tplc="FFFFFFFF">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FFFFFFFF">
      <w:start w:val="1"/>
      <w:numFmt w:val="decimal"/>
      <w:lvlText w:val="%2)"/>
      <w:lvlJc w:val="left"/>
      <w:pPr>
        <w:ind w:left="1080"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5B93898"/>
    <w:multiLevelType w:val="hybridMultilevel"/>
    <w:tmpl w:val="6026258C"/>
    <w:lvl w:ilvl="0" w:tplc="FFFFFFFF">
      <w:start w:val="1"/>
      <w:numFmt w:val="decimal"/>
      <w:lvlText w:val="%1)"/>
      <w:lvlJc w:val="left"/>
      <w:pPr>
        <w:ind w:left="720" w:hanging="360"/>
      </w:pPr>
      <w:rPr>
        <w:b w:val="0"/>
        <w:bCs/>
        <w:color w:val="auto"/>
        <w:sz w:val="22"/>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60F0D0C"/>
    <w:multiLevelType w:val="hybridMultilevel"/>
    <w:tmpl w:val="7CF891AA"/>
    <w:lvl w:ilvl="0" w:tplc="B29A3BD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273F97"/>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4CC32983"/>
    <w:multiLevelType w:val="hybridMultilevel"/>
    <w:tmpl w:val="6D8AAD96"/>
    <w:lvl w:ilvl="0" w:tplc="0415000F">
      <w:start w:val="1"/>
      <w:numFmt w:val="decimal"/>
      <w:lvlText w:val="%1."/>
      <w:lvlJc w:val="left"/>
      <w:pPr>
        <w:ind w:left="857" w:hanging="360"/>
      </w:p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23" w15:restartNumberingAfterBreak="0">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5D7B049C"/>
    <w:multiLevelType w:val="hybridMultilevel"/>
    <w:tmpl w:val="FDD81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7" w15:restartNumberingAfterBreak="0">
    <w:nsid w:val="6A917AFC"/>
    <w:multiLevelType w:val="hybridMultilevel"/>
    <w:tmpl w:val="D9BA4B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A6837CF"/>
    <w:multiLevelType w:val="hybridMultilevel"/>
    <w:tmpl w:val="64580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num w:numId="1" w16cid:durableId="155462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4695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608326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18462772">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0845018">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088342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38840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77485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441748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9495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19790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682455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3893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08733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50013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811523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78429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8543717">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833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57210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5965537">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13743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872212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16348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88387153">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8114796">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0955077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05354956">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12362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0983079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9053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831969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5321545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52543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85593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68863157">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5291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2665397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931022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79660027">
    <w:abstractNumId w:val="14"/>
    <w:lvlOverride w:ilvl="0">
      <w:startOverride w:val="1"/>
    </w:lvlOverride>
  </w:num>
  <w:num w:numId="41" w16cid:durableId="1513375445">
    <w:abstractNumId w:val="20"/>
  </w:num>
  <w:num w:numId="42" w16cid:durableId="898905097">
    <w:abstractNumId w:val="27"/>
  </w:num>
  <w:num w:numId="43" w16cid:durableId="188417621">
    <w:abstractNumId w:val="4"/>
  </w:num>
  <w:num w:numId="44" w16cid:durableId="1097361263">
    <w:abstractNumId w:val="24"/>
  </w:num>
  <w:num w:numId="45" w16cid:durableId="1828980255">
    <w:abstractNumId w:val="18"/>
  </w:num>
  <w:num w:numId="46" w16cid:durableId="970673396">
    <w:abstractNumId w:val="3"/>
  </w:num>
  <w:num w:numId="47" w16cid:durableId="305281702">
    <w:abstractNumId w:val="19"/>
  </w:num>
  <w:num w:numId="48" w16cid:durableId="769398400">
    <w:abstractNumId w:val="1"/>
  </w:num>
  <w:num w:numId="49" w16cid:durableId="1691443949">
    <w:abstractNumId w:val="14"/>
  </w:num>
  <w:num w:numId="50" w16cid:durableId="1636718102">
    <w:abstractNumId w:val="0"/>
  </w:num>
  <w:num w:numId="51" w16cid:durableId="1852721589">
    <w:abstractNumId w:val="30"/>
  </w:num>
  <w:num w:numId="52" w16cid:durableId="440027875">
    <w:abstractNumId w:val="16"/>
  </w:num>
  <w:num w:numId="53" w16cid:durableId="1891837747">
    <w:abstractNumId w:val="25"/>
  </w:num>
  <w:num w:numId="54" w16cid:durableId="466897276">
    <w:abstractNumId w:val="12"/>
  </w:num>
  <w:num w:numId="55" w16cid:durableId="1064254719">
    <w:abstractNumId w:val="22"/>
  </w:num>
  <w:num w:numId="56" w16cid:durableId="2070883794">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TrueTypeFonts/>
  <w:saveSubsetFonts/>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707"/>
    <w:rsid w:val="00000AB2"/>
    <w:rsid w:val="00003C83"/>
    <w:rsid w:val="00004417"/>
    <w:rsid w:val="00007886"/>
    <w:rsid w:val="00016370"/>
    <w:rsid w:val="0002187F"/>
    <w:rsid w:val="00031974"/>
    <w:rsid w:val="00034855"/>
    <w:rsid w:val="0003562F"/>
    <w:rsid w:val="000362EF"/>
    <w:rsid w:val="000441CF"/>
    <w:rsid w:val="00045C11"/>
    <w:rsid w:val="00073B7D"/>
    <w:rsid w:val="00073F27"/>
    <w:rsid w:val="00087A8D"/>
    <w:rsid w:val="0009520D"/>
    <w:rsid w:val="000A04A0"/>
    <w:rsid w:val="000A2784"/>
    <w:rsid w:val="000A4DC0"/>
    <w:rsid w:val="000B650C"/>
    <w:rsid w:val="000C418C"/>
    <w:rsid w:val="000D7C24"/>
    <w:rsid w:val="000D7C46"/>
    <w:rsid w:val="000E0720"/>
    <w:rsid w:val="001066E4"/>
    <w:rsid w:val="001146C1"/>
    <w:rsid w:val="001207D1"/>
    <w:rsid w:val="00127CC0"/>
    <w:rsid w:val="00145D99"/>
    <w:rsid w:val="001463D1"/>
    <w:rsid w:val="0015376E"/>
    <w:rsid w:val="00157087"/>
    <w:rsid w:val="001743DF"/>
    <w:rsid w:val="001854E4"/>
    <w:rsid w:val="00186CF8"/>
    <w:rsid w:val="00187024"/>
    <w:rsid w:val="00191990"/>
    <w:rsid w:val="001964CE"/>
    <w:rsid w:val="001A3662"/>
    <w:rsid w:val="001A681B"/>
    <w:rsid w:val="001B5B41"/>
    <w:rsid w:val="001B6A6F"/>
    <w:rsid w:val="001C6F08"/>
    <w:rsid w:val="001D158C"/>
    <w:rsid w:val="001D2858"/>
    <w:rsid w:val="001F58DA"/>
    <w:rsid w:val="00200C14"/>
    <w:rsid w:val="0023409F"/>
    <w:rsid w:val="002446ED"/>
    <w:rsid w:val="002448FE"/>
    <w:rsid w:val="002473BD"/>
    <w:rsid w:val="002508ED"/>
    <w:rsid w:val="0025332D"/>
    <w:rsid w:val="00257B7D"/>
    <w:rsid w:val="00257C9E"/>
    <w:rsid w:val="00263C00"/>
    <w:rsid w:val="00271ADC"/>
    <w:rsid w:val="00292609"/>
    <w:rsid w:val="002A3BBF"/>
    <w:rsid w:val="002A4E90"/>
    <w:rsid w:val="002A5212"/>
    <w:rsid w:val="002A7947"/>
    <w:rsid w:val="002B04D5"/>
    <w:rsid w:val="002B5C57"/>
    <w:rsid w:val="002C3E58"/>
    <w:rsid w:val="002D01D2"/>
    <w:rsid w:val="002D47D0"/>
    <w:rsid w:val="002D5A21"/>
    <w:rsid w:val="002F0AB4"/>
    <w:rsid w:val="002F6200"/>
    <w:rsid w:val="0030073B"/>
    <w:rsid w:val="00306064"/>
    <w:rsid w:val="00320FA0"/>
    <w:rsid w:val="00335540"/>
    <w:rsid w:val="00344026"/>
    <w:rsid w:val="00346483"/>
    <w:rsid w:val="00356599"/>
    <w:rsid w:val="00370131"/>
    <w:rsid w:val="00370F4E"/>
    <w:rsid w:val="0037175A"/>
    <w:rsid w:val="00372707"/>
    <w:rsid w:val="00372EAB"/>
    <w:rsid w:val="00373FEA"/>
    <w:rsid w:val="00376A0D"/>
    <w:rsid w:val="0038169A"/>
    <w:rsid w:val="00395DAC"/>
    <w:rsid w:val="003A25A9"/>
    <w:rsid w:val="003A729B"/>
    <w:rsid w:val="003B718D"/>
    <w:rsid w:val="003C3125"/>
    <w:rsid w:val="003C4BE8"/>
    <w:rsid w:val="003C7E9D"/>
    <w:rsid w:val="003D10BE"/>
    <w:rsid w:val="003D236A"/>
    <w:rsid w:val="003F1E37"/>
    <w:rsid w:val="00400E14"/>
    <w:rsid w:val="004128E4"/>
    <w:rsid w:val="0041508E"/>
    <w:rsid w:val="004224AA"/>
    <w:rsid w:val="00422E1C"/>
    <w:rsid w:val="00425248"/>
    <w:rsid w:val="004256EC"/>
    <w:rsid w:val="0042693B"/>
    <w:rsid w:val="004272CF"/>
    <w:rsid w:val="00432C14"/>
    <w:rsid w:val="00437471"/>
    <w:rsid w:val="004503D1"/>
    <w:rsid w:val="00455AE7"/>
    <w:rsid w:val="0045601A"/>
    <w:rsid w:val="00456C3A"/>
    <w:rsid w:val="00464070"/>
    <w:rsid w:val="00467696"/>
    <w:rsid w:val="00472DB0"/>
    <w:rsid w:val="004743FE"/>
    <w:rsid w:val="004750A2"/>
    <w:rsid w:val="004758B2"/>
    <w:rsid w:val="00475E68"/>
    <w:rsid w:val="004769AC"/>
    <w:rsid w:val="004A00E9"/>
    <w:rsid w:val="004A21CC"/>
    <w:rsid w:val="004A45C3"/>
    <w:rsid w:val="004A5DD7"/>
    <w:rsid w:val="004B67C9"/>
    <w:rsid w:val="004B756B"/>
    <w:rsid w:val="004D321A"/>
    <w:rsid w:val="004D7301"/>
    <w:rsid w:val="004E50C2"/>
    <w:rsid w:val="004F7759"/>
    <w:rsid w:val="00506E71"/>
    <w:rsid w:val="00516DD6"/>
    <w:rsid w:val="0052182E"/>
    <w:rsid w:val="00521EC2"/>
    <w:rsid w:val="00523E43"/>
    <w:rsid w:val="00524FB9"/>
    <w:rsid w:val="00525E47"/>
    <w:rsid w:val="0053028D"/>
    <w:rsid w:val="0053222A"/>
    <w:rsid w:val="00540137"/>
    <w:rsid w:val="00554214"/>
    <w:rsid w:val="0055698D"/>
    <w:rsid w:val="00560850"/>
    <w:rsid w:val="00575B8B"/>
    <w:rsid w:val="00584A30"/>
    <w:rsid w:val="005A3E01"/>
    <w:rsid w:val="005A6AC3"/>
    <w:rsid w:val="005D0D75"/>
    <w:rsid w:val="005D1400"/>
    <w:rsid w:val="005D5CED"/>
    <w:rsid w:val="005E3C34"/>
    <w:rsid w:val="005E3DA5"/>
    <w:rsid w:val="005F2EAE"/>
    <w:rsid w:val="00600A7D"/>
    <w:rsid w:val="006177C0"/>
    <w:rsid w:val="0062666E"/>
    <w:rsid w:val="00626C06"/>
    <w:rsid w:val="0063302A"/>
    <w:rsid w:val="00637A22"/>
    <w:rsid w:val="00642C19"/>
    <w:rsid w:val="006613C4"/>
    <w:rsid w:val="00663C67"/>
    <w:rsid w:val="0067097C"/>
    <w:rsid w:val="00685233"/>
    <w:rsid w:val="006A1FA2"/>
    <w:rsid w:val="006B1683"/>
    <w:rsid w:val="006C1ECE"/>
    <w:rsid w:val="006E3B78"/>
    <w:rsid w:val="006E64D2"/>
    <w:rsid w:val="006F6584"/>
    <w:rsid w:val="006F79D2"/>
    <w:rsid w:val="0072352D"/>
    <w:rsid w:val="0072370A"/>
    <w:rsid w:val="0072378D"/>
    <w:rsid w:val="007305E7"/>
    <w:rsid w:val="00730C64"/>
    <w:rsid w:val="007353AE"/>
    <w:rsid w:val="00745F56"/>
    <w:rsid w:val="00753435"/>
    <w:rsid w:val="00764817"/>
    <w:rsid w:val="007726B2"/>
    <w:rsid w:val="007737DC"/>
    <w:rsid w:val="0077411E"/>
    <w:rsid w:val="0077685F"/>
    <w:rsid w:val="0077695A"/>
    <w:rsid w:val="00793EB1"/>
    <w:rsid w:val="007A04B0"/>
    <w:rsid w:val="007A2376"/>
    <w:rsid w:val="007A31B2"/>
    <w:rsid w:val="007A626E"/>
    <w:rsid w:val="007A71F8"/>
    <w:rsid w:val="007B25C7"/>
    <w:rsid w:val="007B44C2"/>
    <w:rsid w:val="007B6850"/>
    <w:rsid w:val="007F14B7"/>
    <w:rsid w:val="00804286"/>
    <w:rsid w:val="008069B1"/>
    <w:rsid w:val="00806BBA"/>
    <w:rsid w:val="00812288"/>
    <w:rsid w:val="0081285B"/>
    <w:rsid w:val="00812B92"/>
    <w:rsid w:val="008134D9"/>
    <w:rsid w:val="00827BA1"/>
    <w:rsid w:val="00840BAA"/>
    <w:rsid w:val="00840EB3"/>
    <w:rsid w:val="00843E1A"/>
    <w:rsid w:val="00845844"/>
    <w:rsid w:val="00851177"/>
    <w:rsid w:val="00855C0B"/>
    <w:rsid w:val="008725A7"/>
    <w:rsid w:val="008808A1"/>
    <w:rsid w:val="008916A4"/>
    <w:rsid w:val="008922E6"/>
    <w:rsid w:val="008B6934"/>
    <w:rsid w:val="008C416D"/>
    <w:rsid w:val="008D4BED"/>
    <w:rsid w:val="008E2FC6"/>
    <w:rsid w:val="008F374A"/>
    <w:rsid w:val="009006AD"/>
    <w:rsid w:val="0090394A"/>
    <w:rsid w:val="009052C2"/>
    <w:rsid w:val="00905C1B"/>
    <w:rsid w:val="00927617"/>
    <w:rsid w:val="00931F5F"/>
    <w:rsid w:val="00941E2C"/>
    <w:rsid w:val="0094627F"/>
    <w:rsid w:val="00961212"/>
    <w:rsid w:val="00965D31"/>
    <w:rsid w:val="009904B2"/>
    <w:rsid w:val="009909E1"/>
    <w:rsid w:val="00997C99"/>
    <w:rsid w:val="00997DD0"/>
    <w:rsid w:val="009C3FE5"/>
    <w:rsid w:val="009C4FAA"/>
    <w:rsid w:val="009E1273"/>
    <w:rsid w:val="009E445C"/>
    <w:rsid w:val="009F007A"/>
    <w:rsid w:val="009F5408"/>
    <w:rsid w:val="00A0203B"/>
    <w:rsid w:val="00A201B2"/>
    <w:rsid w:val="00A25EBE"/>
    <w:rsid w:val="00A274D1"/>
    <w:rsid w:val="00A45645"/>
    <w:rsid w:val="00A62002"/>
    <w:rsid w:val="00A628BF"/>
    <w:rsid w:val="00A703E4"/>
    <w:rsid w:val="00A70E5B"/>
    <w:rsid w:val="00A74E35"/>
    <w:rsid w:val="00A74EF3"/>
    <w:rsid w:val="00A800CC"/>
    <w:rsid w:val="00A9239D"/>
    <w:rsid w:val="00AA707E"/>
    <w:rsid w:val="00AB140B"/>
    <w:rsid w:val="00AC2884"/>
    <w:rsid w:val="00AC29E5"/>
    <w:rsid w:val="00AC408F"/>
    <w:rsid w:val="00AC4660"/>
    <w:rsid w:val="00AF746B"/>
    <w:rsid w:val="00B02D45"/>
    <w:rsid w:val="00B30960"/>
    <w:rsid w:val="00B5135B"/>
    <w:rsid w:val="00B57853"/>
    <w:rsid w:val="00B75640"/>
    <w:rsid w:val="00B83117"/>
    <w:rsid w:val="00B8381F"/>
    <w:rsid w:val="00BA2A47"/>
    <w:rsid w:val="00BA6F08"/>
    <w:rsid w:val="00BC0404"/>
    <w:rsid w:val="00BC2042"/>
    <w:rsid w:val="00BC4D43"/>
    <w:rsid w:val="00BC7B7C"/>
    <w:rsid w:val="00BD3BE4"/>
    <w:rsid w:val="00BD6F4C"/>
    <w:rsid w:val="00BE5D61"/>
    <w:rsid w:val="00BF09CE"/>
    <w:rsid w:val="00C02DA4"/>
    <w:rsid w:val="00C0324E"/>
    <w:rsid w:val="00C03767"/>
    <w:rsid w:val="00C23379"/>
    <w:rsid w:val="00C26857"/>
    <w:rsid w:val="00C43AFD"/>
    <w:rsid w:val="00C446C0"/>
    <w:rsid w:val="00C52B9B"/>
    <w:rsid w:val="00C54053"/>
    <w:rsid w:val="00C6724B"/>
    <w:rsid w:val="00C71D70"/>
    <w:rsid w:val="00C738C1"/>
    <w:rsid w:val="00C856E5"/>
    <w:rsid w:val="00C96491"/>
    <w:rsid w:val="00CA2ED4"/>
    <w:rsid w:val="00CA73AF"/>
    <w:rsid w:val="00CB3686"/>
    <w:rsid w:val="00CB55BA"/>
    <w:rsid w:val="00CB5CF1"/>
    <w:rsid w:val="00CB5E5E"/>
    <w:rsid w:val="00CC0ADC"/>
    <w:rsid w:val="00CD097F"/>
    <w:rsid w:val="00CD7C45"/>
    <w:rsid w:val="00CE0D32"/>
    <w:rsid w:val="00CE2307"/>
    <w:rsid w:val="00CE6588"/>
    <w:rsid w:val="00D02A49"/>
    <w:rsid w:val="00D2008B"/>
    <w:rsid w:val="00D24DF0"/>
    <w:rsid w:val="00D44AD1"/>
    <w:rsid w:val="00D50B30"/>
    <w:rsid w:val="00D56712"/>
    <w:rsid w:val="00D613B1"/>
    <w:rsid w:val="00D6204C"/>
    <w:rsid w:val="00D65D02"/>
    <w:rsid w:val="00D73FDE"/>
    <w:rsid w:val="00D97BB2"/>
    <w:rsid w:val="00DA1143"/>
    <w:rsid w:val="00DB1B2A"/>
    <w:rsid w:val="00DC48C4"/>
    <w:rsid w:val="00DC7F6A"/>
    <w:rsid w:val="00DD0912"/>
    <w:rsid w:val="00DD44A0"/>
    <w:rsid w:val="00DF0582"/>
    <w:rsid w:val="00DF0592"/>
    <w:rsid w:val="00DF6EAB"/>
    <w:rsid w:val="00E006D4"/>
    <w:rsid w:val="00E11D82"/>
    <w:rsid w:val="00E1714E"/>
    <w:rsid w:val="00E24B97"/>
    <w:rsid w:val="00E2672A"/>
    <w:rsid w:val="00E276F7"/>
    <w:rsid w:val="00E3125E"/>
    <w:rsid w:val="00E4382C"/>
    <w:rsid w:val="00E53264"/>
    <w:rsid w:val="00E62070"/>
    <w:rsid w:val="00E6270D"/>
    <w:rsid w:val="00E754A9"/>
    <w:rsid w:val="00E82843"/>
    <w:rsid w:val="00E84C1D"/>
    <w:rsid w:val="00E85AE5"/>
    <w:rsid w:val="00E8667E"/>
    <w:rsid w:val="00E90931"/>
    <w:rsid w:val="00E958AB"/>
    <w:rsid w:val="00EB1690"/>
    <w:rsid w:val="00ED3479"/>
    <w:rsid w:val="00EF0C57"/>
    <w:rsid w:val="00EF4448"/>
    <w:rsid w:val="00EF5259"/>
    <w:rsid w:val="00F05052"/>
    <w:rsid w:val="00F11FC9"/>
    <w:rsid w:val="00F1571C"/>
    <w:rsid w:val="00F357D5"/>
    <w:rsid w:val="00F4389B"/>
    <w:rsid w:val="00F44324"/>
    <w:rsid w:val="00F47173"/>
    <w:rsid w:val="00F54E29"/>
    <w:rsid w:val="00F6470F"/>
    <w:rsid w:val="00F65DA1"/>
    <w:rsid w:val="00F75EA4"/>
    <w:rsid w:val="00F975F2"/>
    <w:rsid w:val="00FB03E7"/>
    <w:rsid w:val="00FB68AF"/>
    <w:rsid w:val="00FB73D2"/>
    <w:rsid w:val="00FC275D"/>
    <w:rsid w:val="00FD7E60"/>
    <w:rsid w:val="00FF2C82"/>
    <w:rsid w:val="00FF3E2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99"/>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99"/>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paragraph" w:styleId="Tekstprzypisukocowego">
    <w:name w:val="endnote text"/>
    <w:basedOn w:val="Normalny"/>
    <w:link w:val="TekstprzypisukocowegoZnak"/>
    <w:uiPriority w:val="99"/>
    <w:semiHidden/>
    <w:unhideWhenUsed/>
    <w:rsid w:val="00DF0592"/>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0592"/>
    <w:rPr>
      <w:rFonts w:ascii="Arial" w:hAnsi="Arial" w:cs="Arial"/>
      <w:lang w:eastAsia="en-US"/>
    </w:rPr>
  </w:style>
  <w:style w:type="character" w:styleId="Odwoanieprzypisukocowego">
    <w:name w:val="endnote reference"/>
    <w:basedOn w:val="Domylnaczcionkaakapitu"/>
    <w:uiPriority w:val="99"/>
    <w:semiHidden/>
    <w:unhideWhenUsed/>
    <w:rsid w:val="00DF0592"/>
    <w:rPr>
      <w:vertAlign w:val="superscript"/>
    </w:rPr>
  </w:style>
  <w:style w:type="character" w:styleId="Nierozpoznanawzmianka">
    <w:name w:val="Unresolved Mention"/>
    <w:basedOn w:val="Domylnaczcionkaakapitu"/>
    <w:uiPriority w:val="99"/>
    <w:semiHidden/>
    <w:unhideWhenUsed/>
    <w:rsid w:val="00880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21592">
      <w:bodyDiv w:val="1"/>
      <w:marLeft w:val="0"/>
      <w:marRight w:val="0"/>
      <w:marTop w:val="0"/>
      <w:marBottom w:val="0"/>
      <w:divBdr>
        <w:top w:val="none" w:sz="0" w:space="0" w:color="auto"/>
        <w:left w:val="none" w:sz="0" w:space="0" w:color="auto"/>
        <w:bottom w:val="none" w:sz="0" w:space="0" w:color="auto"/>
        <w:right w:val="none" w:sz="0" w:space="0" w:color="auto"/>
      </w:divBdr>
    </w:div>
    <w:div w:id="163475839">
      <w:bodyDiv w:val="1"/>
      <w:marLeft w:val="0"/>
      <w:marRight w:val="0"/>
      <w:marTop w:val="0"/>
      <w:marBottom w:val="0"/>
      <w:divBdr>
        <w:top w:val="none" w:sz="0" w:space="0" w:color="auto"/>
        <w:left w:val="none" w:sz="0" w:space="0" w:color="auto"/>
        <w:bottom w:val="none" w:sz="0" w:space="0" w:color="auto"/>
        <w:right w:val="none" w:sz="0" w:space="0" w:color="auto"/>
      </w:divBdr>
    </w:div>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 w:id="214153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s://platformazakupowa.pl/" TargetMode="External"/><Relationship Id="rId34" Type="http://schemas.openxmlformats.org/officeDocument/2006/relationships/theme" Target="theme/theme1.xml"/><Relationship Id="rId7" Type="http://schemas.openxmlformats.org/officeDocument/2006/relationships/hyperlink" Target="mailto:zp@kwidzyn.pl" TargetMode="External"/><Relationship Id="rId12" Type="http://schemas.openxmlformats.org/officeDocument/2006/relationships/hyperlink" Target="https://platformazakupowa.pl/pn/um_kwidzyn" TargetMode="External"/><Relationship Id="rId17" Type="http://schemas.openxmlformats.org/officeDocument/2006/relationships/hyperlink" Target="mailto:zp@kwidzyn.pl" TargetMode="External"/><Relationship Id="rId25" Type="http://schemas.openxmlformats.org/officeDocument/2006/relationships/hyperlink" Target="http://platformazakupowa.p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a@kwidzyn.pl" TargetMode="External"/><Relationship Id="rId5" Type="http://schemas.openxmlformats.org/officeDocument/2006/relationships/footnotes" Target="footnote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mailto:zp@kwidzyn.pl" TargetMode="External"/><Relationship Id="rId10" Type="http://schemas.openxmlformats.org/officeDocument/2006/relationships/hyperlink" Target="https://mapa.inspire-hub.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platformazakupowa.pl/pn/um_kwidzyn"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8" Type="http://schemas.openxmlformats.org/officeDocument/2006/relationships/hyperlink" Target="http://www.bip.kwidzyn.p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8438</Words>
  <Characters>50634</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58955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2024-12-12T09:47:00Z</dcterms:modified>
</cp:coreProperties>
</file>