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1BD6" w14:textId="64F5D1DB" w:rsidR="00CB1000" w:rsidRDefault="004F6C3F" w:rsidP="007B53E8">
      <w:pPr>
        <w:pStyle w:val="right"/>
        <w:tabs>
          <w:tab w:val="left" w:pos="567"/>
        </w:tabs>
      </w:pPr>
      <w:r>
        <w:t xml:space="preserve">Koło, dnia </w:t>
      </w:r>
      <w:r w:rsidR="0068705F">
        <w:t>1</w:t>
      </w:r>
      <w:r w:rsidR="0068705F">
        <w:t>5</w:t>
      </w:r>
      <w:r w:rsidR="002F49DC">
        <w:t>.03</w:t>
      </w:r>
      <w:r w:rsidR="00AF6319">
        <w:t>.2021</w:t>
      </w:r>
      <w:r>
        <w:t xml:space="preserve"> roku</w:t>
      </w:r>
    </w:p>
    <w:p w14:paraId="30B1A381" w14:textId="77777777" w:rsidR="00CB1000" w:rsidRDefault="00CB1000" w:rsidP="00216698">
      <w:pPr>
        <w:pStyle w:val="p"/>
        <w:jc w:val="both"/>
      </w:pPr>
    </w:p>
    <w:p w14:paraId="29DA5FA3" w14:textId="77777777" w:rsidR="00CB1000" w:rsidRDefault="004F6C3F" w:rsidP="00216698">
      <w:pPr>
        <w:pStyle w:val="p"/>
        <w:jc w:val="both"/>
      </w:pPr>
      <w:r>
        <w:rPr>
          <w:rStyle w:val="bold"/>
        </w:rPr>
        <w:t>Miejski Zakład Energetyki Cieplnej Spółka z ograniczoną odpowiedzialnością</w:t>
      </w:r>
    </w:p>
    <w:p w14:paraId="3993A68A" w14:textId="77777777" w:rsidR="00CB1000" w:rsidRDefault="00CB1000" w:rsidP="00216698">
      <w:pPr>
        <w:pStyle w:val="p"/>
        <w:jc w:val="both"/>
      </w:pPr>
    </w:p>
    <w:p w14:paraId="7068CA0E" w14:textId="6D04F8D2" w:rsidR="00CB1000" w:rsidRPr="00BA5D42" w:rsidRDefault="00BA5D42" w:rsidP="00216698">
      <w:pPr>
        <w:pStyle w:val="p"/>
        <w:jc w:val="both"/>
        <w:rPr>
          <w:color w:val="FF0000"/>
        </w:rPr>
      </w:pPr>
      <w:r>
        <w:rPr>
          <w:rStyle w:val="bold"/>
        </w:rPr>
        <w:t xml:space="preserve">Znak </w:t>
      </w:r>
      <w:r w:rsidRPr="00183053">
        <w:rPr>
          <w:rStyle w:val="bold"/>
        </w:rPr>
        <w:t>sprawy: 1</w:t>
      </w:r>
      <w:r w:rsidR="004F6C3F" w:rsidRPr="00183053">
        <w:rPr>
          <w:rStyle w:val="bold"/>
        </w:rPr>
        <w:t>/DGZ/</w:t>
      </w:r>
      <w:r w:rsidRPr="00183053">
        <w:rPr>
          <w:rStyle w:val="bold"/>
        </w:rPr>
        <w:t>POIŚ/</w:t>
      </w:r>
      <w:r w:rsidR="004F6C3F" w:rsidRPr="00183053">
        <w:rPr>
          <w:rStyle w:val="bold"/>
        </w:rPr>
        <w:t>202</w:t>
      </w:r>
      <w:r w:rsidR="00AF6319">
        <w:rPr>
          <w:rStyle w:val="bold"/>
        </w:rPr>
        <w:t>1</w:t>
      </w:r>
    </w:p>
    <w:p w14:paraId="7F1C77B0" w14:textId="77777777" w:rsidR="00CB1000" w:rsidRDefault="00CB1000" w:rsidP="00216698">
      <w:pPr>
        <w:pStyle w:val="p"/>
        <w:jc w:val="both"/>
      </w:pPr>
    </w:p>
    <w:p w14:paraId="02289DD7" w14:textId="77777777" w:rsidR="00CB1000" w:rsidRDefault="00CB1000" w:rsidP="00216698">
      <w:pPr>
        <w:pStyle w:val="p"/>
        <w:jc w:val="both"/>
      </w:pPr>
    </w:p>
    <w:p w14:paraId="6B3C012B" w14:textId="77777777" w:rsidR="00CB1000" w:rsidRDefault="00CB1000" w:rsidP="00216698">
      <w:pPr>
        <w:pStyle w:val="p"/>
        <w:jc w:val="both"/>
      </w:pPr>
    </w:p>
    <w:p w14:paraId="7805B413" w14:textId="77777777" w:rsidR="00CB1000" w:rsidRDefault="00CB1000" w:rsidP="00216698">
      <w:pPr>
        <w:pStyle w:val="p"/>
        <w:jc w:val="both"/>
      </w:pPr>
    </w:p>
    <w:p w14:paraId="0DDA2B93" w14:textId="7201C62A" w:rsidR="00CB1000" w:rsidRDefault="004F6C3F" w:rsidP="00216698">
      <w:pPr>
        <w:pStyle w:val="center"/>
      </w:pPr>
      <w:r>
        <w:rPr>
          <w:rStyle w:val="bold20"/>
        </w:rPr>
        <w:t>ZAPYTANIE OFERTOWE</w:t>
      </w:r>
    </w:p>
    <w:p w14:paraId="05C664D2" w14:textId="77777777" w:rsidR="00CB1000" w:rsidRDefault="004F6C3F" w:rsidP="00216698">
      <w:pPr>
        <w:pStyle w:val="center"/>
      </w:pPr>
      <w:r>
        <w:rPr>
          <w:rStyle w:val="bold20"/>
        </w:rPr>
        <w:t>W RAMACH ZASADY KONKURENCYJNOŚCI</w:t>
      </w:r>
    </w:p>
    <w:p w14:paraId="27168B88" w14:textId="77777777" w:rsidR="00CB1000" w:rsidRDefault="00CB1000" w:rsidP="00216698">
      <w:pPr>
        <w:pStyle w:val="p"/>
        <w:jc w:val="both"/>
      </w:pPr>
    </w:p>
    <w:p w14:paraId="26F39F93" w14:textId="77777777" w:rsidR="00CB1000" w:rsidRDefault="00CB1000" w:rsidP="00216698">
      <w:pPr>
        <w:pStyle w:val="p"/>
        <w:jc w:val="both"/>
      </w:pPr>
    </w:p>
    <w:p w14:paraId="6B3D8299" w14:textId="77777777" w:rsidR="00CB1000" w:rsidRDefault="00CB1000" w:rsidP="00216698">
      <w:pPr>
        <w:pStyle w:val="p"/>
        <w:jc w:val="both"/>
      </w:pPr>
    </w:p>
    <w:p w14:paraId="3B85C8DD" w14:textId="04EAECF3" w:rsidR="003E5754" w:rsidRDefault="00AF6319" w:rsidP="004C1F02">
      <w:pPr>
        <w:pStyle w:val="center"/>
        <w:rPr>
          <w:rStyle w:val="bold20"/>
        </w:rPr>
      </w:pPr>
      <w:r w:rsidRPr="00AF6319">
        <w:rPr>
          <w:rStyle w:val="bold20"/>
        </w:rPr>
        <w:t xml:space="preserve">Nadzór inwestorski </w:t>
      </w:r>
      <w:r>
        <w:rPr>
          <w:rStyle w:val="bold20"/>
        </w:rPr>
        <w:t>i</w:t>
      </w:r>
      <w:r w:rsidRPr="00AF6319">
        <w:rPr>
          <w:rStyle w:val="bold20"/>
        </w:rPr>
        <w:t xml:space="preserve"> Usługa Inżyniera Kontraktu</w:t>
      </w:r>
    </w:p>
    <w:p w14:paraId="1343CD01" w14:textId="77777777" w:rsidR="00BE1E42" w:rsidRDefault="00BE1E42" w:rsidP="00216698">
      <w:pPr>
        <w:pStyle w:val="center"/>
        <w:jc w:val="both"/>
        <w:rPr>
          <w:rStyle w:val="bold20"/>
        </w:rPr>
      </w:pPr>
    </w:p>
    <w:p w14:paraId="65E5A1E0" w14:textId="2B1C5025" w:rsidR="00BE1E42" w:rsidRDefault="00951172" w:rsidP="004C1F02">
      <w:pPr>
        <w:pStyle w:val="center"/>
        <w:rPr>
          <w:rStyle w:val="bold20"/>
        </w:rPr>
      </w:pPr>
      <w:r>
        <w:rPr>
          <w:rStyle w:val="bold20"/>
        </w:rPr>
        <w:t>dla zadania:</w:t>
      </w:r>
    </w:p>
    <w:p w14:paraId="057FCF63" w14:textId="77777777" w:rsidR="00BE1E42" w:rsidRDefault="00BE1E42" w:rsidP="00216698">
      <w:pPr>
        <w:pStyle w:val="center"/>
        <w:jc w:val="both"/>
        <w:rPr>
          <w:rStyle w:val="bold20"/>
        </w:rPr>
      </w:pPr>
    </w:p>
    <w:p w14:paraId="0AAE0D1C" w14:textId="77777777" w:rsidR="00BE1E42" w:rsidRDefault="004F6C3F" w:rsidP="004C1F02">
      <w:pPr>
        <w:pStyle w:val="center"/>
        <w:rPr>
          <w:rStyle w:val="bold20"/>
        </w:rPr>
      </w:pPr>
      <w:r>
        <w:rPr>
          <w:rStyle w:val="bold20"/>
        </w:rPr>
        <w:t xml:space="preserve">„Budowa ciepłowni geotermalnej w mieście Koło </w:t>
      </w:r>
    </w:p>
    <w:p w14:paraId="31C80A44" w14:textId="52399116" w:rsidR="00CB1000" w:rsidRDefault="004F6C3F" w:rsidP="004C1F02">
      <w:pPr>
        <w:pStyle w:val="center"/>
      </w:pPr>
      <w:r>
        <w:rPr>
          <w:rStyle w:val="bold20"/>
        </w:rPr>
        <w:t>wraz z jej podłączeniem do istniejącego systemu ciepłowniczego MZEC Sp. z o. o.”</w:t>
      </w:r>
    </w:p>
    <w:p w14:paraId="623E8EB8" w14:textId="77777777" w:rsidR="00CB1000" w:rsidRDefault="00CB1000" w:rsidP="00216698">
      <w:pPr>
        <w:pStyle w:val="p"/>
        <w:jc w:val="both"/>
      </w:pPr>
    </w:p>
    <w:p w14:paraId="14F615A5" w14:textId="77777777" w:rsidR="00CB1000" w:rsidRDefault="00CB1000" w:rsidP="00216698">
      <w:pPr>
        <w:pStyle w:val="p"/>
        <w:jc w:val="both"/>
      </w:pPr>
    </w:p>
    <w:p w14:paraId="3FA90487" w14:textId="77777777" w:rsidR="00CB1000" w:rsidRDefault="004F6C3F" w:rsidP="00216698">
      <w:pPr>
        <w:jc w:val="both"/>
      </w:pPr>
      <w:r>
        <w:br w:type="page"/>
      </w:r>
    </w:p>
    <w:p w14:paraId="521F819D" w14:textId="77777777" w:rsidR="00CB1000" w:rsidRDefault="004F6C3F" w:rsidP="00216698">
      <w:pPr>
        <w:pStyle w:val="p"/>
        <w:jc w:val="both"/>
      </w:pPr>
      <w:r>
        <w:rPr>
          <w:rStyle w:val="bold"/>
        </w:rPr>
        <w:lastRenderedPageBreak/>
        <w:t>1. ZAMAWIAJĄCY</w:t>
      </w:r>
    </w:p>
    <w:p w14:paraId="1DBC4452" w14:textId="77777777" w:rsidR="00CB1000" w:rsidRDefault="00CB1000" w:rsidP="00216698">
      <w:pPr>
        <w:pStyle w:val="p"/>
        <w:jc w:val="both"/>
      </w:pPr>
    </w:p>
    <w:p w14:paraId="5A95C0EC" w14:textId="77777777" w:rsidR="00CB1000" w:rsidRDefault="004F6C3F" w:rsidP="00216698">
      <w:pPr>
        <w:pStyle w:val="p"/>
        <w:jc w:val="both"/>
      </w:pPr>
      <w:r>
        <w:t>Miejski Zakład Energetyki Cieplnej Spółka z ograniczoną odpowiedzialnością</w:t>
      </w:r>
    </w:p>
    <w:p w14:paraId="3E171459" w14:textId="77777777" w:rsidR="00CB1000" w:rsidRDefault="004F6C3F" w:rsidP="00216698">
      <w:pPr>
        <w:pStyle w:val="p"/>
        <w:jc w:val="both"/>
      </w:pPr>
      <w:r>
        <w:t>ul. Przesmyk 1</w:t>
      </w:r>
    </w:p>
    <w:p w14:paraId="1674626A" w14:textId="77777777" w:rsidR="00CB1000" w:rsidRDefault="004F6C3F" w:rsidP="00216698">
      <w:pPr>
        <w:pStyle w:val="p"/>
        <w:jc w:val="both"/>
      </w:pPr>
      <w:r>
        <w:t>62-600 Koło</w:t>
      </w:r>
    </w:p>
    <w:p w14:paraId="09F04C4F" w14:textId="77777777" w:rsidR="00CB1000" w:rsidRDefault="004F6C3F" w:rsidP="00216698">
      <w:pPr>
        <w:pStyle w:val="p"/>
        <w:jc w:val="both"/>
      </w:pPr>
      <w:r>
        <w:t>www.mzeckolo.pl</w:t>
      </w:r>
    </w:p>
    <w:p w14:paraId="62AC3755" w14:textId="77777777" w:rsidR="00CB1000" w:rsidRDefault="004F6C3F" w:rsidP="00216698">
      <w:pPr>
        <w:pStyle w:val="p"/>
        <w:jc w:val="both"/>
      </w:pPr>
      <w:r>
        <w:t>Email: sekretariat@mzeckolo.pl</w:t>
      </w:r>
    </w:p>
    <w:p w14:paraId="03D3A068" w14:textId="77777777" w:rsidR="00CB1000" w:rsidRDefault="004F6C3F" w:rsidP="00216698">
      <w:pPr>
        <w:pStyle w:val="p"/>
        <w:jc w:val="both"/>
      </w:pPr>
      <w:r>
        <w:t>Tel: tel. 63 26-17 010</w:t>
      </w:r>
    </w:p>
    <w:p w14:paraId="68BD782A" w14:textId="77777777" w:rsidR="00CB1000" w:rsidRDefault="00CB1000" w:rsidP="00216698">
      <w:pPr>
        <w:pStyle w:val="p"/>
        <w:jc w:val="both"/>
      </w:pPr>
    </w:p>
    <w:p w14:paraId="47B7E0EA" w14:textId="77777777" w:rsidR="00CB1000" w:rsidRDefault="00CB1000" w:rsidP="00216698">
      <w:pPr>
        <w:pStyle w:val="p"/>
        <w:jc w:val="both"/>
      </w:pPr>
    </w:p>
    <w:p w14:paraId="743C3BEF" w14:textId="77777777" w:rsidR="00CB1000" w:rsidRDefault="004F6C3F" w:rsidP="00216698">
      <w:pPr>
        <w:pStyle w:val="p"/>
        <w:jc w:val="both"/>
      </w:pPr>
      <w:r>
        <w:rPr>
          <w:rStyle w:val="bold"/>
        </w:rPr>
        <w:t>2. TRYB UDZIELENIA ZAMÓWIENIA</w:t>
      </w:r>
    </w:p>
    <w:p w14:paraId="45D4323D" w14:textId="77777777" w:rsidR="00CB1000" w:rsidRDefault="00CB1000" w:rsidP="00216698">
      <w:pPr>
        <w:pStyle w:val="p"/>
        <w:jc w:val="both"/>
      </w:pPr>
    </w:p>
    <w:p w14:paraId="78983615" w14:textId="60E0631E" w:rsidR="00CB1000" w:rsidRDefault="004F6C3F" w:rsidP="00216698">
      <w:pPr>
        <w:pStyle w:val="p"/>
        <w:jc w:val="both"/>
      </w:pPr>
      <w:r>
        <w:t>Postępowanie prowadzone będzie w ramach zasady konkurencyjności</w:t>
      </w:r>
      <w:r w:rsidR="00266630">
        <w:t xml:space="preserve">. </w:t>
      </w:r>
    </w:p>
    <w:p w14:paraId="025FC15D" w14:textId="77777777" w:rsidR="00CB1000" w:rsidRDefault="00CB1000" w:rsidP="00216698">
      <w:pPr>
        <w:pStyle w:val="p"/>
        <w:jc w:val="both"/>
      </w:pPr>
    </w:p>
    <w:p w14:paraId="2E89B878" w14:textId="77777777" w:rsidR="00CB1000" w:rsidRDefault="00CB1000" w:rsidP="00216698">
      <w:pPr>
        <w:pStyle w:val="p"/>
        <w:jc w:val="both"/>
      </w:pPr>
    </w:p>
    <w:p w14:paraId="7476A976" w14:textId="77777777" w:rsidR="00CB1000" w:rsidRDefault="004F6C3F" w:rsidP="00216698">
      <w:pPr>
        <w:pStyle w:val="p"/>
        <w:jc w:val="both"/>
      </w:pPr>
      <w:r>
        <w:rPr>
          <w:rStyle w:val="bold"/>
        </w:rPr>
        <w:t>3. OPIS PRZEDMIOTU ZAMÓWIENIA</w:t>
      </w:r>
    </w:p>
    <w:p w14:paraId="07500ADB" w14:textId="77777777" w:rsidR="00CB1000" w:rsidRDefault="00CB1000" w:rsidP="00216698">
      <w:pPr>
        <w:pStyle w:val="p"/>
        <w:jc w:val="both"/>
      </w:pPr>
    </w:p>
    <w:p w14:paraId="24BD381F" w14:textId="77777777" w:rsidR="00CB1000" w:rsidRPr="00216698" w:rsidRDefault="004F6C3F" w:rsidP="00216698">
      <w:pPr>
        <w:pStyle w:val="justify"/>
      </w:pPr>
      <w:r w:rsidRPr="00216698">
        <w:t>Rodzaj zamówienia: Usługi</w:t>
      </w:r>
    </w:p>
    <w:p w14:paraId="0A1EB875" w14:textId="44E27029" w:rsidR="00CB1000" w:rsidRPr="00216698" w:rsidRDefault="00CB1000" w:rsidP="00216698">
      <w:pPr>
        <w:pStyle w:val="p"/>
        <w:jc w:val="both"/>
      </w:pPr>
    </w:p>
    <w:p w14:paraId="3DF5A9CA" w14:textId="0300491C" w:rsidR="00AF6319" w:rsidRPr="00216698" w:rsidRDefault="00AF6319" w:rsidP="00216698">
      <w:pPr>
        <w:pStyle w:val="p"/>
        <w:jc w:val="both"/>
      </w:pPr>
      <w:r w:rsidRPr="00216698">
        <w:t>Zadanie 1 – Usługa inspektora nadzoru inwestorskiego</w:t>
      </w:r>
    </w:p>
    <w:p w14:paraId="2F3E13FB" w14:textId="77777777" w:rsidR="00AF6319" w:rsidRPr="00216698" w:rsidRDefault="00AF6319" w:rsidP="00216698">
      <w:pPr>
        <w:pStyle w:val="p"/>
        <w:jc w:val="both"/>
      </w:pPr>
    </w:p>
    <w:p w14:paraId="5CC07501" w14:textId="62E79CA3" w:rsidR="00CB1000" w:rsidRPr="00216698" w:rsidRDefault="00AF6319" w:rsidP="00216698">
      <w:pPr>
        <w:pStyle w:val="justify"/>
        <w:numPr>
          <w:ilvl w:val="0"/>
          <w:numId w:val="12"/>
        </w:numPr>
        <w:ind w:left="284" w:hanging="280"/>
      </w:pPr>
      <w:r w:rsidRPr="00216698">
        <w:t xml:space="preserve">Przedmiotem zamówienia jest świadczenie usługi inspektora nadzoru inwestorskiego w rozumieniu art. 17 ust. 2 ustawy z dnia 7 lipca 1994 r. Prawo budowlane (tj. Dz.U. z 2020 poz. 1333 z </w:t>
      </w:r>
      <w:proofErr w:type="spellStart"/>
      <w:r w:rsidRPr="00216698">
        <w:t>późn</w:t>
      </w:r>
      <w:proofErr w:type="spellEnd"/>
      <w:r w:rsidRPr="00216698">
        <w:t>. zm. dalej „Prawo</w:t>
      </w:r>
      <w:r w:rsidR="00BE1E42">
        <w:t> </w:t>
      </w:r>
      <w:r w:rsidRPr="00216698">
        <w:t>budowlane”, doradztwa technicznego tj. wykonywania czynności związanych z przygotowaniem, zarządzaniem, kontrolą, nadzorem, rozliczeniem finansowym budowy oraz nadzoru geologicznego dla</w:t>
      </w:r>
      <w:r w:rsidR="00BE1E42">
        <w:t> </w:t>
      </w:r>
      <w:r w:rsidRPr="00216698">
        <w:t>inwestycji pn.: „Budowa ciepłowni geotermalnej w mieście Koło wraz z jej podłączeniem do istniejącego systemu ciepłowniczego MZEC Sp. z o.o.”</w:t>
      </w:r>
    </w:p>
    <w:p w14:paraId="1EFE24AF" w14:textId="0F001A06" w:rsidR="00851239" w:rsidRPr="00216698" w:rsidRDefault="00851239" w:rsidP="00216698">
      <w:pPr>
        <w:pStyle w:val="justify"/>
        <w:numPr>
          <w:ilvl w:val="0"/>
          <w:numId w:val="12"/>
        </w:numPr>
        <w:ind w:left="284" w:hanging="280"/>
      </w:pPr>
      <w:r w:rsidRPr="00216698">
        <w:t>Podmiot wyłoniony w wyniku niniejszego postępowania zobowiązany będzie w szczególności do świadczenia usług polegających na pełnieniu funkcji Inspektora nadzoru inwestorskiego oraz doradcy technicznego przy</w:t>
      </w:r>
      <w:r w:rsidR="00BE1E42">
        <w:t> </w:t>
      </w:r>
      <w:r w:rsidRPr="00216698">
        <w:t>realizacji inwestycji pn.: „Budowa ciepłowni geotermalnej w mieście Koło wraz z jej podłączeniem do</w:t>
      </w:r>
      <w:r w:rsidR="003E5754">
        <w:t> </w:t>
      </w:r>
      <w:r w:rsidRPr="00216698">
        <w:t>istniejącego systemu ciepłowniczego MZEC Sp. z o.o.”:</w:t>
      </w:r>
    </w:p>
    <w:p w14:paraId="3557363F" w14:textId="0894DAA5" w:rsidR="00851239" w:rsidRPr="00216698" w:rsidRDefault="00851239" w:rsidP="00216698">
      <w:pPr>
        <w:pStyle w:val="justify"/>
        <w:numPr>
          <w:ilvl w:val="0"/>
          <w:numId w:val="12"/>
        </w:numPr>
        <w:ind w:left="284" w:hanging="280"/>
      </w:pPr>
      <w:r w:rsidRPr="00216698">
        <w:t>Szczegółowy zakres i opis obowiązków wynikający z przedmiotu zamówienia stanowi załącznik do treści zapytania ofertowego.</w:t>
      </w:r>
    </w:p>
    <w:p w14:paraId="51C17456" w14:textId="77777777" w:rsidR="003E5754" w:rsidRDefault="00851239" w:rsidP="00216698">
      <w:pPr>
        <w:pStyle w:val="justify"/>
        <w:numPr>
          <w:ilvl w:val="0"/>
          <w:numId w:val="12"/>
        </w:numPr>
        <w:ind w:left="284" w:hanging="280"/>
      </w:pPr>
      <w:r w:rsidRPr="00216698">
        <w:t xml:space="preserve">Językiem służącym do komunikacji (tak pisanej i mówionej) w trakcie realizacji zamówienia jest język polski. </w:t>
      </w:r>
    </w:p>
    <w:p w14:paraId="4E905EFA" w14:textId="0598DB04" w:rsidR="00851239" w:rsidRPr="00216698" w:rsidRDefault="00851239" w:rsidP="004C1F02">
      <w:pPr>
        <w:pStyle w:val="justify"/>
        <w:ind w:left="284"/>
      </w:pPr>
      <w:r w:rsidRPr="00216698">
        <w:t>Co oznacza, że wykonawca, chcąc realizować przedmiot zamówienia powinien korzystać z osób posługujących się językiem polskim w stopniu min. komunikatywnym lub zapewnić pomoc tłumacza.</w:t>
      </w:r>
    </w:p>
    <w:p w14:paraId="7CBB1913" w14:textId="30BDF779" w:rsidR="00AF6319" w:rsidRPr="00216698" w:rsidRDefault="00AF6319" w:rsidP="00216698">
      <w:pPr>
        <w:pStyle w:val="justify"/>
      </w:pPr>
    </w:p>
    <w:p w14:paraId="02CBA352" w14:textId="59452368" w:rsidR="00AF6319" w:rsidRPr="00216698" w:rsidRDefault="00AF6319" w:rsidP="00216698">
      <w:pPr>
        <w:pStyle w:val="justify"/>
      </w:pPr>
    </w:p>
    <w:p w14:paraId="4C6C237A" w14:textId="6333B296" w:rsidR="00AF6319" w:rsidRPr="00216698" w:rsidRDefault="00AF6319" w:rsidP="00216698">
      <w:pPr>
        <w:pStyle w:val="justify"/>
      </w:pPr>
      <w:r w:rsidRPr="00216698">
        <w:t>Zadanie 2 – Usługa inżyniera kontraktu</w:t>
      </w:r>
    </w:p>
    <w:p w14:paraId="06C85B9B" w14:textId="4F6F08C6" w:rsidR="00AF6319" w:rsidRPr="00216698" w:rsidRDefault="00AF6319" w:rsidP="00216698">
      <w:pPr>
        <w:pStyle w:val="justify"/>
      </w:pPr>
    </w:p>
    <w:p w14:paraId="05A49920" w14:textId="4580B77E" w:rsidR="000A70FC" w:rsidRPr="00216698" w:rsidRDefault="000A70FC" w:rsidP="007664A0">
      <w:pPr>
        <w:pStyle w:val="Akapitzlist"/>
        <w:numPr>
          <w:ilvl w:val="0"/>
          <w:numId w:val="26"/>
        </w:numPr>
        <w:ind w:left="284" w:hanging="284"/>
        <w:jc w:val="both"/>
      </w:pPr>
      <w:r w:rsidRPr="00216698">
        <w:t>Przedmiotem zamówienia jest świadczenie usługi Inżyniera Kontraktu dla inwestycji pn.: „Budowa ciepłowni geotermalnej w mieście Koło wraz z jej podłączeniem do istniejącego systemu ciepłowniczego MZEC Sp. z</w:t>
      </w:r>
      <w:r w:rsidR="00A43DA0">
        <w:t> </w:t>
      </w:r>
      <w:r w:rsidRPr="00216698">
        <w:t>o.o.”</w:t>
      </w:r>
    </w:p>
    <w:p w14:paraId="1B08C5DA" w14:textId="11F2FFBF" w:rsidR="008E5466" w:rsidRPr="00216698" w:rsidRDefault="000A70FC" w:rsidP="007664A0">
      <w:pPr>
        <w:pStyle w:val="justify"/>
        <w:numPr>
          <w:ilvl w:val="0"/>
          <w:numId w:val="26"/>
        </w:numPr>
        <w:ind w:left="284" w:hanging="284"/>
      </w:pPr>
      <w:r w:rsidRPr="00216698">
        <w:rPr>
          <w:rFonts w:cs="Times New Roman"/>
        </w:rPr>
        <w:t>Podmiot wyłoniony w wyniku niniejszego postępowania zobowiązany będzie w szczególności do</w:t>
      </w:r>
      <w:r w:rsidR="003E5754">
        <w:rPr>
          <w:rFonts w:cs="Times New Roman"/>
        </w:rPr>
        <w:t> </w:t>
      </w:r>
      <w:r w:rsidRPr="00216698">
        <w:rPr>
          <w:rFonts w:cs="Times New Roman"/>
        </w:rPr>
        <w:t>prowadzenia w imieniu i na rzecz Zamawiającego inwestycji w zakresie:</w:t>
      </w:r>
    </w:p>
    <w:p w14:paraId="36C12702" w14:textId="77777777" w:rsidR="000A70FC" w:rsidRPr="00216698" w:rsidRDefault="000A70FC" w:rsidP="009B77E7">
      <w:pPr>
        <w:pStyle w:val="Akapitzlist"/>
        <w:numPr>
          <w:ilvl w:val="1"/>
          <w:numId w:val="26"/>
        </w:numPr>
        <w:spacing w:after="0" w:line="276" w:lineRule="auto"/>
        <w:ind w:left="851" w:hanging="284"/>
        <w:jc w:val="both"/>
        <w:rPr>
          <w:rFonts w:cs="Times New Roman"/>
        </w:rPr>
      </w:pPr>
      <w:r w:rsidRPr="00216698">
        <w:rPr>
          <w:rFonts w:cs="Times New Roman"/>
        </w:rPr>
        <w:lastRenderedPageBreak/>
        <w:t xml:space="preserve">opiniowania rozwiązań projektowych zaproponowanych przez wykonawcę projektu budowlanego, wykonawczego oraz projektu robót geologicznych, </w:t>
      </w:r>
    </w:p>
    <w:p w14:paraId="2B0259A9" w14:textId="77777777" w:rsidR="000A70FC" w:rsidRPr="00216698" w:rsidRDefault="000A70FC" w:rsidP="009B77E7">
      <w:pPr>
        <w:pStyle w:val="Akapitzlist"/>
        <w:numPr>
          <w:ilvl w:val="1"/>
          <w:numId w:val="26"/>
        </w:numPr>
        <w:spacing w:after="0" w:line="276" w:lineRule="auto"/>
        <w:ind w:left="851" w:hanging="284"/>
        <w:jc w:val="both"/>
        <w:rPr>
          <w:rFonts w:cs="Times New Roman"/>
        </w:rPr>
      </w:pPr>
      <w:r w:rsidRPr="00216698">
        <w:rPr>
          <w:rFonts w:cs="Times New Roman"/>
        </w:rPr>
        <w:t>kontroli kosztów inwestycji i rozliczenia finansowego inwestycji,</w:t>
      </w:r>
    </w:p>
    <w:p w14:paraId="14366B62" w14:textId="3249F244" w:rsidR="000A70FC" w:rsidRPr="00216698" w:rsidRDefault="000A70FC" w:rsidP="009B77E7">
      <w:pPr>
        <w:pStyle w:val="Akapitzlist"/>
        <w:numPr>
          <w:ilvl w:val="1"/>
          <w:numId w:val="26"/>
        </w:numPr>
        <w:spacing w:after="0" w:line="276" w:lineRule="auto"/>
        <w:ind w:left="851" w:hanging="284"/>
        <w:jc w:val="both"/>
        <w:rPr>
          <w:rFonts w:cs="Times New Roman"/>
        </w:rPr>
      </w:pPr>
      <w:r w:rsidRPr="00216698">
        <w:rPr>
          <w:rFonts w:cs="Times New Roman"/>
        </w:rPr>
        <w:t>kompleksowego merytoryczno-technicznego przygotowania postępowań przetargowych w</w:t>
      </w:r>
      <w:r w:rsidR="00BE1E42">
        <w:rPr>
          <w:rFonts w:cs="Times New Roman"/>
        </w:rPr>
        <w:t> </w:t>
      </w:r>
      <w:r w:rsidRPr="00216698">
        <w:rPr>
          <w:rFonts w:cs="Times New Roman"/>
        </w:rPr>
        <w:t>celu wyłonienia Wykonawców Inwestycji,</w:t>
      </w:r>
    </w:p>
    <w:p w14:paraId="06C250EB" w14:textId="77777777" w:rsidR="000A70FC" w:rsidRPr="00216698" w:rsidRDefault="000A70FC" w:rsidP="009B77E7">
      <w:pPr>
        <w:pStyle w:val="Akapitzlist"/>
        <w:numPr>
          <w:ilvl w:val="1"/>
          <w:numId w:val="26"/>
        </w:numPr>
        <w:spacing w:after="0" w:line="276" w:lineRule="auto"/>
        <w:ind w:left="851" w:hanging="284"/>
        <w:jc w:val="both"/>
        <w:rPr>
          <w:rFonts w:cs="Times New Roman"/>
        </w:rPr>
      </w:pPr>
      <w:r w:rsidRPr="00216698">
        <w:rPr>
          <w:rFonts w:cs="Times New Roman"/>
        </w:rPr>
        <w:t>pełnienia dozoru i nadzoru geologicznego w trakcie prac wiertniczych w otworze Koło GT-2.</w:t>
      </w:r>
    </w:p>
    <w:p w14:paraId="423CE531" w14:textId="63E938F6" w:rsidR="000A70FC" w:rsidRPr="00216698" w:rsidRDefault="000A70FC" w:rsidP="009B77E7">
      <w:pPr>
        <w:pStyle w:val="justify"/>
        <w:numPr>
          <w:ilvl w:val="0"/>
          <w:numId w:val="26"/>
        </w:numPr>
        <w:ind w:left="284" w:hanging="284"/>
      </w:pPr>
      <w:r w:rsidRPr="00216698">
        <w:t>Szczegółowy zakres i opis obowiązków wynikający z przedmiotu zamówienia stanowi załącznik do</w:t>
      </w:r>
      <w:r w:rsidR="003E5754">
        <w:t> </w:t>
      </w:r>
      <w:r w:rsidRPr="00216698">
        <w:t>treści zapytania ofertowego</w:t>
      </w:r>
      <w:r w:rsidR="007664A0">
        <w:t>.</w:t>
      </w:r>
    </w:p>
    <w:p w14:paraId="2B2CA843" w14:textId="760C3D0E" w:rsidR="000A70FC" w:rsidRPr="00216698" w:rsidRDefault="000A70FC" w:rsidP="009B77E7">
      <w:pPr>
        <w:pStyle w:val="justify"/>
        <w:numPr>
          <w:ilvl w:val="0"/>
          <w:numId w:val="26"/>
        </w:numPr>
        <w:ind w:left="284" w:hanging="284"/>
      </w:pPr>
      <w:r w:rsidRPr="00216698">
        <w:t>Językiem służącym do komunikacji (tak pisanej i mówionej) w trakcie realizacji zamówienia jest język polski. Co</w:t>
      </w:r>
      <w:r w:rsidR="00A43DA0">
        <w:t> </w:t>
      </w:r>
      <w:r w:rsidRPr="00216698">
        <w:t>oznacza, że wykonawca, chcąc realizować przedmiot zamówienia powinien korzystać z</w:t>
      </w:r>
      <w:r w:rsidR="003E5754">
        <w:t> </w:t>
      </w:r>
      <w:r w:rsidRPr="00216698">
        <w:t>osób posługujących się językiem polski w stopniu min. komunikatywnym lub zapewnić pomoc tłumacza.</w:t>
      </w:r>
    </w:p>
    <w:p w14:paraId="23F9DC1D" w14:textId="77777777" w:rsidR="00AF6319" w:rsidRPr="00216698" w:rsidRDefault="00AF6319" w:rsidP="00216698">
      <w:pPr>
        <w:pStyle w:val="justify"/>
      </w:pPr>
    </w:p>
    <w:p w14:paraId="35EFEAB0" w14:textId="77777777" w:rsidR="00CB1000" w:rsidRPr="00216698" w:rsidRDefault="004F6C3F" w:rsidP="00216698">
      <w:pPr>
        <w:pStyle w:val="justify"/>
      </w:pPr>
      <w:r w:rsidRPr="00216698">
        <w:t>Ogólne wymagania dotyczące przedmiotu zamówienia oraz jego realizacji:</w:t>
      </w:r>
    </w:p>
    <w:p w14:paraId="500B200D" w14:textId="77777777" w:rsidR="00CB1000" w:rsidRPr="00216698" w:rsidRDefault="00CB1000" w:rsidP="00216698">
      <w:pPr>
        <w:pStyle w:val="p"/>
        <w:jc w:val="both"/>
      </w:pPr>
    </w:p>
    <w:p w14:paraId="55D982D0" w14:textId="1584E55E" w:rsidR="00CB1000" w:rsidRPr="00216698" w:rsidRDefault="004F6C3F" w:rsidP="00216698">
      <w:pPr>
        <w:pStyle w:val="justify"/>
      </w:pPr>
      <w:r w:rsidRPr="00216698">
        <w:rPr>
          <w:rStyle w:val="bold"/>
        </w:rPr>
        <w:t xml:space="preserve">Zamawiający dopuszcza </w:t>
      </w:r>
      <w:r w:rsidR="00A25E0F">
        <w:rPr>
          <w:rStyle w:val="bold"/>
        </w:rPr>
        <w:t>możliwość</w:t>
      </w:r>
      <w:r w:rsidR="00A25E0F" w:rsidRPr="00216698">
        <w:rPr>
          <w:rStyle w:val="bold"/>
        </w:rPr>
        <w:t xml:space="preserve"> </w:t>
      </w:r>
      <w:r w:rsidRPr="00216698">
        <w:rPr>
          <w:rStyle w:val="bold"/>
        </w:rPr>
        <w:t>składania ofert częściowych.</w:t>
      </w:r>
    </w:p>
    <w:p w14:paraId="147C5B94" w14:textId="77777777" w:rsidR="00CB1000" w:rsidRPr="00216698" w:rsidRDefault="00CB1000" w:rsidP="00216698">
      <w:pPr>
        <w:pStyle w:val="p"/>
        <w:jc w:val="both"/>
      </w:pPr>
    </w:p>
    <w:p w14:paraId="6E75E6A2" w14:textId="265FF708" w:rsidR="00CB1000" w:rsidRPr="00216698" w:rsidRDefault="004F6C3F" w:rsidP="00216698">
      <w:pPr>
        <w:pStyle w:val="justify"/>
      </w:pPr>
      <w:r w:rsidRPr="00216698">
        <w:t>Przyjęte typy materiałów i urządzeń (wskazane w dokumentacji technicznej) zostały użyte wyłącznie przykładowo, w celu opisania przedmiotu zamówienia. Wykonawca uprawniony jest do przedstawienia w ofercie materiałów i</w:t>
      </w:r>
      <w:r w:rsidR="003E5754">
        <w:t> </w:t>
      </w:r>
      <w:r w:rsidRPr="00216698">
        <w:t>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3C1DBCDB" w14:textId="77777777" w:rsidR="00CB1000" w:rsidRPr="00216698" w:rsidRDefault="00CB1000" w:rsidP="00216698">
      <w:pPr>
        <w:pStyle w:val="p"/>
        <w:jc w:val="both"/>
      </w:pPr>
    </w:p>
    <w:p w14:paraId="5BE2EC9B" w14:textId="55C8BA25" w:rsidR="00CB1000" w:rsidRPr="00216698" w:rsidRDefault="004F6C3F" w:rsidP="00216698">
      <w:pPr>
        <w:pStyle w:val="justify"/>
      </w:pPr>
      <w:r w:rsidRPr="00216698">
        <w:t>Zamówienie jest współfinansowane ze środków Unii Europejskiej, w ramach programu / projektu</w:t>
      </w:r>
      <w:r w:rsidR="00BE752B" w:rsidRPr="00216698">
        <w:t xml:space="preserve">: Programu Operacyjnego Infrastruktura i Środowisko 2014 – 2020 Osi priorytetowej </w:t>
      </w:r>
      <w:r w:rsidR="007C4800" w:rsidRPr="00216698">
        <w:t>i</w:t>
      </w:r>
      <w:r w:rsidR="00BE752B" w:rsidRPr="00216698">
        <w:t xml:space="preserve"> Zmniejszenie emisyjności gospodarki, Działania 1.1 Wspieranie wytwarzania i dystrybucji energii pochodzącej ze źródeł odnawialnych, Poddziałania 1.1.1. Wspieranie inwestycji dotyczących wytwarzania energii z odnawialnych źródeł wraz z podłączeniem tych źródeł do sieci dystrybucyjnej/przesyłowej</w:t>
      </w:r>
    </w:p>
    <w:p w14:paraId="2B9BE85A" w14:textId="77777777" w:rsidR="00CB1000" w:rsidRPr="00216698" w:rsidRDefault="00CB1000" w:rsidP="00216698">
      <w:pPr>
        <w:pStyle w:val="p"/>
        <w:jc w:val="both"/>
      </w:pPr>
    </w:p>
    <w:p w14:paraId="172D89B5" w14:textId="77777777" w:rsidR="00CB1000" w:rsidRPr="00216698" w:rsidRDefault="004F6C3F" w:rsidP="00216698">
      <w:pPr>
        <w:pStyle w:val="justify"/>
      </w:pPr>
      <w:r w:rsidRPr="00216698">
        <w:t>Oznaczenie według Wspólnego Słownika Zamówień:</w:t>
      </w:r>
    </w:p>
    <w:p w14:paraId="4908A365" w14:textId="77777777" w:rsidR="00CB1000" w:rsidRPr="00216698" w:rsidRDefault="00CB1000" w:rsidP="00216698">
      <w:pPr>
        <w:pStyle w:val="p"/>
        <w:jc w:val="both"/>
      </w:pPr>
    </w:p>
    <w:tbl>
      <w:tblPr>
        <w:tblStyle w:val="standard"/>
        <w:tblW w:w="0" w:type="auto"/>
        <w:tblInd w:w="60" w:type="dxa"/>
        <w:tblLook w:val="04A0" w:firstRow="1" w:lastRow="0" w:firstColumn="1" w:lastColumn="0" w:noHBand="0" w:noVBand="1"/>
      </w:tblPr>
      <w:tblGrid>
        <w:gridCol w:w="2524"/>
        <w:gridCol w:w="6470"/>
      </w:tblGrid>
      <w:tr w:rsidR="00CB1000" w:rsidRPr="00216698" w14:paraId="6FF843E7" w14:textId="77777777" w:rsidTr="00851239">
        <w:trPr>
          <w:cnfStyle w:val="100000000000" w:firstRow="1" w:lastRow="0" w:firstColumn="0" w:lastColumn="0" w:oddVBand="0" w:evenVBand="0" w:oddHBand="0" w:evenHBand="0" w:firstRowFirstColumn="0" w:firstRowLastColumn="0" w:lastRowFirstColumn="0" w:lastRowLastColumn="0"/>
        </w:trPr>
        <w:tc>
          <w:tcPr>
            <w:tcW w:w="8994" w:type="dxa"/>
            <w:gridSpan w:val="2"/>
            <w:vAlign w:val="center"/>
          </w:tcPr>
          <w:p w14:paraId="6B712DD5" w14:textId="77777777" w:rsidR="00CB1000" w:rsidRPr="00216698" w:rsidRDefault="004F6C3F" w:rsidP="00216698">
            <w:pPr>
              <w:pStyle w:val="tableCenter"/>
              <w:jc w:val="both"/>
            </w:pPr>
            <w:r w:rsidRPr="00216698">
              <w:rPr>
                <w:rStyle w:val="bold"/>
              </w:rPr>
              <w:t>Wspólny Słownik Zamówień:</w:t>
            </w:r>
          </w:p>
        </w:tc>
      </w:tr>
      <w:tr w:rsidR="00CB1000" w:rsidRPr="00216698" w14:paraId="3D4ADC56" w14:textId="77777777" w:rsidTr="00851239">
        <w:tc>
          <w:tcPr>
            <w:tcW w:w="2524" w:type="dxa"/>
            <w:vAlign w:val="center"/>
          </w:tcPr>
          <w:p w14:paraId="2251FB1E" w14:textId="77777777" w:rsidR="00CB1000" w:rsidRPr="00216698" w:rsidRDefault="004F6C3F" w:rsidP="00216698">
            <w:pPr>
              <w:pStyle w:val="tableCenter"/>
              <w:jc w:val="both"/>
            </w:pPr>
            <w:r w:rsidRPr="00216698">
              <w:t>Numer CPV</w:t>
            </w:r>
          </w:p>
        </w:tc>
        <w:tc>
          <w:tcPr>
            <w:tcW w:w="6470" w:type="dxa"/>
            <w:vAlign w:val="center"/>
          </w:tcPr>
          <w:p w14:paraId="3E1B6DAA" w14:textId="77777777" w:rsidR="00CB1000" w:rsidRPr="00216698" w:rsidRDefault="004F6C3F" w:rsidP="00216698">
            <w:pPr>
              <w:pStyle w:val="tableCenter"/>
              <w:jc w:val="both"/>
            </w:pPr>
            <w:r w:rsidRPr="00216698">
              <w:t>Opis</w:t>
            </w:r>
          </w:p>
        </w:tc>
      </w:tr>
      <w:tr w:rsidR="00851239" w:rsidRPr="00216698" w14:paraId="73E66696" w14:textId="77777777" w:rsidTr="00851239">
        <w:tc>
          <w:tcPr>
            <w:tcW w:w="2524" w:type="dxa"/>
            <w:vAlign w:val="center"/>
          </w:tcPr>
          <w:p w14:paraId="7BF3B750" w14:textId="0C3842B0" w:rsidR="00851239" w:rsidRPr="00216698" w:rsidRDefault="00851239" w:rsidP="00216698">
            <w:pPr>
              <w:jc w:val="both"/>
            </w:pPr>
            <w:r w:rsidRPr="00216698">
              <w:rPr>
                <w:rFonts w:eastAsia="Times New Roman" w:cs="Times New Roman"/>
              </w:rPr>
              <w:t>71340000-3</w:t>
            </w:r>
          </w:p>
        </w:tc>
        <w:tc>
          <w:tcPr>
            <w:tcW w:w="6470" w:type="dxa"/>
            <w:vAlign w:val="center"/>
          </w:tcPr>
          <w:p w14:paraId="4FCC83BA" w14:textId="229C3D7A" w:rsidR="00851239" w:rsidRPr="00216698" w:rsidRDefault="00851239" w:rsidP="00216698">
            <w:pPr>
              <w:jc w:val="both"/>
            </w:pPr>
            <w:r w:rsidRPr="00216698">
              <w:rPr>
                <w:rFonts w:eastAsia="SimSun" w:cs="Times New Roman"/>
                <w:lang w:eastAsia="zh-CN"/>
              </w:rPr>
              <w:t>Zintegrowane usługi inżynieryjne</w:t>
            </w:r>
          </w:p>
        </w:tc>
      </w:tr>
      <w:tr w:rsidR="00851239" w:rsidRPr="00216698" w14:paraId="0B4C516A" w14:textId="77777777" w:rsidTr="00851239">
        <w:tc>
          <w:tcPr>
            <w:tcW w:w="2524" w:type="dxa"/>
          </w:tcPr>
          <w:p w14:paraId="68FA7789" w14:textId="1A65D520" w:rsidR="00851239" w:rsidRPr="00216698" w:rsidRDefault="00851239" w:rsidP="00216698">
            <w:pPr>
              <w:jc w:val="both"/>
            </w:pPr>
            <w:r w:rsidRPr="00216698">
              <w:rPr>
                <w:rFonts w:eastAsia="SimSun" w:cs="Times New Roman"/>
                <w:lang w:eastAsia="zh-CN"/>
              </w:rPr>
              <w:t>71540000-5</w:t>
            </w:r>
          </w:p>
        </w:tc>
        <w:tc>
          <w:tcPr>
            <w:tcW w:w="6470" w:type="dxa"/>
            <w:vAlign w:val="center"/>
          </w:tcPr>
          <w:p w14:paraId="6BC8A419" w14:textId="5DA049ED" w:rsidR="00851239" w:rsidRPr="00216698" w:rsidRDefault="00851239" w:rsidP="00216698">
            <w:pPr>
              <w:jc w:val="both"/>
            </w:pPr>
            <w:r w:rsidRPr="00216698">
              <w:rPr>
                <w:rFonts w:eastAsia="SimSun" w:cs="Times New Roman"/>
                <w:lang w:eastAsia="zh-CN"/>
              </w:rPr>
              <w:t>Usługi zarządzania budową</w:t>
            </w:r>
          </w:p>
        </w:tc>
      </w:tr>
      <w:tr w:rsidR="00851239" w:rsidRPr="00216698" w14:paraId="4AFFE2BD" w14:textId="77777777" w:rsidTr="00851239">
        <w:tc>
          <w:tcPr>
            <w:tcW w:w="2524" w:type="dxa"/>
          </w:tcPr>
          <w:p w14:paraId="09DC0C94" w14:textId="797CE0C9" w:rsidR="00851239" w:rsidRPr="00216698" w:rsidRDefault="00851239" w:rsidP="00216698">
            <w:pPr>
              <w:jc w:val="both"/>
            </w:pPr>
            <w:r w:rsidRPr="00216698">
              <w:rPr>
                <w:rFonts w:eastAsia="Times New Roman" w:cs="Times New Roman"/>
              </w:rPr>
              <w:t>71520000-9</w:t>
            </w:r>
          </w:p>
        </w:tc>
        <w:tc>
          <w:tcPr>
            <w:tcW w:w="6470" w:type="dxa"/>
            <w:vAlign w:val="center"/>
          </w:tcPr>
          <w:p w14:paraId="59DB3EAA" w14:textId="16522D9C" w:rsidR="00851239" w:rsidRPr="00216698" w:rsidRDefault="00851239" w:rsidP="00216698">
            <w:pPr>
              <w:jc w:val="both"/>
            </w:pPr>
            <w:r w:rsidRPr="00216698">
              <w:rPr>
                <w:rFonts w:eastAsia="SimSun" w:cs="Times New Roman"/>
                <w:lang w:eastAsia="zh-CN"/>
              </w:rPr>
              <w:t>Usługi nadzoru budowlanego</w:t>
            </w:r>
          </w:p>
        </w:tc>
      </w:tr>
      <w:tr w:rsidR="00851239" w:rsidRPr="00216698" w14:paraId="46A53C53" w14:textId="77777777" w:rsidTr="00851239">
        <w:tc>
          <w:tcPr>
            <w:tcW w:w="2524" w:type="dxa"/>
          </w:tcPr>
          <w:p w14:paraId="55AA447A" w14:textId="18E0E597" w:rsidR="00851239" w:rsidRPr="00216698" w:rsidRDefault="00851239" w:rsidP="00216698">
            <w:pPr>
              <w:jc w:val="both"/>
            </w:pPr>
            <w:r w:rsidRPr="00216698">
              <w:rPr>
                <w:rFonts w:eastAsia="Times New Roman" w:cs="Times New Roman"/>
              </w:rPr>
              <w:t>71541000-2</w:t>
            </w:r>
          </w:p>
        </w:tc>
        <w:tc>
          <w:tcPr>
            <w:tcW w:w="6470" w:type="dxa"/>
            <w:vAlign w:val="center"/>
          </w:tcPr>
          <w:p w14:paraId="0011D1AB" w14:textId="21E6813C" w:rsidR="00851239" w:rsidRPr="00216698" w:rsidRDefault="00851239" w:rsidP="00216698">
            <w:pPr>
              <w:jc w:val="both"/>
            </w:pPr>
            <w:r w:rsidRPr="00216698">
              <w:rPr>
                <w:rFonts w:eastAsia="SimSun" w:cs="Times New Roman"/>
                <w:lang w:eastAsia="zh-CN"/>
              </w:rPr>
              <w:t>Usługi zarządzania projektem budowlanym</w:t>
            </w:r>
          </w:p>
        </w:tc>
      </w:tr>
      <w:tr w:rsidR="00851239" w:rsidRPr="00216698" w14:paraId="12F1FD8F" w14:textId="77777777" w:rsidTr="00851239">
        <w:tc>
          <w:tcPr>
            <w:tcW w:w="2524" w:type="dxa"/>
          </w:tcPr>
          <w:p w14:paraId="6B5A64F9" w14:textId="22F89D09" w:rsidR="00851239" w:rsidRPr="00216698" w:rsidRDefault="00851239" w:rsidP="00216698">
            <w:pPr>
              <w:jc w:val="both"/>
              <w:rPr>
                <w:rFonts w:eastAsia="Times New Roman" w:cs="Times New Roman"/>
              </w:rPr>
            </w:pPr>
            <w:r w:rsidRPr="00216698">
              <w:rPr>
                <w:rFonts w:eastAsia="Times New Roman" w:cs="Times New Roman"/>
              </w:rPr>
              <w:t>71310000-4</w:t>
            </w:r>
          </w:p>
        </w:tc>
        <w:tc>
          <w:tcPr>
            <w:tcW w:w="6470" w:type="dxa"/>
            <w:vAlign w:val="center"/>
          </w:tcPr>
          <w:p w14:paraId="05E08F9C" w14:textId="36AD2BA0" w:rsidR="00851239" w:rsidRPr="00216698" w:rsidRDefault="00851239" w:rsidP="00216698">
            <w:pPr>
              <w:jc w:val="both"/>
              <w:rPr>
                <w:rFonts w:eastAsia="SimSun" w:cs="Times New Roman"/>
                <w:lang w:eastAsia="zh-CN"/>
              </w:rPr>
            </w:pPr>
            <w:r w:rsidRPr="00216698">
              <w:rPr>
                <w:rFonts w:eastAsia="SimSun" w:cs="Times New Roman"/>
                <w:lang w:eastAsia="zh-CN"/>
              </w:rPr>
              <w:t>Doradcze usługi inżynieryjne i budowlane</w:t>
            </w:r>
          </w:p>
        </w:tc>
      </w:tr>
      <w:tr w:rsidR="00851239" w:rsidRPr="00216698" w14:paraId="735F0728" w14:textId="77777777" w:rsidTr="00851239">
        <w:tc>
          <w:tcPr>
            <w:tcW w:w="2524" w:type="dxa"/>
          </w:tcPr>
          <w:p w14:paraId="50A6F563" w14:textId="2C6F6C4C" w:rsidR="00851239" w:rsidRPr="00216698" w:rsidRDefault="00851239" w:rsidP="00216698">
            <w:pPr>
              <w:jc w:val="both"/>
              <w:rPr>
                <w:rFonts w:eastAsia="Times New Roman" w:cs="Times New Roman"/>
              </w:rPr>
            </w:pPr>
            <w:r w:rsidRPr="00216698">
              <w:rPr>
                <w:rFonts w:eastAsia="Times New Roman" w:cs="Times New Roman"/>
              </w:rPr>
              <w:lastRenderedPageBreak/>
              <w:t>79110000-8</w:t>
            </w:r>
          </w:p>
        </w:tc>
        <w:tc>
          <w:tcPr>
            <w:tcW w:w="6470" w:type="dxa"/>
            <w:vAlign w:val="center"/>
          </w:tcPr>
          <w:p w14:paraId="3020BF7E" w14:textId="499A6AE9" w:rsidR="00851239" w:rsidRPr="00216698" w:rsidRDefault="00851239" w:rsidP="00216698">
            <w:pPr>
              <w:jc w:val="both"/>
              <w:rPr>
                <w:rFonts w:eastAsia="SimSun" w:cs="Times New Roman"/>
                <w:lang w:eastAsia="zh-CN"/>
              </w:rPr>
            </w:pPr>
            <w:r w:rsidRPr="00216698">
              <w:rPr>
                <w:rFonts w:eastAsia="SimSun" w:cs="Times New Roman"/>
                <w:lang w:eastAsia="zh-CN"/>
              </w:rPr>
              <w:t>Usługi w zakresie doradztwa prawnego i reprezentacji prawnej</w:t>
            </w:r>
          </w:p>
        </w:tc>
      </w:tr>
      <w:tr w:rsidR="00851239" w:rsidRPr="00216698" w14:paraId="30E11AEA" w14:textId="77777777" w:rsidTr="00851239">
        <w:tc>
          <w:tcPr>
            <w:tcW w:w="2524" w:type="dxa"/>
          </w:tcPr>
          <w:p w14:paraId="760F4D11" w14:textId="44045B8A" w:rsidR="00851239" w:rsidRPr="00216698" w:rsidRDefault="00851239" w:rsidP="00216698">
            <w:pPr>
              <w:jc w:val="both"/>
              <w:rPr>
                <w:rFonts w:eastAsia="Times New Roman" w:cs="Times New Roman"/>
              </w:rPr>
            </w:pPr>
            <w:r w:rsidRPr="00216698">
              <w:rPr>
                <w:rFonts w:eastAsia="Times New Roman" w:cs="Times New Roman"/>
              </w:rPr>
              <w:t>71350000-6</w:t>
            </w:r>
          </w:p>
        </w:tc>
        <w:tc>
          <w:tcPr>
            <w:tcW w:w="6470" w:type="dxa"/>
            <w:vAlign w:val="center"/>
          </w:tcPr>
          <w:p w14:paraId="440C8F45" w14:textId="76389060" w:rsidR="00851239" w:rsidRPr="00216698" w:rsidRDefault="00851239" w:rsidP="00216698">
            <w:pPr>
              <w:jc w:val="both"/>
              <w:rPr>
                <w:rFonts w:eastAsia="SimSun" w:cs="Times New Roman"/>
                <w:lang w:eastAsia="zh-CN"/>
              </w:rPr>
            </w:pPr>
            <w:r w:rsidRPr="00216698">
              <w:rPr>
                <w:rFonts w:eastAsia="SimSun" w:cs="Times New Roman"/>
                <w:lang w:eastAsia="zh-CN"/>
              </w:rPr>
              <w:t>Usługi inżynieryjne naukowe i techniczne</w:t>
            </w:r>
          </w:p>
        </w:tc>
      </w:tr>
      <w:tr w:rsidR="00851239" w:rsidRPr="00216698" w14:paraId="53E93603" w14:textId="77777777" w:rsidTr="00851239">
        <w:tc>
          <w:tcPr>
            <w:tcW w:w="2524" w:type="dxa"/>
          </w:tcPr>
          <w:p w14:paraId="1B1296CD" w14:textId="7307AB82" w:rsidR="00851239" w:rsidRPr="00216698" w:rsidRDefault="00851239" w:rsidP="00216698">
            <w:pPr>
              <w:jc w:val="both"/>
              <w:rPr>
                <w:rFonts w:eastAsia="Times New Roman" w:cs="Times New Roman"/>
              </w:rPr>
            </w:pPr>
            <w:r w:rsidRPr="00216698">
              <w:rPr>
                <w:rFonts w:eastAsia="Times New Roman" w:cs="Times New Roman"/>
              </w:rPr>
              <w:t>71247000-1</w:t>
            </w:r>
          </w:p>
        </w:tc>
        <w:tc>
          <w:tcPr>
            <w:tcW w:w="6470" w:type="dxa"/>
            <w:vAlign w:val="center"/>
          </w:tcPr>
          <w:p w14:paraId="333002D3" w14:textId="084B8527" w:rsidR="00851239" w:rsidRPr="00216698" w:rsidRDefault="00851239" w:rsidP="00216698">
            <w:pPr>
              <w:jc w:val="both"/>
              <w:rPr>
                <w:rFonts w:eastAsia="SimSun" w:cs="Times New Roman"/>
                <w:lang w:eastAsia="zh-CN"/>
              </w:rPr>
            </w:pPr>
            <w:r w:rsidRPr="00216698">
              <w:rPr>
                <w:rFonts w:eastAsia="SimSun" w:cs="Times New Roman"/>
                <w:lang w:eastAsia="zh-CN"/>
              </w:rPr>
              <w:t>Nadzór nad robotami budowlanymi</w:t>
            </w:r>
          </w:p>
        </w:tc>
      </w:tr>
      <w:tr w:rsidR="00851239" w:rsidRPr="00216698" w14:paraId="67BE8441" w14:textId="77777777" w:rsidTr="00851239">
        <w:tc>
          <w:tcPr>
            <w:tcW w:w="2524" w:type="dxa"/>
          </w:tcPr>
          <w:p w14:paraId="4A0A6197" w14:textId="543FE46F" w:rsidR="00851239" w:rsidRPr="00216698" w:rsidRDefault="00851239" w:rsidP="00216698">
            <w:pPr>
              <w:jc w:val="both"/>
              <w:rPr>
                <w:rFonts w:eastAsia="Times New Roman" w:cs="Times New Roman"/>
              </w:rPr>
            </w:pPr>
            <w:r w:rsidRPr="00216698">
              <w:rPr>
                <w:rFonts w:eastAsia="Times New Roman" w:cs="Times New Roman"/>
              </w:rPr>
              <w:t>71248000-8</w:t>
            </w:r>
          </w:p>
        </w:tc>
        <w:tc>
          <w:tcPr>
            <w:tcW w:w="6470" w:type="dxa"/>
            <w:vAlign w:val="center"/>
          </w:tcPr>
          <w:p w14:paraId="0B4EC3E9" w14:textId="322B6A2A" w:rsidR="00851239" w:rsidRPr="00216698" w:rsidRDefault="00851239" w:rsidP="00216698">
            <w:pPr>
              <w:jc w:val="both"/>
              <w:rPr>
                <w:rFonts w:eastAsia="SimSun" w:cs="Times New Roman"/>
                <w:lang w:eastAsia="zh-CN"/>
              </w:rPr>
            </w:pPr>
            <w:r w:rsidRPr="00216698">
              <w:rPr>
                <w:rFonts w:eastAsia="SimSun" w:cs="Times New Roman"/>
                <w:lang w:eastAsia="zh-CN"/>
              </w:rPr>
              <w:t>Nadzór nad projektem i dokumentacją</w:t>
            </w:r>
          </w:p>
        </w:tc>
      </w:tr>
      <w:tr w:rsidR="00851239" w:rsidRPr="00216698" w14:paraId="6173F1CE" w14:textId="77777777" w:rsidTr="00851239">
        <w:tc>
          <w:tcPr>
            <w:tcW w:w="2524" w:type="dxa"/>
          </w:tcPr>
          <w:p w14:paraId="3F2A062A" w14:textId="4694A00E" w:rsidR="00851239" w:rsidRPr="00216698" w:rsidRDefault="00851239" w:rsidP="00216698">
            <w:pPr>
              <w:jc w:val="both"/>
              <w:rPr>
                <w:rFonts w:eastAsia="Times New Roman" w:cs="Times New Roman"/>
              </w:rPr>
            </w:pPr>
            <w:r w:rsidRPr="00216698">
              <w:rPr>
                <w:rFonts w:eastAsia="Times New Roman" w:cs="Times New Roman"/>
              </w:rPr>
              <w:t>79421000-1</w:t>
            </w:r>
          </w:p>
        </w:tc>
        <w:tc>
          <w:tcPr>
            <w:tcW w:w="6470" w:type="dxa"/>
            <w:vAlign w:val="center"/>
          </w:tcPr>
          <w:p w14:paraId="4A3B568B" w14:textId="4ECD07E9" w:rsidR="00851239" w:rsidRPr="00216698" w:rsidRDefault="00851239" w:rsidP="00216698">
            <w:pPr>
              <w:jc w:val="both"/>
              <w:rPr>
                <w:rFonts w:eastAsia="SimSun" w:cs="Times New Roman"/>
                <w:lang w:eastAsia="zh-CN"/>
              </w:rPr>
            </w:pPr>
            <w:r w:rsidRPr="00216698">
              <w:rPr>
                <w:rFonts w:eastAsia="SimSun" w:cs="Times New Roman"/>
                <w:lang w:eastAsia="zh-CN"/>
              </w:rPr>
              <w:t>Usługi zarządzania projektem inne niż w zakresie robót budowlanych</w:t>
            </w:r>
          </w:p>
        </w:tc>
      </w:tr>
      <w:tr w:rsidR="00851239" w:rsidRPr="00216698" w14:paraId="54D9FCCB" w14:textId="77777777" w:rsidTr="00851239">
        <w:tc>
          <w:tcPr>
            <w:tcW w:w="2524" w:type="dxa"/>
          </w:tcPr>
          <w:p w14:paraId="11B8E816" w14:textId="2AB552C8" w:rsidR="00851239" w:rsidRPr="00216698" w:rsidRDefault="00851239" w:rsidP="00216698">
            <w:pPr>
              <w:jc w:val="both"/>
              <w:rPr>
                <w:rFonts w:eastAsia="Times New Roman" w:cs="Times New Roman"/>
              </w:rPr>
            </w:pPr>
            <w:r w:rsidRPr="00216698">
              <w:rPr>
                <w:rFonts w:eastAsia="Times New Roman" w:cs="Times New Roman"/>
              </w:rPr>
              <w:t>71631000-0</w:t>
            </w:r>
          </w:p>
        </w:tc>
        <w:tc>
          <w:tcPr>
            <w:tcW w:w="6470" w:type="dxa"/>
            <w:vAlign w:val="center"/>
          </w:tcPr>
          <w:p w14:paraId="7DAC44D8" w14:textId="09359408" w:rsidR="00851239" w:rsidRPr="00216698" w:rsidRDefault="00851239" w:rsidP="00216698">
            <w:pPr>
              <w:jc w:val="both"/>
              <w:rPr>
                <w:rFonts w:eastAsia="SimSun" w:cs="Times New Roman"/>
                <w:lang w:eastAsia="zh-CN"/>
              </w:rPr>
            </w:pPr>
            <w:r w:rsidRPr="00216698">
              <w:rPr>
                <w:rFonts w:eastAsia="SimSun" w:cs="Times New Roman"/>
                <w:lang w:eastAsia="zh-CN"/>
              </w:rPr>
              <w:t>Usługi nadzoru technicznego</w:t>
            </w:r>
          </w:p>
        </w:tc>
      </w:tr>
      <w:tr w:rsidR="00851239" w:rsidRPr="00216698" w14:paraId="5FDCF4DF" w14:textId="77777777" w:rsidTr="00851239">
        <w:tc>
          <w:tcPr>
            <w:tcW w:w="2524" w:type="dxa"/>
          </w:tcPr>
          <w:p w14:paraId="7C04E7A4" w14:textId="677CB46C" w:rsidR="00851239" w:rsidRPr="00216698" w:rsidRDefault="00851239" w:rsidP="00216698">
            <w:pPr>
              <w:jc w:val="both"/>
              <w:rPr>
                <w:rFonts w:eastAsia="Times New Roman" w:cs="Times New Roman"/>
              </w:rPr>
            </w:pPr>
            <w:r w:rsidRPr="00216698">
              <w:rPr>
                <w:rFonts w:eastAsia="Times New Roman" w:cs="Times New Roman"/>
              </w:rPr>
              <w:t>71631300-3</w:t>
            </w:r>
          </w:p>
        </w:tc>
        <w:tc>
          <w:tcPr>
            <w:tcW w:w="6470" w:type="dxa"/>
            <w:vAlign w:val="center"/>
          </w:tcPr>
          <w:p w14:paraId="633769A6" w14:textId="362271F2" w:rsidR="00851239" w:rsidRPr="00216698" w:rsidRDefault="00851239" w:rsidP="00216698">
            <w:pPr>
              <w:jc w:val="both"/>
              <w:rPr>
                <w:rFonts w:eastAsia="SimSun" w:cs="Times New Roman"/>
                <w:lang w:eastAsia="zh-CN"/>
              </w:rPr>
            </w:pPr>
            <w:r w:rsidRPr="00216698">
              <w:rPr>
                <w:rFonts w:eastAsia="SimSun" w:cs="Times New Roman"/>
                <w:lang w:eastAsia="zh-CN"/>
              </w:rPr>
              <w:t>Usługi technicznego nadzoru budowlanego</w:t>
            </w:r>
          </w:p>
        </w:tc>
      </w:tr>
      <w:tr w:rsidR="00851239" w:rsidRPr="00216698" w14:paraId="64B38120" w14:textId="77777777" w:rsidTr="00851239">
        <w:tc>
          <w:tcPr>
            <w:tcW w:w="2524" w:type="dxa"/>
          </w:tcPr>
          <w:p w14:paraId="27C45A20" w14:textId="627A1B2B" w:rsidR="00851239" w:rsidRPr="00216698" w:rsidRDefault="00851239" w:rsidP="00216698">
            <w:pPr>
              <w:jc w:val="both"/>
              <w:rPr>
                <w:rFonts w:eastAsia="Times New Roman" w:cs="Times New Roman"/>
              </w:rPr>
            </w:pPr>
            <w:r w:rsidRPr="00216698">
              <w:rPr>
                <w:rFonts w:eastAsia="Times New Roman" w:cs="Times New Roman"/>
              </w:rPr>
              <w:t>71521000-6</w:t>
            </w:r>
          </w:p>
        </w:tc>
        <w:tc>
          <w:tcPr>
            <w:tcW w:w="6470" w:type="dxa"/>
            <w:vAlign w:val="center"/>
          </w:tcPr>
          <w:p w14:paraId="32C257EA" w14:textId="01711AB0" w:rsidR="00851239" w:rsidRPr="00216698" w:rsidRDefault="00851239" w:rsidP="00216698">
            <w:pPr>
              <w:jc w:val="both"/>
              <w:rPr>
                <w:rFonts w:eastAsia="SimSun" w:cs="Times New Roman"/>
                <w:lang w:eastAsia="zh-CN"/>
              </w:rPr>
            </w:pPr>
            <w:r w:rsidRPr="00216698">
              <w:rPr>
                <w:rFonts w:eastAsia="SimSun" w:cs="Times New Roman"/>
                <w:lang w:eastAsia="zh-CN"/>
              </w:rPr>
              <w:t>Usługi nadzorowania placu budowy</w:t>
            </w:r>
          </w:p>
        </w:tc>
      </w:tr>
      <w:tr w:rsidR="00851239" w:rsidRPr="00216698" w14:paraId="2F2DC3CB" w14:textId="77777777" w:rsidTr="00851239">
        <w:tc>
          <w:tcPr>
            <w:tcW w:w="2524" w:type="dxa"/>
          </w:tcPr>
          <w:p w14:paraId="3C53A411" w14:textId="6B199226" w:rsidR="00851239" w:rsidRPr="00216698" w:rsidRDefault="00851239" w:rsidP="00216698">
            <w:pPr>
              <w:jc w:val="both"/>
              <w:rPr>
                <w:rFonts w:eastAsia="Times New Roman" w:cs="Times New Roman"/>
              </w:rPr>
            </w:pPr>
            <w:r w:rsidRPr="00216698">
              <w:rPr>
                <w:rFonts w:eastAsia="Times New Roman" w:cs="Times New Roman"/>
              </w:rPr>
              <w:t>79994000-8</w:t>
            </w:r>
          </w:p>
        </w:tc>
        <w:tc>
          <w:tcPr>
            <w:tcW w:w="6470" w:type="dxa"/>
            <w:vAlign w:val="center"/>
          </w:tcPr>
          <w:p w14:paraId="6FC9E39C" w14:textId="4F08AF32" w:rsidR="00851239" w:rsidRPr="00216698" w:rsidRDefault="00851239" w:rsidP="00216698">
            <w:pPr>
              <w:jc w:val="both"/>
              <w:rPr>
                <w:rFonts w:eastAsia="SimSun" w:cs="Times New Roman"/>
                <w:lang w:eastAsia="zh-CN"/>
              </w:rPr>
            </w:pPr>
            <w:r w:rsidRPr="00216698">
              <w:rPr>
                <w:rFonts w:eastAsia="SimSun" w:cs="Times New Roman"/>
                <w:lang w:eastAsia="zh-CN"/>
              </w:rPr>
              <w:t>Usługi zarządzania umowami</w:t>
            </w:r>
          </w:p>
        </w:tc>
      </w:tr>
      <w:tr w:rsidR="00851239" w:rsidRPr="00216698" w14:paraId="0B281BD3" w14:textId="77777777" w:rsidTr="00851239">
        <w:tc>
          <w:tcPr>
            <w:tcW w:w="2524" w:type="dxa"/>
          </w:tcPr>
          <w:p w14:paraId="7ABBE685" w14:textId="1B35EC0E" w:rsidR="00851239" w:rsidRPr="00216698" w:rsidRDefault="00851239" w:rsidP="00216698">
            <w:pPr>
              <w:jc w:val="both"/>
              <w:rPr>
                <w:rFonts w:eastAsia="Times New Roman" w:cs="Times New Roman"/>
              </w:rPr>
            </w:pPr>
            <w:r w:rsidRPr="00216698">
              <w:rPr>
                <w:rFonts w:eastAsia="Times New Roman" w:cs="Times New Roman"/>
              </w:rPr>
              <w:t>71332000-4</w:t>
            </w:r>
          </w:p>
        </w:tc>
        <w:tc>
          <w:tcPr>
            <w:tcW w:w="6470" w:type="dxa"/>
            <w:vAlign w:val="center"/>
          </w:tcPr>
          <w:p w14:paraId="158785E3" w14:textId="64429820" w:rsidR="00851239" w:rsidRPr="00216698" w:rsidRDefault="00851239" w:rsidP="00216698">
            <w:pPr>
              <w:jc w:val="both"/>
              <w:rPr>
                <w:rFonts w:eastAsia="SimSun" w:cs="Times New Roman"/>
                <w:lang w:eastAsia="zh-CN"/>
              </w:rPr>
            </w:pPr>
            <w:r w:rsidRPr="00216698">
              <w:rPr>
                <w:rFonts w:eastAsia="SimSun" w:cs="Times New Roman"/>
                <w:lang w:eastAsia="zh-CN"/>
              </w:rPr>
              <w:t>Geotechniczne usługi inżynieryjne</w:t>
            </w:r>
          </w:p>
        </w:tc>
      </w:tr>
      <w:tr w:rsidR="00851239" w:rsidRPr="00216698" w14:paraId="2175148B" w14:textId="77777777" w:rsidTr="00851239">
        <w:tc>
          <w:tcPr>
            <w:tcW w:w="2524" w:type="dxa"/>
          </w:tcPr>
          <w:p w14:paraId="3EB3A368" w14:textId="5E55388D" w:rsidR="00851239" w:rsidRPr="00216698" w:rsidRDefault="00851239" w:rsidP="00216698">
            <w:pPr>
              <w:jc w:val="both"/>
              <w:rPr>
                <w:rFonts w:eastAsia="Times New Roman" w:cs="Times New Roman"/>
              </w:rPr>
            </w:pPr>
            <w:r w:rsidRPr="00216698">
              <w:rPr>
                <w:rFonts w:eastAsia="Times New Roman" w:cs="Times New Roman"/>
              </w:rPr>
              <w:t>71351910-5</w:t>
            </w:r>
          </w:p>
        </w:tc>
        <w:tc>
          <w:tcPr>
            <w:tcW w:w="6470" w:type="dxa"/>
            <w:vAlign w:val="center"/>
          </w:tcPr>
          <w:p w14:paraId="0C909371" w14:textId="06675384" w:rsidR="00851239" w:rsidRPr="00216698" w:rsidRDefault="00851239" w:rsidP="00216698">
            <w:pPr>
              <w:jc w:val="both"/>
              <w:rPr>
                <w:rFonts w:eastAsia="SimSun" w:cs="Times New Roman"/>
                <w:lang w:eastAsia="zh-CN"/>
              </w:rPr>
            </w:pPr>
            <w:r w:rsidRPr="00216698">
              <w:rPr>
                <w:rFonts w:eastAsia="SimSun" w:cs="Times New Roman"/>
                <w:lang w:eastAsia="zh-CN"/>
              </w:rPr>
              <w:t>Usługi geologiczne</w:t>
            </w:r>
          </w:p>
        </w:tc>
      </w:tr>
      <w:tr w:rsidR="00851239" w:rsidRPr="00216698" w14:paraId="1D2F5662" w14:textId="77777777" w:rsidTr="00851239">
        <w:tc>
          <w:tcPr>
            <w:tcW w:w="2524" w:type="dxa"/>
          </w:tcPr>
          <w:p w14:paraId="7FFEF10A" w14:textId="03DE0FC9" w:rsidR="00851239" w:rsidRPr="00216698" w:rsidRDefault="00851239" w:rsidP="00216698">
            <w:pPr>
              <w:jc w:val="both"/>
              <w:rPr>
                <w:rFonts w:eastAsia="Times New Roman" w:cs="Times New Roman"/>
              </w:rPr>
            </w:pPr>
            <w:r w:rsidRPr="00216698">
              <w:rPr>
                <w:rFonts w:eastAsia="Times New Roman" w:cs="Times New Roman"/>
              </w:rPr>
              <w:t>71351220-1</w:t>
            </w:r>
          </w:p>
        </w:tc>
        <w:tc>
          <w:tcPr>
            <w:tcW w:w="6470" w:type="dxa"/>
            <w:vAlign w:val="center"/>
          </w:tcPr>
          <w:p w14:paraId="72721227" w14:textId="79103C20" w:rsidR="00851239" w:rsidRPr="00216698" w:rsidRDefault="00851239" w:rsidP="00216698">
            <w:pPr>
              <w:jc w:val="both"/>
              <w:rPr>
                <w:rFonts w:eastAsia="SimSun" w:cs="Times New Roman"/>
                <w:lang w:eastAsia="zh-CN"/>
              </w:rPr>
            </w:pPr>
            <w:r w:rsidRPr="00216698">
              <w:rPr>
                <w:rFonts w:eastAsia="SimSun" w:cs="Times New Roman"/>
                <w:lang w:eastAsia="zh-CN"/>
              </w:rPr>
              <w:t>Geologiczne usługi doradcze</w:t>
            </w:r>
          </w:p>
        </w:tc>
      </w:tr>
      <w:tr w:rsidR="00851239" w:rsidRPr="00216698" w14:paraId="70C0D14A" w14:textId="77777777" w:rsidTr="00851239">
        <w:tc>
          <w:tcPr>
            <w:tcW w:w="2524" w:type="dxa"/>
          </w:tcPr>
          <w:p w14:paraId="53D5A8E7" w14:textId="63492C54" w:rsidR="00851239" w:rsidRPr="00216698" w:rsidRDefault="00851239" w:rsidP="00216698">
            <w:pPr>
              <w:jc w:val="both"/>
              <w:rPr>
                <w:rFonts w:eastAsia="Times New Roman" w:cs="Times New Roman"/>
              </w:rPr>
            </w:pPr>
            <w:r w:rsidRPr="00216698">
              <w:rPr>
                <w:rFonts w:eastAsia="Times New Roman" w:cs="Times New Roman"/>
              </w:rPr>
              <w:t>71355200-3</w:t>
            </w:r>
          </w:p>
        </w:tc>
        <w:tc>
          <w:tcPr>
            <w:tcW w:w="6470" w:type="dxa"/>
            <w:vAlign w:val="center"/>
          </w:tcPr>
          <w:p w14:paraId="46BD8C6B" w14:textId="093685AF" w:rsidR="00851239" w:rsidRPr="00216698" w:rsidRDefault="00851239" w:rsidP="00216698">
            <w:pPr>
              <w:jc w:val="both"/>
              <w:rPr>
                <w:rFonts w:eastAsia="SimSun" w:cs="Times New Roman"/>
                <w:lang w:eastAsia="zh-CN"/>
              </w:rPr>
            </w:pPr>
            <w:r w:rsidRPr="00216698">
              <w:rPr>
                <w:rFonts w:eastAsia="SimSun" w:cs="Times New Roman"/>
                <w:lang w:eastAsia="zh-CN"/>
              </w:rPr>
              <w:t>Wykonywanie badań</w:t>
            </w:r>
          </w:p>
        </w:tc>
      </w:tr>
    </w:tbl>
    <w:p w14:paraId="0207537F" w14:textId="109A0A8A" w:rsidR="00CB1000" w:rsidRDefault="004F6C3F" w:rsidP="00216698">
      <w:pPr>
        <w:pStyle w:val="p"/>
        <w:jc w:val="both"/>
      </w:pPr>
      <w:r>
        <w:rPr>
          <w:rStyle w:val="bold"/>
        </w:rPr>
        <w:t>4. INFORMACJE O ZAMÓWIENIA</w:t>
      </w:r>
      <w:r w:rsidR="007C4800">
        <w:rPr>
          <w:rStyle w:val="bold"/>
        </w:rPr>
        <w:t>CH</w:t>
      </w:r>
      <w:r>
        <w:rPr>
          <w:rStyle w:val="bold"/>
        </w:rPr>
        <w:t xml:space="preserve"> UZUPEŁNIAJĄCYCH</w:t>
      </w:r>
    </w:p>
    <w:p w14:paraId="6E1AEEC0" w14:textId="77777777" w:rsidR="00CB1000" w:rsidRDefault="00CB1000" w:rsidP="00216698">
      <w:pPr>
        <w:pStyle w:val="p"/>
        <w:jc w:val="both"/>
      </w:pPr>
    </w:p>
    <w:p w14:paraId="0EF07C83" w14:textId="4A94A401" w:rsidR="00CB1000" w:rsidRDefault="004F6C3F" w:rsidP="004C1F02">
      <w:pPr>
        <w:pStyle w:val="justify"/>
      </w:pPr>
      <w:r>
        <w:t>Zamawiający nie przewiduje udzielania zamówień uzupełniających.</w:t>
      </w:r>
    </w:p>
    <w:p w14:paraId="3AE569AF" w14:textId="77777777" w:rsidR="00CB1000" w:rsidRDefault="00CB1000" w:rsidP="00216698">
      <w:pPr>
        <w:pStyle w:val="p"/>
        <w:jc w:val="both"/>
      </w:pPr>
    </w:p>
    <w:p w14:paraId="0E142BFB" w14:textId="77777777" w:rsidR="00CB1000" w:rsidRDefault="004F6C3F" w:rsidP="00216698">
      <w:pPr>
        <w:pStyle w:val="p"/>
        <w:jc w:val="both"/>
      </w:pPr>
      <w:r>
        <w:rPr>
          <w:rStyle w:val="bold"/>
        </w:rPr>
        <w:t>5. TERMIN REALIZACJI UMOWY</w:t>
      </w:r>
    </w:p>
    <w:p w14:paraId="36E7E1A6" w14:textId="029BA043" w:rsidR="00CB1000" w:rsidRDefault="00CB1000" w:rsidP="00216698">
      <w:pPr>
        <w:pStyle w:val="p"/>
        <w:jc w:val="both"/>
      </w:pPr>
    </w:p>
    <w:p w14:paraId="275FE3F6" w14:textId="706D7617" w:rsidR="00BE752B" w:rsidRDefault="00BE752B" w:rsidP="00216698">
      <w:pPr>
        <w:pStyle w:val="p"/>
        <w:jc w:val="both"/>
      </w:pPr>
      <w:r>
        <w:t>Termin wykonania zamówienia:</w:t>
      </w:r>
    </w:p>
    <w:p w14:paraId="68F7368E" w14:textId="6EC71A82" w:rsidR="00BE752B" w:rsidRDefault="00B21251" w:rsidP="00216698">
      <w:pPr>
        <w:pStyle w:val="p"/>
        <w:numPr>
          <w:ilvl w:val="0"/>
          <w:numId w:val="15"/>
        </w:numPr>
        <w:jc w:val="both"/>
      </w:pPr>
      <w:r>
        <w:t>W zakresie Zadania 1: 30.06.2023 roku</w:t>
      </w:r>
    </w:p>
    <w:p w14:paraId="277D5C23" w14:textId="4E8F2B96" w:rsidR="00CB1000" w:rsidRDefault="00B21251" w:rsidP="0080044B">
      <w:pPr>
        <w:pStyle w:val="p"/>
        <w:numPr>
          <w:ilvl w:val="0"/>
          <w:numId w:val="15"/>
        </w:numPr>
        <w:jc w:val="both"/>
      </w:pPr>
      <w:r>
        <w:t xml:space="preserve">W zakresie Zadania 2: </w:t>
      </w:r>
      <w:r w:rsidR="0068705F">
        <w:t>20.07</w:t>
      </w:r>
      <w:r w:rsidR="000A70FC">
        <w:t>.2023 roku</w:t>
      </w:r>
    </w:p>
    <w:p w14:paraId="347DE466" w14:textId="77777777" w:rsidR="00D81553" w:rsidRDefault="00D81553" w:rsidP="00216698">
      <w:pPr>
        <w:pStyle w:val="p"/>
        <w:jc w:val="both"/>
      </w:pPr>
    </w:p>
    <w:p w14:paraId="0F44646A" w14:textId="77777777" w:rsidR="00CB1000" w:rsidRDefault="004F6C3F" w:rsidP="00216698">
      <w:pPr>
        <w:pStyle w:val="p"/>
        <w:jc w:val="both"/>
      </w:pPr>
      <w:r>
        <w:rPr>
          <w:rStyle w:val="bold"/>
        </w:rPr>
        <w:t>6. WARUNKI UDZIAŁU W POSTĘPOWANIU</w:t>
      </w:r>
    </w:p>
    <w:p w14:paraId="4DCCE4BD" w14:textId="77777777" w:rsidR="00CB1000" w:rsidRDefault="00CB1000" w:rsidP="00216698">
      <w:pPr>
        <w:pStyle w:val="p"/>
        <w:jc w:val="both"/>
      </w:pPr>
    </w:p>
    <w:p w14:paraId="48700345" w14:textId="77777777" w:rsidR="00CB1000" w:rsidRDefault="004F6C3F" w:rsidP="00216698">
      <w:pPr>
        <w:pStyle w:val="justify"/>
      </w:pPr>
      <w:r>
        <w:t>6.1. W postępowaniu mogą wziąć udział wyłącznie wykonawcy, którzy spełniają warunki udziału w postępowaniu:</w:t>
      </w:r>
    </w:p>
    <w:p w14:paraId="0C3A5B64" w14:textId="77777777" w:rsidR="00CB1000" w:rsidRDefault="00CB1000" w:rsidP="00216698">
      <w:pPr>
        <w:pStyle w:val="p"/>
        <w:jc w:val="both"/>
      </w:pPr>
    </w:p>
    <w:p w14:paraId="35D0BF54" w14:textId="00C982AA" w:rsidR="00CB1000" w:rsidRDefault="004F6C3F" w:rsidP="00216698">
      <w:pPr>
        <w:pStyle w:val="justify"/>
      </w:pPr>
      <w:r>
        <w:t>6.1.1. W</w:t>
      </w:r>
      <w:r w:rsidR="00D364B7">
        <w:t>ykonawca posiada kompetencje i</w:t>
      </w:r>
      <w:r>
        <w:t xml:space="preserve"> uprawnienia do prowadzenia określonej działalności zawodowej objętej niniejszym postępowaniem.</w:t>
      </w:r>
    </w:p>
    <w:p w14:paraId="2448D59B" w14:textId="77777777" w:rsidR="00CB1000" w:rsidRDefault="00CB1000" w:rsidP="00216698">
      <w:pPr>
        <w:pStyle w:val="p"/>
        <w:jc w:val="both"/>
      </w:pPr>
    </w:p>
    <w:p w14:paraId="193757DA" w14:textId="77777777" w:rsidR="00CB1000" w:rsidRDefault="004F6C3F" w:rsidP="00216698">
      <w:pPr>
        <w:pStyle w:val="justify"/>
      </w:pPr>
      <w:r>
        <w:t>Zamawiający nie określa niniejszego warunku udziału w postępowaniu.</w:t>
      </w:r>
    </w:p>
    <w:p w14:paraId="7B32170A" w14:textId="77777777" w:rsidR="00CB1000" w:rsidRDefault="00CB1000" w:rsidP="00216698">
      <w:pPr>
        <w:pStyle w:val="p"/>
        <w:jc w:val="both"/>
      </w:pPr>
    </w:p>
    <w:p w14:paraId="4BAADA76" w14:textId="77777777" w:rsidR="00CB1000" w:rsidRDefault="004F6C3F" w:rsidP="00216698">
      <w:pPr>
        <w:pStyle w:val="justify"/>
      </w:pPr>
      <w:r>
        <w:t>6.1.2. Wykonawca posiada doświadczenie.</w:t>
      </w:r>
    </w:p>
    <w:p w14:paraId="748BB635" w14:textId="0CB7CB60" w:rsidR="00CB1000" w:rsidRDefault="00CB1000" w:rsidP="00216698">
      <w:pPr>
        <w:pStyle w:val="p"/>
        <w:jc w:val="both"/>
      </w:pPr>
    </w:p>
    <w:p w14:paraId="0201D2CF" w14:textId="36B4F211" w:rsidR="00475B4D" w:rsidRDefault="00475B4D" w:rsidP="00216698">
      <w:pPr>
        <w:pStyle w:val="p"/>
        <w:jc w:val="both"/>
      </w:pPr>
      <w:r>
        <w:t>W zakresie Zadania 1:</w:t>
      </w:r>
    </w:p>
    <w:p w14:paraId="56B73C4F" w14:textId="107D7F73" w:rsidR="00475B4D" w:rsidRDefault="00475B4D" w:rsidP="00216698">
      <w:pPr>
        <w:pStyle w:val="p"/>
        <w:jc w:val="both"/>
      </w:pPr>
      <w:r>
        <w:t>Zamawiający nie określa niniejszego warunku udziału w postępowaniu.</w:t>
      </w:r>
    </w:p>
    <w:p w14:paraId="398F0A89" w14:textId="3F94069B" w:rsidR="00D40481" w:rsidRDefault="00D40481" w:rsidP="00216698">
      <w:pPr>
        <w:pStyle w:val="p"/>
        <w:jc w:val="both"/>
      </w:pPr>
    </w:p>
    <w:p w14:paraId="2CCE442C" w14:textId="6EF0DFC5" w:rsidR="00D40481" w:rsidRDefault="00D40481" w:rsidP="00216698">
      <w:pPr>
        <w:pStyle w:val="p"/>
        <w:jc w:val="both"/>
      </w:pPr>
      <w:r>
        <w:t>W zakresie Zadania 2:</w:t>
      </w:r>
    </w:p>
    <w:p w14:paraId="0E947243" w14:textId="78FD0093" w:rsidR="00475B4D" w:rsidRDefault="00D40481" w:rsidP="00216698">
      <w:pPr>
        <w:pStyle w:val="p"/>
        <w:jc w:val="both"/>
      </w:pPr>
      <w:r>
        <w:t xml:space="preserve">Zamawiający wymaga, aby Wykonawca posiadał niezbędną wiedzę i doświadczenie tj. aby wykazał, </w:t>
      </w:r>
      <w:bookmarkStart w:id="0" w:name="_Hlk65678139"/>
      <w:r>
        <w:t xml:space="preserve">że w okresie 5 lat przed upływem terminu składania ofert, a jeżeli okres prowadzenia działalności jest krótszy to w tym okresie, zrealizował co najmniej jedno zamówienie polegające na wsparciu przy rozliczeniu projektu (zakończonych lub </w:t>
      </w:r>
      <w:r>
        <w:br/>
        <w:t>w toku) współfinansowanego ze środków z dotacji zewnętrznych o wartości projektu nie niższej niż 18.000.000,00 PLN netto.</w:t>
      </w:r>
      <w:bookmarkEnd w:id="0"/>
    </w:p>
    <w:p w14:paraId="1D0C0C1A" w14:textId="6484E0A2" w:rsidR="00C51310" w:rsidRDefault="00C51310" w:rsidP="00216698">
      <w:pPr>
        <w:pStyle w:val="p"/>
        <w:jc w:val="both"/>
      </w:pPr>
      <w:r>
        <w:t xml:space="preserve">W celu udokumentowania posiadanego doświadczenia Zamawiający wymaga złożenia wraz z ofertą dowodów potwierdzających należyte wykonanie usługi </w:t>
      </w:r>
    </w:p>
    <w:p w14:paraId="1357B9EE" w14:textId="08107A9C" w:rsidR="00C51310" w:rsidRDefault="00C51310" w:rsidP="00C51310">
      <w:pPr>
        <w:pStyle w:val="p"/>
        <w:jc w:val="both"/>
      </w:pPr>
      <w:r>
        <w:t xml:space="preserve">Dowodami, o których mowa powyżej są referencje bądź inne dokumenty wystawione przez podmiot, na </w:t>
      </w:r>
      <w:r w:rsidR="003E5754">
        <w:t>rzecz, którego</w:t>
      </w:r>
      <w:r>
        <w:t xml:space="preserve"> usługi były wykonywane, a jeżeli z uzasadnionej przyczyny o obiektywnym charakterze wykonawca nie</w:t>
      </w:r>
      <w:r w:rsidR="00BE1E42">
        <w:t> </w:t>
      </w:r>
      <w:r>
        <w:t>jest w stanie uzyskać tych dokumentów – oświadczenie wykonawcy.</w:t>
      </w:r>
    </w:p>
    <w:p w14:paraId="135E5902" w14:textId="77777777" w:rsidR="00386675" w:rsidRDefault="00386675" w:rsidP="00216698">
      <w:pPr>
        <w:pStyle w:val="justify"/>
      </w:pPr>
    </w:p>
    <w:p w14:paraId="60173CB6" w14:textId="77777777" w:rsidR="00CB1000" w:rsidRDefault="004F6C3F" w:rsidP="00216698">
      <w:pPr>
        <w:pStyle w:val="justify"/>
      </w:pPr>
      <w:r>
        <w:t>6.1.3. Wykonawca dysponuje odpowiednim potencjałem technicznym.</w:t>
      </w:r>
    </w:p>
    <w:p w14:paraId="7680E941" w14:textId="77777777" w:rsidR="00CB1000" w:rsidRDefault="00CB1000" w:rsidP="00216698">
      <w:pPr>
        <w:pStyle w:val="p"/>
        <w:jc w:val="both"/>
      </w:pPr>
    </w:p>
    <w:p w14:paraId="4A816C55" w14:textId="77777777" w:rsidR="00CB1000" w:rsidRDefault="004F6C3F" w:rsidP="00216698">
      <w:pPr>
        <w:pStyle w:val="justify"/>
      </w:pPr>
      <w:r>
        <w:t>Zamawiający nie określa niniejszego warunku udziału w postępowaniu.</w:t>
      </w:r>
    </w:p>
    <w:p w14:paraId="6225CD52" w14:textId="77777777" w:rsidR="00CB1000" w:rsidRDefault="00CB1000" w:rsidP="00216698">
      <w:pPr>
        <w:pStyle w:val="p"/>
        <w:jc w:val="both"/>
      </w:pPr>
    </w:p>
    <w:p w14:paraId="5F42B7D3" w14:textId="41F21D5A" w:rsidR="00CB1000" w:rsidRDefault="004F6C3F" w:rsidP="00216698">
      <w:pPr>
        <w:pStyle w:val="justify"/>
      </w:pPr>
      <w:r>
        <w:t>6.1.4. Wykonawca dysponuje odpowiednim potencjałem osobowym.</w:t>
      </w:r>
    </w:p>
    <w:p w14:paraId="1D930F38" w14:textId="320E14DB" w:rsidR="00CB1000" w:rsidRDefault="00CB1000" w:rsidP="00216698">
      <w:pPr>
        <w:pStyle w:val="p"/>
        <w:jc w:val="both"/>
      </w:pPr>
    </w:p>
    <w:p w14:paraId="71A7962F" w14:textId="45397E56" w:rsidR="000A70FC" w:rsidRDefault="000A70FC" w:rsidP="00216698">
      <w:pPr>
        <w:pStyle w:val="p"/>
        <w:jc w:val="both"/>
      </w:pPr>
      <w:r>
        <w:t>W zakresie Zadania 1:</w:t>
      </w:r>
    </w:p>
    <w:p w14:paraId="2DBB8A99" w14:textId="7B3C6FF6" w:rsidR="00CB1000" w:rsidRDefault="004F6C3F" w:rsidP="00216698">
      <w:pPr>
        <w:pStyle w:val="justify"/>
      </w:pPr>
      <w:r>
        <w:t xml:space="preserve">Wykonawca </w:t>
      </w:r>
      <w:r w:rsidR="003E5754">
        <w:t>dysponuje, co</w:t>
      </w:r>
      <w:r>
        <w:t xml:space="preserve"> najmniej:</w:t>
      </w:r>
    </w:p>
    <w:p w14:paraId="0EC0CC5A" w14:textId="13106B4D" w:rsidR="00CB1000" w:rsidRDefault="00475B4D" w:rsidP="00216698">
      <w:pPr>
        <w:pStyle w:val="justify"/>
        <w:numPr>
          <w:ilvl w:val="0"/>
          <w:numId w:val="18"/>
        </w:numPr>
      </w:pPr>
      <w:r w:rsidRPr="00475B4D">
        <w:t>Specjalista 1 – koordynator – niniejsza osoba ma posiadać następujące kwalifikacje zawodowe, doświadczenie, tj.</w:t>
      </w:r>
      <w:r w:rsidR="004F6C3F">
        <w:t xml:space="preserve"> </w:t>
      </w:r>
    </w:p>
    <w:p w14:paraId="156C5816" w14:textId="6587E9BD" w:rsidR="00CB1000" w:rsidRDefault="00475B4D" w:rsidP="009B77E7">
      <w:pPr>
        <w:pStyle w:val="justify"/>
        <w:ind w:left="993" w:hanging="284"/>
      </w:pPr>
      <w:r w:rsidRPr="00475B4D">
        <w:t>•</w:t>
      </w:r>
      <w:r w:rsidRPr="00475B4D">
        <w:tab/>
        <w:t>w okresie 5 lat przed upływem terminu składania ofert lub jeżeli okres jego działalności jest krótszy w</w:t>
      </w:r>
      <w:r w:rsidR="00A43DA0">
        <w:t> </w:t>
      </w:r>
      <w:r w:rsidRPr="00475B4D">
        <w:t xml:space="preserve">tym okresie wykonywał min. 1 zadanie polegające pełnieniu funkcji inspektora nadzoru lub nadzoru autorskiego przy realizacji inwestycji polegającej na budowie instalacji ciepłowni geotermalnej </w:t>
      </w:r>
      <w:r>
        <w:br/>
      </w:r>
      <w:r w:rsidRPr="00475B4D">
        <w:t>o całkowitej zainstalowanej mocy cieplnej nie mniejszej niż 10 MW,</w:t>
      </w:r>
    </w:p>
    <w:p w14:paraId="6C4F128A" w14:textId="58A02089" w:rsidR="00475B4D" w:rsidRDefault="00475B4D" w:rsidP="009B77E7">
      <w:pPr>
        <w:pStyle w:val="justify"/>
        <w:ind w:left="993" w:hanging="284"/>
      </w:pPr>
      <w:r w:rsidRPr="00475B4D">
        <w:t>•</w:t>
      </w:r>
      <w:r w:rsidRPr="00475B4D">
        <w:tab/>
        <w:t>posiada uprawnienia budowlane do pełnienia samodzielnych funkcji w budownictwie bez</w:t>
      </w:r>
      <w:r w:rsidR="00BE1E42">
        <w:t> </w:t>
      </w:r>
      <w:r w:rsidRPr="00475B4D">
        <w:t>ograniczeń do kierowania robotami budowlanymi lub projektowania w dowolnej specjalności przewidzianej przez przepisy Prawa Budowlanego.</w:t>
      </w:r>
    </w:p>
    <w:p w14:paraId="787C1117" w14:textId="0CF59B80" w:rsidR="00CB1000" w:rsidRDefault="00475B4D" w:rsidP="00216698">
      <w:pPr>
        <w:pStyle w:val="justify"/>
        <w:numPr>
          <w:ilvl w:val="0"/>
          <w:numId w:val="18"/>
        </w:numPr>
      </w:pPr>
      <w:r w:rsidRPr="00475B4D">
        <w:t xml:space="preserve">Specjalista 2 – inspektor nadzoru branży </w:t>
      </w:r>
      <w:proofErr w:type="spellStart"/>
      <w:r w:rsidRPr="00475B4D">
        <w:t>instalacyjno</w:t>
      </w:r>
      <w:proofErr w:type="spellEnd"/>
      <w:r w:rsidRPr="00475B4D">
        <w:t>–technologicznej – niniejsza osoba ma posiadać następujące kwalifikacje zawodowe, doświadczenie i wykształcenie:</w:t>
      </w:r>
    </w:p>
    <w:p w14:paraId="7483655A" w14:textId="7E6E699B" w:rsidR="00475B4D" w:rsidRDefault="00475B4D" w:rsidP="009B77E7">
      <w:pPr>
        <w:pStyle w:val="justify"/>
        <w:tabs>
          <w:tab w:val="left" w:pos="993"/>
        </w:tabs>
        <w:ind w:left="709"/>
      </w:pPr>
      <w:r>
        <w:t>•</w:t>
      </w:r>
      <w:r>
        <w:tab/>
        <w:t>w okresie 5 lat przed upływem terminu składania ofert lub jeżeli okres jego działalności jest krótszy, to</w:t>
      </w:r>
      <w:r w:rsidR="00A43DA0">
        <w:t> </w:t>
      </w:r>
      <w:r>
        <w:t>w tym okresie wykonywał min. 1 zadanie polegające na wykonaniu nadzoru lub kierowaniu robotami instalacyjnymi przy realizacji ciepłowni geotermalnej o całkowitej zainstalowanej mocy cieplnej nie</w:t>
      </w:r>
      <w:r w:rsidR="00A43DA0">
        <w:t> </w:t>
      </w:r>
      <w:r>
        <w:t>mniejszej niż 10 MW,</w:t>
      </w:r>
    </w:p>
    <w:p w14:paraId="6DE89FEB" w14:textId="178AD4C7" w:rsidR="00475B4D" w:rsidRDefault="00475B4D" w:rsidP="009B77E7">
      <w:pPr>
        <w:pStyle w:val="justify"/>
        <w:ind w:left="993" w:hanging="284"/>
      </w:pPr>
      <w:r>
        <w:t>•</w:t>
      </w:r>
      <w:r>
        <w:tab/>
        <w:t>posiada uprawnienia budowlane do pełnienia samodzielnych funkcji w budownictwie bez</w:t>
      </w:r>
      <w:r w:rsidR="00BE1E42">
        <w:t> </w:t>
      </w:r>
      <w:r>
        <w:t>ograniczeń do kierowania robotami budowlanymi w specjalności instalacyjnej w zakresie sieci, instalacji i urządzeń cieplnych, wentylacyjnych, gazowych, wodociągowych i kanalizacyjnych.</w:t>
      </w:r>
    </w:p>
    <w:p w14:paraId="4AA89C09" w14:textId="4DD81525" w:rsidR="00CB1000" w:rsidRDefault="0040541D" w:rsidP="00216698">
      <w:pPr>
        <w:pStyle w:val="justify"/>
        <w:numPr>
          <w:ilvl w:val="0"/>
          <w:numId w:val="18"/>
        </w:numPr>
      </w:pPr>
      <w:r w:rsidRPr="0040541D">
        <w:t>Specjalista 3 – inspektor nadzoru branży elektrycznej – niniejsza osoba ma posiadać następujące kwalifikacje zawodowe, doświadczenie i wykształcenie:</w:t>
      </w:r>
    </w:p>
    <w:p w14:paraId="7D320E56" w14:textId="6CD64A4E" w:rsidR="0040541D" w:rsidRPr="0040541D" w:rsidRDefault="00D40481" w:rsidP="00436319">
      <w:pPr>
        <w:pStyle w:val="justify"/>
        <w:ind w:left="993" w:hanging="284"/>
        <w:rPr>
          <w:b/>
        </w:rPr>
      </w:pPr>
      <w:r>
        <w:lastRenderedPageBreak/>
        <w:t>•</w:t>
      </w:r>
      <w:r>
        <w:tab/>
      </w:r>
      <w:r w:rsidR="0040541D" w:rsidRPr="0040541D">
        <w:t>w okresie 5 lat przed upływem terminu składania ofert lub jeżeli okres jego działalności jest krótszy w</w:t>
      </w:r>
      <w:r w:rsidR="00A43DA0">
        <w:t> </w:t>
      </w:r>
      <w:r w:rsidR="0040541D" w:rsidRPr="0040541D">
        <w:t xml:space="preserve">tym okresie wykonywał min. 1 zadanie polegające na wykonaniu nadzoru lub kierowaniu robotami elektrycznymi i elektroenergetycznymi przy realizacji ciepłowni geotermalnej o całkowitej zainstalowanej mocy cieplnej nie mniejszej </w:t>
      </w:r>
      <w:r w:rsidR="0040541D" w:rsidRPr="0080044B">
        <w:rPr>
          <w:bCs/>
        </w:rPr>
        <w:t>niż 10 MW,</w:t>
      </w:r>
    </w:p>
    <w:p w14:paraId="045CF780" w14:textId="44119CF3" w:rsidR="0040541D" w:rsidRPr="0040541D" w:rsidRDefault="00D40481" w:rsidP="00436319">
      <w:pPr>
        <w:pStyle w:val="justify"/>
        <w:ind w:left="993" w:hanging="284"/>
      </w:pPr>
      <w:r>
        <w:t>•</w:t>
      </w:r>
      <w:r>
        <w:tab/>
      </w:r>
      <w:r w:rsidR="0040541D" w:rsidRPr="0040541D">
        <w:t>posiada uprawnienia budowlane do pełnienia samodzielnych funkcji w budownictwie bez ograniczeń do kierowania robotami budowlanymi w specjalności instalacyjnej w zakresie sieci, instalacji i</w:t>
      </w:r>
      <w:r w:rsidR="003E5754">
        <w:t> </w:t>
      </w:r>
      <w:r w:rsidR="0040541D" w:rsidRPr="0040541D">
        <w:t>urządzeń elektrycznych i elektroenergetycznych.</w:t>
      </w:r>
    </w:p>
    <w:p w14:paraId="2E11709A" w14:textId="75B003CE" w:rsidR="000D381C" w:rsidRDefault="000D381C" w:rsidP="00216698">
      <w:pPr>
        <w:pStyle w:val="justify"/>
        <w:numPr>
          <w:ilvl w:val="0"/>
          <w:numId w:val="18"/>
        </w:numPr>
      </w:pPr>
      <w:r w:rsidRPr="000D381C">
        <w:t xml:space="preserve">Specjalista 4 – inspektor nadzoru w branży </w:t>
      </w:r>
      <w:proofErr w:type="spellStart"/>
      <w:r w:rsidRPr="000D381C">
        <w:t>konstrukcyjno</w:t>
      </w:r>
      <w:proofErr w:type="spellEnd"/>
      <w:r w:rsidRPr="000D381C">
        <w:t>–budowlanej – niniejsza osoba ma posiadać następujące kwalifikacje zawodowe, doświadczenie:</w:t>
      </w:r>
    </w:p>
    <w:p w14:paraId="771DCF61" w14:textId="788F32BE" w:rsidR="000D381C" w:rsidRDefault="00216698" w:rsidP="00436319">
      <w:pPr>
        <w:pStyle w:val="justify"/>
        <w:ind w:left="993" w:hanging="284"/>
      </w:pPr>
      <w:r>
        <w:t>•</w:t>
      </w:r>
      <w:r>
        <w:tab/>
      </w:r>
      <w:r w:rsidR="000D381C">
        <w:t>w okresie 5 lat przed upływem terminu składania ofert lub jeżeli okres jego działalności jest krótszy w</w:t>
      </w:r>
      <w:r w:rsidR="00A43DA0">
        <w:t> </w:t>
      </w:r>
      <w:r w:rsidR="000D381C">
        <w:t>tym okresie wykonywał min. 1 zadanie polegające na pełnieniu nadzoru lub kierowaniu robotami budowlanymi w specjalności budowlano-konstrukcyjnej przy realizacji ciepłowni geotermalnej o</w:t>
      </w:r>
      <w:r w:rsidR="00A43DA0">
        <w:t> </w:t>
      </w:r>
      <w:r w:rsidR="000D381C">
        <w:t>całkowitej zainstalowanej mocy cieplnej nie mniejszej niż 10 MW,</w:t>
      </w:r>
    </w:p>
    <w:p w14:paraId="1F9B364A" w14:textId="72BEFB21" w:rsidR="000D381C" w:rsidRDefault="00216698" w:rsidP="00436319">
      <w:pPr>
        <w:pStyle w:val="justify"/>
        <w:ind w:left="993" w:hanging="284"/>
      </w:pPr>
      <w:r>
        <w:t>•</w:t>
      </w:r>
      <w:r>
        <w:tab/>
      </w:r>
      <w:r w:rsidR="000D381C">
        <w:t>posiada uprawnienia budowlane do pełnienia samodzielnych funkcji w budownictwie bez</w:t>
      </w:r>
      <w:r w:rsidR="00BE1E42">
        <w:t> </w:t>
      </w:r>
      <w:r w:rsidR="000D381C">
        <w:t>ograniczeń do kierowania robotami budowlanymi w specjalności konstrukcyjno-budowlanej,</w:t>
      </w:r>
    </w:p>
    <w:p w14:paraId="4176E8B3" w14:textId="3F42BFD8" w:rsidR="00CB1000" w:rsidRDefault="000D381C" w:rsidP="00216698">
      <w:pPr>
        <w:pStyle w:val="justify"/>
        <w:numPr>
          <w:ilvl w:val="0"/>
          <w:numId w:val="18"/>
        </w:numPr>
      </w:pPr>
      <w:r w:rsidRPr="000D381C">
        <w:t>Specjalista 5 – wiertnik – niniejsza osoba ma posiadać następujące kwalifikacje zawodowe, doświadczenie, tj.:</w:t>
      </w:r>
    </w:p>
    <w:p w14:paraId="17DD6465" w14:textId="77777777" w:rsidR="000D381C" w:rsidRDefault="000D381C" w:rsidP="009B77E7">
      <w:pPr>
        <w:pStyle w:val="justify"/>
        <w:ind w:left="993" w:hanging="273"/>
      </w:pPr>
      <w:r>
        <w:t>•</w:t>
      </w:r>
      <w:r>
        <w:tab/>
        <w:t xml:space="preserve">posiadająca kwalifikacje do wykonywania czynności w wyższym dozorze ruchu w specjalności wiertniczej w zakładach wykonujących roboty geologiczne zgodnie z ustawą z dnia 9 czerwca 2019 r. prawo geologiczne i górnicze (Dz.U.2020 poz. 1064 tj.), </w:t>
      </w:r>
    </w:p>
    <w:p w14:paraId="2361263C" w14:textId="77777777" w:rsidR="000D381C" w:rsidRDefault="000D381C" w:rsidP="009B77E7">
      <w:pPr>
        <w:pStyle w:val="justify"/>
        <w:ind w:left="993" w:hanging="273"/>
      </w:pPr>
      <w:r>
        <w:t>•</w:t>
      </w:r>
      <w:r>
        <w:tab/>
        <w:t xml:space="preserve">osoba ta musi posiadać świadectwo wydane przez Okręgowy Urząd Górniczy potwierdzające ww. kwalifikacje, </w:t>
      </w:r>
    </w:p>
    <w:p w14:paraId="69F43C6A" w14:textId="289AA7B9" w:rsidR="000D381C" w:rsidRDefault="000D381C" w:rsidP="009B77E7">
      <w:pPr>
        <w:pStyle w:val="justify"/>
        <w:ind w:left="993" w:hanging="284"/>
      </w:pPr>
      <w:r>
        <w:t>•</w:t>
      </w:r>
      <w:r>
        <w:tab/>
        <w:t>w okresie 5 lat przed upływem terminu składania ofert lub jeżeli okres jego działalności jest krótszy, to</w:t>
      </w:r>
      <w:r w:rsidR="00A43DA0">
        <w:t> </w:t>
      </w:r>
      <w:r>
        <w:t>w tym okresie wykonywał zadanie polegające na nadzorowaniu prac wiertniczych podczas wiercenia co najmniej dwóch otworów geotermalnych o głębokości min. 2700 m p.p.t.</w:t>
      </w:r>
    </w:p>
    <w:p w14:paraId="11DE9F9F" w14:textId="22FEC89B" w:rsidR="000D381C" w:rsidRDefault="000D381C" w:rsidP="00216698">
      <w:pPr>
        <w:pStyle w:val="justify"/>
        <w:numPr>
          <w:ilvl w:val="0"/>
          <w:numId w:val="18"/>
        </w:numPr>
      </w:pPr>
      <w:r w:rsidRPr="000D381C">
        <w:t>Specjalista 6 – geolog – niniejsza osoba ma posiadać następujące kwalifikacje zawodowe, doświadczenie, tj. :</w:t>
      </w:r>
    </w:p>
    <w:p w14:paraId="49B1E630" w14:textId="77777777" w:rsidR="000D381C" w:rsidRDefault="000D381C" w:rsidP="009B77E7">
      <w:pPr>
        <w:pStyle w:val="justify"/>
        <w:ind w:left="993" w:hanging="284"/>
      </w:pPr>
      <w:r>
        <w:t>•</w:t>
      </w:r>
      <w:r>
        <w:tab/>
        <w:t>w okresie ostatnich 5 lat przed upływem terminu składania ofert lub jeżeli okres jego działalności jest krótszy w tym okresie wykonywał usługę nadzoru geologicznego podczas wiercenia co najmniej jednego otworu geotermalnego o głębokości min. 2700 m p.p.t. ,</w:t>
      </w:r>
    </w:p>
    <w:p w14:paraId="11591EC9" w14:textId="23B50D90" w:rsidR="000D381C" w:rsidRDefault="000D381C" w:rsidP="009B77E7">
      <w:pPr>
        <w:pStyle w:val="justify"/>
        <w:ind w:left="993" w:hanging="284"/>
      </w:pPr>
      <w:r>
        <w:t>•</w:t>
      </w:r>
      <w:r>
        <w:tab/>
        <w:t>posiada kwalifikacje do wykonywania, dozorowania i kierowania pracami geologicznymi w</w:t>
      </w:r>
      <w:r w:rsidR="003E5754">
        <w:t> </w:t>
      </w:r>
      <w:r>
        <w:t>zakresie kategorii IV, zgodnie z ustawą z dnia 9.VI.2011 r. Prawo geologiczne i górnicze (tj.Dz.U.2020 r. poz. 1064), posiadający świadectwo wydane przez Ministra ds. Środowiska potwierdzające ww. kwalifikacje.</w:t>
      </w:r>
    </w:p>
    <w:p w14:paraId="0DBA50AB" w14:textId="77777777" w:rsidR="00C51310" w:rsidRDefault="00C51310" w:rsidP="009B77E7">
      <w:pPr>
        <w:pStyle w:val="p"/>
        <w:ind w:left="993" w:hanging="284"/>
        <w:jc w:val="both"/>
        <w:rPr>
          <w:i/>
          <w:color w:val="FF0000"/>
        </w:rPr>
      </w:pPr>
    </w:p>
    <w:p w14:paraId="3F7E606D" w14:textId="73D6086E" w:rsidR="00C51310" w:rsidRPr="0068705F" w:rsidRDefault="00C51310" w:rsidP="00C51310">
      <w:pPr>
        <w:pStyle w:val="p"/>
        <w:jc w:val="both"/>
        <w:rPr>
          <w:i/>
        </w:rPr>
      </w:pPr>
      <w:r w:rsidRPr="0068705F">
        <w:rPr>
          <w:i/>
        </w:rPr>
        <w:t xml:space="preserve">W przypadku Wykonawców wspólnie ubiegających się o udzielenie zamówienia możliwe jest łączne spełnienie powyższego warunku (Zamawiający uzna warunek za </w:t>
      </w:r>
      <w:r w:rsidR="003E5754" w:rsidRPr="0068705F">
        <w:rPr>
          <w:i/>
        </w:rPr>
        <w:t>spełniony, jeżeli</w:t>
      </w:r>
      <w:r w:rsidRPr="0068705F">
        <w:rPr>
          <w:i/>
        </w:rPr>
        <w:t xml:space="preserve"> łącznie wszystkie podmioty, składające wspólnie ofertę wykażą, że dysponuje w/w osobami).</w:t>
      </w:r>
    </w:p>
    <w:p w14:paraId="5037C925" w14:textId="072C7992" w:rsidR="00D40481" w:rsidRDefault="00D40481" w:rsidP="00216698">
      <w:pPr>
        <w:pStyle w:val="p"/>
        <w:jc w:val="both"/>
        <w:rPr>
          <w:i/>
          <w:color w:val="FF0000"/>
        </w:rPr>
      </w:pPr>
    </w:p>
    <w:p w14:paraId="217508CA" w14:textId="0AA7F863" w:rsidR="00D40481" w:rsidRDefault="00D40481" w:rsidP="00216698">
      <w:pPr>
        <w:pStyle w:val="p"/>
        <w:jc w:val="both"/>
      </w:pPr>
      <w:r>
        <w:t>W zakresie Zadania 2:</w:t>
      </w:r>
    </w:p>
    <w:p w14:paraId="21DEE9A1" w14:textId="40347E53" w:rsidR="00D40481" w:rsidRDefault="00D40481" w:rsidP="00216698">
      <w:pPr>
        <w:pStyle w:val="justify"/>
      </w:pPr>
      <w:r>
        <w:t xml:space="preserve">Wykonawca </w:t>
      </w:r>
      <w:r w:rsidR="006E58EE">
        <w:t>dysponuje, co</w:t>
      </w:r>
      <w:r>
        <w:t xml:space="preserve"> najmniej:</w:t>
      </w:r>
    </w:p>
    <w:p w14:paraId="7FB57A76" w14:textId="7B1BD55D" w:rsidR="00D40481" w:rsidRDefault="00D40481" w:rsidP="00216698">
      <w:pPr>
        <w:pStyle w:val="justify"/>
        <w:numPr>
          <w:ilvl w:val="0"/>
          <w:numId w:val="28"/>
        </w:numPr>
      </w:pPr>
      <w:r w:rsidRPr="00D40481">
        <w:t>Specjalista 1 – geolog – niniejsza osoba ma posiadać następujące kwalifikacje zawodowe, doświadczenie, tj.:</w:t>
      </w:r>
      <w:r>
        <w:t xml:space="preserve"> </w:t>
      </w:r>
    </w:p>
    <w:p w14:paraId="3C933913" w14:textId="5021320F" w:rsidR="00D40481" w:rsidRDefault="00D40481" w:rsidP="009B77E7">
      <w:pPr>
        <w:pStyle w:val="justify"/>
        <w:ind w:left="993" w:hanging="285"/>
      </w:pPr>
      <w:r>
        <w:t>•</w:t>
      </w:r>
      <w:r>
        <w:tab/>
        <w:t>w okresie 5 lat przed upływem terminu składania ofert lub jeżeli okres jego działalności jest krótszy, to</w:t>
      </w:r>
      <w:r w:rsidR="00A43DA0">
        <w:t> </w:t>
      </w:r>
      <w:r>
        <w:t xml:space="preserve">w tym okresie wykonywał usługę nadzoru geologicznego podczas </w:t>
      </w:r>
      <w:r w:rsidR="006E58EE">
        <w:t>wiercenia, co</w:t>
      </w:r>
      <w:r>
        <w:t xml:space="preserve"> najmniej jednego otworu geotermalnego o głębokości min. 2700 m p.p.t.</w:t>
      </w:r>
    </w:p>
    <w:p w14:paraId="75D554CE" w14:textId="5EB4E91E" w:rsidR="00D40481" w:rsidRDefault="00D40481" w:rsidP="009B77E7">
      <w:pPr>
        <w:pStyle w:val="justify"/>
        <w:ind w:left="993" w:hanging="284"/>
      </w:pPr>
      <w:r>
        <w:lastRenderedPageBreak/>
        <w:t>•</w:t>
      </w:r>
      <w:r>
        <w:tab/>
        <w:t>posiada kwalifikacje do wykonywania, dozorowania i kierowania pracami geologicznymi w</w:t>
      </w:r>
      <w:r w:rsidR="006E58EE">
        <w:t> </w:t>
      </w:r>
      <w:r>
        <w:t>zakresie kategorii IV, zgodnie z ustawą z dnia 9.VI.2011 r. Prawo geologiczne i górnicze (tj.Dz.U.2020 r. poz. 1064), posiadający świadectwo wydane przez Ministra ds. Środowiska potwierdzające ww. kwalifikacje.</w:t>
      </w:r>
    </w:p>
    <w:p w14:paraId="2E57D890" w14:textId="16610FC1" w:rsidR="00D40481" w:rsidRDefault="00D40481" w:rsidP="00216698">
      <w:pPr>
        <w:pStyle w:val="justify"/>
        <w:numPr>
          <w:ilvl w:val="0"/>
          <w:numId w:val="28"/>
        </w:numPr>
      </w:pPr>
      <w:r w:rsidRPr="00D40481">
        <w:t>Specjalista 2 – wiertnik – niniejsza osoba ma posiadać następujące kwalifikacje zawodowe, doświadczenie, tj.:</w:t>
      </w:r>
    </w:p>
    <w:p w14:paraId="71AA93DF" w14:textId="77777777" w:rsidR="00D40481" w:rsidRDefault="00D40481" w:rsidP="009B77E7">
      <w:pPr>
        <w:pStyle w:val="justify"/>
        <w:ind w:left="993" w:hanging="284"/>
      </w:pPr>
      <w:r>
        <w:t>•</w:t>
      </w:r>
      <w:r>
        <w:tab/>
        <w:t xml:space="preserve">posiadająca kwalifikacje do wykonywania czynności w wyższym dozorze ruchu w specjalności wiertniczej w zakładach wykonujących roboty geologiczne zgodnie z ustawą z dnia 9 czerwca 2019 r. prawo geologiczne i górnicze (Dz.U.2020 poz. 1064 tj.), </w:t>
      </w:r>
    </w:p>
    <w:p w14:paraId="37F7CD58" w14:textId="77777777" w:rsidR="00D40481" w:rsidRDefault="00D40481" w:rsidP="009B77E7">
      <w:pPr>
        <w:pStyle w:val="justify"/>
        <w:ind w:left="993" w:hanging="284"/>
      </w:pPr>
      <w:r>
        <w:t>•</w:t>
      </w:r>
      <w:r>
        <w:tab/>
        <w:t>osoba ta musi posiadać świadectwo wydane przez Okręgowy Urząd Górniczy potwierdzające ww. kwalifikacje,</w:t>
      </w:r>
    </w:p>
    <w:p w14:paraId="24A60B66" w14:textId="248A38BA" w:rsidR="00D40481" w:rsidRDefault="00D40481" w:rsidP="009B77E7">
      <w:pPr>
        <w:pStyle w:val="justify"/>
        <w:ind w:left="993" w:hanging="284"/>
      </w:pPr>
      <w:r>
        <w:t>•</w:t>
      </w:r>
      <w:r>
        <w:tab/>
        <w:t>w okresie 5 lat przed upływem terminu składania ofert lub jeżeli okres jego działalności jest krótszy, to</w:t>
      </w:r>
      <w:r w:rsidR="00A43DA0">
        <w:t> </w:t>
      </w:r>
      <w:r>
        <w:t xml:space="preserve">w tym okresie wykonywał zadanie polegające na nadzorowaniu prac wiertniczych podczas </w:t>
      </w:r>
      <w:r w:rsidR="006E58EE">
        <w:t>wiercenia, co</w:t>
      </w:r>
      <w:r>
        <w:t xml:space="preserve"> najmniej dwóch otworów geotermalnych o głębokości min. 2700 m p.p.t.</w:t>
      </w:r>
    </w:p>
    <w:p w14:paraId="55BAFCBF" w14:textId="313F5F31" w:rsidR="009B77E7" w:rsidRDefault="00D40481" w:rsidP="00A25E0F">
      <w:pPr>
        <w:pStyle w:val="justify"/>
        <w:numPr>
          <w:ilvl w:val="0"/>
          <w:numId w:val="28"/>
        </w:numPr>
      </w:pPr>
      <w:r w:rsidRPr="00D40481">
        <w:t>Specjalista 3 – specjalista ds. rozliczeń i administracji – niniejsza osoba ma posiadać następujące kwalifikacje zawodowe i doświadczenie</w:t>
      </w:r>
      <w:r>
        <w:t>, tj.</w:t>
      </w:r>
      <w:r w:rsidR="009B77E7">
        <w:t>:</w:t>
      </w:r>
      <w:r>
        <w:t xml:space="preserve"> </w:t>
      </w:r>
    </w:p>
    <w:p w14:paraId="0B692256" w14:textId="65AEF1CA" w:rsidR="00D40481" w:rsidRDefault="009B77E7" w:rsidP="004C1F02">
      <w:pPr>
        <w:pStyle w:val="justify"/>
        <w:ind w:left="993" w:hanging="273"/>
      </w:pPr>
      <w:r>
        <w:t>•</w:t>
      </w:r>
      <w:r>
        <w:tab/>
        <w:t>w okresie</w:t>
      </w:r>
      <w:r w:rsidR="00D40481" w:rsidRPr="00D40481">
        <w:t xml:space="preserve"> ostatnich 5 lat przed upływem terminu składania ofert lub jeżeli okres jego działalności jest krótszy, to w tym okresie wykonywał zadanie polegające na wsparciu i pomocy w ewaluacji i</w:t>
      </w:r>
      <w:r w:rsidR="00A43DA0">
        <w:t> </w:t>
      </w:r>
      <w:r w:rsidR="00D40481" w:rsidRPr="00D40481">
        <w:t>finansowym rozliczeniu projektu oraz przygotowaniu wniosków o płatność, w</w:t>
      </w:r>
      <w:r w:rsidR="006E58EE">
        <w:t> </w:t>
      </w:r>
      <w:r w:rsidR="00D40481" w:rsidRPr="00D40481">
        <w:t>ramach inwestycji przemysłowych, energetycznych lub infrastrukturalnych, dla min. 1 zadania inwestycyjnego współfinansowanego z zewnętrznych dotacji na inwestycje infrastrukturalne o wartości zadania nie niższej niż 18.000.000,00 PLN netto,</w:t>
      </w:r>
    </w:p>
    <w:p w14:paraId="3D480013" w14:textId="33400C82" w:rsidR="00D40481" w:rsidRDefault="00D40481" w:rsidP="00216698">
      <w:pPr>
        <w:pStyle w:val="justify"/>
        <w:numPr>
          <w:ilvl w:val="0"/>
          <w:numId w:val="28"/>
        </w:numPr>
      </w:pPr>
      <w:r w:rsidRPr="00D40481">
        <w:t xml:space="preserve">Specjalista 4 – branży </w:t>
      </w:r>
      <w:proofErr w:type="spellStart"/>
      <w:r w:rsidRPr="00D40481">
        <w:t>instalacyjno</w:t>
      </w:r>
      <w:proofErr w:type="spellEnd"/>
      <w:r w:rsidRPr="00D40481">
        <w:t>–technologicznej – niniejsza osoba ma posiadać następujące kwalifikacje zawodowe, doświadczenie i wykształcenie:</w:t>
      </w:r>
    </w:p>
    <w:p w14:paraId="4D1ECD6D" w14:textId="037EB165" w:rsidR="00D40481" w:rsidRDefault="00D40481" w:rsidP="007B53E8">
      <w:pPr>
        <w:pStyle w:val="Akapitzlist"/>
        <w:ind w:left="993" w:hanging="284"/>
        <w:jc w:val="both"/>
      </w:pPr>
      <w:r>
        <w:t>•</w:t>
      </w:r>
      <w:r>
        <w:tab/>
        <w:t>w okresie 5 lat przed upływem terminu składania ofert lub jeżeli okres jego działalności jest krótszy, to</w:t>
      </w:r>
      <w:r w:rsidR="00A43DA0">
        <w:t> </w:t>
      </w:r>
      <w:r>
        <w:t xml:space="preserve">w tym okresie wykonywał min 1 zadanie polegające na wykonaniu nadzoru lub kierowaniu robotami instalacyjnymi lub pełnienia funkcji nadzoru </w:t>
      </w:r>
      <w:r w:rsidR="006E58EE">
        <w:t>autorskiego, jako</w:t>
      </w:r>
      <w:r>
        <w:t xml:space="preserve"> projektant przy realizacji ciepłowni geotermalnej o całkowitej zainstalowanej mocy cieplnej nie mniejszej niż 10 MW, </w:t>
      </w:r>
    </w:p>
    <w:p w14:paraId="3B2CAF31" w14:textId="6DF16515" w:rsidR="00D40481" w:rsidRDefault="00D40481" w:rsidP="007B53E8">
      <w:pPr>
        <w:pStyle w:val="Akapitzlist"/>
        <w:ind w:left="993" w:hanging="284"/>
        <w:jc w:val="both"/>
      </w:pPr>
      <w:r>
        <w:t>•</w:t>
      </w:r>
      <w:r>
        <w:tab/>
        <w:t>posiada uprawnienia budowlane do pełnienia samodzielnych funkcji w budownictwie bez ograniczeń do kierowania robotami budowlanymi lub projektowania bez ograniczeń w specjalności instalacyjnej w</w:t>
      </w:r>
      <w:r w:rsidR="00A43DA0">
        <w:t> </w:t>
      </w:r>
      <w:r>
        <w:t>zakresie sieci, instalacji i urządzeń cieplnych, wentylacyjnych, gazowych, wodociągowych i</w:t>
      </w:r>
      <w:r w:rsidR="00A43DA0">
        <w:rPr>
          <w:sz w:val="20"/>
        </w:rPr>
        <w:t> </w:t>
      </w:r>
      <w:r>
        <w:t>kanalizacyjnych.</w:t>
      </w:r>
    </w:p>
    <w:p w14:paraId="55F48A93" w14:textId="77777777" w:rsidR="00D40481" w:rsidRPr="00F16B9A" w:rsidRDefault="00D40481" w:rsidP="00216698">
      <w:pPr>
        <w:pStyle w:val="p"/>
        <w:jc w:val="both"/>
        <w:rPr>
          <w:i/>
          <w:color w:val="FF0000"/>
        </w:rPr>
      </w:pPr>
    </w:p>
    <w:p w14:paraId="09C9F64B" w14:textId="499E7F3D" w:rsidR="00CB1000" w:rsidRPr="0068705F" w:rsidRDefault="00386675" w:rsidP="00216698">
      <w:pPr>
        <w:pStyle w:val="p"/>
        <w:jc w:val="both"/>
        <w:rPr>
          <w:i/>
        </w:rPr>
      </w:pPr>
      <w:r w:rsidRPr="0068705F">
        <w:rPr>
          <w:i/>
        </w:rPr>
        <w:t xml:space="preserve">W przypadku Wykonawców wspólnie ubiegających się o udzielenie zamówienia możliwe jest łączne spełnienie powyższego warunku (Zamawiający uzna warunek za </w:t>
      </w:r>
      <w:r w:rsidR="006E58EE" w:rsidRPr="0068705F">
        <w:rPr>
          <w:i/>
        </w:rPr>
        <w:t>spełniony, jeżeli</w:t>
      </w:r>
      <w:r w:rsidRPr="0068705F">
        <w:rPr>
          <w:i/>
        </w:rPr>
        <w:t xml:space="preserve"> łącznie wszystkie podmioty, składające wspólnie ofertę wykażą, że dysponuje w/w osobami).</w:t>
      </w:r>
    </w:p>
    <w:p w14:paraId="23FA57DD" w14:textId="77777777" w:rsidR="00CB1000" w:rsidRDefault="00CB1000" w:rsidP="00216698">
      <w:pPr>
        <w:pStyle w:val="p"/>
        <w:jc w:val="both"/>
      </w:pPr>
    </w:p>
    <w:p w14:paraId="6B459D4A" w14:textId="7EC687BF" w:rsidR="00D332AE" w:rsidRDefault="00D332AE" w:rsidP="00216698">
      <w:pPr>
        <w:pStyle w:val="justify"/>
      </w:pPr>
      <w:r>
        <w:t>6.1.5. Zamawiający dopuszcza łączenie kilku funkcji przez jedną osobę w przypadku posiadania przez nią kilku rodzajów wymaganych w pkt. 6.1.4. uprawnień budowlanych.</w:t>
      </w:r>
    </w:p>
    <w:p w14:paraId="4616D165" w14:textId="77777777" w:rsidR="00D332AE" w:rsidRDefault="00D332AE" w:rsidP="00216698">
      <w:pPr>
        <w:pStyle w:val="justify"/>
      </w:pPr>
    </w:p>
    <w:p w14:paraId="5609911A" w14:textId="746BFCA2" w:rsidR="00CB1000" w:rsidRDefault="00D332AE" w:rsidP="00216698">
      <w:pPr>
        <w:pStyle w:val="justify"/>
      </w:pPr>
      <w:r>
        <w:t xml:space="preserve">6.1.6. </w:t>
      </w:r>
      <w:r w:rsidR="004F6C3F">
        <w:t>Wykonawca znajduje</w:t>
      </w:r>
      <w:r w:rsidR="00D364B7">
        <w:t xml:space="preserve"> się w sytuacji ekonomicznej i</w:t>
      </w:r>
      <w:r w:rsidR="004F6C3F">
        <w:t xml:space="preserve"> finansowej zapewniającej wykonanie zamówienia.</w:t>
      </w:r>
    </w:p>
    <w:p w14:paraId="481067CA" w14:textId="77777777" w:rsidR="00CB1000" w:rsidRDefault="00CB1000" w:rsidP="00216698">
      <w:pPr>
        <w:pStyle w:val="p"/>
        <w:jc w:val="both"/>
      </w:pPr>
    </w:p>
    <w:p w14:paraId="4C4355D1" w14:textId="5F8F077B" w:rsidR="007A49F7" w:rsidRDefault="007A49F7" w:rsidP="00216698">
      <w:pPr>
        <w:pStyle w:val="p"/>
        <w:jc w:val="both"/>
      </w:pPr>
      <w:r>
        <w:t xml:space="preserve">6.2. </w:t>
      </w:r>
      <w:r w:rsidR="00680E93">
        <w:t>Oświadczenie</w:t>
      </w:r>
      <w:r>
        <w:t xml:space="preserve">, które należy przedstawić na potwierdzenie w/w warunków </w:t>
      </w:r>
      <w:r w:rsidR="00D364B7">
        <w:t>zostały w wskazane w punkcie 12.</w:t>
      </w:r>
      <w:r>
        <w:t>4 Zapytania Ofertowego</w:t>
      </w:r>
    </w:p>
    <w:p w14:paraId="0D7DE71D" w14:textId="77777777" w:rsidR="007A49F7" w:rsidRDefault="007A49F7" w:rsidP="00216698">
      <w:pPr>
        <w:pStyle w:val="p"/>
        <w:jc w:val="both"/>
      </w:pPr>
    </w:p>
    <w:p w14:paraId="775E7D3E" w14:textId="60841AB4" w:rsidR="00594584" w:rsidRDefault="00594584" w:rsidP="00216698">
      <w:pPr>
        <w:pStyle w:val="p"/>
        <w:jc w:val="both"/>
      </w:pPr>
      <w:r>
        <w:lastRenderedPageBreak/>
        <w:t>6.</w:t>
      </w:r>
      <w:r w:rsidR="007A49F7">
        <w:t>3</w:t>
      </w:r>
      <w:r>
        <w:t xml:space="preserve">. </w:t>
      </w:r>
      <w:r w:rsidRPr="00594584">
        <w:t>W przypadku Wykonawców wspólnie ubiegających się o udzielenie zamówienia, wyżej wymienione warunki uznane zostaną za spełnione wyłącznie, jeżeli</w:t>
      </w:r>
      <w:r w:rsidR="00386675">
        <w:t xml:space="preserve"> </w:t>
      </w:r>
      <w:r w:rsidRPr="00594584">
        <w:t>Wykonawcy ustanowią pełnomocnika do reprezentowania ich w</w:t>
      </w:r>
      <w:r w:rsidR="006E58EE">
        <w:t> </w:t>
      </w:r>
      <w:r w:rsidRPr="00594584">
        <w:t>postępowaniu o udzielenie zamówienia albo do reprezentowania w postępowaniu i zawarcia umowy</w:t>
      </w:r>
      <w:r w:rsidR="008C6C7F">
        <w:t>.</w:t>
      </w:r>
    </w:p>
    <w:p w14:paraId="4EBC2246" w14:textId="77777777" w:rsidR="00CB1000" w:rsidRDefault="00CB1000" w:rsidP="00216698">
      <w:pPr>
        <w:pStyle w:val="p"/>
        <w:jc w:val="both"/>
      </w:pPr>
    </w:p>
    <w:p w14:paraId="227BC1FB" w14:textId="77777777" w:rsidR="00CB1000" w:rsidRDefault="004F6C3F" w:rsidP="00216698">
      <w:pPr>
        <w:pStyle w:val="p"/>
        <w:jc w:val="both"/>
      </w:pPr>
      <w:r>
        <w:rPr>
          <w:rStyle w:val="bold"/>
        </w:rPr>
        <w:t>7. ODRZUCENIE OFERTY I WYKLUCZENIE WYKONAWCY</w:t>
      </w:r>
    </w:p>
    <w:p w14:paraId="00CD78E7" w14:textId="77777777" w:rsidR="00CB1000" w:rsidRDefault="00CB1000" w:rsidP="00216698">
      <w:pPr>
        <w:pStyle w:val="p"/>
        <w:jc w:val="both"/>
      </w:pPr>
    </w:p>
    <w:p w14:paraId="65A3EAAA" w14:textId="47015989" w:rsidR="00CB1000" w:rsidRDefault="004F6C3F" w:rsidP="00216698">
      <w:pPr>
        <w:pStyle w:val="justify"/>
      </w:pPr>
      <w:r>
        <w:t>7.1 Z postępowania wykluczone są podmioty, które są powiązane osobowo lub kapitałowo z Zamawiającym lub Osobami upoważnionymi do zaciągania zobowiązań w imieniu Zamawiającego lub osobami wykonującymi w</w:t>
      </w:r>
      <w:r w:rsidR="006E58EE">
        <w:t> </w:t>
      </w:r>
      <w:r>
        <w:t>imieniu Zamawiającego czynności związane z przygotowaniem i przeprowadzeniem procedury wyboru Wykonawcy, w szczególności poprzez:</w:t>
      </w:r>
    </w:p>
    <w:p w14:paraId="5C6E772A" w14:textId="19D4B710" w:rsidR="00CB1000" w:rsidRDefault="004F6C3F" w:rsidP="00216698">
      <w:pPr>
        <w:pStyle w:val="justify"/>
        <w:numPr>
          <w:ilvl w:val="0"/>
          <w:numId w:val="19"/>
        </w:numPr>
      </w:pPr>
      <w:r>
        <w:t xml:space="preserve">uczestniczenie w </w:t>
      </w:r>
      <w:r w:rsidR="006E58EE">
        <w:t>spółce, jako</w:t>
      </w:r>
      <w:r>
        <w:t xml:space="preserve"> wspólnik spółki cywilnej lub spółki osobowej</w:t>
      </w:r>
    </w:p>
    <w:p w14:paraId="14DE71C8" w14:textId="08B394B5" w:rsidR="00CB1000" w:rsidRDefault="006E58EE" w:rsidP="00216698">
      <w:pPr>
        <w:pStyle w:val="justify"/>
        <w:numPr>
          <w:ilvl w:val="0"/>
          <w:numId w:val="19"/>
        </w:numPr>
      </w:pPr>
      <w:r>
        <w:t>posiadanie, co</w:t>
      </w:r>
      <w:r w:rsidR="004F6C3F">
        <w:t xml:space="preserve"> najmniej 10 % udziałów lub akcji</w:t>
      </w:r>
    </w:p>
    <w:p w14:paraId="34BFD23C" w14:textId="299BC0A6" w:rsidR="00CB1000" w:rsidRDefault="004F6C3F" w:rsidP="00216698">
      <w:pPr>
        <w:pStyle w:val="justify"/>
        <w:numPr>
          <w:ilvl w:val="0"/>
          <w:numId w:val="19"/>
        </w:numPr>
      </w:pPr>
      <w:r>
        <w:t>pełnienie funkcji członka organu nadzorczego lub zarządzającego, prokurenta, pełnomocnika</w:t>
      </w:r>
    </w:p>
    <w:p w14:paraId="3DF113B3" w14:textId="0DC8DB82" w:rsidR="00CB1000" w:rsidRDefault="004F6C3F" w:rsidP="00216698">
      <w:pPr>
        <w:pStyle w:val="justify"/>
        <w:numPr>
          <w:ilvl w:val="0"/>
          <w:numId w:val="19"/>
        </w:numPr>
      </w:pPr>
      <w:r>
        <w:t>pozostawanie w związku małżeńskim, w stosunku pokrewieństwa lub powinowactwa w linii prostej, pokrewieństwa drugiego stopnia lub powinowactwa drugiego stopnia w linii bocznej lub w stosunku przysposobienia, opieki lub kurateli</w:t>
      </w:r>
      <w:r w:rsidR="00A43DA0">
        <w:t>.</w:t>
      </w:r>
    </w:p>
    <w:p w14:paraId="6D99D168" w14:textId="77777777" w:rsidR="00A43DA0" w:rsidRDefault="00A43DA0" w:rsidP="0068705F">
      <w:pPr>
        <w:pStyle w:val="justify"/>
        <w:ind w:left="720"/>
      </w:pPr>
    </w:p>
    <w:p w14:paraId="6610F611" w14:textId="77777777" w:rsidR="00CB1000" w:rsidRDefault="004F6C3F" w:rsidP="00216698">
      <w:pPr>
        <w:pStyle w:val="justify"/>
      </w:pPr>
      <w:r>
        <w:t>7.2 W niniejszym postępowaniu zostanie odrzucona oferta wykonawcy, który:</w:t>
      </w:r>
    </w:p>
    <w:p w14:paraId="33BCDF24" w14:textId="35BB3446" w:rsidR="00CB1000" w:rsidRDefault="004F6C3F" w:rsidP="00216698">
      <w:pPr>
        <w:pStyle w:val="justify"/>
        <w:numPr>
          <w:ilvl w:val="1"/>
          <w:numId w:val="5"/>
        </w:numPr>
        <w:tabs>
          <w:tab w:val="clear" w:pos="720"/>
        </w:tabs>
        <w:ind w:left="709"/>
      </w:pPr>
      <w:r>
        <w:t>złoży ofertę niezgodną z treścią niniejszego zapytania ofertowego pod względem merytorycznym, a</w:t>
      </w:r>
      <w:r w:rsidR="006E58EE">
        <w:t> </w:t>
      </w:r>
      <w:r>
        <w:t>niezgodność ma charakter istotny</w:t>
      </w:r>
    </w:p>
    <w:p w14:paraId="6FC9304E" w14:textId="77777777" w:rsidR="00CB1000" w:rsidRDefault="004F6C3F" w:rsidP="00216698">
      <w:pPr>
        <w:pStyle w:val="justify"/>
        <w:numPr>
          <w:ilvl w:val="1"/>
          <w:numId w:val="5"/>
        </w:numPr>
        <w:ind w:left="709"/>
      </w:pPr>
      <w:r>
        <w:t>złoży ofertę niekompletną, tj. nie zawierającą oświadczeń i dokumentów wskazanych przez Zamawiającego</w:t>
      </w:r>
    </w:p>
    <w:p w14:paraId="144F2470" w14:textId="77777777" w:rsidR="00CB1000" w:rsidRDefault="004F6C3F" w:rsidP="00216698">
      <w:pPr>
        <w:pStyle w:val="justify"/>
        <w:numPr>
          <w:ilvl w:val="1"/>
          <w:numId w:val="5"/>
        </w:numPr>
        <w:ind w:left="709"/>
      </w:pPr>
      <w:r>
        <w:t>przedstawi nieprawdziwe informacje</w:t>
      </w:r>
    </w:p>
    <w:p w14:paraId="3B359928" w14:textId="77777777" w:rsidR="00CB1000" w:rsidRDefault="004F6C3F" w:rsidP="00216698">
      <w:pPr>
        <w:pStyle w:val="justify"/>
        <w:numPr>
          <w:ilvl w:val="1"/>
          <w:numId w:val="5"/>
        </w:numPr>
        <w:ind w:left="709"/>
      </w:pPr>
      <w:r>
        <w:t>nie spełnia warunków udziału w postępowaniu</w:t>
      </w:r>
    </w:p>
    <w:p w14:paraId="12415D6A" w14:textId="77777777" w:rsidR="00CB1000" w:rsidRDefault="004F6C3F" w:rsidP="00216698">
      <w:pPr>
        <w:pStyle w:val="justify"/>
        <w:numPr>
          <w:ilvl w:val="1"/>
          <w:numId w:val="5"/>
        </w:numPr>
        <w:ind w:left="709"/>
      </w:pPr>
      <w:r>
        <w:t>złożył ofertę, która zawiera rażąco niską cenę (zgodnie z określonym w zapytaniu wytycznymi)</w:t>
      </w:r>
    </w:p>
    <w:p w14:paraId="70A962BA" w14:textId="77777777" w:rsidR="00CB1000" w:rsidRDefault="00CB1000" w:rsidP="00216698">
      <w:pPr>
        <w:pStyle w:val="p"/>
        <w:jc w:val="both"/>
      </w:pPr>
    </w:p>
    <w:p w14:paraId="2D3D74C1" w14:textId="77777777" w:rsidR="00CB1000" w:rsidRDefault="004F6C3F" w:rsidP="00216698">
      <w:pPr>
        <w:pStyle w:val="justify"/>
      </w:pPr>
      <w:r>
        <w:t>7.3 W związku z wykluczeniem wykonawcy lub odrzucenia oferty wykonawcy nie przysługują mu środki ochrony prawnej.</w:t>
      </w:r>
    </w:p>
    <w:p w14:paraId="08BC4EE3" w14:textId="77777777" w:rsidR="00CB1000" w:rsidRDefault="00CB1000" w:rsidP="00216698">
      <w:pPr>
        <w:pStyle w:val="p"/>
        <w:jc w:val="both"/>
      </w:pPr>
    </w:p>
    <w:p w14:paraId="3B2B05A0" w14:textId="77777777" w:rsidR="00CB1000" w:rsidRDefault="004F6C3F" w:rsidP="00216698">
      <w:pPr>
        <w:pStyle w:val="p"/>
        <w:jc w:val="both"/>
      </w:pPr>
      <w:r>
        <w:rPr>
          <w:rStyle w:val="bold"/>
        </w:rPr>
        <w:t>8. RAŻĄCO NISKA CENA</w:t>
      </w:r>
    </w:p>
    <w:p w14:paraId="7C839693" w14:textId="77777777" w:rsidR="00CB1000" w:rsidRDefault="00CB1000" w:rsidP="00216698">
      <w:pPr>
        <w:pStyle w:val="p"/>
        <w:jc w:val="both"/>
      </w:pPr>
    </w:p>
    <w:p w14:paraId="5F34823B" w14:textId="1761C3A3" w:rsidR="00CB1000" w:rsidRDefault="004F6C3F" w:rsidP="00216698">
      <w:pPr>
        <w:pStyle w:val="justify"/>
      </w:pPr>
      <w:r>
        <w:t>8.1 Jeżeli zaoferowana cena lub koszt, lub ich istotne części składowe, wydają się rażąco niskie w stosunku do</w:t>
      </w:r>
      <w:r w:rsidR="002A37AC">
        <w:t> </w:t>
      </w:r>
      <w:r>
        <w:t xml:space="preserve">przedmiotu zamówienia i budzą wątpliwości </w:t>
      </w:r>
      <w:r w:rsidR="00FF220F">
        <w:t>Zamawiającego, co</w:t>
      </w:r>
      <w:r>
        <w:t xml:space="preserve"> do możliwości wykonania przedmiotu zamówienia zgodnie z wymaganiami określonymi przez Zamawiającego lub wynikającymi z odrębnych przepisów, w</w:t>
      </w:r>
      <w:r w:rsidR="002A37AC">
        <w:t> </w:t>
      </w:r>
      <w:r>
        <w:t>szczególności jest niższa o 30% od wartości zamówienia (powiększonej o podatek od towarów i usług) lub</w:t>
      </w:r>
      <w:r w:rsidR="002A37AC">
        <w:t> </w:t>
      </w:r>
      <w:r>
        <w:t>średniej arytmetycznej cen wszystkich złożonych ofert, Zamawiający zwraca się o udzielenie wyjaśnień, w tym złożenie dowodów, dotyczących wyliczenia ceny lub kosztu, w szczególności w zakresie:</w:t>
      </w:r>
    </w:p>
    <w:p w14:paraId="7C7502F2" w14:textId="1C9AEF87" w:rsidR="00CB1000" w:rsidRDefault="004F6C3F" w:rsidP="00216698">
      <w:pPr>
        <w:pStyle w:val="justify"/>
        <w:numPr>
          <w:ilvl w:val="1"/>
          <w:numId w:val="21"/>
        </w:numPr>
        <w:ind w:left="709"/>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w:t>
      </w:r>
      <w:r w:rsidR="002A37AC">
        <w:t> </w:t>
      </w:r>
      <w:r>
        <w:t xml:space="preserve">minimalnego wynagrodzenia za pracę albo minimalnej stawki godzinowej, ustalonych na podstawie przepisów ustawy z dnia 10 października 2002 r. o minimalnym wynagrodzeniu za pracę (Dz. U. z 2018 r. </w:t>
      </w:r>
      <w:r w:rsidRPr="00476C2D">
        <w:t>poz. 2177</w:t>
      </w:r>
      <w:r w:rsidR="00460D61" w:rsidRPr="00476C2D">
        <w:t xml:space="preserve"> ze zm.</w:t>
      </w:r>
      <w:r w:rsidRPr="00476C2D">
        <w:t>);</w:t>
      </w:r>
    </w:p>
    <w:p w14:paraId="2FFF053C" w14:textId="0D5437EC" w:rsidR="00CB1000" w:rsidRDefault="004F6C3F" w:rsidP="00216698">
      <w:pPr>
        <w:pStyle w:val="justify"/>
        <w:numPr>
          <w:ilvl w:val="1"/>
          <w:numId w:val="21"/>
        </w:numPr>
        <w:ind w:left="709"/>
      </w:pPr>
      <w:r>
        <w:t>pomocy publicznej udzielonej na podstawie odrębnych przepisów;</w:t>
      </w:r>
    </w:p>
    <w:p w14:paraId="6578AA6F" w14:textId="7EE3C111" w:rsidR="00CB1000" w:rsidRDefault="004F6C3F" w:rsidP="00216698">
      <w:pPr>
        <w:pStyle w:val="justify"/>
        <w:numPr>
          <w:ilvl w:val="1"/>
          <w:numId w:val="21"/>
        </w:numPr>
        <w:ind w:left="709"/>
      </w:pPr>
      <w:r>
        <w:t>wynikającym z przepisów prawa pracy i przepisów o zabezpieczeniu społecznym, obowiązujących w</w:t>
      </w:r>
      <w:r w:rsidR="002A37AC">
        <w:t> </w:t>
      </w:r>
      <w:r>
        <w:t>miejscu, w którym realizowane jest zamówienie;</w:t>
      </w:r>
    </w:p>
    <w:p w14:paraId="612F43C8" w14:textId="4C6372ED" w:rsidR="00CB1000" w:rsidRDefault="004F6C3F" w:rsidP="00216698">
      <w:pPr>
        <w:pStyle w:val="justify"/>
        <w:numPr>
          <w:ilvl w:val="1"/>
          <w:numId w:val="21"/>
        </w:numPr>
        <w:ind w:left="709"/>
      </w:pPr>
      <w:r>
        <w:lastRenderedPageBreak/>
        <w:t>wynikającym z przepisów prawa ochrony środowiska;</w:t>
      </w:r>
    </w:p>
    <w:p w14:paraId="6D48393A" w14:textId="1E3CBDC0" w:rsidR="00CB1000" w:rsidRDefault="004F6C3F" w:rsidP="00216698">
      <w:pPr>
        <w:pStyle w:val="justify"/>
        <w:numPr>
          <w:ilvl w:val="1"/>
          <w:numId w:val="21"/>
        </w:numPr>
        <w:ind w:left="709"/>
      </w:pPr>
      <w:r>
        <w:t>powierzenia wykonania części zamówienia podwykonawcy.</w:t>
      </w:r>
    </w:p>
    <w:p w14:paraId="06C863A7" w14:textId="77777777" w:rsidR="00CB1000" w:rsidRDefault="00CB1000" w:rsidP="00216698">
      <w:pPr>
        <w:pStyle w:val="p"/>
        <w:jc w:val="both"/>
      </w:pPr>
    </w:p>
    <w:p w14:paraId="50A3C1A1" w14:textId="68A509FB" w:rsidR="00CB1000" w:rsidRDefault="004F6C3F" w:rsidP="00216698">
      <w:pPr>
        <w:pStyle w:val="justify"/>
      </w:pPr>
      <w:r>
        <w:t xml:space="preserve">8.2 Obowiązek wykazania, że oferta nie zawiera rażąco niskiej ceny, spoczywa na wykonawcy. W </w:t>
      </w:r>
      <w:r w:rsidR="002A37AC">
        <w:t>przypadku, gdy</w:t>
      </w:r>
      <w:r>
        <w:t xml:space="preserve"> oferta wykonawcy budzi wątpliwości </w:t>
      </w:r>
      <w:r w:rsidR="002A37AC">
        <w:t>Zamawiającego, co</w:t>
      </w:r>
      <w:r>
        <w:t xml:space="preserve"> do rażąco niskiej ceny, Zamawiający wzywa wykonawcę do wyjaśnień. Zamawiający odrzuca ofertę wykonawcy, który nie złożył wyjaśnień lub jeżeli dokonana ocena wyjaśnień wraz z dostarczonymi dowodami potwierdza, że oferta zawiera rażąco niską cenę w stosunku do</w:t>
      </w:r>
      <w:r w:rsidR="00BE1E42">
        <w:t> </w:t>
      </w:r>
      <w:r>
        <w:t>przedmiotu zamówienia.</w:t>
      </w:r>
    </w:p>
    <w:p w14:paraId="5ED885EE" w14:textId="77777777" w:rsidR="00CB1000" w:rsidRDefault="00CB1000" w:rsidP="00216698">
      <w:pPr>
        <w:pStyle w:val="p"/>
        <w:jc w:val="both"/>
      </w:pPr>
    </w:p>
    <w:p w14:paraId="3396E616" w14:textId="77777777" w:rsidR="00CB1000" w:rsidRDefault="004F6C3F" w:rsidP="00216698">
      <w:pPr>
        <w:pStyle w:val="p"/>
        <w:jc w:val="both"/>
      </w:pPr>
      <w:r>
        <w:rPr>
          <w:rStyle w:val="bold"/>
        </w:rPr>
        <w:t>9. WYMAGANIA DOTYCZĄCE WADIUM</w:t>
      </w:r>
    </w:p>
    <w:p w14:paraId="3F059FAD" w14:textId="77777777" w:rsidR="00CB1000" w:rsidRDefault="00CB1000" w:rsidP="00216698">
      <w:pPr>
        <w:pStyle w:val="p"/>
        <w:jc w:val="both"/>
      </w:pPr>
    </w:p>
    <w:p w14:paraId="55CB86D7" w14:textId="77777777" w:rsidR="00CB1000" w:rsidRDefault="004F6C3F" w:rsidP="00216698">
      <w:pPr>
        <w:pStyle w:val="justify"/>
      </w:pPr>
      <w:r>
        <w:t>Zamawiający nie przewiduje obowiązku wniesienia wadium.</w:t>
      </w:r>
    </w:p>
    <w:p w14:paraId="52CB3FEF" w14:textId="77777777" w:rsidR="00CB1000" w:rsidRDefault="00CB1000" w:rsidP="00216698">
      <w:pPr>
        <w:pStyle w:val="p"/>
        <w:jc w:val="both"/>
      </w:pPr>
    </w:p>
    <w:p w14:paraId="45748468" w14:textId="77777777" w:rsidR="00CB1000" w:rsidRDefault="004F6C3F" w:rsidP="00216698">
      <w:pPr>
        <w:pStyle w:val="p"/>
        <w:jc w:val="both"/>
      </w:pPr>
      <w:r>
        <w:rPr>
          <w:rStyle w:val="bold"/>
        </w:rPr>
        <w:t>10. TERMIN ZWIĄZANIA OFERTĄ, TERMIN I MIEJSCE SKŁADANIA OFERT</w:t>
      </w:r>
    </w:p>
    <w:p w14:paraId="22086F3C" w14:textId="77777777" w:rsidR="00CB1000" w:rsidRDefault="00CB1000" w:rsidP="00216698">
      <w:pPr>
        <w:pStyle w:val="p"/>
        <w:jc w:val="both"/>
      </w:pPr>
    </w:p>
    <w:p w14:paraId="38A02864" w14:textId="60BFBEB4" w:rsidR="00CB1000" w:rsidRPr="0068705F" w:rsidRDefault="004F6C3F" w:rsidP="00216698">
      <w:pPr>
        <w:pStyle w:val="justify"/>
      </w:pPr>
      <w:r>
        <w:t xml:space="preserve">10.1. Oferty należy składać do dnia </w:t>
      </w:r>
      <w:r w:rsidR="008B74D3">
        <w:rPr>
          <w:b/>
        </w:rPr>
        <w:t>26</w:t>
      </w:r>
      <w:r w:rsidR="002F49DC" w:rsidRPr="004C1F02">
        <w:rPr>
          <w:b/>
        </w:rPr>
        <w:t xml:space="preserve">.03.2021 </w:t>
      </w:r>
      <w:r w:rsidRPr="004C1F02">
        <w:rPr>
          <w:b/>
        </w:rPr>
        <w:t>roku</w:t>
      </w:r>
      <w:r>
        <w:t xml:space="preserve">, do godz. </w:t>
      </w:r>
      <w:r w:rsidR="005E55C2" w:rsidRPr="004C1F02">
        <w:rPr>
          <w:b/>
        </w:rPr>
        <w:t>10:00</w:t>
      </w:r>
      <w:r w:rsidR="002A37AC">
        <w:t>.</w:t>
      </w:r>
      <w:r>
        <w:t xml:space="preserve"> Oferty otrzymane przez Zamawiającego </w:t>
      </w:r>
      <w:r w:rsidRPr="0068705F">
        <w:t>po</w:t>
      </w:r>
      <w:r w:rsidR="00A43DA0">
        <w:t> </w:t>
      </w:r>
      <w:r w:rsidRPr="0068705F">
        <w:t>terminie składania ofert zostaną zwrócone wykonawcom bez ich otwierania.</w:t>
      </w:r>
    </w:p>
    <w:p w14:paraId="57CD0EB6" w14:textId="77777777" w:rsidR="007B53E8" w:rsidRPr="004C1F02" w:rsidRDefault="007B53E8" w:rsidP="00216698">
      <w:pPr>
        <w:pStyle w:val="justify"/>
        <w:rPr>
          <w:color w:val="FF0000"/>
        </w:rPr>
      </w:pPr>
    </w:p>
    <w:p w14:paraId="733A44C3" w14:textId="7A17F119" w:rsidR="00CB1000" w:rsidRDefault="004F6C3F" w:rsidP="00216698">
      <w:pPr>
        <w:pStyle w:val="justify"/>
      </w:pPr>
      <w:r>
        <w:t>10.2. Miejsce skł</w:t>
      </w:r>
      <w:r w:rsidR="00FF220F">
        <w:t>adania ofert: za pośrednictwem Platformy Z</w:t>
      </w:r>
      <w:r>
        <w:t>akupowej pod adresem: http //pl</w:t>
      </w:r>
      <w:r w:rsidR="00FF220F">
        <w:t>atformazakupowa.pl/</w:t>
      </w:r>
      <w:proofErr w:type="spellStart"/>
      <w:r w:rsidR="00FF220F">
        <w:t>pn</w:t>
      </w:r>
      <w:proofErr w:type="spellEnd"/>
      <w:r w:rsidR="00FF220F">
        <w:t>/</w:t>
      </w:r>
      <w:proofErr w:type="spellStart"/>
      <w:r w:rsidR="00FF220F">
        <w:t>mzec_kolo</w:t>
      </w:r>
      <w:proofErr w:type="spellEnd"/>
    </w:p>
    <w:p w14:paraId="03893510" w14:textId="77777777" w:rsidR="007B53E8" w:rsidRDefault="007B53E8" w:rsidP="00216698">
      <w:pPr>
        <w:pStyle w:val="justify"/>
      </w:pPr>
    </w:p>
    <w:p w14:paraId="1D6CF523" w14:textId="64E2D902" w:rsidR="00CB1000" w:rsidRDefault="004F6C3F" w:rsidP="00216698">
      <w:pPr>
        <w:pStyle w:val="justify"/>
      </w:pPr>
      <w:r>
        <w:t xml:space="preserve">10.3. </w:t>
      </w:r>
      <w:r w:rsidR="007A069D" w:rsidRPr="007A069D">
        <w:t>Wykonawca pozostaje związany złożoną ofertą przez okres 30 dni. Bieg terminu związania ofertą rozpoczyna się wraz z upływem terminu składania ofert.</w:t>
      </w:r>
    </w:p>
    <w:p w14:paraId="6DAC0B39" w14:textId="77777777" w:rsidR="007B53E8" w:rsidRDefault="007B53E8" w:rsidP="00216698">
      <w:pPr>
        <w:pStyle w:val="justify"/>
      </w:pPr>
    </w:p>
    <w:p w14:paraId="780502C6" w14:textId="40793824" w:rsidR="00CB1000" w:rsidRDefault="004F6C3F" w:rsidP="00216698">
      <w:pPr>
        <w:pStyle w:val="justify"/>
      </w:pPr>
      <w:r>
        <w:t xml:space="preserve">10.4. Otwarcie ofert nastąpi w dniu </w:t>
      </w:r>
      <w:r w:rsidR="008B74D3">
        <w:t>26</w:t>
      </w:r>
      <w:r w:rsidR="002F49DC">
        <w:t xml:space="preserve">.03.2021 </w:t>
      </w:r>
      <w:r>
        <w:t xml:space="preserve">roku, o godz. 12:00 </w:t>
      </w:r>
    </w:p>
    <w:p w14:paraId="2D981678" w14:textId="77777777" w:rsidR="007B53E8" w:rsidRDefault="007B53E8" w:rsidP="00216698">
      <w:pPr>
        <w:pStyle w:val="justify"/>
      </w:pPr>
    </w:p>
    <w:p w14:paraId="73485592" w14:textId="0FCB6E92" w:rsidR="00CB1000" w:rsidRDefault="004F6C3F" w:rsidP="00216698">
      <w:pPr>
        <w:pStyle w:val="justify"/>
      </w:pPr>
      <w:r>
        <w:t>10.5. Miejsce otwarcia ofert: Siedziba Wielkopolskiej Grupy Prawniczej</w:t>
      </w:r>
      <w:r w:rsidR="007A49F7">
        <w:t xml:space="preserve"> (ul. </w:t>
      </w:r>
      <w:proofErr w:type="spellStart"/>
      <w:r w:rsidR="007A49F7">
        <w:t>Grudzieniec</w:t>
      </w:r>
      <w:proofErr w:type="spellEnd"/>
      <w:r w:rsidR="007A49F7">
        <w:t xml:space="preserve"> 64, Poznań)</w:t>
      </w:r>
    </w:p>
    <w:p w14:paraId="77AE2D8C" w14:textId="77777777" w:rsidR="00CB1000" w:rsidRDefault="00CB1000" w:rsidP="00216698">
      <w:pPr>
        <w:pStyle w:val="p"/>
        <w:jc w:val="both"/>
      </w:pPr>
    </w:p>
    <w:p w14:paraId="7016411A" w14:textId="77777777" w:rsidR="00CB1000" w:rsidRDefault="004F6C3F" w:rsidP="00216698">
      <w:pPr>
        <w:pStyle w:val="p"/>
        <w:jc w:val="both"/>
      </w:pPr>
      <w:r>
        <w:rPr>
          <w:rStyle w:val="bold"/>
        </w:rPr>
        <w:t>11. KRYTERIA OCENY OFERT ORAZ INFORMACJE NA TEMAT WAG PUNKTOWYCH LUB PROCENTOWYCH PRZYPISYWANYCH DO POSZCZEGÓLNYCH KRYTERIÓW OCENY OFERT</w:t>
      </w:r>
    </w:p>
    <w:p w14:paraId="20CC7C5B" w14:textId="77777777" w:rsidR="00CB1000" w:rsidRDefault="00CB1000" w:rsidP="00216698">
      <w:pPr>
        <w:pStyle w:val="p"/>
        <w:jc w:val="both"/>
      </w:pPr>
    </w:p>
    <w:p w14:paraId="5FCB76EA" w14:textId="36055E39" w:rsidR="00CB1000" w:rsidRDefault="004F6C3F" w:rsidP="00216698">
      <w:pPr>
        <w:pStyle w:val="justify"/>
      </w:pPr>
      <w:r>
        <w:t>11.1. Zamawiający będzie oceniał oferty według następującego kryterium:</w:t>
      </w:r>
    </w:p>
    <w:p w14:paraId="06FC9258" w14:textId="2B75B56D" w:rsidR="0080044B" w:rsidRDefault="0080044B" w:rsidP="00216698">
      <w:pPr>
        <w:pStyle w:val="justify"/>
      </w:pPr>
    </w:p>
    <w:p w14:paraId="5DBDE56C" w14:textId="0F051657" w:rsidR="0080044B" w:rsidRDefault="0080044B" w:rsidP="00216698">
      <w:pPr>
        <w:pStyle w:val="justify"/>
      </w:pPr>
      <w:r>
        <w:t>W zakresie Zadania 1</w:t>
      </w:r>
    </w:p>
    <w:p w14:paraId="1B9DD044" w14:textId="77777777" w:rsidR="00CB1000" w:rsidRDefault="00CB1000" w:rsidP="00216698">
      <w:pPr>
        <w:pStyle w:val="p"/>
        <w:jc w:val="both"/>
      </w:pPr>
    </w:p>
    <w:tbl>
      <w:tblPr>
        <w:tblStyle w:val="standard"/>
        <w:tblW w:w="0" w:type="auto"/>
        <w:tblInd w:w="60" w:type="dxa"/>
        <w:tblLook w:val="04A0" w:firstRow="1" w:lastRow="0" w:firstColumn="1" w:lastColumn="0" w:noHBand="0" w:noVBand="1"/>
      </w:tblPr>
      <w:tblGrid>
        <w:gridCol w:w="820"/>
        <w:gridCol w:w="4253"/>
        <w:gridCol w:w="3921"/>
      </w:tblGrid>
      <w:tr w:rsidR="00CB1000" w14:paraId="17C7E064" w14:textId="77777777" w:rsidTr="00216698">
        <w:trPr>
          <w:cnfStyle w:val="100000000000" w:firstRow="1" w:lastRow="0" w:firstColumn="0" w:lastColumn="0" w:oddVBand="0" w:evenVBand="0" w:oddHBand="0" w:evenHBand="0" w:firstRowFirstColumn="0" w:firstRowLastColumn="0" w:lastRowFirstColumn="0" w:lastRowLastColumn="0"/>
        </w:trPr>
        <w:tc>
          <w:tcPr>
            <w:tcW w:w="820" w:type="dxa"/>
            <w:vAlign w:val="center"/>
          </w:tcPr>
          <w:p w14:paraId="104B91B4" w14:textId="77777777" w:rsidR="00CB1000" w:rsidRDefault="004F6C3F" w:rsidP="00216698">
            <w:pPr>
              <w:pStyle w:val="tableCenter"/>
              <w:jc w:val="both"/>
            </w:pPr>
            <w:r>
              <w:rPr>
                <w:rStyle w:val="bold"/>
              </w:rPr>
              <w:t>Nr</w:t>
            </w:r>
          </w:p>
        </w:tc>
        <w:tc>
          <w:tcPr>
            <w:tcW w:w="4253" w:type="dxa"/>
            <w:vAlign w:val="center"/>
          </w:tcPr>
          <w:p w14:paraId="3E21676E" w14:textId="77777777" w:rsidR="00CB1000" w:rsidRDefault="004F6C3F" w:rsidP="00216698">
            <w:pPr>
              <w:pStyle w:val="tableCenter"/>
              <w:jc w:val="both"/>
            </w:pPr>
            <w:r>
              <w:rPr>
                <w:rStyle w:val="bold"/>
              </w:rPr>
              <w:t>Nazwa kryterium</w:t>
            </w:r>
          </w:p>
        </w:tc>
        <w:tc>
          <w:tcPr>
            <w:tcW w:w="3921" w:type="dxa"/>
            <w:vAlign w:val="center"/>
          </w:tcPr>
          <w:p w14:paraId="2289B3EA" w14:textId="77777777" w:rsidR="00CB1000" w:rsidRDefault="004F6C3F" w:rsidP="00216698">
            <w:pPr>
              <w:pStyle w:val="tableCenter"/>
              <w:jc w:val="both"/>
            </w:pPr>
            <w:r>
              <w:rPr>
                <w:rStyle w:val="bold"/>
              </w:rPr>
              <w:t>Waga</w:t>
            </w:r>
          </w:p>
        </w:tc>
      </w:tr>
      <w:tr w:rsidR="00CB1000" w14:paraId="741B0AF4" w14:textId="77777777" w:rsidTr="00216698">
        <w:tc>
          <w:tcPr>
            <w:tcW w:w="820" w:type="dxa"/>
            <w:vAlign w:val="center"/>
          </w:tcPr>
          <w:p w14:paraId="69F821A2" w14:textId="77777777" w:rsidR="00CB1000" w:rsidRDefault="004F6C3F" w:rsidP="0068705F">
            <w:pPr>
              <w:pStyle w:val="center"/>
            </w:pPr>
            <w:r>
              <w:t>1</w:t>
            </w:r>
          </w:p>
        </w:tc>
        <w:tc>
          <w:tcPr>
            <w:tcW w:w="4253" w:type="dxa"/>
            <w:vAlign w:val="center"/>
          </w:tcPr>
          <w:p w14:paraId="6F2F44BA" w14:textId="77777777" w:rsidR="00CB1000" w:rsidRDefault="004F6C3F" w:rsidP="00216698">
            <w:pPr>
              <w:pStyle w:val="p"/>
              <w:jc w:val="both"/>
            </w:pPr>
            <w:r>
              <w:t>Cena</w:t>
            </w:r>
          </w:p>
        </w:tc>
        <w:tc>
          <w:tcPr>
            <w:tcW w:w="3921" w:type="dxa"/>
            <w:vAlign w:val="center"/>
          </w:tcPr>
          <w:p w14:paraId="036C7D99" w14:textId="19EC5205" w:rsidR="00CB1000" w:rsidRDefault="000D381C" w:rsidP="00216698">
            <w:pPr>
              <w:pStyle w:val="center"/>
              <w:jc w:val="both"/>
            </w:pPr>
            <w:r>
              <w:t>100</w:t>
            </w:r>
            <w:r w:rsidR="004F6C3F">
              <w:t>%</w:t>
            </w:r>
          </w:p>
        </w:tc>
      </w:tr>
    </w:tbl>
    <w:p w14:paraId="45080F24" w14:textId="77777777" w:rsidR="0080044B" w:rsidRDefault="0080044B" w:rsidP="0080044B">
      <w:pPr>
        <w:pStyle w:val="justify"/>
      </w:pPr>
    </w:p>
    <w:p w14:paraId="3E45BD30" w14:textId="7F3FE0F6" w:rsidR="0080044B" w:rsidRDefault="0080044B" w:rsidP="0080044B">
      <w:pPr>
        <w:pStyle w:val="justify"/>
      </w:pPr>
      <w:r>
        <w:t>W zakresie Zadania 2</w:t>
      </w:r>
    </w:p>
    <w:p w14:paraId="1477B687" w14:textId="77777777" w:rsidR="0080044B" w:rsidRDefault="0080044B" w:rsidP="0080044B">
      <w:pPr>
        <w:pStyle w:val="p"/>
        <w:jc w:val="both"/>
      </w:pPr>
    </w:p>
    <w:tbl>
      <w:tblPr>
        <w:tblStyle w:val="standard"/>
        <w:tblW w:w="0" w:type="auto"/>
        <w:tblInd w:w="60" w:type="dxa"/>
        <w:tblLook w:val="04A0" w:firstRow="1" w:lastRow="0" w:firstColumn="1" w:lastColumn="0" w:noHBand="0" w:noVBand="1"/>
      </w:tblPr>
      <w:tblGrid>
        <w:gridCol w:w="820"/>
        <w:gridCol w:w="4253"/>
        <w:gridCol w:w="3921"/>
      </w:tblGrid>
      <w:tr w:rsidR="0080044B" w14:paraId="1AD04ABC" w14:textId="77777777" w:rsidTr="001E2BE7">
        <w:trPr>
          <w:cnfStyle w:val="100000000000" w:firstRow="1" w:lastRow="0" w:firstColumn="0" w:lastColumn="0" w:oddVBand="0" w:evenVBand="0" w:oddHBand="0" w:evenHBand="0" w:firstRowFirstColumn="0" w:firstRowLastColumn="0" w:lastRowFirstColumn="0" w:lastRowLastColumn="0"/>
        </w:trPr>
        <w:tc>
          <w:tcPr>
            <w:tcW w:w="820" w:type="dxa"/>
            <w:vAlign w:val="center"/>
          </w:tcPr>
          <w:p w14:paraId="4FA21596" w14:textId="77777777" w:rsidR="0080044B" w:rsidRDefault="0080044B" w:rsidP="001E2BE7">
            <w:pPr>
              <w:pStyle w:val="tableCenter"/>
              <w:jc w:val="both"/>
            </w:pPr>
            <w:r>
              <w:rPr>
                <w:rStyle w:val="bold"/>
              </w:rPr>
              <w:t>Nr</w:t>
            </w:r>
          </w:p>
        </w:tc>
        <w:tc>
          <w:tcPr>
            <w:tcW w:w="4253" w:type="dxa"/>
            <w:vAlign w:val="center"/>
          </w:tcPr>
          <w:p w14:paraId="1822EC58" w14:textId="77777777" w:rsidR="0080044B" w:rsidRDefault="0080044B" w:rsidP="001E2BE7">
            <w:pPr>
              <w:pStyle w:val="tableCenter"/>
              <w:jc w:val="both"/>
            </w:pPr>
            <w:r>
              <w:rPr>
                <w:rStyle w:val="bold"/>
              </w:rPr>
              <w:t>Nazwa kryterium</w:t>
            </w:r>
          </w:p>
        </w:tc>
        <w:tc>
          <w:tcPr>
            <w:tcW w:w="3921" w:type="dxa"/>
            <w:vAlign w:val="center"/>
          </w:tcPr>
          <w:p w14:paraId="0ED19F13" w14:textId="77777777" w:rsidR="0080044B" w:rsidRDefault="0080044B" w:rsidP="001E2BE7">
            <w:pPr>
              <w:pStyle w:val="tableCenter"/>
              <w:jc w:val="both"/>
            </w:pPr>
            <w:r>
              <w:rPr>
                <w:rStyle w:val="bold"/>
              </w:rPr>
              <w:t>Waga</w:t>
            </w:r>
          </w:p>
        </w:tc>
      </w:tr>
      <w:tr w:rsidR="0080044B" w14:paraId="6E00FB02" w14:textId="77777777" w:rsidTr="001E2BE7">
        <w:tc>
          <w:tcPr>
            <w:tcW w:w="820" w:type="dxa"/>
            <w:vAlign w:val="center"/>
          </w:tcPr>
          <w:p w14:paraId="43CFD5EE" w14:textId="77777777" w:rsidR="0080044B" w:rsidRDefault="0080044B" w:rsidP="0068705F">
            <w:pPr>
              <w:pStyle w:val="center"/>
            </w:pPr>
            <w:r>
              <w:t>1</w:t>
            </w:r>
          </w:p>
        </w:tc>
        <w:tc>
          <w:tcPr>
            <w:tcW w:w="4253" w:type="dxa"/>
            <w:vAlign w:val="center"/>
          </w:tcPr>
          <w:p w14:paraId="174ED7D1" w14:textId="77777777" w:rsidR="0080044B" w:rsidRDefault="0080044B" w:rsidP="001E2BE7">
            <w:pPr>
              <w:pStyle w:val="p"/>
              <w:jc w:val="both"/>
            </w:pPr>
            <w:r>
              <w:t>Cena</w:t>
            </w:r>
          </w:p>
        </w:tc>
        <w:tc>
          <w:tcPr>
            <w:tcW w:w="3921" w:type="dxa"/>
            <w:vAlign w:val="center"/>
          </w:tcPr>
          <w:p w14:paraId="46BA23EC" w14:textId="77777777" w:rsidR="0080044B" w:rsidRDefault="0080044B" w:rsidP="001E2BE7">
            <w:pPr>
              <w:pStyle w:val="center"/>
              <w:jc w:val="both"/>
            </w:pPr>
            <w:r>
              <w:t>100%</w:t>
            </w:r>
          </w:p>
        </w:tc>
      </w:tr>
    </w:tbl>
    <w:p w14:paraId="62813E44" w14:textId="77777777" w:rsidR="00460D61" w:rsidRDefault="00460D61" w:rsidP="00216698">
      <w:pPr>
        <w:pStyle w:val="p"/>
        <w:jc w:val="both"/>
      </w:pPr>
    </w:p>
    <w:p w14:paraId="557A1FF7" w14:textId="3446C36E" w:rsidR="00CB1000" w:rsidRDefault="00257BF4" w:rsidP="00216698">
      <w:pPr>
        <w:pStyle w:val="justify"/>
      </w:pPr>
      <w:r>
        <w:lastRenderedPageBreak/>
        <w:t>11.</w:t>
      </w:r>
      <w:r w:rsidR="00A25E0F">
        <w:t>2</w:t>
      </w:r>
      <w:r w:rsidR="004F6C3F">
        <w:t>. Punkty przyznawane za podane w pkt. 11.1. kryteria będą liczone według następujących wzorów:</w:t>
      </w:r>
    </w:p>
    <w:p w14:paraId="4929371F" w14:textId="77777777" w:rsidR="00CB1000" w:rsidRDefault="00CB1000" w:rsidP="00216698">
      <w:pPr>
        <w:pStyle w:val="p"/>
        <w:jc w:val="both"/>
      </w:pPr>
    </w:p>
    <w:p w14:paraId="3D0ADD77" w14:textId="59A7C6D3" w:rsidR="00C52143" w:rsidRDefault="0080044B" w:rsidP="00216698">
      <w:pPr>
        <w:pStyle w:val="p"/>
        <w:jc w:val="both"/>
      </w:pPr>
      <w:r>
        <w:t>W zakresie Zadania 1:</w:t>
      </w:r>
    </w:p>
    <w:p w14:paraId="14835FD3" w14:textId="77777777" w:rsidR="0080044B" w:rsidRDefault="0080044B" w:rsidP="00216698">
      <w:pPr>
        <w:pStyle w:val="p"/>
        <w:jc w:val="both"/>
      </w:pPr>
    </w:p>
    <w:tbl>
      <w:tblPr>
        <w:tblStyle w:val="standard"/>
        <w:tblW w:w="0" w:type="auto"/>
        <w:tblInd w:w="60" w:type="dxa"/>
        <w:tblLook w:val="04A0" w:firstRow="1" w:lastRow="0" w:firstColumn="1" w:lastColumn="0" w:noHBand="0" w:noVBand="1"/>
      </w:tblPr>
      <w:tblGrid>
        <w:gridCol w:w="987"/>
        <w:gridCol w:w="8007"/>
      </w:tblGrid>
      <w:tr w:rsidR="00CB1000" w14:paraId="767D3B7B" w14:textId="77777777" w:rsidTr="00216698">
        <w:trPr>
          <w:cnfStyle w:val="100000000000" w:firstRow="1" w:lastRow="0" w:firstColumn="0" w:lastColumn="0" w:oddVBand="0" w:evenVBand="0" w:oddHBand="0" w:evenHBand="0" w:firstRowFirstColumn="0" w:firstRowLastColumn="0" w:lastRowFirstColumn="0" w:lastRowLastColumn="0"/>
        </w:trPr>
        <w:tc>
          <w:tcPr>
            <w:tcW w:w="987" w:type="dxa"/>
            <w:vAlign w:val="center"/>
          </w:tcPr>
          <w:p w14:paraId="4D348BC9" w14:textId="77777777" w:rsidR="00CB1000" w:rsidRDefault="004F6C3F" w:rsidP="00216698">
            <w:pPr>
              <w:pStyle w:val="tableCenter"/>
              <w:jc w:val="both"/>
            </w:pPr>
            <w:r>
              <w:rPr>
                <w:rStyle w:val="bold"/>
              </w:rPr>
              <w:t>Nr kryterium</w:t>
            </w:r>
          </w:p>
        </w:tc>
        <w:tc>
          <w:tcPr>
            <w:tcW w:w="8007" w:type="dxa"/>
            <w:vAlign w:val="center"/>
          </w:tcPr>
          <w:p w14:paraId="73E36A98" w14:textId="77777777" w:rsidR="00CB1000" w:rsidRDefault="004F6C3F" w:rsidP="00216698">
            <w:pPr>
              <w:pStyle w:val="tableCenter"/>
              <w:jc w:val="both"/>
            </w:pPr>
            <w:r>
              <w:rPr>
                <w:rStyle w:val="bold"/>
              </w:rPr>
              <w:t>Wzór</w:t>
            </w:r>
          </w:p>
        </w:tc>
      </w:tr>
      <w:tr w:rsidR="00CB1000" w14:paraId="20C67157" w14:textId="77777777" w:rsidTr="00216698">
        <w:tc>
          <w:tcPr>
            <w:tcW w:w="987" w:type="dxa"/>
            <w:vAlign w:val="center"/>
          </w:tcPr>
          <w:p w14:paraId="3D5FDE09" w14:textId="77777777" w:rsidR="00CB1000" w:rsidRDefault="004F6C3F" w:rsidP="0068705F">
            <w:pPr>
              <w:pStyle w:val="center"/>
            </w:pPr>
            <w:r>
              <w:t>1</w:t>
            </w:r>
          </w:p>
        </w:tc>
        <w:tc>
          <w:tcPr>
            <w:tcW w:w="8007" w:type="dxa"/>
            <w:vAlign w:val="center"/>
          </w:tcPr>
          <w:p w14:paraId="21D5DEF5" w14:textId="260C0F66" w:rsidR="00CB1000" w:rsidRDefault="002A6F4C" w:rsidP="00216698">
            <w:pPr>
              <w:pStyle w:val="p"/>
              <w:jc w:val="both"/>
            </w:pPr>
            <w:r>
              <w:t>C=</w:t>
            </w:r>
            <w:r w:rsidR="00212F79">
              <w:t>(</w:t>
            </w:r>
            <w:proofErr w:type="spellStart"/>
            <w:r w:rsidR="00212F79">
              <w:t>C</w:t>
            </w:r>
            <w:r w:rsidR="00212F79">
              <w:rPr>
                <w:vertAlign w:val="subscript"/>
              </w:rPr>
              <w:t>min</w:t>
            </w:r>
            <w:proofErr w:type="spellEnd"/>
            <w:r w:rsidR="00651C90">
              <w:t xml:space="preserve"> </w:t>
            </w:r>
            <w:r>
              <w:t>/</w:t>
            </w:r>
            <w:r w:rsidR="00212F79">
              <w:rPr>
                <w:vertAlign w:val="subscript"/>
              </w:rPr>
              <w:t xml:space="preserve"> </w:t>
            </w:r>
            <w:proofErr w:type="spellStart"/>
            <w:r w:rsidR="00212F79">
              <w:t>C</w:t>
            </w:r>
            <w:r w:rsidRPr="00212F79">
              <w:rPr>
                <w:vertAlign w:val="subscript"/>
              </w:rPr>
              <w:t>of</w:t>
            </w:r>
            <w:proofErr w:type="spellEnd"/>
            <w:r>
              <w:t>) × 100 ×</w:t>
            </w:r>
            <w:r w:rsidR="00212F79">
              <w:t xml:space="preserve"> 10</w:t>
            </w:r>
            <w:r w:rsidR="000D381C">
              <w:t>0</w:t>
            </w:r>
            <w:r w:rsidR="00212F79">
              <w:t>%</w:t>
            </w:r>
            <w:r>
              <w:t xml:space="preserve"> </w:t>
            </w:r>
          </w:p>
          <w:p w14:paraId="24D70EC2" w14:textId="77777777" w:rsidR="00CB1000" w:rsidRDefault="004F6C3F" w:rsidP="00216698">
            <w:pPr>
              <w:pStyle w:val="p"/>
              <w:jc w:val="both"/>
            </w:pPr>
            <w:r>
              <w:t>gdzie:</w:t>
            </w:r>
          </w:p>
          <w:p w14:paraId="695DF354" w14:textId="159D0ACB" w:rsidR="00CB1000" w:rsidRDefault="00212F79" w:rsidP="00216698">
            <w:pPr>
              <w:pStyle w:val="p"/>
              <w:jc w:val="both"/>
            </w:pPr>
            <w:proofErr w:type="spellStart"/>
            <w:r>
              <w:t>C</w:t>
            </w:r>
            <w:r w:rsidR="000D381C">
              <w:rPr>
                <w:vertAlign w:val="subscript"/>
              </w:rPr>
              <w:t>min</w:t>
            </w:r>
            <w:proofErr w:type="spellEnd"/>
            <w:r w:rsidR="004F6C3F">
              <w:t xml:space="preserve"> </w:t>
            </w:r>
            <w:r>
              <w:t xml:space="preserve">– </w:t>
            </w:r>
            <w:r w:rsidR="004F6C3F">
              <w:t>najniższa cena spośród wszystkich ofert</w:t>
            </w:r>
          </w:p>
          <w:p w14:paraId="544CC8F6" w14:textId="19C421B7" w:rsidR="00212F79" w:rsidRDefault="00212F79" w:rsidP="00216698">
            <w:pPr>
              <w:pStyle w:val="p"/>
              <w:jc w:val="both"/>
            </w:pPr>
            <w:proofErr w:type="spellStart"/>
            <w:r>
              <w:t>C</w:t>
            </w:r>
            <w:r w:rsidRPr="00212F79">
              <w:rPr>
                <w:vertAlign w:val="subscript"/>
              </w:rPr>
              <w:t>of</w:t>
            </w:r>
            <w:proofErr w:type="spellEnd"/>
            <w:r w:rsidR="004F6C3F">
              <w:t xml:space="preserve"> </w:t>
            </w:r>
            <w:r>
              <w:t xml:space="preserve">– </w:t>
            </w:r>
            <w:r w:rsidR="004F6C3F">
              <w:t>cena podana w ofercie</w:t>
            </w:r>
          </w:p>
        </w:tc>
      </w:tr>
    </w:tbl>
    <w:p w14:paraId="3603FEDD" w14:textId="0846C5AB" w:rsidR="0080044B" w:rsidRDefault="0080044B" w:rsidP="0080044B">
      <w:pPr>
        <w:pStyle w:val="p"/>
        <w:jc w:val="both"/>
      </w:pPr>
      <w:r>
        <w:t>W zakresie Zadania 2:</w:t>
      </w:r>
    </w:p>
    <w:p w14:paraId="525537D4" w14:textId="77777777" w:rsidR="0080044B" w:rsidRDefault="0080044B" w:rsidP="0080044B">
      <w:pPr>
        <w:pStyle w:val="p"/>
        <w:jc w:val="both"/>
      </w:pPr>
    </w:p>
    <w:tbl>
      <w:tblPr>
        <w:tblStyle w:val="standard"/>
        <w:tblW w:w="0" w:type="auto"/>
        <w:tblInd w:w="60" w:type="dxa"/>
        <w:tblLook w:val="04A0" w:firstRow="1" w:lastRow="0" w:firstColumn="1" w:lastColumn="0" w:noHBand="0" w:noVBand="1"/>
      </w:tblPr>
      <w:tblGrid>
        <w:gridCol w:w="987"/>
        <w:gridCol w:w="8007"/>
      </w:tblGrid>
      <w:tr w:rsidR="0080044B" w14:paraId="29B62132" w14:textId="77777777" w:rsidTr="001E2BE7">
        <w:trPr>
          <w:cnfStyle w:val="100000000000" w:firstRow="1" w:lastRow="0" w:firstColumn="0" w:lastColumn="0" w:oddVBand="0" w:evenVBand="0" w:oddHBand="0" w:evenHBand="0" w:firstRowFirstColumn="0" w:firstRowLastColumn="0" w:lastRowFirstColumn="0" w:lastRowLastColumn="0"/>
        </w:trPr>
        <w:tc>
          <w:tcPr>
            <w:tcW w:w="987" w:type="dxa"/>
            <w:vAlign w:val="center"/>
          </w:tcPr>
          <w:p w14:paraId="2A4BAE29" w14:textId="77777777" w:rsidR="0080044B" w:rsidRDefault="0080044B" w:rsidP="001E2BE7">
            <w:pPr>
              <w:pStyle w:val="tableCenter"/>
              <w:jc w:val="both"/>
            </w:pPr>
            <w:r>
              <w:rPr>
                <w:rStyle w:val="bold"/>
              </w:rPr>
              <w:t>Nr kryterium</w:t>
            </w:r>
          </w:p>
        </w:tc>
        <w:tc>
          <w:tcPr>
            <w:tcW w:w="8007" w:type="dxa"/>
            <w:vAlign w:val="center"/>
          </w:tcPr>
          <w:p w14:paraId="3465352F" w14:textId="77777777" w:rsidR="0080044B" w:rsidRDefault="0080044B" w:rsidP="001E2BE7">
            <w:pPr>
              <w:pStyle w:val="tableCenter"/>
              <w:jc w:val="both"/>
            </w:pPr>
            <w:r>
              <w:rPr>
                <w:rStyle w:val="bold"/>
              </w:rPr>
              <w:t>Wzór</w:t>
            </w:r>
          </w:p>
        </w:tc>
      </w:tr>
      <w:tr w:rsidR="0080044B" w14:paraId="71BBD150" w14:textId="77777777" w:rsidTr="001E2BE7">
        <w:tc>
          <w:tcPr>
            <w:tcW w:w="987" w:type="dxa"/>
            <w:vAlign w:val="center"/>
          </w:tcPr>
          <w:p w14:paraId="4B243BD4" w14:textId="77777777" w:rsidR="0080044B" w:rsidRDefault="0080044B" w:rsidP="0068705F">
            <w:pPr>
              <w:pStyle w:val="center"/>
            </w:pPr>
            <w:r>
              <w:t>1</w:t>
            </w:r>
          </w:p>
        </w:tc>
        <w:tc>
          <w:tcPr>
            <w:tcW w:w="8007" w:type="dxa"/>
            <w:vAlign w:val="center"/>
          </w:tcPr>
          <w:p w14:paraId="4818047D" w14:textId="77777777" w:rsidR="0080044B" w:rsidRDefault="0080044B" w:rsidP="001E2BE7">
            <w:pPr>
              <w:pStyle w:val="p"/>
              <w:jc w:val="both"/>
            </w:pPr>
            <w:r>
              <w:t>C=(</w:t>
            </w:r>
            <w:proofErr w:type="spellStart"/>
            <w:r>
              <w:t>C</w:t>
            </w:r>
            <w:r>
              <w:rPr>
                <w:vertAlign w:val="subscript"/>
              </w:rPr>
              <w:t>min</w:t>
            </w:r>
            <w:proofErr w:type="spellEnd"/>
            <w:r>
              <w:t xml:space="preserve"> /</w:t>
            </w:r>
            <w:r>
              <w:rPr>
                <w:vertAlign w:val="subscript"/>
              </w:rPr>
              <w:t xml:space="preserve"> </w:t>
            </w:r>
            <w:proofErr w:type="spellStart"/>
            <w:r>
              <w:t>C</w:t>
            </w:r>
            <w:r w:rsidRPr="00212F79">
              <w:rPr>
                <w:vertAlign w:val="subscript"/>
              </w:rPr>
              <w:t>of</w:t>
            </w:r>
            <w:proofErr w:type="spellEnd"/>
            <w:r>
              <w:t xml:space="preserve">) × 100 × 100% </w:t>
            </w:r>
          </w:p>
          <w:p w14:paraId="5C710C65" w14:textId="77777777" w:rsidR="0080044B" w:rsidRDefault="0080044B" w:rsidP="001E2BE7">
            <w:pPr>
              <w:pStyle w:val="p"/>
              <w:jc w:val="both"/>
            </w:pPr>
            <w:r>
              <w:t>gdzie:</w:t>
            </w:r>
          </w:p>
          <w:p w14:paraId="77F5687D" w14:textId="77777777" w:rsidR="0080044B" w:rsidRDefault="0080044B" w:rsidP="001E2BE7">
            <w:pPr>
              <w:pStyle w:val="p"/>
              <w:jc w:val="both"/>
            </w:pPr>
            <w:proofErr w:type="spellStart"/>
            <w:r>
              <w:t>C</w:t>
            </w:r>
            <w:r>
              <w:rPr>
                <w:vertAlign w:val="subscript"/>
              </w:rPr>
              <w:t>min</w:t>
            </w:r>
            <w:proofErr w:type="spellEnd"/>
            <w:r>
              <w:t xml:space="preserve"> – najniższa cena spośród wszystkich ofert</w:t>
            </w:r>
          </w:p>
          <w:p w14:paraId="1CB66F89" w14:textId="77777777" w:rsidR="0080044B" w:rsidRDefault="0080044B" w:rsidP="001E2BE7">
            <w:pPr>
              <w:pStyle w:val="p"/>
              <w:jc w:val="both"/>
            </w:pPr>
            <w:proofErr w:type="spellStart"/>
            <w:r>
              <w:t>C</w:t>
            </w:r>
            <w:r w:rsidRPr="00212F79">
              <w:rPr>
                <w:vertAlign w:val="subscript"/>
              </w:rPr>
              <w:t>of</w:t>
            </w:r>
            <w:proofErr w:type="spellEnd"/>
            <w:r>
              <w:t xml:space="preserve"> – cena podana w ofercie</w:t>
            </w:r>
          </w:p>
          <w:p w14:paraId="1DE19272" w14:textId="77777777" w:rsidR="0080044B" w:rsidRDefault="0080044B" w:rsidP="001E2BE7">
            <w:pPr>
              <w:pStyle w:val="p"/>
              <w:jc w:val="both"/>
            </w:pPr>
          </w:p>
        </w:tc>
      </w:tr>
    </w:tbl>
    <w:p w14:paraId="4D59E937" w14:textId="77777777" w:rsidR="0080044B" w:rsidRDefault="0080044B" w:rsidP="0080044B">
      <w:pPr>
        <w:pStyle w:val="justify"/>
      </w:pPr>
    </w:p>
    <w:p w14:paraId="71B13325" w14:textId="77777777" w:rsidR="0080044B" w:rsidRDefault="0080044B" w:rsidP="00216698">
      <w:pPr>
        <w:pStyle w:val="justify"/>
      </w:pPr>
    </w:p>
    <w:p w14:paraId="2E0F2480" w14:textId="132CDB04" w:rsidR="00CB1000" w:rsidRDefault="00257BF4" w:rsidP="00216698">
      <w:pPr>
        <w:pStyle w:val="justify"/>
      </w:pPr>
      <w:r>
        <w:t>11.</w:t>
      </w:r>
      <w:r w:rsidR="00A25E0F">
        <w:t>3</w:t>
      </w:r>
      <w:r w:rsidR="004F6C3F">
        <w:t>. Oferta złożona przez wykonawcę może otrzymać 100 pkt.</w:t>
      </w:r>
    </w:p>
    <w:p w14:paraId="165DB8B7" w14:textId="77777777" w:rsidR="007B53E8" w:rsidRDefault="007B53E8" w:rsidP="00216698">
      <w:pPr>
        <w:pStyle w:val="justify"/>
      </w:pPr>
    </w:p>
    <w:p w14:paraId="15F80EDB" w14:textId="3ADAE598" w:rsidR="00CB1000" w:rsidRDefault="00257BF4" w:rsidP="00216698">
      <w:pPr>
        <w:pStyle w:val="justify"/>
      </w:pPr>
      <w:r>
        <w:t>11.</w:t>
      </w:r>
      <w:r w:rsidR="00A25E0F">
        <w:t>4</w:t>
      </w:r>
      <w:r w:rsidR="004F6C3F">
        <w:t>. Zamawiający zastosuje zaokrąglanie każdego wyniku do dwóch miejsc po przecinku.</w:t>
      </w:r>
    </w:p>
    <w:p w14:paraId="41F3FE63" w14:textId="77777777" w:rsidR="007B53E8" w:rsidRDefault="007B53E8" w:rsidP="00216698">
      <w:pPr>
        <w:pStyle w:val="justify"/>
      </w:pPr>
    </w:p>
    <w:p w14:paraId="24FE3BCD" w14:textId="6E174CA2" w:rsidR="00E850D2" w:rsidRDefault="00257BF4" w:rsidP="00216698">
      <w:pPr>
        <w:pStyle w:val="Akapitzlist"/>
        <w:ind w:left="0"/>
        <w:jc w:val="both"/>
      </w:pPr>
      <w:r>
        <w:t>11.</w:t>
      </w:r>
      <w:r w:rsidR="00A25E0F">
        <w:t>5</w:t>
      </w:r>
      <w:r w:rsidR="00E850D2">
        <w:t>. Za najkorzystniejszą ofertę zostanie uznana oferta, która zdobędzie największą punktację</w:t>
      </w:r>
      <w:r w:rsidR="0080044B">
        <w:t xml:space="preserve"> w ramach każdego z Zadań</w:t>
      </w:r>
      <w:r w:rsidR="000D381C">
        <w:t>.</w:t>
      </w:r>
    </w:p>
    <w:p w14:paraId="10F593DE" w14:textId="77777777" w:rsidR="00CB1000" w:rsidRDefault="00CB1000" w:rsidP="00216698">
      <w:pPr>
        <w:pStyle w:val="p"/>
        <w:jc w:val="both"/>
      </w:pPr>
    </w:p>
    <w:p w14:paraId="38365CCD" w14:textId="77777777" w:rsidR="00CB1000" w:rsidRDefault="004F6C3F" w:rsidP="00216698">
      <w:pPr>
        <w:pStyle w:val="p"/>
        <w:jc w:val="both"/>
      </w:pPr>
      <w:r>
        <w:rPr>
          <w:rStyle w:val="bold"/>
        </w:rPr>
        <w:t>12. OPIS SPOSOBU PRZYGOTOWYWANIA OFERT</w:t>
      </w:r>
    </w:p>
    <w:p w14:paraId="1893044F" w14:textId="20836D41" w:rsidR="00CB1000" w:rsidRDefault="00CB1000" w:rsidP="00216698">
      <w:pPr>
        <w:pStyle w:val="p"/>
        <w:jc w:val="both"/>
      </w:pPr>
    </w:p>
    <w:p w14:paraId="5B190A63" w14:textId="77777777" w:rsidR="00CB1000" w:rsidRDefault="004F6C3F" w:rsidP="00216698">
      <w:pPr>
        <w:jc w:val="both"/>
      </w:pPr>
      <w:r>
        <w:t>12.1. Oferty należy składać:</w:t>
      </w:r>
    </w:p>
    <w:p w14:paraId="6AB060F0" w14:textId="43D0AF26" w:rsidR="00CB1000" w:rsidRDefault="004F6C3F" w:rsidP="00216698">
      <w:pPr>
        <w:pStyle w:val="justify"/>
        <w:numPr>
          <w:ilvl w:val="0"/>
          <w:numId w:val="1"/>
        </w:numPr>
      </w:pPr>
      <w:r>
        <w:t xml:space="preserve">drogą elektroniczną </w:t>
      </w:r>
      <w:r w:rsidR="00B93616">
        <w:t>za pośrednictwem Platformy Z</w:t>
      </w:r>
      <w:r>
        <w:t xml:space="preserve">akupowej pod adresem </w:t>
      </w:r>
      <w:r w:rsidR="008967C6" w:rsidRPr="00B93616">
        <w:rPr>
          <w:b/>
        </w:rPr>
        <w:t>http //pl</w:t>
      </w:r>
      <w:r w:rsidR="00D10128" w:rsidRPr="00B93616">
        <w:rPr>
          <w:b/>
        </w:rPr>
        <w:t>atformazakupowa.pl/</w:t>
      </w:r>
      <w:proofErr w:type="spellStart"/>
      <w:r w:rsidR="00D10128" w:rsidRPr="00B93616">
        <w:rPr>
          <w:b/>
        </w:rPr>
        <w:t>pn</w:t>
      </w:r>
      <w:proofErr w:type="spellEnd"/>
      <w:r w:rsidR="00D10128" w:rsidRPr="00B93616">
        <w:rPr>
          <w:b/>
        </w:rPr>
        <w:t>/</w:t>
      </w:r>
      <w:proofErr w:type="spellStart"/>
      <w:r w:rsidR="00D10128" w:rsidRPr="00B93616">
        <w:rPr>
          <w:b/>
        </w:rPr>
        <w:t>mzec_kolo</w:t>
      </w:r>
      <w:proofErr w:type="spellEnd"/>
      <w:r w:rsidR="0068191D">
        <w:t>, zwanej dalej Platformą</w:t>
      </w:r>
    </w:p>
    <w:p w14:paraId="0B83C363" w14:textId="77777777" w:rsidR="00CB1000" w:rsidRDefault="00CB1000" w:rsidP="00216698">
      <w:pPr>
        <w:pStyle w:val="p"/>
        <w:jc w:val="both"/>
      </w:pPr>
    </w:p>
    <w:p w14:paraId="58EB6B87" w14:textId="77777777" w:rsidR="00CB1000" w:rsidRDefault="004F6C3F" w:rsidP="00216698">
      <w:pPr>
        <w:pStyle w:val="justify"/>
      </w:pPr>
      <w:r>
        <w:t>12.2 Ofertę należy sporządzić w języku polskim.</w:t>
      </w:r>
    </w:p>
    <w:p w14:paraId="5A890D95" w14:textId="77777777" w:rsidR="00CB1000" w:rsidRDefault="00CB1000" w:rsidP="00216698">
      <w:pPr>
        <w:pStyle w:val="p"/>
        <w:jc w:val="both"/>
      </w:pPr>
    </w:p>
    <w:p w14:paraId="56DAEA6A" w14:textId="3703E4C5" w:rsidR="00CB1000" w:rsidRDefault="004F6C3F" w:rsidP="00216698">
      <w:pPr>
        <w:pStyle w:val="justify"/>
      </w:pPr>
      <w:r>
        <w:t>12.3 Oferta wraz z załącznikami powinna by</w:t>
      </w:r>
      <w:r w:rsidR="00A43DA0">
        <w:t>ć</w:t>
      </w:r>
      <w:r>
        <w:t xml:space="preserve"> podpisana przez wykonawcę (w przypadku składania oferty drogą elektroniczną należy przesłać zeskanowane dokumenty, podpisane przez wykonawcę).</w:t>
      </w:r>
    </w:p>
    <w:p w14:paraId="275FC3D2" w14:textId="77777777" w:rsidR="00CB1000" w:rsidRDefault="00CB1000" w:rsidP="00216698">
      <w:pPr>
        <w:pStyle w:val="p"/>
        <w:jc w:val="both"/>
      </w:pPr>
    </w:p>
    <w:p w14:paraId="624695D2" w14:textId="6E1A1E00" w:rsidR="0068191D" w:rsidRDefault="004F6C3F" w:rsidP="00216698">
      <w:pPr>
        <w:pStyle w:val="justify"/>
      </w:pPr>
      <w:r>
        <w:t>12.4 Złożona oferta winna zawierać</w:t>
      </w:r>
      <w:r w:rsidR="00AD244A">
        <w:t xml:space="preserve"> </w:t>
      </w:r>
      <w:r>
        <w:t>wypełniony formularz ofertowy</w:t>
      </w:r>
    </w:p>
    <w:p w14:paraId="37FCBA4A" w14:textId="77777777" w:rsidR="00CB1000" w:rsidRDefault="00CB1000" w:rsidP="00216698">
      <w:pPr>
        <w:pStyle w:val="p"/>
        <w:jc w:val="both"/>
      </w:pPr>
    </w:p>
    <w:p w14:paraId="758370F6" w14:textId="0EE3E18F" w:rsidR="00CB1000" w:rsidRDefault="0068191D" w:rsidP="00216698">
      <w:pPr>
        <w:pStyle w:val="p"/>
        <w:jc w:val="both"/>
      </w:pPr>
      <w:r>
        <w:lastRenderedPageBreak/>
        <w:t xml:space="preserve">12.5. </w:t>
      </w:r>
      <w:r w:rsidRPr="0068191D">
        <w:t xml:space="preserve">W celu skrócenia udzielenia odpowiedzi na pytania preferuje się, aby komunikacja między Zamawiającym </w:t>
      </w:r>
      <w:r w:rsidR="00D332AE">
        <w:br/>
      </w:r>
      <w:r w:rsidRPr="0068191D">
        <w:t xml:space="preserve">a Wykonawcami, w tym wszelkie oświadczenia, wnioski, zawiadomienia </w:t>
      </w:r>
      <w:r w:rsidR="00932D75">
        <w:t>oraz informacje, przekazywane były</w:t>
      </w:r>
      <w:r w:rsidRPr="0068191D">
        <w:t xml:space="preserve"> </w:t>
      </w:r>
      <w:r w:rsidR="00D332AE">
        <w:br/>
      </w:r>
      <w:r w:rsidRPr="0068191D">
        <w:t xml:space="preserve">w formie elektronicznej za pośrednictwem Platformy i formularza </w:t>
      </w:r>
      <w:r w:rsidRPr="002F2E80">
        <w:rPr>
          <w:i/>
        </w:rPr>
        <w:t xml:space="preserve">„Wyślij wiadomość” </w:t>
      </w:r>
      <w:r w:rsidRPr="0068191D">
        <w:t xml:space="preserve">znajdującego się na stronie danego postępowania. Za datę przekazania (wpływu) oświadczeń, wniosków, zawiadomień oraz informacji przyjmuje się datę ich przesłania za pośrednictwem Platformy poprzez kliknięcie przycisku </w:t>
      </w:r>
      <w:r w:rsidRPr="002F2E80">
        <w:rPr>
          <w:i/>
        </w:rPr>
        <w:t>„Wyślij wiadomość”</w:t>
      </w:r>
      <w:r w:rsidRPr="0068191D">
        <w:t>, po</w:t>
      </w:r>
      <w:r w:rsidR="00BA00CF">
        <w:t> </w:t>
      </w:r>
      <w:r w:rsidRPr="0068191D">
        <w:t>których pojawi się komunikat, że wiadomość została wysłana do zamawiającego.</w:t>
      </w:r>
    </w:p>
    <w:p w14:paraId="5D6B7EF0" w14:textId="7FF1A1BD" w:rsidR="0068191D" w:rsidRDefault="0068191D" w:rsidP="00216698">
      <w:pPr>
        <w:pStyle w:val="p"/>
        <w:jc w:val="both"/>
      </w:pPr>
    </w:p>
    <w:p w14:paraId="73D6C6B8" w14:textId="5557C2EC" w:rsidR="0068191D" w:rsidRDefault="0068191D" w:rsidP="00216698">
      <w:pPr>
        <w:pStyle w:val="p"/>
        <w:jc w:val="both"/>
      </w:pPr>
      <w:r>
        <w:t xml:space="preserve">12.6. </w:t>
      </w:r>
      <w:r w:rsidRPr="0068191D">
        <w:t>Zamawiający będzie przekazywał Wykonawcom informacje w formie elektronicznej za pośrednictwem</w:t>
      </w:r>
      <w:r>
        <w:t xml:space="preserve"> Bazy Konkurencyjności i</w:t>
      </w:r>
      <w:r w:rsidRPr="0068191D">
        <w:t xml:space="preserve"> Platformy. Informacje dotyczące odpowiedzi na pytania, zmiany </w:t>
      </w:r>
      <w:r w:rsidR="00266630">
        <w:t>treści zapytania</w:t>
      </w:r>
      <w:r w:rsidRPr="0068191D">
        <w:t xml:space="preserve">, zmiany terminu składania i otwarcia ofert Zamawiający będzie zamieszczał </w:t>
      </w:r>
      <w:r w:rsidR="00266630">
        <w:t xml:space="preserve">w Bazie Konkurencyjności i </w:t>
      </w:r>
      <w:r w:rsidRPr="0068191D">
        <w:t xml:space="preserve">na platformie </w:t>
      </w:r>
      <w:r w:rsidRPr="0068705F">
        <w:t>w</w:t>
      </w:r>
      <w:r w:rsidR="00BA00CF" w:rsidRPr="0068705F">
        <w:t> </w:t>
      </w:r>
      <w:r w:rsidRPr="0068705F">
        <w:t>sekcji „Komunikaty”. Korespondencja, której zgodnie z obowiązującymi przepisami adresatem jest konkretny Wykonawca, będzie przekazywana w formie elektronicznej za pośrednictwem Platformy do konkretnego Wykonawcy</w:t>
      </w:r>
      <w:r w:rsidR="007545B5" w:rsidRPr="0068705F">
        <w:t xml:space="preserve"> i będzie widoczna w sekcji „Komunikaty” dla każdego odwiedzającego stronę, na której jest zamieszczone postępowanie.</w:t>
      </w:r>
    </w:p>
    <w:p w14:paraId="06343695" w14:textId="1C1EA6A8" w:rsidR="0068191D" w:rsidRDefault="0068191D" w:rsidP="00216698">
      <w:pPr>
        <w:pStyle w:val="p"/>
        <w:jc w:val="both"/>
      </w:pPr>
    </w:p>
    <w:p w14:paraId="20DB596C" w14:textId="28673632" w:rsidR="0068191D" w:rsidRDefault="0068191D" w:rsidP="00216698">
      <w:pPr>
        <w:pStyle w:val="p"/>
        <w:jc w:val="both"/>
      </w:pPr>
      <w:r>
        <w:t>12.7. Wykonawca, przystępując do niniejszego postępowania o udzielenie zamówienia publicznego:</w:t>
      </w:r>
    </w:p>
    <w:p w14:paraId="1A023B29" w14:textId="22DDC0B6" w:rsidR="0068191D" w:rsidRDefault="0068191D" w:rsidP="00216698">
      <w:pPr>
        <w:pStyle w:val="p"/>
        <w:numPr>
          <w:ilvl w:val="0"/>
          <w:numId w:val="8"/>
        </w:numPr>
        <w:jc w:val="both"/>
      </w:pPr>
      <w:r>
        <w:t>akceptuje warunki korzystania z platformazakupowa.pl określone w Regulaminie zamieszczonym na</w:t>
      </w:r>
      <w:r w:rsidR="0052245D">
        <w:t> </w:t>
      </w:r>
      <w:r>
        <w:t>stronie internetowej pod linkiem w zakładce „Regulamin" oraz uznaje go za wiążący,</w:t>
      </w:r>
    </w:p>
    <w:p w14:paraId="62A44CD7" w14:textId="651124DA" w:rsidR="0068191D" w:rsidRDefault="0068191D" w:rsidP="00216698">
      <w:pPr>
        <w:pStyle w:val="p"/>
        <w:numPr>
          <w:ilvl w:val="0"/>
          <w:numId w:val="8"/>
        </w:numPr>
        <w:jc w:val="both"/>
      </w:pPr>
      <w:r>
        <w:t xml:space="preserve">zapoznał i stosuje się do Instrukcji składania ofert/wniosków dostępnej pod linkiem </w:t>
      </w:r>
      <w:hyperlink r:id="rId8" w:history="1">
        <w:r w:rsidR="007B53E8" w:rsidRPr="00CB6536">
          <w:rPr>
            <w:rStyle w:val="Hipercze"/>
          </w:rPr>
          <w:t>https://drive.google.com/file/d/1Kd1DttbBeiNWt4q4slS4t76lZVKPbkyD/view</w:t>
        </w:r>
      </w:hyperlink>
    </w:p>
    <w:p w14:paraId="7B523934" w14:textId="77777777" w:rsidR="007B53E8" w:rsidRDefault="007B53E8" w:rsidP="004C1F02">
      <w:pPr>
        <w:pStyle w:val="p"/>
        <w:ind w:left="720"/>
        <w:jc w:val="both"/>
      </w:pPr>
    </w:p>
    <w:p w14:paraId="5EEC3B2B" w14:textId="3036CBF4" w:rsidR="0068191D" w:rsidRDefault="0068191D" w:rsidP="00216698">
      <w:pPr>
        <w:pStyle w:val="p"/>
        <w:jc w:val="both"/>
      </w:pPr>
      <w:r>
        <w:t>12.8. Zamawiający informuje, że instrukcje korzystania z Platformy dotyczące w szczególności logowania, składania wniosków o wyjaśnienie treści Zapytania ofertowe</w:t>
      </w:r>
      <w:r w:rsidR="007A069D">
        <w:t>go</w:t>
      </w:r>
      <w:r>
        <w:t>, składania ofert oraz innych czynności podejmowanych w niniejszym postępowaniu przy użyciu Platformy znajdują się w zakładce „Instrukcje dla</w:t>
      </w:r>
      <w:r w:rsidR="00B347B7">
        <w:t> </w:t>
      </w:r>
      <w:r>
        <w:t>Wykonawców" na stronie internetowej pod adresem: https://platformazakupowa.pl/strona/45-instrukcje</w:t>
      </w:r>
    </w:p>
    <w:p w14:paraId="4E918387" w14:textId="7763BF76" w:rsidR="00CB1000" w:rsidRDefault="00CB1000" w:rsidP="00216698">
      <w:pPr>
        <w:pStyle w:val="p"/>
        <w:jc w:val="both"/>
      </w:pPr>
    </w:p>
    <w:p w14:paraId="0D1BC384" w14:textId="413B0E35" w:rsidR="007A069D" w:rsidRDefault="007A069D" w:rsidP="00216698">
      <w:pPr>
        <w:pStyle w:val="p"/>
        <w:jc w:val="both"/>
      </w:pPr>
      <w:r>
        <w:t>12.</w:t>
      </w:r>
      <w:r w:rsidR="00DF3464">
        <w:t>9</w:t>
      </w:r>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52245D">
        <w:t> </w:t>
      </w:r>
      <w:r>
        <w:t>zastrzeżone informacje stanowią tajemnicę przedsiębiorstwa. Na platformie w formularzu składania oferty znajduje się miejsce wyznaczone do dołączenia części oferty stanowiącej tajemnicę przedsiębiorstwa.</w:t>
      </w:r>
    </w:p>
    <w:p w14:paraId="3825A9AF" w14:textId="77777777" w:rsidR="007B53E8" w:rsidRDefault="007B53E8" w:rsidP="00216698">
      <w:pPr>
        <w:pStyle w:val="p"/>
        <w:jc w:val="both"/>
      </w:pPr>
    </w:p>
    <w:p w14:paraId="7D2857F8" w14:textId="119CD46F" w:rsidR="007A069D" w:rsidRDefault="007A069D" w:rsidP="00216698">
      <w:pPr>
        <w:pStyle w:val="p"/>
        <w:jc w:val="both"/>
      </w:pPr>
      <w:r>
        <w:t>12.</w:t>
      </w:r>
      <w:r w:rsidR="00DF3464">
        <w:t xml:space="preserve">10 </w:t>
      </w:r>
      <w:r>
        <w:t>Wykonawca, za pośrednictwem Platformy może przed upływem terminu do składania ofert zmienić lub</w:t>
      </w:r>
      <w:r w:rsidR="00B347B7">
        <w:t> </w:t>
      </w:r>
      <w:r>
        <w:t xml:space="preserve">wycofać ofertę. </w:t>
      </w:r>
    </w:p>
    <w:p w14:paraId="0FC3CE11" w14:textId="4D920A53" w:rsidR="007A069D" w:rsidRDefault="007A069D" w:rsidP="00216698">
      <w:pPr>
        <w:pStyle w:val="p"/>
        <w:jc w:val="both"/>
        <w:rPr>
          <w:rStyle w:val="Hipercze"/>
        </w:rPr>
      </w:pPr>
      <w:r>
        <w:t xml:space="preserve">Sposób dokonywania zmiany lub wycofania oferty zamieszczono w instrukcji zamieszczonej na stronie internetowej pod adresem: </w:t>
      </w:r>
      <w:hyperlink r:id="rId9" w:history="1">
        <w:r w:rsidRPr="00F3041A">
          <w:rPr>
            <w:rStyle w:val="Hipercze"/>
          </w:rPr>
          <w:t>https://platformazakupowa.pl/strona/45-instrukcje</w:t>
        </w:r>
      </w:hyperlink>
      <w:r w:rsidR="00DF3464">
        <w:rPr>
          <w:rStyle w:val="Hipercze"/>
        </w:rPr>
        <w:t>, z wyłączeniem informacji o stosowaniu kwalifikowanego podpisu elektronicznego</w:t>
      </w:r>
    </w:p>
    <w:p w14:paraId="76A2FB80" w14:textId="77777777" w:rsidR="007B53E8" w:rsidRDefault="007B53E8" w:rsidP="00216698">
      <w:pPr>
        <w:pStyle w:val="p"/>
        <w:jc w:val="both"/>
      </w:pPr>
    </w:p>
    <w:p w14:paraId="2A784B57" w14:textId="708D4529" w:rsidR="007A069D" w:rsidRDefault="007A069D" w:rsidP="00216698">
      <w:pPr>
        <w:pStyle w:val="p"/>
        <w:jc w:val="both"/>
      </w:pPr>
      <w:r>
        <w:t>12.</w:t>
      </w:r>
      <w:r w:rsidR="00DF3464">
        <w:t>11</w:t>
      </w:r>
      <w:r>
        <w:t xml:space="preserve">. </w:t>
      </w:r>
      <w:r w:rsidRPr="007A069D">
        <w:t>Maksymalny rozmiar jednego pliku przesyłanego za pośrednictwem dedykowanych formularzy do złożenia, zmiany, wycofania oferty wynosi 150 MB, natomiast przy komunikacji wielkość pliku do maksymalnie 500 MB.</w:t>
      </w:r>
    </w:p>
    <w:p w14:paraId="76A325D6" w14:textId="77777777" w:rsidR="007B53E8" w:rsidRDefault="007B53E8" w:rsidP="00216698">
      <w:pPr>
        <w:pStyle w:val="p"/>
        <w:jc w:val="both"/>
      </w:pPr>
    </w:p>
    <w:p w14:paraId="65C51726" w14:textId="47662F7B" w:rsidR="007A069D" w:rsidRDefault="007A069D" w:rsidP="00216698">
      <w:pPr>
        <w:pStyle w:val="p"/>
        <w:jc w:val="both"/>
      </w:pPr>
      <w:r>
        <w:t>12.</w:t>
      </w:r>
      <w:r w:rsidR="00DF3464">
        <w:t>12</w:t>
      </w:r>
      <w:r>
        <w:t>. Każdy z Wykonawców może złożyć tylko jedną ofertę. Złożenie większej liczby ofert lub oferty zawierającej propozycje wariantowe spowoduje odrzucenie wszystkich ofert złożonych przez danego Wykonawcę.</w:t>
      </w:r>
    </w:p>
    <w:p w14:paraId="36386F3B" w14:textId="77777777" w:rsidR="007B53E8" w:rsidRDefault="007B53E8" w:rsidP="00216698">
      <w:pPr>
        <w:pStyle w:val="p"/>
        <w:jc w:val="both"/>
      </w:pPr>
    </w:p>
    <w:p w14:paraId="48B4FAB1" w14:textId="18D3B73D" w:rsidR="007A069D" w:rsidRDefault="007A069D" w:rsidP="00216698">
      <w:pPr>
        <w:pStyle w:val="p"/>
        <w:jc w:val="both"/>
      </w:pPr>
      <w:r>
        <w:lastRenderedPageBreak/>
        <w:t>12.</w:t>
      </w:r>
      <w:r w:rsidR="00DF3464">
        <w:t>13</w:t>
      </w:r>
      <w:r>
        <w:t>. Dokumenty i oświadczenia składane przez wykonawcę powinny być w języku polskim. W przypadku załączenia dokumentów sporządzonych w innym języku niż dopuszczony, Wykonawca zobowiązany jest załączyć tłumaczenie na język polski.</w:t>
      </w:r>
    </w:p>
    <w:p w14:paraId="0D2961DA" w14:textId="77777777" w:rsidR="007B53E8" w:rsidRDefault="007B53E8" w:rsidP="00216698">
      <w:pPr>
        <w:pStyle w:val="p"/>
        <w:jc w:val="both"/>
      </w:pPr>
    </w:p>
    <w:p w14:paraId="5AC8481C" w14:textId="7ECFB7A7" w:rsidR="007A069D" w:rsidRDefault="007A069D" w:rsidP="00216698">
      <w:pPr>
        <w:pStyle w:val="p"/>
        <w:jc w:val="both"/>
      </w:pPr>
      <w:r>
        <w:t>12.</w:t>
      </w:r>
      <w:r w:rsidR="00DF3464">
        <w:t>14</w:t>
      </w:r>
      <w:r>
        <w:t xml:space="preserve">. </w:t>
      </w:r>
      <w:r w:rsidRPr="007A069D">
        <w:t>Za datę przekazania oferty przyjmuje się datę jej przekazania w systemie (platformie) w drugim kroku składania oferty poprzez kliknięcie przycisku „Złóż ofertę” i wyświetlenie się komunikatu, że oferta została zaszyfrowana i złożona</w:t>
      </w:r>
      <w:r w:rsidR="007B53E8">
        <w:t>.</w:t>
      </w:r>
    </w:p>
    <w:p w14:paraId="01C59103" w14:textId="77777777" w:rsidR="007B53E8" w:rsidRDefault="007B53E8" w:rsidP="00216698">
      <w:pPr>
        <w:pStyle w:val="p"/>
        <w:jc w:val="both"/>
      </w:pPr>
    </w:p>
    <w:p w14:paraId="3B5B1DAD" w14:textId="7E13863B" w:rsidR="007A069D" w:rsidRDefault="007A069D" w:rsidP="00216698">
      <w:pPr>
        <w:pStyle w:val="p"/>
        <w:jc w:val="both"/>
      </w:pPr>
      <w:r>
        <w:t>12.</w:t>
      </w:r>
      <w:r w:rsidR="00DF3464">
        <w:t>15</w:t>
      </w:r>
      <w:r>
        <w:t>. Zalecenia dotyczące formy elektronicznej oferty:</w:t>
      </w:r>
    </w:p>
    <w:p w14:paraId="3D8F48B0" w14:textId="0EEAAADD" w:rsidR="007A069D" w:rsidRDefault="007A069D" w:rsidP="00216698">
      <w:pPr>
        <w:pStyle w:val="p"/>
        <w:numPr>
          <w:ilvl w:val="1"/>
          <w:numId w:val="9"/>
        </w:numPr>
        <w:ind w:left="851"/>
        <w:jc w:val="both"/>
      </w:pPr>
      <w:r>
        <w:t xml:space="preserve">Ze względu na niskie ryzyko naruszenia integralności pliku zamawiający zaleca, w miarę możliwości, przekonwertowanie plików składających się na ofertę na format PDF </w:t>
      </w:r>
    </w:p>
    <w:p w14:paraId="1CFB89D6" w14:textId="6AA252C9" w:rsidR="007A069D" w:rsidRDefault="007A069D" w:rsidP="00216698">
      <w:pPr>
        <w:pStyle w:val="p"/>
        <w:numPr>
          <w:ilvl w:val="1"/>
          <w:numId w:val="9"/>
        </w:numPr>
        <w:ind w:left="851"/>
        <w:jc w:val="both"/>
      </w:pPr>
      <w:r>
        <w:t>Zaleca się, aby komunikacja z Wykonawcami odbywała się tylko na Platformie za pośrednictwem formularza “Wyślij wiadomość”, nie za pośrednictwem adresu email.</w:t>
      </w:r>
    </w:p>
    <w:p w14:paraId="78E387AB" w14:textId="704EC9D3" w:rsidR="007A069D" w:rsidRDefault="007A069D" w:rsidP="00216698">
      <w:pPr>
        <w:pStyle w:val="p"/>
        <w:numPr>
          <w:ilvl w:val="1"/>
          <w:numId w:val="9"/>
        </w:numPr>
        <w:ind w:left="851"/>
        <w:jc w:val="both"/>
      </w:pPr>
      <w:r>
        <w:t>Osobą składającą ofertę powinna być osoba kontaktowa podawana w dokumentacji.</w:t>
      </w:r>
    </w:p>
    <w:p w14:paraId="4BD89C6A" w14:textId="488E5D3F" w:rsidR="007A069D" w:rsidRDefault="007A069D" w:rsidP="00216698">
      <w:pPr>
        <w:pStyle w:val="p"/>
        <w:numPr>
          <w:ilvl w:val="1"/>
          <w:numId w:val="9"/>
        </w:numPr>
        <w:ind w:left="851"/>
        <w:jc w:val="both"/>
      </w:pPr>
      <w:r>
        <w:t>Ofertę należy przygotować z należytą starannością i zachowaniem odpowiedniego odstępu czasu do</w:t>
      </w:r>
      <w:r w:rsidR="00B347B7">
        <w:t> </w:t>
      </w:r>
      <w:r>
        <w:t>zakończenia przyjmowania ofert/wniosków. Sugerujemy złożenie oferty na 24 godziny przed terminem składania ofert/wniosków.</w:t>
      </w:r>
    </w:p>
    <w:p w14:paraId="7462A12A" w14:textId="77777777" w:rsidR="007B53E8" w:rsidRDefault="007B53E8" w:rsidP="004C1F02"/>
    <w:p w14:paraId="3F6FBD1E" w14:textId="77777777" w:rsidR="00CB1000" w:rsidRDefault="004F6C3F" w:rsidP="004C1F02">
      <w:r>
        <w:rPr>
          <w:rStyle w:val="bold"/>
        </w:rPr>
        <w:t>13. OPIS SPOSOBU OBLICZANIA CENY</w:t>
      </w:r>
    </w:p>
    <w:p w14:paraId="3CB6F107" w14:textId="77777777" w:rsidR="00CB1000" w:rsidRDefault="00CB1000" w:rsidP="00216698">
      <w:pPr>
        <w:pStyle w:val="p"/>
        <w:jc w:val="both"/>
      </w:pPr>
    </w:p>
    <w:p w14:paraId="51497E2C" w14:textId="77777777" w:rsidR="00CB1000" w:rsidRDefault="004F6C3F" w:rsidP="00216698">
      <w:pPr>
        <w:pStyle w:val="justify"/>
      </w:pPr>
      <w:r>
        <w:t>13.1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0B7A35A7" w14:textId="77777777" w:rsidR="00CB1000" w:rsidRDefault="00CB1000" w:rsidP="00216698">
      <w:pPr>
        <w:pStyle w:val="p"/>
        <w:jc w:val="both"/>
      </w:pPr>
    </w:p>
    <w:p w14:paraId="6A690F13" w14:textId="77777777" w:rsidR="00CB1000" w:rsidRDefault="004F6C3F" w:rsidP="00216698">
      <w:pPr>
        <w:pStyle w:val="justify"/>
      </w:pPr>
      <w:r>
        <w:t>13.2 Zamawiający będzie brał pod uwagę cenę brutto za wykonanie przedmiotu niniejszego zamówienia.</w:t>
      </w:r>
    </w:p>
    <w:p w14:paraId="5B7429B6" w14:textId="77777777" w:rsidR="00CB1000" w:rsidRDefault="00CB1000" w:rsidP="00216698">
      <w:pPr>
        <w:pStyle w:val="p"/>
        <w:jc w:val="both"/>
      </w:pPr>
    </w:p>
    <w:p w14:paraId="127114D8" w14:textId="77777777" w:rsidR="00CB1000" w:rsidRDefault="004F6C3F" w:rsidP="00216698">
      <w:pPr>
        <w:pStyle w:val="justify"/>
      </w:pPr>
      <w:r>
        <w:t>13.3 Cenę deklaruje się na formularzu oferty, zgodnie z wymaganiami Zamawiającego.</w:t>
      </w:r>
    </w:p>
    <w:p w14:paraId="4B63275F" w14:textId="77777777" w:rsidR="00CB1000" w:rsidRDefault="00CB1000" w:rsidP="00216698">
      <w:pPr>
        <w:pStyle w:val="p"/>
        <w:jc w:val="both"/>
      </w:pPr>
    </w:p>
    <w:p w14:paraId="35EA47F2" w14:textId="77777777" w:rsidR="00CB1000" w:rsidRDefault="004F6C3F" w:rsidP="00216698">
      <w:pPr>
        <w:pStyle w:val="p"/>
        <w:jc w:val="both"/>
      </w:pPr>
      <w:r>
        <w:rPr>
          <w:rStyle w:val="bold"/>
        </w:rPr>
        <w:t>14. OKREŚLENIE WARUNKÓW ISTOTNYCH ZMIAN UMOWY</w:t>
      </w:r>
    </w:p>
    <w:p w14:paraId="095BB4EB" w14:textId="77777777" w:rsidR="00CB1000" w:rsidRDefault="00CB1000" w:rsidP="00216698">
      <w:pPr>
        <w:pStyle w:val="p"/>
        <w:jc w:val="both"/>
      </w:pPr>
    </w:p>
    <w:p w14:paraId="1E386447" w14:textId="5124DF2D" w:rsidR="00CB1000" w:rsidRDefault="004F6C3F" w:rsidP="00216698">
      <w:pPr>
        <w:pStyle w:val="justify"/>
      </w:pPr>
      <w:r>
        <w:t>Wzór umowy stanowi załącznik do treści Ogłoszenia</w:t>
      </w:r>
      <w:r w:rsidR="00A43DA0">
        <w:t>.</w:t>
      </w:r>
    </w:p>
    <w:p w14:paraId="65D1F6FB" w14:textId="77777777" w:rsidR="00CB1000" w:rsidRDefault="00CB1000" w:rsidP="00216698">
      <w:pPr>
        <w:pStyle w:val="p"/>
        <w:jc w:val="both"/>
      </w:pPr>
    </w:p>
    <w:p w14:paraId="42FCE7E8" w14:textId="77777777" w:rsidR="00CB1000" w:rsidRDefault="004F6C3F" w:rsidP="00216698">
      <w:pPr>
        <w:pStyle w:val="p"/>
        <w:jc w:val="both"/>
      </w:pPr>
      <w:r>
        <w:rPr>
          <w:rStyle w:val="bold"/>
        </w:rPr>
        <w:t>15. INFORMACJE DODATKOWE</w:t>
      </w:r>
    </w:p>
    <w:p w14:paraId="7B597842" w14:textId="77777777" w:rsidR="00CB1000" w:rsidRDefault="00CB1000" w:rsidP="00216698">
      <w:pPr>
        <w:pStyle w:val="p"/>
        <w:jc w:val="both"/>
      </w:pPr>
    </w:p>
    <w:p w14:paraId="32677908" w14:textId="77777777" w:rsidR="00CB1000" w:rsidRDefault="004F6C3F" w:rsidP="00216698">
      <w:pPr>
        <w:pStyle w:val="justify"/>
      </w:pPr>
      <w:r>
        <w:t>15.1 Cena musi być wyrażona w złotych polskich, z dokładnością do dwóch miejsc po przecinku.</w:t>
      </w:r>
    </w:p>
    <w:p w14:paraId="469B07E4" w14:textId="77777777" w:rsidR="00CB1000" w:rsidRDefault="00CB1000" w:rsidP="00216698">
      <w:pPr>
        <w:pStyle w:val="p"/>
        <w:jc w:val="both"/>
      </w:pPr>
    </w:p>
    <w:p w14:paraId="448A8374" w14:textId="77777777" w:rsidR="00CB1000" w:rsidRDefault="004F6C3F" w:rsidP="00216698">
      <w:pPr>
        <w:pStyle w:val="justify"/>
      </w:pPr>
      <w:r>
        <w:t>15.2 Zamawiający zastrzega, że nie przewiduje uzupełniania i wyjaśniania treści dokumentów składanych przez wykonawców.</w:t>
      </w:r>
    </w:p>
    <w:p w14:paraId="10E1D9E0" w14:textId="77777777" w:rsidR="00CB1000" w:rsidRDefault="00CB1000" w:rsidP="00216698">
      <w:pPr>
        <w:pStyle w:val="p"/>
        <w:jc w:val="both"/>
      </w:pPr>
    </w:p>
    <w:p w14:paraId="43702CF5" w14:textId="77777777" w:rsidR="00CB1000" w:rsidRPr="0080044B" w:rsidRDefault="004F6C3F" w:rsidP="00216698">
      <w:pPr>
        <w:pStyle w:val="justify"/>
      </w:pPr>
      <w:r>
        <w:t xml:space="preserve">15.3 Do upływu terminu składania ofert Zamawiający zastrzega sobie prawo zmiany lub uzupełnienia treści niniejszego zapytania ofertowego. W tej sytuacji Zamawiający zastrzega, iż termin składania ofert zostanie przedłużony o </w:t>
      </w:r>
      <w:r w:rsidRPr="0080044B">
        <w:t>czas niezbędny do wprowadzenia zmian w ofertach, jeżeli jest to konieczne z uwagi na zakres wprowadzonych zmian.</w:t>
      </w:r>
    </w:p>
    <w:p w14:paraId="417990E4" w14:textId="77777777" w:rsidR="00CB1000" w:rsidRPr="0080044B" w:rsidRDefault="00CB1000" w:rsidP="00216698">
      <w:pPr>
        <w:pStyle w:val="p"/>
        <w:jc w:val="both"/>
      </w:pPr>
    </w:p>
    <w:p w14:paraId="6FB84528" w14:textId="77777777" w:rsidR="00CB1000" w:rsidRPr="0080044B" w:rsidRDefault="004F6C3F" w:rsidP="00216698">
      <w:pPr>
        <w:pStyle w:val="justify"/>
      </w:pPr>
      <w:r w:rsidRPr="0080044B">
        <w:lastRenderedPageBreak/>
        <w:t>15.4 Zamawiający zastrzega sobie prawo do poprawienia w tekście przysłanej oferty oczywistych omyłek pisarskich lub rachunkowych, niezwłocznie zawiadamiając o tym danego wykonawcę.</w:t>
      </w:r>
    </w:p>
    <w:p w14:paraId="0B41F091" w14:textId="77777777" w:rsidR="00CB1000" w:rsidRPr="0080044B" w:rsidRDefault="00CB1000" w:rsidP="00216698">
      <w:pPr>
        <w:pStyle w:val="p"/>
        <w:jc w:val="both"/>
      </w:pPr>
    </w:p>
    <w:p w14:paraId="7BB6A6D7" w14:textId="77777777" w:rsidR="00CB1000" w:rsidRDefault="004F6C3F" w:rsidP="00216698">
      <w:pPr>
        <w:pStyle w:val="justify"/>
      </w:pPr>
      <w:r w:rsidRPr="0080044B">
        <w:t>15.5 Zamawiający zastrzega sobie prawo negocjacji z wykonawcą</w:t>
      </w:r>
      <w:r>
        <w:t>, który spełnia warunki udziału w postępowaniu i złoży najkorzystniejszą ofertę (uwzględniając wszystkie kryteria oceny ofert).</w:t>
      </w:r>
    </w:p>
    <w:p w14:paraId="292B80D7" w14:textId="77777777" w:rsidR="00CB1000" w:rsidRDefault="00CB1000" w:rsidP="00216698">
      <w:pPr>
        <w:pStyle w:val="p"/>
        <w:jc w:val="both"/>
      </w:pPr>
    </w:p>
    <w:p w14:paraId="04FA7FF7" w14:textId="77777777" w:rsidR="00CB1000" w:rsidRDefault="004F6C3F" w:rsidP="00216698">
      <w:pPr>
        <w:pStyle w:val="justify"/>
      </w:pPr>
      <w:r>
        <w:t>15.6 Zamawiający zastrzega sobie prawo do unieważnienia niniejszego postępowania bez podawania przyczyny, na każdym jego etapie do momentu wyboru wykonawcy.</w:t>
      </w:r>
    </w:p>
    <w:p w14:paraId="190BE1A0" w14:textId="77777777" w:rsidR="00CB1000" w:rsidRDefault="00CB1000" w:rsidP="00216698">
      <w:pPr>
        <w:pStyle w:val="p"/>
        <w:jc w:val="both"/>
      </w:pPr>
    </w:p>
    <w:p w14:paraId="77DB881F" w14:textId="77777777" w:rsidR="00CB1000" w:rsidRDefault="004F6C3F" w:rsidP="00216698">
      <w:pPr>
        <w:pStyle w:val="justify"/>
      </w:pPr>
      <w:r>
        <w:t>15.7  Niniejsze postępowanie ofertowe nie jest prowadzone w oparciu o przepisy ustawy z dnia 29 stycznia 2004 roku Prawo zamówień publicznych.</w:t>
      </w:r>
    </w:p>
    <w:p w14:paraId="3C01F4AA" w14:textId="77777777" w:rsidR="00CB1000" w:rsidRDefault="00CB1000" w:rsidP="00216698">
      <w:pPr>
        <w:pStyle w:val="p"/>
        <w:jc w:val="both"/>
      </w:pPr>
    </w:p>
    <w:p w14:paraId="0DD8EC63" w14:textId="2B6C2A31" w:rsidR="008B74D3" w:rsidRPr="00C84608" w:rsidRDefault="008B74D3" w:rsidP="008B74D3">
      <w:pPr>
        <w:pStyle w:val="justify"/>
        <w:rPr>
          <w:color w:val="FF0000"/>
        </w:rPr>
      </w:pPr>
      <w:r w:rsidRPr="00C84608">
        <w:rPr>
          <w:color w:val="FF0000"/>
        </w:rPr>
        <w:t xml:space="preserve">15.8 Zamawiający zastrzega, że wykonawcy mogą zadawać pytania najpóźniej do dnia </w:t>
      </w:r>
      <w:r>
        <w:rPr>
          <w:color w:val="FF0000"/>
        </w:rPr>
        <w:t>22.03.2021</w:t>
      </w:r>
      <w:r w:rsidRPr="00C84608">
        <w:rPr>
          <w:color w:val="FF0000"/>
        </w:rPr>
        <w:t xml:space="preserve"> roku (</w:t>
      </w:r>
      <w:proofErr w:type="spellStart"/>
      <w:r w:rsidRPr="00C84608">
        <w:rPr>
          <w:color w:val="FF0000"/>
        </w:rPr>
        <w:t>tj</w:t>
      </w:r>
      <w:proofErr w:type="spellEnd"/>
      <w:r w:rsidRPr="00C84608">
        <w:rPr>
          <w:color w:val="FF0000"/>
        </w:rPr>
        <w:t>, do</w:t>
      </w:r>
      <w:r w:rsidR="00A43DA0">
        <w:rPr>
          <w:color w:val="FF0000"/>
        </w:rPr>
        <w:t> </w:t>
      </w:r>
      <w:r w:rsidRPr="00C84608">
        <w:rPr>
          <w:color w:val="FF0000"/>
        </w:rPr>
        <w:t xml:space="preserve">23:59 </w:t>
      </w:r>
      <w:r>
        <w:rPr>
          <w:color w:val="FF0000"/>
        </w:rPr>
        <w:t>21.03.2021)</w:t>
      </w:r>
      <w:r w:rsidRPr="00C84608">
        <w:rPr>
          <w:color w:val="FF0000"/>
        </w:rPr>
        <w:t xml:space="preserve"> Zamawiający udzieli odpowiedzi na zadane w terminie pytania do dnia </w:t>
      </w:r>
      <w:r>
        <w:rPr>
          <w:color w:val="FF0000"/>
        </w:rPr>
        <w:t>24.03.2021</w:t>
      </w:r>
      <w:r w:rsidRPr="00C84608">
        <w:rPr>
          <w:color w:val="FF0000"/>
        </w:rPr>
        <w:t xml:space="preserve"> roku</w:t>
      </w:r>
      <w:r>
        <w:rPr>
          <w:color w:val="FF0000"/>
        </w:rPr>
        <w:t xml:space="preserve"> </w:t>
      </w:r>
      <w:r w:rsidRPr="00C84608">
        <w:rPr>
          <w:color w:val="FF0000"/>
        </w:rPr>
        <w:t>.(</w:t>
      </w:r>
      <w:proofErr w:type="spellStart"/>
      <w:r w:rsidRPr="00C84608">
        <w:rPr>
          <w:color w:val="FF0000"/>
        </w:rPr>
        <w:t>tj</w:t>
      </w:r>
      <w:proofErr w:type="spellEnd"/>
      <w:r w:rsidRPr="00C84608">
        <w:rPr>
          <w:color w:val="FF0000"/>
        </w:rPr>
        <w:t xml:space="preserve">, do 23:59 </w:t>
      </w:r>
      <w:r>
        <w:rPr>
          <w:color w:val="FF0000"/>
        </w:rPr>
        <w:t>23.03.2021 roku)</w:t>
      </w:r>
      <w:r w:rsidR="00A43DA0">
        <w:rPr>
          <w:color w:val="FF0000"/>
        </w:rPr>
        <w:t>.</w:t>
      </w:r>
    </w:p>
    <w:p w14:paraId="41201080" w14:textId="77777777" w:rsidR="00CB1000" w:rsidRDefault="00CB1000" w:rsidP="00216698">
      <w:pPr>
        <w:pStyle w:val="p"/>
        <w:jc w:val="both"/>
      </w:pPr>
    </w:p>
    <w:p w14:paraId="0625C3D0" w14:textId="6F9B5E5C" w:rsidR="00CB1000" w:rsidRDefault="004F6C3F" w:rsidP="00216698">
      <w:pPr>
        <w:pStyle w:val="justify"/>
      </w:pPr>
      <w:r>
        <w:t>15.9 Zamawiający powiadomi niezwłocznie o wynikach rozstrzygnięcia zapytania wszystkich wykonawców, którzy</w:t>
      </w:r>
      <w:r w:rsidR="00A43DA0">
        <w:t> </w:t>
      </w:r>
      <w:r>
        <w:t>ubiegali się o udzielenie zamówienia.</w:t>
      </w:r>
    </w:p>
    <w:p w14:paraId="71D5B6B6" w14:textId="77777777" w:rsidR="00CB1000" w:rsidRDefault="00CB1000" w:rsidP="00216698">
      <w:pPr>
        <w:pStyle w:val="p"/>
        <w:jc w:val="both"/>
      </w:pPr>
    </w:p>
    <w:p w14:paraId="752AE6E9" w14:textId="77777777" w:rsidR="00440273" w:rsidRDefault="00440273" w:rsidP="00216698">
      <w:pPr>
        <w:pStyle w:val="justify"/>
      </w:pPr>
      <w:r>
        <w:t>15.10. Wykonawca zobowiązany jest przedłożyć w celu zawarcia umowy:</w:t>
      </w:r>
    </w:p>
    <w:p w14:paraId="09E96272" w14:textId="6CE2CCA7" w:rsidR="00440273" w:rsidRDefault="00440273" w:rsidP="00216698">
      <w:pPr>
        <w:pStyle w:val="justify"/>
        <w:numPr>
          <w:ilvl w:val="0"/>
          <w:numId w:val="10"/>
        </w:numPr>
      </w:pPr>
      <w:r>
        <w:t>kopie stosownych uprawnień budowlanych wraz z aktualnymi zaświadczeniami o przynależności do</w:t>
      </w:r>
      <w:r w:rsidR="00B347B7">
        <w:t> </w:t>
      </w:r>
      <w:r>
        <w:t>właściwej izby samorządu zawodowego, jeżeli wobec wskazanej osoby powstaje taki obowiązek</w:t>
      </w:r>
      <w:r w:rsidR="0080044B">
        <w:t xml:space="preserve"> (w</w:t>
      </w:r>
      <w:r w:rsidR="0052245D">
        <w:t> </w:t>
      </w:r>
      <w:r w:rsidR="0080044B">
        <w:t>zakresie Zadania nr 1 i Zadania nr 2)</w:t>
      </w:r>
      <w:r>
        <w:t>,</w:t>
      </w:r>
    </w:p>
    <w:p w14:paraId="5972752C" w14:textId="242105BB" w:rsidR="00440273" w:rsidRDefault="00440273" w:rsidP="00216698">
      <w:pPr>
        <w:pStyle w:val="justify"/>
        <w:numPr>
          <w:ilvl w:val="0"/>
          <w:numId w:val="10"/>
        </w:numPr>
      </w:pPr>
      <w:r>
        <w:t>w przypadku złożenia oferty przez spółkę cywilną - umowę spółki w oryginale lub kserokopię potwierdzona za zgodność z oryginałem przez osobę uprawnioną do reprezentowania Wykonawcy.</w:t>
      </w:r>
    </w:p>
    <w:p w14:paraId="21E5A2D7" w14:textId="6737F716" w:rsidR="00E40FE8" w:rsidRDefault="00E40FE8" w:rsidP="00216698">
      <w:pPr>
        <w:pStyle w:val="justify"/>
        <w:numPr>
          <w:ilvl w:val="0"/>
          <w:numId w:val="10"/>
        </w:numPr>
      </w:pPr>
      <w:r>
        <w:t>kopie polisy ubezpieczeniowej (wraz z dowodem opłacenia) na kwotę co najmniej 500 000,00 zł na cały okres realizacji zamówienia</w:t>
      </w:r>
      <w:r w:rsidR="0080044B">
        <w:t xml:space="preserve"> (w przypadku Zadania nr 1) i na kwotę co najmniej 1</w:t>
      </w:r>
      <w:r w:rsidR="00BC6AE9">
        <w:t> 0</w:t>
      </w:r>
      <w:r w:rsidR="0080044B">
        <w:t xml:space="preserve">00 000,00 zł na cały okres realizacji zamówienia (w przypadku Zadania nr </w:t>
      </w:r>
      <w:r w:rsidR="00BC6AE9">
        <w:t>2</w:t>
      </w:r>
      <w:r w:rsidR="0080044B">
        <w:t>)</w:t>
      </w:r>
      <w:r>
        <w:t xml:space="preserve">. W przypadku </w:t>
      </w:r>
      <w:r w:rsidRPr="00E40FE8">
        <w:t>wykonawców, którzy wspólnie ubiegają się o udzielenie zamówienia, każdy z wykonawców musi indywidualnie</w:t>
      </w:r>
      <w:r>
        <w:t xml:space="preserve"> przekazać kopię w/w polisy ubezpieczeniowej.</w:t>
      </w:r>
    </w:p>
    <w:p w14:paraId="690EF25D" w14:textId="77777777" w:rsidR="007B53E8" w:rsidRDefault="007B53E8" w:rsidP="004C1F02">
      <w:pPr>
        <w:pStyle w:val="justify"/>
        <w:ind w:left="720"/>
      </w:pPr>
    </w:p>
    <w:p w14:paraId="1705F6F3" w14:textId="14131752" w:rsidR="00440273" w:rsidRDefault="00440273" w:rsidP="00216698">
      <w:pPr>
        <w:pStyle w:val="justify"/>
      </w:pPr>
      <w:r>
        <w:t>15.11. Wykonawcy wspólnie ubiegający się o niniejsze zamówienie, których oferta zostanie uznana za</w:t>
      </w:r>
      <w:r w:rsidR="0052245D">
        <w:t> </w:t>
      </w:r>
      <w:r>
        <w:t>najkorzystniejszą, przed podpisaniem umowy o realizację zamówienia, są zobowiązani przedstawić Zamawiającemu stosowne porozumienie (umowę konsorcjum).</w:t>
      </w:r>
    </w:p>
    <w:p w14:paraId="4500D4EA" w14:textId="77777777" w:rsidR="007B53E8" w:rsidRDefault="007B53E8" w:rsidP="00216698">
      <w:pPr>
        <w:pStyle w:val="justify"/>
      </w:pPr>
    </w:p>
    <w:p w14:paraId="694808FC" w14:textId="11F5339F" w:rsidR="00440273" w:rsidRDefault="00440273" w:rsidP="00216698">
      <w:pPr>
        <w:pStyle w:val="justify"/>
      </w:pPr>
      <w:r>
        <w:t>15.12. Zamawiający może unieważnić postępowanie o udzielenie zamówienia, jeżeli środki, które Zamawiający zamierzał przeznaczyć na sfinansowanie całości lub części zamówienia, nie zostały mu przyznane.</w:t>
      </w:r>
    </w:p>
    <w:p w14:paraId="422658B1" w14:textId="77777777" w:rsidR="00440273" w:rsidRDefault="00440273" w:rsidP="00216698">
      <w:pPr>
        <w:pStyle w:val="justify"/>
      </w:pPr>
    </w:p>
    <w:p w14:paraId="2ECF4E24" w14:textId="1D83046E" w:rsidR="00CB1000" w:rsidRDefault="004F6C3F" w:rsidP="00216698">
      <w:pPr>
        <w:pStyle w:val="justify"/>
      </w:pPr>
      <w:r>
        <w:t>15.</w:t>
      </w:r>
      <w:r w:rsidR="00440273">
        <w:t xml:space="preserve">13 </w:t>
      </w: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1F595D1" w14:textId="3B7271D1" w:rsidR="00CB1000" w:rsidRDefault="004F6C3F" w:rsidP="00216698">
      <w:pPr>
        <w:pStyle w:val="justify"/>
        <w:numPr>
          <w:ilvl w:val="0"/>
          <w:numId w:val="3"/>
        </w:numPr>
      </w:pPr>
      <w:r>
        <w:t xml:space="preserve">Administratorem Pani/Pana danych osobowych jest </w:t>
      </w:r>
      <w:r w:rsidR="00440273" w:rsidRPr="00440273">
        <w:t>Miejski Zakład Energetyki Cieplnej Spółka z</w:t>
      </w:r>
      <w:r w:rsidR="0052245D">
        <w:t> </w:t>
      </w:r>
      <w:r w:rsidR="00440273" w:rsidRPr="00440273">
        <w:t>ograniczoną odpowiedzialnością z siedzibą w Kole, przy ul. Przesmyk 1</w:t>
      </w:r>
    </w:p>
    <w:p w14:paraId="6FA7FBAA" w14:textId="30852E47" w:rsidR="00440273" w:rsidRDefault="00440273" w:rsidP="00216698">
      <w:pPr>
        <w:pStyle w:val="justify"/>
        <w:numPr>
          <w:ilvl w:val="0"/>
          <w:numId w:val="3"/>
        </w:numPr>
      </w:pPr>
      <w:r w:rsidRPr="00440273">
        <w:t xml:space="preserve">Z Administratorem Danych Osobowych można kontaktować się za pośrednictwem Inspektora Ochrony Danych, tel. 63 </w:t>
      </w:r>
      <w:r w:rsidR="00A25E0F" w:rsidRPr="00440273">
        <w:t>26170</w:t>
      </w:r>
      <w:r w:rsidR="00A25E0F">
        <w:t>18</w:t>
      </w:r>
      <w:r w:rsidRPr="00440273">
        <w:t>, iod@mzeckolo.pl</w:t>
      </w:r>
    </w:p>
    <w:p w14:paraId="25814B7E" w14:textId="2910EA13" w:rsidR="00CB1000" w:rsidRDefault="004F6C3F" w:rsidP="00216698">
      <w:pPr>
        <w:pStyle w:val="justify"/>
        <w:numPr>
          <w:ilvl w:val="0"/>
          <w:numId w:val="3"/>
        </w:numPr>
      </w:pPr>
      <w:r>
        <w:lastRenderedPageBreak/>
        <w:t>Pani/Pana dane osobowe przetwarzane będą na podstawie art. 6 ust. 1 lit. c RODO w celu związanym z</w:t>
      </w:r>
      <w:r w:rsidR="0052245D">
        <w:t> </w:t>
      </w:r>
      <w:r>
        <w:t>postępowaniem o udzielenie zamówienia publicznego pn. Wykonanie projektu budowlanego i</w:t>
      </w:r>
      <w:r w:rsidR="0052245D">
        <w:t> </w:t>
      </w:r>
      <w:r>
        <w:t>wykonawczego dla zadania: „</w:t>
      </w:r>
      <w:r w:rsidR="000D381C" w:rsidRPr="000D381C">
        <w:t>Nadzór inwestorski i Usługa Inżyniera Kontraktu dla zadania: „Budowa ciepłowni geotermalnej w mieście Koło wraz z jej podłączeniem do istniejącego systemu ciepłowniczego MZEC Sp. z o. o.”</w:t>
      </w:r>
      <w:r>
        <w:t>, prowadzonym w trybie zasady konkurencyjności.</w:t>
      </w:r>
    </w:p>
    <w:p w14:paraId="6C39EF12" w14:textId="77777777" w:rsidR="00CB1000" w:rsidRDefault="004F6C3F" w:rsidP="00216698">
      <w:pPr>
        <w:pStyle w:val="justify"/>
        <w:numPr>
          <w:ilvl w:val="0"/>
          <w:numId w:val="3"/>
        </w:numPr>
      </w:pPr>
      <w:r>
        <w:t>Odbiorcami Pani/Pana danych osobowych będą osoby lub podmioty, którym udostępniona zostanie dokumentacja postępowania.</w:t>
      </w:r>
    </w:p>
    <w:p w14:paraId="05957EA1" w14:textId="77777777" w:rsidR="00CB1000" w:rsidRDefault="004F6C3F" w:rsidP="00216698">
      <w:pPr>
        <w:pStyle w:val="justify"/>
        <w:numPr>
          <w:ilvl w:val="0"/>
          <w:numId w:val="3"/>
        </w:numPr>
      </w:pPr>
      <w:r>
        <w:t>Obowiązek podania przez Panią/Pana danych osobowych bezpośrednio Pani/Pana dotyczących jest wymogiem wynikającym z przepisów prawa.</w:t>
      </w:r>
    </w:p>
    <w:p w14:paraId="532787FB" w14:textId="77777777" w:rsidR="00CB1000" w:rsidRDefault="004F6C3F" w:rsidP="00216698">
      <w:pPr>
        <w:pStyle w:val="justify"/>
        <w:numPr>
          <w:ilvl w:val="0"/>
          <w:numId w:val="3"/>
        </w:numPr>
      </w:pPr>
      <w:r>
        <w:t>Posiada Pani/Pan:</w:t>
      </w:r>
    </w:p>
    <w:p w14:paraId="2E988971" w14:textId="77777777" w:rsidR="00CB1000" w:rsidRDefault="004F6C3F" w:rsidP="00216698">
      <w:pPr>
        <w:pStyle w:val="justify"/>
        <w:numPr>
          <w:ilvl w:val="1"/>
          <w:numId w:val="1"/>
        </w:numPr>
      </w:pPr>
      <w:r>
        <w:t>na podstawie art. 15 RODO prawo dostępu do danych osobowych Pani/Pana dotyczących;</w:t>
      </w:r>
    </w:p>
    <w:p w14:paraId="2CDD850D" w14:textId="08F09B0C" w:rsidR="00CB1000" w:rsidRDefault="004F6C3F" w:rsidP="00216698">
      <w:pPr>
        <w:pStyle w:val="justify"/>
        <w:numPr>
          <w:ilvl w:val="1"/>
          <w:numId w:val="1"/>
        </w:numPr>
      </w:pPr>
      <w:r>
        <w:t>na podstawie art. 16 RODO prawo do sprostowania Pani/Pana danych osobowych (skorzystanie z prawa do sprostowania nie może skutkować zmianą wyniku postępowania o udzielenie zamówienia publicznego ani zmianą postanowień umowy w zakresie niezgodnym z</w:t>
      </w:r>
      <w:r w:rsidR="0052245D">
        <w:t> </w:t>
      </w:r>
      <w:r>
        <w:t>obowiązującymi przepisami oraz nie może naruszać integralności protokołu oraz jego załączników);</w:t>
      </w:r>
    </w:p>
    <w:p w14:paraId="494604C3" w14:textId="367FD0FB" w:rsidR="00CB1000" w:rsidRDefault="004F6C3F" w:rsidP="00216698">
      <w:pPr>
        <w:pStyle w:val="justify"/>
        <w:numPr>
          <w:ilvl w:val="1"/>
          <w:numId w:val="1"/>
        </w:numPr>
      </w:pPr>
      <w:r>
        <w:t>na podstawie art. 18 RODO prawo żądania od administratora ograniczenia przetwarzania danych osobowych z zastrzeżeniem przypadków, o których mowa w art. 18 ust. 2 RODO (prawo do</w:t>
      </w:r>
      <w:r w:rsidR="00A43DA0">
        <w:t> </w:t>
      </w:r>
      <w:r>
        <w:t>ograniczenia przetwarzania nie ma zastosowania w odniesieniu do przechowywania, w celu zapewnienia korzystania ze środków ochrony prawnej lub w celu ochrony praw innej osoby fizycznej lub prawnej, lub z uwagi na ważne względy interesu publicznego Unii Europejskiej lub</w:t>
      </w:r>
      <w:r w:rsidR="00B347B7">
        <w:t> </w:t>
      </w:r>
      <w:r>
        <w:t>państwa członkowskiego);</w:t>
      </w:r>
    </w:p>
    <w:p w14:paraId="1E3179CB" w14:textId="77777777" w:rsidR="00CB1000" w:rsidRDefault="004F6C3F" w:rsidP="00216698">
      <w:pPr>
        <w:pStyle w:val="justify"/>
        <w:numPr>
          <w:ilvl w:val="1"/>
          <w:numId w:val="1"/>
        </w:numPr>
      </w:pPr>
      <w:r>
        <w:t>prawo do wniesienia skargi do Prezesa Urzędu Ochrony Danych Osobowych, gdy uzna Pani/Pan, że przetwarzanie danych osobowych Pani/Pana dotyczących narusza przepisy RODO;</w:t>
      </w:r>
    </w:p>
    <w:p w14:paraId="6B1A2920" w14:textId="77777777" w:rsidR="00CB1000" w:rsidRDefault="004F6C3F" w:rsidP="00216698">
      <w:pPr>
        <w:pStyle w:val="justify"/>
        <w:numPr>
          <w:ilvl w:val="0"/>
          <w:numId w:val="3"/>
        </w:numPr>
      </w:pPr>
      <w:r>
        <w:t>Nie przysługuje Pani/Panu:</w:t>
      </w:r>
    </w:p>
    <w:p w14:paraId="65A89C4C" w14:textId="77777777" w:rsidR="00CB1000" w:rsidRDefault="004F6C3F" w:rsidP="00216698">
      <w:pPr>
        <w:pStyle w:val="justify"/>
        <w:numPr>
          <w:ilvl w:val="1"/>
          <w:numId w:val="2"/>
        </w:numPr>
      </w:pPr>
      <w:r>
        <w:t>w związku z art. 17 ust. 3 lit. b, d lub e RODO prawo do usunięcia danych osobowych;</w:t>
      </w:r>
    </w:p>
    <w:p w14:paraId="1080EA33" w14:textId="77777777" w:rsidR="00CB1000" w:rsidRDefault="004F6C3F" w:rsidP="00216698">
      <w:pPr>
        <w:pStyle w:val="justify"/>
        <w:numPr>
          <w:ilvl w:val="1"/>
          <w:numId w:val="2"/>
        </w:numPr>
      </w:pPr>
      <w:r>
        <w:t>prawo do przenoszenia danych osobowych, o którym mowa w art. 20 RODO; na podstawie art. 21 RODO prawo sprzeciwu, wobec przetwarzania danych osobowych, gdyż podstawą prawną przetwarzania Pani/Pana danych osobowych jest art. 6 ust. 1 lit. c RODO.</w:t>
      </w:r>
    </w:p>
    <w:p w14:paraId="3CA57128" w14:textId="77777777" w:rsidR="00CB1000" w:rsidRDefault="004F6C3F" w:rsidP="00216698">
      <w:pPr>
        <w:pStyle w:val="justify"/>
        <w:numPr>
          <w:ilvl w:val="1"/>
          <w:numId w:val="2"/>
        </w:numPr>
      </w:pPr>
      <w:r>
        <w:t>na podstawie art. 21 RODO prawo sprzeciwu, wobec przetwarzania danych osobowych, gdyż podstawą prawną przetwarzania Pani/Pana danych osobowych jest art. 6 ust. 1 lit. c RODO.</w:t>
      </w:r>
    </w:p>
    <w:p w14:paraId="69A89446" w14:textId="77777777" w:rsidR="00CB1000" w:rsidRDefault="00CB1000" w:rsidP="00216698">
      <w:pPr>
        <w:pStyle w:val="p"/>
        <w:jc w:val="both"/>
      </w:pPr>
    </w:p>
    <w:p w14:paraId="034D258A" w14:textId="77777777" w:rsidR="00CB1000" w:rsidRDefault="00CB1000" w:rsidP="00216698">
      <w:pPr>
        <w:pStyle w:val="p"/>
        <w:jc w:val="both"/>
      </w:pPr>
    </w:p>
    <w:p w14:paraId="41A5C605" w14:textId="77777777" w:rsidR="00CB1000" w:rsidRDefault="00CB1000" w:rsidP="00216698">
      <w:pPr>
        <w:pStyle w:val="p"/>
        <w:jc w:val="both"/>
      </w:pPr>
    </w:p>
    <w:p w14:paraId="0FAA9213" w14:textId="77777777" w:rsidR="00CB1000" w:rsidRDefault="004F6C3F" w:rsidP="004C1F02">
      <w:pPr>
        <w:pStyle w:val="right"/>
      </w:pPr>
      <w:r>
        <w:t>...........................................................................</w:t>
      </w:r>
    </w:p>
    <w:p w14:paraId="1DB2AEBB" w14:textId="77777777" w:rsidR="00CB1000" w:rsidRDefault="004F6C3F" w:rsidP="004C1F02">
      <w:pPr>
        <w:pStyle w:val="right"/>
      </w:pPr>
      <w:r>
        <w:t>Osoba działająca w imieniu Zamawiającego</w:t>
      </w:r>
    </w:p>
    <w:p w14:paraId="1DFAC58C" w14:textId="77777777" w:rsidR="00CB1000" w:rsidRDefault="00CB1000" w:rsidP="00216698">
      <w:pPr>
        <w:pStyle w:val="p"/>
        <w:jc w:val="both"/>
      </w:pPr>
    </w:p>
    <w:p w14:paraId="3879458E" w14:textId="77777777" w:rsidR="00CB1000" w:rsidRDefault="00CB1000" w:rsidP="00216698">
      <w:pPr>
        <w:pStyle w:val="p"/>
        <w:jc w:val="both"/>
      </w:pPr>
    </w:p>
    <w:p w14:paraId="1F6E2D2F" w14:textId="77777777" w:rsidR="00CB1000" w:rsidRDefault="004F6C3F" w:rsidP="00216698">
      <w:pPr>
        <w:jc w:val="both"/>
      </w:pPr>
      <w:r>
        <w:rPr>
          <w:rStyle w:val="bold"/>
        </w:rPr>
        <w:t>ZAŁĄCZNIKI</w:t>
      </w:r>
    </w:p>
    <w:p w14:paraId="5252AB24" w14:textId="13721E97" w:rsidR="00440273" w:rsidRDefault="00440273" w:rsidP="00216698">
      <w:pPr>
        <w:pStyle w:val="justify"/>
        <w:numPr>
          <w:ilvl w:val="0"/>
          <w:numId w:val="4"/>
        </w:numPr>
      </w:pPr>
      <w:r w:rsidRPr="00440273">
        <w:t>Szczegółowy opis przedmiotu zamówienia</w:t>
      </w:r>
      <w:r w:rsidR="000D381C">
        <w:t xml:space="preserve"> w zakresie Zadania 1</w:t>
      </w:r>
    </w:p>
    <w:p w14:paraId="31847A4E" w14:textId="48484D4B" w:rsidR="000D381C" w:rsidRDefault="000D381C" w:rsidP="00216698">
      <w:pPr>
        <w:pStyle w:val="justify"/>
        <w:numPr>
          <w:ilvl w:val="0"/>
          <w:numId w:val="4"/>
        </w:numPr>
      </w:pPr>
      <w:r w:rsidRPr="00440273">
        <w:t>Szczegółowy opis przedmiotu zamówienia</w:t>
      </w:r>
      <w:r>
        <w:t xml:space="preserve"> w zakresie Zadania 2</w:t>
      </w:r>
    </w:p>
    <w:p w14:paraId="680F3003" w14:textId="35DE7E4C" w:rsidR="00440273" w:rsidRDefault="00440273" w:rsidP="00216698">
      <w:pPr>
        <w:pStyle w:val="justify"/>
        <w:numPr>
          <w:ilvl w:val="0"/>
          <w:numId w:val="4"/>
        </w:numPr>
      </w:pPr>
      <w:r>
        <w:t>Formularz oferty</w:t>
      </w:r>
    </w:p>
    <w:p w14:paraId="5AC1CA01" w14:textId="1EC79FE0" w:rsidR="00440273" w:rsidRDefault="00440273" w:rsidP="00216698">
      <w:pPr>
        <w:pStyle w:val="justify"/>
        <w:numPr>
          <w:ilvl w:val="0"/>
          <w:numId w:val="4"/>
        </w:numPr>
      </w:pPr>
      <w:r w:rsidRPr="00440273">
        <w:t>Wzór umowy</w:t>
      </w:r>
      <w:r w:rsidRPr="00440273" w:rsidDel="00440273">
        <w:t xml:space="preserve"> </w:t>
      </w:r>
      <w:r w:rsidR="000D381C">
        <w:t>w zakresie Zadania 1</w:t>
      </w:r>
    </w:p>
    <w:p w14:paraId="0A0FCDDD" w14:textId="429191CA" w:rsidR="00CB1000" w:rsidRDefault="000D381C" w:rsidP="00216698">
      <w:pPr>
        <w:pStyle w:val="justify"/>
        <w:numPr>
          <w:ilvl w:val="0"/>
          <w:numId w:val="4"/>
        </w:numPr>
      </w:pPr>
      <w:r w:rsidRPr="00440273">
        <w:t>Wzór umowy</w:t>
      </w:r>
      <w:r w:rsidRPr="00440273" w:rsidDel="00440273">
        <w:t xml:space="preserve"> </w:t>
      </w:r>
      <w:r>
        <w:t>w zakresie Zadania 2</w:t>
      </w:r>
    </w:p>
    <w:sectPr w:rsidR="00CB1000" w:rsidSect="00C47A15">
      <w:headerReference w:type="default" r:id="rId10"/>
      <w:footerReference w:type="default" r:id="rId11"/>
      <w:pgSz w:w="11906" w:h="16838"/>
      <w:pgMar w:top="1418" w:right="1418" w:bottom="1134" w:left="1418"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C6F8F" w14:textId="77777777" w:rsidR="00051F7D" w:rsidRDefault="00051F7D" w:rsidP="00C47A15">
      <w:pPr>
        <w:spacing w:after="0" w:line="240" w:lineRule="auto"/>
      </w:pPr>
      <w:r>
        <w:separator/>
      </w:r>
    </w:p>
  </w:endnote>
  <w:endnote w:type="continuationSeparator" w:id="0">
    <w:p w14:paraId="5DFF1DDC" w14:textId="77777777" w:rsidR="00051F7D" w:rsidRDefault="00051F7D" w:rsidP="00C4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26" w:type="dxa"/>
      <w:tblLook w:val="04A0" w:firstRow="1" w:lastRow="0" w:firstColumn="1" w:lastColumn="0" w:noHBand="0" w:noVBand="1"/>
    </w:tblPr>
    <w:tblGrid>
      <w:gridCol w:w="9874"/>
      <w:gridCol w:w="222"/>
    </w:tblGrid>
    <w:tr w:rsidR="00AD244A" w14:paraId="09778E39" w14:textId="77777777" w:rsidTr="00A22D33">
      <w:tc>
        <w:tcPr>
          <w:tcW w:w="5631" w:type="dxa"/>
        </w:tcPr>
        <w:p w14:paraId="0DFFB476" w14:textId="6871A18B" w:rsidR="00AD244A" w:rsidRDefault="00AD244A" w:rsidP="00AD244A">
          <w:pPr>
            <w:pStyle w:val="Nagwek"/>
            <w:spacing w:after="0" w:line="240" w:lineRule="auto"/>
            <w:ind w:left="1026"/>
          </w:pPr>
          <w:r w:rsidRPr="00C13861">
            <w:rPr>
              <w:rFonts w:ascii="Times New Roman" w:eastAsia="SimSun" w:hAnsi="Times New Roman" w:cs="Times New Roman"/>
              <w:noProof/>
              <w:sz w:val="24"/>
              <w:szCs w:val="24"/>
            </w:rPr>
            <w:drawing>
              <wp:inline distT="0" distB="0" distL="0" distR="0" wp14:anchorId="03AC8F3C" wp14:editId="3A6513E1">
                <wp:extent cx="5600700" cy="510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510540"/>
                        </a:xfrm>
                        <a:prstGeom prst="rect">
                          <a:avLst/>
                        </a:prstGeom>
                        <a:noFill/>
                        <a:ln>
                          <a:noFill/>
                        </a:ln>
                      </pic:spPr>
                    </pic:pic>
                  </a:graphicData>
                </a:graphic>
              </wp:inline>
            </w:drawing>
          </w:r>
        </w:p>
      </w:tc>
      <w:tc>
        <w:tcPr>
          <w:tcW w:w="4575" w:type="dxa"/>
        </w:tcPr>
        <w:p w14:paraId="25BAC72B" w14:textId="77777777" w:rsidR="00AD244A" w:rsidRDefault="00AD244A" w:rsidP="00AD244A">
          <w:pPr>
            <w:pStyle w:val="Nagwek"/>
            <w:spacing w:after="0" w:line="240" w:lineRule="auto"/>
            <w:jc w:val="right"/>
          </w:pPr>
        </w:p>
      </w:tc>
    </w:tr>
  </w:tbl>
  <w:p w14:paraId="6EE0553A" w14:textId="77777777" w:rsidR="00AD244A" w:rsidRDefault="00AD24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B3573" w14:textId="77777777" w:rsidR="00051F7D" w:rsidRDefault="00051F7D" w:rsidP="00C47A15">
      <w:pPr>
        <w:spacing w:after="0" w:line="240" w:lineRule="auto"/>
      </w:pPr>
      <w:r>
        <w:separator/>
      </w:r>
    </w:p>
  </w:footnote>
  <w:footnote w:type="continuationSeparator" w:id="0">
    <w:p w14:paraId="14B2AF91" w14:textId="77777777" w:rsidR="00051F7D" w:rsidRDefault="00051F7D" w:rsidP="00C47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2" w:type="dxa"/>
      <w:tblBorders>
        <w:bottom w:val="double" w:sz="6" w:space="0" w:color="auto"/>
      </w:tblBorders>
      <w:tblLayout w:type="fixed"/>
      <w:tblCellMar>
        <w:left w:w="70" w:type="dxa"/>
        <w:right w:w="70" w:type="dxa"/>
      </w:tblCellMar>
      <w:tblLook w:val="0000" w:firstRow="0" w:lastRow="0" w:firstColumn="0" w:lastColumn="0" w:noHBand="0" w:noVBand="0"/>
    </w:tblPr>
    <w:tblGrid>
      <w:gridCol w:w="1573"/>
      <w:gridCol w:w="7925"/>
    </w:tblGrid>
    <w:tr w:rsidR="00D332AE" w14:paraId="1C2F8123" w14:textId="77777777" w:rsidTr="00D3747C">
      <w:trPr>
        <w:cantSplit/>
        <w:trHeight w:val="1279"/>
      </w:trPr>
      <w:tc>
        <w:tcPr>
          <w:tcW w:w="1573" w:type="dxa"/>
          <w:vMerge w:val="restart"/>
          <w:tcBorders>
            <w:top w:val="single" w:sz="4" w:space="0" w:color="auto"/>
            <w:left w:val="single" w:sz="4" w:space="0" w:color="auto"/>
            <w:right w:val="single" w:sz="4" w:space="0" w:color="auto"/>
          </w:tcBorders>
          <w:vAlign w:val="center"/>
        </w:tcPr>
        <w:p w14:paraId="4BF63930" w14:textId="3CBB59E9" w:rsidR="00D332AE" w:rsidRDefault="00D332AE" w:rsidP="00C47A15">
          <w:pPr>
            <w:jc w:val="center"/>
          </w:pPr>
          <w:r w:rsidRPr="00CE6598">
            <w:rPr>
              <w:noProof/>
            </w:rPr>
            <w:drawing>
              <wp:inline distT="0" distB="0" distL="0" distR="0" wp14:anchorId="4B9FC931" wp14:editId="59E8380E">
                <wp:extent cx="937260" cy="525780"/>
                <wp:effectExtent l="0" t="0" r="0" b="0"/>
                <wp:docPr id="26" name="Obraz 1" descr="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25780"/>
                        </a:xfrm>
                        <a:prstGeom prst="rect">
                          <a:avLst/>
                        </a:prstGeom>
                        <a:noFill/>
                        <a:ln>
                          <a:noFill/>
                        </a:ln>
                      </pic:spPr>
                    </pic:pic>
                  </a:graphicData>
                </a:graphic>
              </wp:inline>
            </w:drawing>
          </w:r>
        </w:p>
      </w:tc>
      <w:tc>
        <w:tcPr>
          <w:tcW w:w="7925" w:type="dxa"/>
          <w:tcBorders>
            <w:top w:val="single" w:sz="4" w:space="0" w:color="auto"/>
            <w:left w:val="single" w:sz="4" w:space="0" w:color="auto"/>
            <w:right w:val="single" w:sz="4" w:space="0" w:color="auto"/>
          </w:tcBorders>
          <w:vAlign w:val="center"/>
        </w:tcPr>
        <w:p w14:paraId="55FB13B2" w14:textId="77777777" w:rsidR="00D332AE" w:rsidRPr="004812D9" w:rsidRDefault="00D332AE" w:rsidP="00C47A15">
          <w:pPr>
            <w:spacing w:line="276" w:lineRule="auto"/>
            <w:jc w:val="center"/>
            <w:rPr>
              <w:sz w:val="28"/>
              <w:szCs w:val="28"/>
            </w:rPr>
          </w:pPr>
          <w:r w:rsidRPr="00172997">
            <w:rPr>
              <w:b/>
              <w:i/>
            </w:rPr>
            <w:t>„Budowa ciepłowni geotermalnej w mieście Koło wraz z jej podłączeniem do istniejącego systemu ciepłowniczego MZEC Sp. z o. o.”,</w:t>
          </w:r>
        </w:p>
      </w:tc>
    </w:tr>
    <w:tr w:rsidR="00D332AE" w14:paraId="1E143C3F" w14:textId="77777777" w:rsidTr="00D3747C">
      <w:trPr>
        <w:cantSplit/>
        <w:trHeight w:val="134"/>
      </w:trPr>
      <w:tc>
        <w:tcPr>
          <w:tcW w:w="1573" w:type="dxa"/>
          <w:vMerge/>
          <w:tcBorders>
            <w:left w:val="single" w:sz="4" w:space="0" w:color="auto"/>
            <w:right w:val="single" w:sz="4" w:space="0" w:color="auto"/>
          </w:tcBorders>
          <w:vAlign w:val="center"/>
        </w:tcPr>
        <w:p w14:paraId="6579DDA6" w14:textId="77777777" w:rsidR="00D332AE" w:rsidRDefault="00D332AE" w:rsidP="00C47A15">
          <w:pPr>
            <w:jc w:val="center"/>
          </w:pPr>
        </w:p>
      </w:tc>
      <w:tc>
        <w:tcPr>
          <w:tcW w:w="7925" w:type="dxa"/>
          <w:tcBorders>
            <w:top w:val="single" w:sz="4" w:space="0" w:color="auto"/>
            <w:left w:val="single" w:sz="4" w:space="0" w:color="auto"/>
            <w:right w:val="single" w:sz="4" w:space="0" w:color="auto"/>
          </w:tcBorders>
          <w:vAlign w:val="center"/>
        </w:tcPr>
        <w:p w14:paraId="0F392384" w14:textId="07B6F479" w:rsidR="00D332AE" w:rsidRDefault="00D332AE" w:rsidP="00C47A15">
          <w:pPr>
            <w:ind w:right="-190"/>
            <w:rPr>
              <w:sz w:val="20"/>
              <w:szCs w:val="20"/>
            </w:rPr>
          </w:pPr>
          <w:r>
            <w:rPr>
              <w:sz w:val="20"/>
              <w:szCs w:val="20"/>
            </w:rPr>
            <w:t xml:space="preserve">                                                                                                                                 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A43DA0">
            <w:rPr>
              <w:rStyle w:val="Numerstrony"/>
              <w:noProof/>
              <w:sz w:val="20"/>
              <w:szCs w:val="20"/>
            </w:rPr>
            <w:t>14</w:t>
          </w:r>
          <w:r>
            <w:rPr>
              <w:rStyle w:val="Numerstrony"/>
              <w:sz w:val="20"/>
              <w:szCs w:val="20"/>
            </w:rPr>
            <w:fldChar w:fldCharType="end"/>
          </w:r>
          <w:r>
            <w:rPr>
              <w:sz w:val="20"/>
              <w:szCs w:val="20"/>
            </w:rPr>
            <w:t xml:space="preserve"> z </w:t>
          </w:r>
          <w:r>
            <w:rPr>
              <w:rStyle w:val="Numerstrony"/>
            </w:rPr>
            <w:fldChar w:fldCharType="begin"/>
          </w:r>
          <w:r>
            <w:rPr>
              <w:rStyle w:val="Numerstrony"/>
            </w:rPr>
            <w:instrText xml:space="preserve"> NUMPAGES </w:instrText>
          </w:r>
          <w:r>
            <w:rPr>
              <w:rStyle w:val="Numerstrony"/>
            </w:rPr>
            <w:fldChar w:fldCharType="separate"/>
          </w:r>
          <w:r w:rsidR="00A43DA0">
            <w:rPr>
              <w:rStyle w:val="Numerstrony"/>
              <w:noProof/>
            </w:rPr>
            <w:t>14</w:t>
          </w:r>
          <w:r>
            <w:rPr>
              <w:rStyle w:val="Numerstrony"/>
            </w:rPr>
            <w:fldChar w:fldCharType="end"/>
          </w:r>
          <w:r>
            <w:rPr>
              <w:sz w:val="20"/>
              <w:szCs w:val="20"/>
            </w:rPr>
            <w:t xml:space="preserve">          </w:t>
          </w:r>
        </w:p>
      </w:tc>
    </w:tr>
  </w:tbl>
  <w:p w14:paraId="138C3BE2" w14:textId="77777777" w:rsidR="00D332AE" w:rsidRDefault="00D332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7AA"/>
    <w:multiLevelType w:val="hybridMultilevel"/>
    <w:tmpl w:val="0B88A7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A17F0"/>
    <w:multiLevelType w:val="multilevel"/>
    <w:tmpl w:val="F5A089F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C7A5C"/>
    <w:multiLevelType w:val="hybridMultilevel"/>
    <w:tmpl w:val="144C283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 w15:restartNumberingAfterBreak="0">
    <w:nsid w:val="0E7F5398"/>
    <w:multiLevelType w:val="hybridMultilevel"/>
    <w:tmpl w:val="B0A4395A"/>
    <w:lvl w:ilvl="0" w:tplc="F08CCED4">
      <w:start w:val="1"/>
      <w:numFmt w:val="decimal"/>
      <w:lvlText w:val="%1."/>
      <w:lvlJc w:val="left"/>
      <w:pPr>
        <w:ind w:left="1065" w:hanging="705"/>
      </w:pPr>
      <w:rPr>
        <w:rFonts w:hint="default"/>
      </w:rPr>
    </w:lvl>
    <w:lvl w:ilvl="1" w:tplc="7408D17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66B2"/>
    <w:multiLevelType w:val="hybridMultilevel"/>
    <w:tmpl w:val="F1D8B514"/>
    <w:lvl w:ilvl="0" w:tplc="6DA6F1F2">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31092F"/>
    <w:multiLevelType w:val="hybridMultilevel"/>
    <w:tmpl w:val="CDBAFF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90C5C"/>
    <w:multiLevelType w:val="hybridMultilevel"/>
    <w:tmpl w:val="CBCE2C08"/>
    <w:lvl w:ilvl="0" w:tplc="04150001">
      <w:start w:val="1"/>
      <w:numFmt w:val="bullet"/>
      <w:lvlText w:val=""/>
      <w:lvlJc w:val="left"/>
      <w:pPr>
        <w:ind w:left="364" w:hanging="360"/>
      </w:pPr>
      <w:rPr>
        <w:rFonts w:ascii="Symbol" w:hAnsi="Symbol"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7" w15:restartNumberingAfterBreak="0">
    <w:nsid w:val="1F360B81"/>
    <w:multiLevelType w:val="hybridMultilevel"/>
    <w:tmpl w:val="112299BE"/>
    <w:lvl w:ilvl="0" w:tplc="04150017">
      <w:start w:val="1"/>
      <w:numFmt w:val="lowerLetter"/>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8" w15:restartNumberingAfterBreak="0">
    <w:nsid w:val="27EE1557"/>
    <w:multiLevelType w:val="multilevel"/>
    <w:tmpl w:val="B584009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26D9B"/>
    <w:multiLevelType w:val="hybridMultilevel"/>
    <w:tmpl w:val="3DB4A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8268E"/>
    <w:multiLevelType w:val="hybridMultilevel"/>
    <w:tmpl w:val="33584134"/>
    <w:lvl w:ilvl="0" w:tplc="F08CCED4">
      <w:start w:val="1"/>
      <w:numFmt w:val="decimal"/>
      <w:lvlText w:val="%1."/>
      <w:lvlJc w:val="left"/>
      <w:pPr>
        <w:ind w:left="1065" w:hanging="705"/>
      </w:pPr>
      <w:rPr>
        <w:rFonts w:hint="default"/>
      </w:rPr>
    </w:lvl>
    <w:lvl w:ilvl="1" w:tplc="F01E59BE">
      <w:start w:val="1"/>
      <w:numFmt w:val="lowerLetter"/>
      <w:lvlText w:val="%2)"/>
      <w:lvlJc w:val="left"/>
      <w:pPr>
        <w:ind w:left="1785" w:hanging="705"/>
      </w:pPr>
      <w:rPr>
        <w:rFonts w:ascii="Arial Narrow" w:hAnsi="Arial Narrow"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C6CAE"/>
    <w:multiLevelType w:val="hybridMultilevel"/>
    <w:tmpl w:val="632E47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A7B3B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6C0ACF"/>
    <w:multiLevelType w:val="hybridMultilevel"/>
    <w:tmpl w:val="BC0E11A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7D5140"/>
    <w:multiLevelType w:val="hybridMultilevel"/>
    <w:tmpl w:val="F1D8B514"/>
    <w:lvl w:ilvl="0" w:tplc="6DA6F1F2">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760CFE"/>
    <w:multiLevelType w:val="hybridMultilevel"/>
    <w:tmpl w:val="390A91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B30880"/>
    <w:multiLevelType w:val="hybridMultilevel"/>
    <w:tmpl w:val="7494C7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6C3AF9"/>
    <w:multiLevelType w:val="multilevel"/>
    <w:tmpl w:val="49C6B2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8218D6"/>
    <w:multiLevelType w:val="hybridMultilevel"/>
    <w:tmpl w:val="FA02DA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5A623DA2"/>
    <w:multiLevelType w:val="hybridMultilevel"/>
    <w:tmpl w:val="48382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8B4124"/>
    <w:multiLevelType w:val="hybridMultilevel"/>
    <w:tmpl w:val="95A0C1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942775"/>
    <w:multiLevelType w:val="hybridMultilevel"/>
    <w:tmpl w:val="EA240DFE"/>
    <w:lvl w:ilvl="0" w:tplc="04150017">
      <w:start w:val="1"/>
      <w:numFmt w:val="lowerLetter"/>
      <w:lvlText w:val="%1)"/>
      <w:lvlJc w:val="left"/>
      <w:pPr>
        <w:ind w:left="720" w:hanging="360"/>
      </w:pPr>
    </w:lvl>
    <w:lvl w:ilvl="1" w:tplc="187EFA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BB3D53"/>
    <w:multiLevelType w:val="hybridMultilevel"/>
    <w:tmpl w:val="BA46A4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2E172D"/>
    <w:multiLevelType w:val="multilevel"/>
    <w:tmpl w:val="BA4EC92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BA7781"/>
    <w:multiLevelType w:val="multilevel"/>
    <w:tmpl w:val="E24E536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274667"/>
    <w:multiLevelType w:val="hybridMultilevel"/>
    <w:tmpl w:val="3DB4A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C03D0"/>
    <w:multiLevelType w:val="hybridMultilevel"/>
    <w:tmpl w:val="DD1AC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2F5E62"/>
    <w:multiLevelType w:val="hybridMultilevel"/>
    <w:tmpl w:val="21A88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4"/>
  </w:num>
  <w:num w:numId="4">
    <w:abstractNumId w:val="8"/>
  </w:num>
  <w:num w:numId="5">
    <w:abstractNumId w:val="1"/>
  </w:num>
  <w:num w:numId="6">
    <w:abstractNumId w:val="5"/>
  </w:num>
  <w:num w:numId="7">
    <w:abstractNumId w:val="0"/>
  </w:num>
  <w:num w:numId="8">
    <w:abstractNumId w:val="22"/>
  </w:num>
  <w:num w:numId="9">
    <w:abstractNumId w:val="13"/>
  </w:num>
  <w:num w:numId="10">
    <w:abstractNumId w:val="20"/>
  </w:num>
  <w:num w:numId="11">
    <w:abstractNumId w:val="4"/>
  </w:num>
  <w:num w:numId="12">
    <w:abstractNumId w:val="3"/>
  </w:num>
  <w:num w:numId="13">
    <w:abstractNumId w:val="14"/>
  </w:num>
  <w:num w:numId="14">
    <w:abstractNumId w:val="7"/>
  </w:num>
  <w:num w:numId="15">
    <w:abstractNumId w:val="19"/>
  </w:num>
  <w:num w:numId="16">
    <w:abstractNumId w:val="27"/>
  </w:num>
  <w:num w:numId="17">
    <w:abstractNumId w:val="2"/>
  </w:num>
  <w:num w:numId="18">
    <w:abstractNumId w:val="9"/>
  </w:num>
  <w:num w:numId="19">
    <w:abstractNumId w:val="21"/>
  </w:num>
  <w:num w:numId="20">
    <w:abstractNumId w:val="26"/>
  </w:num>
  <w:num w:numId="21">
    <w:abstractNumId w:val="15"/>
  </w:num>
  <w:num w:numId="22">
    <w:abstractNumId w:val="6"/>
  </w:num>
  <w:num w:numId="23">
    <w:abstractNumId w:val="18"/>
  </w:num>
  <w:num w:numId="24">
    <w:abstractNumId w:val="11"/>
  </w:num>
  <w:num w:numId="25">
    <w:abstractNumId w:val="16"/>
  </w:num>
  <w:num w:numId="26">
    <w:abstractNumId w:val="10"/>
  </w:num>
  <w:num w:numId="27">
    <w:abstractNumId w:val="12"/>
  </w:num>
  <w:num w:numId="2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00"/>
    <w:rsid w:val="00025ED4"/>
    <w:rsid w:val="00043BAC"/>
    <w:rsid w:val="00050C5D"/>
    <w:rsid w:val="00051F7D"/>
    <w:rsid w:val="000529C9"/>
    <w:rsid w:val="00063913"/>
    <w:rsid w:val="000A70FC"/>
    <w:rsid w:val="000C61AB"/>
    <w:rsid w:val="000D381C"/>
    <w:rsid w:val="001223C4"/>
    <w:rsid w:val="00180ED7"/>
    <w:rsid w:val="00183053"/>
    <w:rsid w:val="001835FE"/>
    <w:rsid w:val="0019092B"/>
    <w:rsid w:val="001A4218"/>
    <w:rsid w:val="00212F79"/>
    <w:rsid w:val="00216698"/>
    <w:rsid w:val="002577D8"/>
    <w:rsid w:val="00257BF4"/>
    <w:rsid w:val="00266630"/>
    <w:rsid w:val="002777D1"/>
    <w:rsid w:val="00293B3B"/>
    <w:rsid w:val="002A37AC"/>
    <w:rsid w:val="002A6F4C"/>
    <w:rsid w:val="002C5400"/>
    <w:rsid w:val="002F2E80"/>
    <w:rsid w:val="002F49DC"/>
    <w:rsid w:val="003029E4"/>
    <w:rsid w:val="00316A8B"/>
    <w:rsid w:val="00322879"/>
    <w:rsid w:val="003454EE"/>
    <w:rsid w:val="00362934"/>
    <w:rsid w:val="00386675"/>
    <w:rsid w:val="003D0ECF"/>
    <w:rsid w:val="003E0AC2"/>
    <w:rsid w:val="003E285F"/>
    <w:rsid w:val="003E5754"/>
    <w:rsid w:val="0040541D"/>
    <w:rsid w:val="00434A38"/>
    <w:rsid w:val="00436319"/>
    <w:rsid w:val="00440273"/>
    <w:rsid w:val="004501E0"/>
    <w:rsid w:val="00460BCF"/>
    <w:rsid w:val="00460D61"/>
    <w:rsid w:val="00461751"/>
    <w:rsid w:val="00463BA3"/>
    <w:rsid w:val="00475B4D"/>
    <w:rsid w:val="00476C2D"/>
    <w:rsid w:val="00490043"/>
    <w:rsid w:val="004A0EA6"/>
    <w:rsid w:val="004A3D5C"/>
    <w:rsid w:val="004C1F02"/>
    <w:rsid w:val="004F4375"/>
    <w:rsid w:val="004F4EE7"/>
    <w:rsid w:val="004F6C3F"/>
    <w:rsid w:val="0050558C"/>
    <w:rsid w:val="00521C21"/>
    <w:rsid w:val="0052245D"/>
    <w:rsid w:val="00530C79"/>
    <w:rsid w:val="00556652"/>
    <w:rsid w:val="0056270B"/>
    <w:rsid w:val="00594584"/>
    <w:rsid w:val="005A3407"/>
    <w:rsid w:val="005A73A3"/>
    <w:rsid w:val="005B0644"/>
    <w:rsid w:val="005E55C2"/>
    <w:rsid w:val="00614084"/>
    <w:rsid w:val="00622132"/>
    <w:rsid w:val="00637D39"/>
    <w:rsid w:val="00651C90"/>
    <w:rsid w:val="00680E93"/>
    <w:rsid w:val="0068191D"/>
    <w:rsid w:val="0068705F"/>
    <w:rsid w:val="006A156B"/>
    <w:rsid w:val="006C4FDD"/>
    <w:rsid w:val="006D79FB"/>
    <w:rsid w:val="006E58EE"/>
    <w:rsid w:val="006E5FDC"/>
    <w:rsid w:val="00737636"/>
    <w:rsid w:val="00752C87"/>
    <w:rsid w:val="007545B5"/>
    <w:rsid w:val="007664A0"/>
    <w:rsid w:val="00766D5D"/>
    <w:rsid w:val="00786B24"/>
    <w:rsid w:val="007A069D"/>
    <w:rsid w:val="007A49F7"/>
    <w:rsid w:val="007B53E8"/>
    <w:rsid w:val="007C412A"/>
    <w:rsid w:val="007C4800"/>
    <w:rsid w:val="0080044B"/>
    <w:rsid w:val="00806ED7"/>
    <w:rsid w:val="00820270"/>
    <w:rsid w:val="00851239"/>
    <w:rsid w:val="00876EA4"/>
    <w:rsid w:val="008830FB"/>
    <w:rsid w:val="008967C6"/>
    <w:rsid w:val="008A52F9"/>
    <w:rsid w:val="008B74D3"/>
    <w:rsid w:val="008C1063"/>
    <w:rsid w:val="008C6C7F"/>
    <w:rsid w:val="008D4FD9"/>
    <w:rsid w:val="008E5466"/>
    <w:rsid w:val="00923F65"/>
    <w:rsid w:val="009266F4"/>
    <w:rsid w:val="00932D75"/>
    <w:rsid w:val="00951172"/>
    <w:rsid w:val="009953F9"/>
    <w:rsid w:val="009B77E7"/>
    <w:rsid w:val="009E6F30"/>
    <w:rsid w:val="009F058B"/>
    <w:rsid w:val="009F6A40"/>
    <w:rsid w:val="00A15983"/>
    <w:rsid w:val="00A25B7E"/>
    <w:rsid w:val="00A25E0F"/>
    <w:rsid w:val="00A35E0F"/>
    <w:rsid w:val="00A43DA0"/>
    <w:rsid w:val="00A61D81"/>
    <w:rsid w:val="00A80858"/>
    <w:rsid w:val="00AB35E0"/>
    <w:rsid w:val="00AC5576"/>
    <w:rsid w:val="00AD244A"/>
    <w:rsid w:val="00AE5D9A"/>
    <w:rsid w:val="00AF6319"/>
    <w:rsid w:val="00B21251"/>
    <w:rsid w:val="00B347B7"/>
    <w:rsid w:val="00B504E0"/>
    <w:rsid w:val="00B63258"/>
    <w:rsid w:val="00B74C84"/>
    <w:rsid w:val="00B93616"/>
    <w:rsid w:val="00BA00CF"/>
    <w:rsid w:val="00BA5D42"/>
    <w:rsid w:val="00BB71E7"/>
    <w:rsid w:val="00BC64EC"/>
    <w:rsid w:val="00BC6AE9"/>
    <w:rsid w:val="00BD7E27"/>
    <w:rsid w:val="00BE1E42"/>
    <w:rsid w:val="00BE752B"/>
    <w:rsid w:val="00BF5AAE"/>
    <w:rsid w:val="00C47A15"/>
    <w:rsid w:val="00C51310"/>
    <w:rsid w:val="00C52143"/>
    <w:rsid w:val="00C84608"/>
    <w:rsid w:val="00C859BF"/>
    <w:rsid w:val="00CB1000"/>
    <w:rsid w:val="00CE21AA"/>
    <w:rsid w:val="00D077AC"/>
    <w:rsid w:val="00D07B70"/>
    <w:rsid w:val="00D10128"/>
    <w:rsid w:val="00D12E43"/>
    <w:rsid w:val="00D15200"/>
    <w:rsid w:val="00D31E1A"/>
    <w:rsid w:val="00D332AE"/>
    <w:rsid w:val="00D364B7"/>
    <w:rsid w:val="00D3747C"/>
    <w:rsid w:val="00D40481"/>
    <w:rsid w:val="00D60F96"/>
    <w:rsid w:val="00D62B79"/>
    <w:rsid w:val="00D81553"/>
    <w:rsid w:val="00D90ED9"/>
    <w:rsid w:val="00DB1649"/>
    <w:rsid w:val="00DD26DA"/>
    <w:rsid w:val="00DF3464"/>
    <w:rsid w:val="00E17DEC"/>
    <w:rsid w:val="00E40FE8"/>
    <w:rsid w:val="00E52156"/>
    <w:rsid w:val="00E56520"/>
    <w:rsid w:val="00E850D2"/>
    <w:rsid w:val="00F03AFD"/>
    <w:rsid w:val="00F16B9A"/>
    <w:rsid w:val="00F60263"/>
    <w:rsid w:val="00FE4C4F"/>
    <w:rsid w:val="00FF220F"/>
    <w:rsid w:val="00FF45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A44BDD"/>
  <w15:docId w15:val="{42D09BA2-A691-4402-B8F8-82A0132A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pPr>
  </w:style>
  <w:style w:type="paragraph" w:customStyle="1" w:styleId="center">
    <w:name w:val="center"/>
    <w:pPr>
      <w:spacing w:after="0"/>
      <w:jc w:val="center"/>
    </w:pPr>
  </w:style>
  <w:style w:type="paragraph" w:customStyle="1" w:styleId="tableCenter">
    <w:name w:val="tableCenter"/>
    <w:pPr>
      <w:spacing w:after="0"/>
      <w:jc w:val="center"/>
    </w:pPr>
  </w:style>
  <w:style w:type="paragraph" w:customStyle="1" w:styleId="right">
    <w:name w:val="right"/>
    <w:pPr>
      <w:spacing w:after="0"/>
      <w:jc w:val="right"/>
    </w:pPr>
  </w:style>
  <w:style w:type="paragraph" w:customStyle="1" w:styleId="justify">
    <w:name w:val="justify"/>
    <w:pPr>
      <w:spacing w:after="0"/>
      <w:jc w:val="both"/>
    </w:pPr>
  </w:style>
  <w:style w:type="character" w:customStyle="1" w:styleId="bold">
    <w:name w:val="bold"/>
    <w:rPr>
      <w:b/>
    </w:rPr>
  </w:style>
  <w:style w:type="character" w:customStyle="1" w:styleId="bold20">
    <w:name w:val="bold20"/>
    <w:rPr>
      <w:b/>
      <w:sz w:val="40"/>
      <w:szCs w:val="40"/>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paragraph" w:styleId="Tekstdymka">
    <w:name w:val="Balloon Text"/>
    <w:basedOn w:val="Normalny"/>
    <w:link w:val="TekstdymkaZnak"/>
    <w:uiPriority w:val="99"/>
    <w:semiHidden/>
    <w:unhideWhenUsed/>
    <w:rsid w:val="00C47A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A15"/>
    <w:rPr>
      <w:rFonts w:ascii="Segoe UI" w:hAnsi="Segoe UI" w:cs="Segoe UI"/>
      <w:sz w:val="18"/>
      <w:szCs w:val="18"/>
    </w:rPr>
  </w:style>
  <w:style w:type="paragraph" w:styleId="Nagwek">
    <w:name w:val="header"/>
    <w:basedOn w:val="Normalny"/>
    <w:link w:val="NagwekZnak"/>
    <w:uiPriority w:val="99"/>
    <w:unhideWhenUsed/>
    <w:rsid w:val="00C47A15"/>
    <w:pPr>
      <w:tabs>
        <w:tab w:val="center" w:pos="4536"/>
        <w:tab w:val="right" w:pos="9072"/>
      </w:tabs>
    </w:pPr>
  </w:style>
  <w:style w:type="character" w:customStyle="1" w:styleId="NagwekZnak">
    <w:name w:val="Nagłówek Znak"/>
    <w:basedOn w:val="Domylnaczcionkaakapitu"/>
    <w:link w:val="Nagwek"/>
    <w:uiPriority w:val="99"/>
    <w:rsid w:val="00C47A15"/>
  </w:style>
  <w:style w:type="paragraph" w:styleId="Stopka">
    <w:name w:val="footer"/>
    <w:basedOn w:val="Normalny"/>
    <w:link w:val="StopkaZnak"/>
    <w:uiPriority w:val="99"/>
    <w:unhideWhenUsed/>
    <w:rsid w:val="00C47A15"/>
    <w:pPr>
      <w:tabs>
        <w:tab w:val="center" w:pos="4536"/>
        <w:tab w:val="right" w:pos="9072"/>
      </w:tabs>
    </w:pPr>
  </w:style>
  <w:style w:type="character" w:customStyle="1" w:styleId="StopkaZnak">
    <w:name w:val="Stopka Znak"/>
    <w:basedOn w:val="Domylnaczcionkaakapitu"/>
    <w:link w:val="Stopka"/>
    <w:uiPriority w:val="99"/>
    <w:rsid w:val="00C47A15"/>
  </w:style>
  <w:style w:type="character" w:styleId="Numerstrony">
    <w:name w:val="page number"/>
    <w:basedOn w:val="Domylnaczcionkaakapitu"/>
    <w:rsid w:val="00C47A15"/>
  </w:style>
  <w:style w:type="character" w:styleId="Odwoaniedokomentarza">
    <w:name w:val="annotation reference"/>
    <w:basedOn w:val="Domylnaczcionkaakapitu"/>
    <w:uiPriority w:val="99"/>
    <w:semiHidden/>
    <w:unhideWhenUsed/>
    <w:rsid w:val="00C47A15"/>
    <w:rPr>
      <w:sz w:val="16"/>
      <w:szCs w:val="16"/>
    </w:rPr>
  </w:style>
  <w:style w:type="paragraph" w:styleId="Tekstkomentarza">
    <w:name w:val="annotation text"/>
    <w:basedOn w:val="Normalny"/>
    <w:link w:val="TekstkomentarzaZnak"/>
    <w:uiPriority w:val="99"/>
    <w:unhideWhenUsed/>
    <w:rsid w:val="00C47A15"/>
    <w:rPr>
      <w:sz w:val="20"/>
      <w:szCs w:val="20"/>
    </w:rPr>
  </w:style>
  <w:style w:type="character" w:customStyle="1" w:styleId="TekstkomentarzaZnak">
    <w:name w:val="Tekst komentarza Znak"/>
    <w:basedOn w:val="Domylnaczcionkaakapitu"/>
    <w:link w:val="Tekstkomentarza"/>
    <w:uiPriority w:val="99"/>
    <w:rsid w:val="00C47A15"/>
    <w:rPr>
      <w:sz w:val="20"/>
      <w:szCs w:val="20"/>
    </w:rPr>
  </w:style>
  <w:style w:type="paragraph" w:styleId="Tematkomentarza">
    <w:name w:val="annotation subject"/>
    <w:basedOn w:val="Tekstkomentarza"/>
    <w:next w:val="Tekstkomentarza"/>
    <w:link w:val="TematkomentarzaZnak"/>
    <w:uiPriority w:val="99"/>
    <w:semiHidden/>
    <w:unhideWhenUsed/>
    <w:rsid w:val="00C47A15"/>
    <w:rPr>
      <w:b/>
      <w:bCs/>
    </w:rPr>
  </w:style>
  <w:style w:type="character" w:customStyle="1" w:styleId="TematkomentarzaZnak">
    <w:name w:val="Temat komentarza Znak"/>
    <w:basedOn w:val="TekstkomentarzaZnak"/>
    <w:link w:val="Tematkomentarza"/>
    <w:uiPriority w:val="99"/>
    <w:semiHidden/>
    <w:rsid w:val="00C47A15"/>
    <w:rPr>
      <w:b/>
      <w:bCs/>
      <w:sz w:val="20"/>
      <w:szCs w:val="20"/>
    </w:rPr>
  </w:style>
  <w:style w:type="character" w:styleId="Hipercze">
    <w:name w:val="Hyperlink"/>
    <w:basedOn w:val="Domylnaczcionkaakapitu"/>
    <w:uiPriority w:val="99"/>
    <w:unhideWhenUsed/>
    <w:rsid w:val="007A069D"/>
    <w:rPr>
      <w:color w:val="0000FF" w:themeColor="hyperlink"/>
      <w:u w:val="single"/>
    </w:rPr>
  </w:style>
  <w:style w:type="character" w:customStyle="1" w:styleId="Nierozpoznanawzmianka1">
    <w:name w:val="Nierozpoznana wzmianka1"/>
    <w:basedOn w:val="Domylnaczcionkaakapitu"/>
    <w:uiPriority w:val="99"/>
    <w:semiHidden/>
    <w:unhideWhenUsed/>
    <w:rsid w:val="007A069D"/>
    <w:rPr>
      <w:color w:val="605E5C"/>
      <w:shd w:val="clear" w:color="auto" w:fill="E1DFDD"/>
    </w:rPr>
  </w:style>
  <w:style w:type="paragraph" w:styleId="Poprawka">
    <w:name w:val="Revision"/>
    <w:hidden/>
    <w:uiPriority w:val="99"/>
    <w:semiHidden/>
    <w:rsid w:val="00A80858"/>
    <w:pPr>
      <w:spacing w:after="0" w:line="240" w:lineRule="auto"/>
    </w:pPr>
  </w:style>
  <w:style w:type="paragraph" w:styleId="Akapitzlist">
    <w:name w:val="List Paragraph"/>
    <w:aliases w:val="Nagł. 4 SW"/>
    <w:basedOn w:val="Normalny"/>
    <w:link w:val="AkapitzlistZnak"/>
    <w:uiPriority w:val="34"/>
    <w:qFormat/>
    <w:rsid w:val="00BB71E7"/>
    <w:pPr>
      <w:ind w:left="720"/>
      <w:contextualSpacing/>
    </w:pPr>
  </w:style>
  <w:style w:type="character" w:styleId="UyteHipercze">
    <w:name w:val="FollowedHyperlink"/>
    <w:basedOn w:val="Domylnaczcionkaakapitu"/>
    <w:uiPriority w:val="99"/>
    <w:semiHidden/>
    <w:unhideWhenUsed/>
    <w:rsid w:val="00E17DEC"/>
    <w:rPr>
      <w:color w:val="800080" w:themeColor="followedHyperlink"/>
      <w:u w:val="single"/>
    </w:rPr>
  </w:style>
  <w:style w:type="character" w:customStyle="1" w:styleId="AkapitzlistZnak">
    <w:name w:val="Akapit z listą Znak"/>
    <w:aliases w:val="Nagł. 4 SW Znak"/>
    <w:link w:val="Akapitzlist"/>
    <w:uiPriority w:val="34"/>
    <w:locked/>
    <w:rsid w:val="000A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4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d1DttbBeiNWt4q4slS4t76lZVKPbkyD/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57C35-1B14-469C-9CE1-3C0325B3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4244</Words>
  <Characters>28792</Characters>
  <Application>Microsoft Office Word</Application>
  <DocSecurity>0</DocSecurity>
  <Lines>239</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WGPR WGPR</dc:creator>
  <cp:keywords/>
  <dc:description/>
  <cp:lastModifiedBy>WGPR WGPR</cp:lastModifiedBy>
  <cp:revision>6</cp:revision>
  <cp:lastPrinted>2020-08-05T09:40:00Z</cp:lastPrinted>
  <dcterms:created xsi:type="dcterms:W3CDTF">2021-03-15T08:18:00Z</dcterms:created>
  <dcterms:modified xsi:type="dcterms:W3CDTF">2021-03-15T12:42:00Z</dcterms:modified>
  <cp:category/>
</cp:coreProperties>
</file>