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DF6776" w:rsidRDefault="00764EB5" w:rsidP="00DF6776">
      <w:pPr>
        <w:spacing w:after="0" w:line="312" w:lineRule="auto"/>
        <w:ind w:left="567" w:hanging="567"/>
        <w:rPr>
          <w:rFonts w:asciiTheme="majorHAnsi" w:hAnsiTheme="majorHAnsi" w:cstheme="majorHAnsi"/>
          <w:sz w:val="24"/>
          <w:szCs w:val="24"/>
        </w:rPr>
      </w:pPr>
    </w:p>
    <w:p w14:paraId="1467FDC3" w14:textId="77777777" w:rsidR="000E7E4D" w:rsidRPr="00DF6776" w:rsidRDefault="000E7E4D" w:rsidP="00DF6776">
      <w:pPr>
        <w:spacing w:after="0" w:line="312" w:lineRule="auto"/>
        <w:ind w:left="567" w:hanging="567"/>
        <w:jc w:val="center"/>
        <w:rPr>
          <w:rFonts w:asciiTheme="majorHAnsi" w:hAnsiTheme="majorHAnsi" w:cstheme="majorHAnsi"/>
          <w:sz w:val="24"/>
          <w:szCs w:val="24"/>
        </w:rPr>
      </w:pPr>
    </w:p>
    <w:p w14:paraId="6F6DCF9C" w14:textId="6BEA3E61" w:rsidR="009D4850" w:rsidRPr="00DF6776" w:rsidRDefault="009D4850"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Specyfikacja Warunków Zamówienia (dalej SWZ)</w:t>
      </w:r>
    </w:p>
    <w:p w14:paraId="125B6BF2" w14:textId="77777777" w:rsidR="00BF28F4" w:rsidRPr="00DF6776" w:rsidRDefault="00BF28F4" w:rsidP="00DF6776">
      <w:pPr>
        <w:spacing w:after="0" w:line="312" w:lineRule="auto"/>
        <w:ind w:left="567" w:hanging="567"/>
        <w:jc w:val="center"/>
        <w:rPr>
          <w:rFonts w:asciiTheme="majorHAnsi" w:hAnsiTheme="majorHAnsi" w:cstheme="majorHAnsi"/>
          <w:sz w:val="24"/>
          <w:szCs w:val="24"/>
        </w:rPr>
      </w:pPr>
    </w:p>
    <w:p w14:paraId="2C935E5F" w14:textId="73FD462F" w:rsidR="00F00CA3" w:rsidRPr="00DF6776" w:rsidRDefault="00F00CA3"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 xml:space="preserve">dotycząca postępowania o udzielenie zamówienia klasycznego prowadzonego w  trybie </w:t>
      </w:r>
      <w:bookmarkStart w:id="0" w:name="_Hlk68506725"/>
      <w:r w:rsidRPr="00DF6776">
        <w:rPr>
          <w:rFonts w:asciiTheme="majorHAnsi" w:hAnsiTheme="majorHAnsi" w:cstheme="majorHAnsi"/>
          <w:sz w:val="24"/>
          <w:szCs w:val="24"/>
        </w:rPr>
        <w:t xml:space="preserve">przetargu nieograniczonego </w:t>
      </w:r>
      <w:bookmarkEnd w:id="0"/>
      <w:r w:rsidRPr="00DF6776">
        <w:rPr>
          <w:rFonts w:asciiTheme="majorHAnsi" w:hAnsiTheme="majorHAnsi" w:cstheme="majorHAnsi"/>
          <w:sz w:val="24"/>
          <w:szCs w:val="24"/>
        </w:rPr>
        <w:t>o wartości zamówienia równej progowi unijnemu lub większej, zgodnie z ustawą Prawo zamówień publicznych z dnia 11  września 2019 roku</w:t>
      </w:r>
    </w:p>
    <w:p w14:paraId="2C981B16" w14:textId="77777777" w:rsidR="00F00CA3" w:rsidRPr="00DF6776" w:rsidRDefault="00F00CA3"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pn.:</w:t>
      </w:r>
      <w:bookmarkStart w:id="1" w:name="_Hlk78277212"/>
    </w:p>
    <w:bookmarkEnd w:id="1"/>
    <w:p w14:paraId="3F447EEA" w14:textId="08EEE438" w:rsidR="000E5B48" w:rsidRPr="00DF6776" w:rsidRDefault="004D359C" w:rsidP="004D359C">
      <w:pPr>
        <w:spacing w:after="0" w:line="312" w:lineRule="auto"/>
        <w:ind w:left="567" w:hanging="567"/>
        <w:jc w:val="center"/>
        <w:rPr>
          <w:rFonts w:asciiTheme="majorHAnsi" w:hAnsiTheme="majorHAnsi" w:cstheme="majorHAnsi"/>
          <w:sz w:val="24"/>
          <w:szCs w:val="24"/>
        </w:rPr>
      </w:pPr>
      <w:r w:rsidRPr="004D359C">
        <w:rPr>
          <w:rFonts w:asciiTheme="majorHAnsi" w:hAnsiTheme="majorHAnsi" w:cstheme="majorHAnsi"/>
          <w:sz w:val="24"/>
          <w:szCs w:val="24"/>
        </w:rPr>
        <w:t>„Kompleksowa dostawa gazu ziemnego wysokometanowego (grupa E) dla Jarosławskiej Grupy Zakupowej na</w:t>
      </w:r>
      <w:r>
        <w:rPr>
          <w:rFonts w:asciiTheme="majorHAnsi" w:hAnsiTheme="majorHAnsi" w:cstheme="majorHAnsi"/>
          <w:sz w:val="24"/>
          <w:szCs w:val="24"/>
        </w:rPr>
        <w:t xml:space="preserve"> </w:t>
      </w:r>
      <w:r w:rsidRPr="004D359C">
        <w:rPr>
          <w:rFonts w:asciiTheme="majorHAnsi" w:hAnsiTheme="majorHAnsi" w:cstheme="majorHAnsi"/>
          <w:sz w:val="24"/>
          <w:szCs w:val="24"/>
        </w:rPr>
        <w:t>okres od 01.01.2024r. do 31.12.2025r."</w:t>
      </w:r>
    </w:p>
    <w:p w14:paraId="68B60530" w14:textId="29F1ECFD"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411D64A0" w14:textId="1FAA293D"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5DFCDE34" w14:textId="48E550F3"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205F4EE0" w14:textId="03619DA1"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52E8CA15" w14:textId="479D61FE"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2D86FD6D" w14:textId="2EB5046F"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7EFAE073" w14:textId="77777777" w:rsidR="00ED4AC1" w:rsidRPr="00DF6776" w:rsidRDefault="00ED4AC1" w:rsidP="00DF6776">
      <w:pPr>
        <w:spacing w:after="0" w:line="312" w:lineRule="auto"/>
        <w:ind w:left="567" w:hanging="567"/>
        <w:jc w:val="center"/>
        <w:rPr>
          <w:rFonts w:asciiTheme="majorHAnsi" w:hAnsiTheme="majorHAnsi" w:cstheme="majorHAnsi"/>
          <w:sz w:val="24"/>
          <w:szCs w:val="24"/>
        </w:rPr>
      </w:pPr>
    </w:p>
    <w:p w14:paraId="58606387" w14:textId="77777777" w:rsidR="000E5B48" w:rsidRPr="00DF6776" w:rsidRDefault="000E5B48" w:rsidP="00DF6776">
      <w:pPr>
        <w:spacing w:after="0" w:line="312" w:lineRule="auto"/>
        <w:ind w:left="567" w:hanging="567"/>
        <w:jc w:val="center"/>
        <w:rPr>
          <w:rFonts w:asciiTheme="majorHAnsi" w:hAnsiTheme="majorHAnsi" w:cstheme="majorHAnsi"/>
          <w:sz w:val="24"/>
          <w:szCs w:val="24"/>
        </w:rPr>
      </w:pPr>
    </w:p>
    <w:p w14:paraId="3FBBF0B8" w14:textId="77777777" w:rsidR="00F00CA3" w:rsidRPr="00DF6776" w:rsidRDefault="00F00CA3"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Zatwierdził</w:t>
      </w:r>
    </w:p>
    <w:p w14:paraId="280E9591" w14:textId="77777777" w:rsidR="00F00CA3" w:rsidRPr="00DF6776" w:rsidRDefault="00F00CA3"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Kierownik Zamawiającego</w:t>
      </w:r>
    </w:p>
    <w:p w14:paraId="786A79A9" w14:textId="77777777" w:rsidR="00F00CA3" w:rsidRPr="00DF6776" w:rsidRDefault="00F00CA3" w:rsidP="00DF6776">
      <w:pPr>
        <w:spacing w:after="0" w:line="312" w:lineRule="auto"/>
        <w:ind w:left="567" w:hanging="567"/>
        <w:jc w:val="center"/>
        <w:rPr>
          <w:rFonts w:asciiTheme="majorHAnsi" w:hAnsiTheme="majorHAnsi" w:cstheme="majorHAnsi"/>
          <w:sz w:val="24"/>
          <w:szCs w:val="24"/>
        </w:rPr>
      </w:pPr>
      <w:r w:rsidRPr="00DF6776">
        <w:rPr>
          <w:rFonts w:asciiTheme="majorHAnsi" w:hAnsiTheme="majorHAnsi" w:cstheme="majorHAnsi"/>
          <w:sz w:val="24"/>
          <w:szCs w:val="24"/>
        </w:rPr>
        <w:t>/-/</w:t>
      </w:r>
    </w:p>
    <w:p w14:paraId="5FD66D3B" w14:textId="7B192805" w:rsidR="009A0314" w:rsidRPr="00DF6776" w:rsidRDefault="004D359C" w:rsidP="00DF6776">
      <w:pPr>
        <w:spacing w:after="0" w:line="312" w:lineRule="auto"/>
        <w:ind w:left="567" w:hanging="567"/>
        <w:jc w:val="center"/>
        <w:rPr>
          <w:rFonts w:asciiTheme="majorHAnsi" w:hAnsiTheme="majorHAnsi" w:cstheme="majorHAnsi"/>
          <w:sz w:val="24"/>
          <w:szCs w:val="24"/>
        </w:rPr>
      </w:pPr>
      <w:r>
        <w:rPr>
          <w:rFonts w:asciiTheme="majorHAnsi" w:hAnsiTheme="majorHAnsi" w:cstheme="majorHAnsi"/>
          <w:sz w:val="24"/>
          <w:szCs w:val="24"/>
        </w:rPr>
        <w:t>Jarosław</w:t>
      </w:r>
      <w:r w:rsidR="00F00CA3" w:rsidRPr="00DF6776">
        <w:rPr>
          <w:rFonts w:asciiTheme="majorHAnsi" w:hAnsiTheme="majorHAnsi" w:cstheme="majorHAnsi"/>
          <w:sz w:val="24"/>
          <w:szCs w:val="24"/>
        </w:rPr>
        <w:t xml:space="preserve">, dnia </w:t>
      </w:r>
      <w:r w:rsidR="00494480">
        <w:rPr>
          <w:rFonts w:asciiTheme="majorHAnsi" w:hAnsiTheme="majorHAnsi" w:cstheme="majorHAnsi"/>
          <w:sz w:val="24"/>
          <w:szCs w:val="24"/>
        </w:rPr>
        <w:t>14.09.</w:t>
      </w:r>
      <w:r w:rsidR="00F00CA3" w:rsidRPr="00DF6776">
        <w:rPr>
          <w:rFonts w:asciiTheme="majorHAnsi" w:hAnsiTheme="majorHAnsi" w:cstheme="majorHAnsi"/>
          <w:sz w:val="24"/>
          <w:szCs w:val="24"/>
        </w:rPr>
        <w:t>2023 r.</w:t>
      </w:r>
    </w:p>
    <w:p w14:paraId="0C9CFF63" w14:textId="7DFE36DA" w:rsidR="009A0314" w:rsidRPr="00DF6776" w:rsidRDefault="009A0314" w:rsidP="00DF6776">
      <w:pPr>
        <w:spacing w:after="0" w:line="312" w:lineRule="auto"/>
        <w:ind w:left="567" w:hanging="567"/>
        <w:jc w:val="center"/>
        <w:rPr>
          <w:rFonts w:asciiTheme="majorHAnsi" w:hAnsiTheme="majorHAnsi" w:cstheme="majorHAnsi"/>
          <w:sz w:val="24"/>
          <w:szCs w:val="24"/>
        </w:rPr>
      </w:pPr>
    </w:p>
    <w:p w14:paraId="1C8B4AC0" w14:textId="26BF5D7A" w:rsidR="009A0314" w:rsidRPr="00DF6776" w:rsidRDefault="009A0314" w:rsidP="00DF6776">
      <w:pPr>
        <w:spacing w:after="0" w:line="312" w:lineRule="auto"/>
        <w:ind w:left="567" w:hanging="567"/>
        <w:rPr>
          <w:rFonts w:asciiTheme="majorHAnsi" w:hAnsiTheme="majorHAnsi" w:cstheme="majorHAnsi"/>
          <w:sz w:val="24"/>
          <w:szCs w:val="24"/>
        </w:rPr>
      </w:pPr>
    </w:p>
    <w:p w14:paraId="1671CDDE" w14:textId="26F36822" w:rsidR="009A0314" w:rsidRPr="00DF6776" w:rsidRDefault="009A0314" w:rsidP="00DF6776">
      <w:pPr>
        <w:spacing w:after="0" w:line="312" w:lineRule="auto"/>
        <w:ind w:left="567" w:hanging="567"/>
        <w:rPr>
          <w:rFonts w:asciiTheme="majorHAnsi" w:hAnsiTheme="majorHAnsi" w:cstheme="majorHAnsi"/>
          <w:sz w:val="24"/>
          <w:szCs w:val="24"/>
        </w:rPr>
      </w:pPr>
    </w:p>
    <w:p w14:paraId="62EEB9D0" w14:textId="7B5B5C1E" w:rsidR="009A0314" w:rsidRPr="00DF6776" w:rsidRDefault="009A0314" w:rsidP="00DF6776">
      <w:pPr>
        <w:spacing w:after="0" w:line="312" w:lineRule="auto"/>
        <w:ind w:left="567" w:hanging="567"/>
        <w:rPr>
          <w:rFonts w:asciiTheme="majorHAnsi" w:hAnsiTheme="majorHAnsi" w:cstheme="majorHAnsi"/>
          <w:sz w:val="24"/>
          <w:szCs w:val="24"/>
        </w:rPr>
      </w:pPr>
    </w:p>
    <w:p w14:paraId="7AE9D8E4" w14:textId="7832958A" w:rsidR="009A0314" w:rsidRPr="00DF6776" w:rsidRDefault="009A0314" w:rsidP="00DF6776">
      <w:pPr>
        <w:spacing w:after="0" w:line="312" w:lineRule="auto"/>
        <w:ind w:left="567" w:hanging="567"/>
        <w:rPr>
          <w:rFonts w:asciiTheme="majorHAnsi" w:hAnsiTheme="majorHAnsi" w:cstheme="majorHAnsi"/>
          <w:sz w:val="24"/>
          <w:szCs w:val="24"/>
        </w:rPr>
      </w:pPr>
    </w:p>
    <w:p w14:paraId="5D6C40DE"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5C24C9F4"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4ED85C85"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1E0156FA"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7678189A" w14:textId="77777777" w:rsidR="00F32265" w:rsidRPr="00DF6776" w:rsidRDefault="00F32265" w:rsidP="00DF6776">
      <w:pPr>
        <w:spacing w:after="0" w:line="312" w:lineRule="auto"/>
        <w:ind w:left="567" w:hanging="567"/>
        <w:rPr>
          <w:rFonts w:asciiTheme="majorHAnsi" w:hAnsiTheme="majorHAnsi" w:cstheme="majorHAnsi"/>
          <w:sz w:val="24"/>
          <w:szCs w:val="24"/>
        </w:rPr>
      </w:pPr>
    </w:p>
    <w:p w14:paraId="282E4E35"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022F1F54" w14:textId="77777777" w:rsidR="00F00CA3" w:rsidRPr="00DF6776" w:rsidRDefault="00F00CA3" w:rsidP="00DF6776">
      <w:pPr>
        <w:spacing w:after="0" w:line="312" w:lineRule="auto"/>
        <w:ind w:left="567" w:hanging="567"/>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1331359775"/>
        <w:docPartObj>
          <w:docPartGallery w:val="Table of Contents"/>
          <w:docPartUnique/>
        </w:docPartObj>
      </w:sdtPr>
      <w:sdtEndPr>
        <w:rPr>
          <w:b/>
          <w:bCs/>
        </w:rPr>
      </w:sdtEndPr>
      <w:sdtContent>
        <w:p w14:paraId="044E1A14" w14:textId="17FD8DB9" w:rsidR="001B3A5E" w:rsidRPr="00DF6776" w:rsidRDefault="001B3A5E" w:rsidP="00DF6776">
          <w:pPr>
            <w:pStyle w:val="Nagwekspisutreci"/>
            <w:spacing w:line="312" w:lineRule="auto"/>
            <w:rPr>
              <w:rFonts w:cstheme="majorHAnsi"/>
              <w:sz w:val="24"/>
              <w:szCs w:val="24"/>
            </w:rPr>
          </w:pPr>
          <w:r w:rsidRPr="00DF6776">
            <w:rPr>
              <w:rFonts w:cstheme="majorHAnsi"/>
              <w:sz w:val="24"/>
              <w:szCs w:val="24"/>
            </w:rPr>
            <w:t>Spis treści</w:t>
          </w:r>
        </w:p>
        <w:p w14:paraId="1454FED9" w14:textId="3950A9CA" w:rsidR="00E84BC8" w:rsidRDefault="001B3A5E">
          <w:pPr>
            <w:pStyle w:val="Spistreci1"/>
            <w:tabs>
              <w:tab w:val="left" w:pos="440"/>
              <w:tab w:val="right" w:leader="dot" w:pos="9062"/>
            </w:tabs>
            <w:rPr>
              <w:rFonts w:eastAsiaTheme="minorEastAsia"/>
              <w:noProof/>
              <w:kern w:val="2"/>
              <w:lang w:eastAsia="pl-PL"/>
              <w14:ligatures w14:val="standardContextual"/>
            </w:rPr>
          </w:pPr>
          <w:r w:rsidRPr="00DF6776">
            <w:rPr>
              <w:rFonts w:asciiTheme="majorHAnsi" w:hAnsiTheme="majorHAnsi" w:cstheme="majorHAnsi"/>
              <w:sz w:val="24"/>
              <w:szCs w:val="24"/>
            </w:rPr>
            <w:fldChar w:fldCharType="begin"/>
          </w:r>
          <w:r w:rsidRPr="00DF6776">
            <w:rPr>
              <w:rFonts w:asciiTheme="majorHAnsi" w:hAnsiTheme="majorHAnsi" w:cstheme="majorHAnsi"/>
              <w:sz w:val="24"/>
              <w:szCs w:val="24"/>
            </w:rPr>
            <w:instrText xml:space="preserve"> TOC \o "1-3" \h \z \u </w:instrText>
          </w:r>
          <w:r w:rsidRPr="00DF6776">
            <w:rPr>
              <w:rFonts w:asciiTheme="majorHAnsi" w:hAnsiTheme="majorHAnsi" w:cstheme="majorHAnsi"/>
              <w:sz w:val="24"/>
              <w:szCs w:val="24"/>
            </w:rPr>
            <w:fldChar w:fldCharType="separate"/>
          </w:r>
          <w:hyperlink w:anchor="_Toc142647594" w:history="1">
            <w:r w:rsidR="00E84BC8" w:rsidRPr="00A34712">
              <w:rPr>
                <w:rStyle w:val="Hipercze"/>
                <w:rFonts w:eastAsia="Times New Roman" w:cstheme="majorHAnsi"/>
                <w:noProof/>
                <w:lang w:eastAsia="pl-PL"/>
              </w:rPr>
              <w:t>1</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Dane zamawiającego (nazwa, numer telefonu, adres poczty elektronicznej, dane strony internetowej prowadzonego postępowania)</w:t>
            </w:r>
            <w:r w:rsidR="00E84BC8">
              <w:rPr>
                <w:noProof/>
                <w:webHidden/>
              </w:rPr>
              <w:tab/>
            </w:r>
            <w:r w:rsidR="00E84BC8">
              <w:rPr>
                <w:noProof/>
                <w:webHidden/>
              </w:rPr>
              <w:fldChar w:fldCharType="begin"/>
            </w:r>
            <w:r w:rsidR="00E84BC8">
              <w:rPr>
                <w:noProof/>
                <w:webHidden/>
              </w:rPr>
              <w:instrText xml:space="preserve"> PAGEREF _Toc142647594 \h </w:instrText>
            </w:r>
            <w:r w:rsidR="00E84BC8">
              <w:rPr>
                <w:noProof/>
                <w:webHidden/>
              </w:rPr>
            </w:r>
            <w:r w:rsidR="00E84BC8">
              <w:rPr>
                <w:noProof/>
                <w:webHidden/>
              </w:rPr>
              <w:fldChar w:fldCharType="separate"/>
            </w:r>
            <w:r w:rsidR="00E84BC8">
              <w:rPr>
                <w:noProof/>
                <w:webHidden/>
              </w:rPr>
              <w:t>3</w:t>
            </w:r>
            <w:r w:rsidR="00E84BC8">
              <w:rPr>
                <w:noProof/>
                <w:webHidden/>
              </w:rPr>
              <w:fldChar w:fldCharType="end"/>
            </w:r>
          </w:hyperlink>
        </w:p>
        <w:p w14:paraId="1BC17DB6" w14:textId="0470A4B4"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595" w:history="1">
            <w:r w:rsidR="00E84BC8" w:rsidRPr="00A34712">
              <w:rPr>
                <w:rStyle w:val="Hipercze"/>
                <w:rFonts w:eastAsia="Times New Roman" w:cstheme="majorHAnsi"/>
                <w:noProof/>
                <w:lang w:eastAsia="pl-PL"/>
              </w:rPr>
              <w:t>2</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Tryb udzielenia zamówienia</w:t>
            </w:r>
            <w:r w:rsidR="00E84BC8">
              <w:rPr>
                <w:noProof/>
                <w:webHidden/>
              </w:rPr>
              <w:tab/>
            </w:r>
            <w:r w:rsidR="00E84BC8">
              <w:rPr>
                <w:noProof/>
                <w:webHidden/>
              </w:rPr>
              <w:fldChar w:fldCharType="begin"/>
            </w:r>
            <w:r w:rsidR="00E84BC8">
              <w:rPr>
                <w:noProof/>
                <w:webHidden/>
              </w:rPr>
              <w:instrText xml:space="preserve"> PAGEREF _Toc142647595 \h </w:instrText>
            </w:r>
            <w:r w:rsidR="00E84BC8">
              <w:rPr>
                <w:noProof/>
                <w:webHidden/>
              </w:rPr>
            </w:r>
            <w:r w:rsidR="00E84BC8">
              <w:rPr>
                <w:noProof/>
                <w:webHidden/>
              </w:rPr>
              <w:fldChar w:fldCharType="separate"/>
            </w:r>
            <w:r w:rsidR="00E84BC8">
              <w:rPr>
                <w:noProof/>
                <w:webHidden/>
              </w:rPr>
              <w:t>5</w:t>
            </w:r>
            <w:r w:rsidR="00E84BC8">
              <w:rPr>
                <w:noProof/>
                <w:webHidden/>
              </w:rPr>
              <w:fldChar w:fldCharType="end"/>
            </w:r>
          </w:hyperlink>
        </w:p>
        <w:p w14:paraId="69006F67" w14:textId="40DDEAE3"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596" w:history="1">
            <w:r w:rsidR="00E84BC8" w:rsidRPr="00A34712">
              <w:rPr>
                <w:rStyle w:val="Hipercze"/>
                <w:rFonts w:eastAsia="Times New Roman" w:cstheme="majorHAnsi"/>
                <w:noProof/>
                <w:lang w:eastAsia="pl-PL"/>
              </w:rPr>
              <w:t>3</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Informacja  o uprzedniej  ocenie  ofert,  zgodnie  z art. 139 Pzp</w:t>
            </w:r>
            <w:r w:rsidR="00E84BC8">
              <w:rPr>
                <w:noProof/>
                <w:webHidden/>
              </w:rPr>
              <w:tab/>
            </w:r>
            <w:r w:rsidR="00E84BC8">
              <w:rPr>
                <w:noProof/>
                <w:webHidden/>
              </w:rPr>
              <w:fldChar w:fldCharType="begin"/>
            </w:r>
            <w:r w:rsidR="00E84BC8">
              <w:rPr>
                <w:noProof/>
                <w:webHidden/>
              </w:rPr>
              <w:instrText xml:space="preserve"> PAGEREF _Toc142647596 \h </w:instrText>
            </w:r>
            <w:r w:rsidR="00E84BC8">
              <w:rPr>
                <w:noProof/>
                <w:webHidden/>
              </w:rPr>
            </w:r>
            <w:r w:rsidR="00E84BC8">
              <w:rPr>
                <w:noProof/>
                <w:webHidden/>
              </w:rPr>
              <w:fldChar w:fldCharType="separate"/>
            </w:r>
            <w:r w:rsidR="00E84BC8">
              <w:rPr>
                <w:noProof/>
                <w:webHidden/>
              </w:rPr>
              <w:t>5</w:t>
            </w:r>
            <w:r w:rsidR="00E84BC8">
              <w:rPr>
                <w:noProof/>
                <w:webHidden/>
              </w:rPr>
              <w:fldChar w:fldCharType="end"/>
            </w:r>
          </w:hyperlink>
        </w:p>
        <w:p w14:paraId="50BEBCC6" w14:textId="32D2ED7B"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597" w:history="1">
            <w:r w:rsidR="00E84BC8" w:rsidRPr="00A34712">
              <w:rPr>
                <w:rStyle w:val="Hipercze"/>
                <w:rFonts w:cstheme="majorHAnsi"/>
                <w:noProof/>
              </w:rPr>
              <w:t>4.</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Opis przedmiotu zamówienia</w:t>
            </w:r>
            <w:r w:rsidR="00E84BC8">
              <w:rPr>
                <w:noProof/>
                <w:webHidden/>
              </w:rPr>
              <w:tab/>
            </w:r>
            <w:r w:rsidR="00E84BC8">
              <w:rPr>
                <w:noProof/>
                <w:webHidden/>
              </w:rPr>
              <w:fldChar w:fldCharType="begin"/>
            </w:r>
            <w:r w:rsidR="00E84BC8">
              <w:rPr>
                <w:noProof/>
                <w:webHidden/>
              </w:rPr>
              <w:instrText xml:space="preserve"> PAGEREF _Toc142647597 \h </w:instrText>
            </w:r>
            <w:r w:rsidR="00E84BC8">
              <w:rPr>
                <w:noProof/>
                <w:webHidden/>
              </w:rPr>
            </w:r>
            <w:r w:rsidR="00E84BC8">
              <w:rPr>
                <w:noProof/>
                <w:webHidden/>
              </w:rPr>
              <w:fldChar w:fldCharType="separate"/>
            </w:r>
            <w:r w:rsidR="00E84BC8">
              <w:rPr>
                <w:noProof/>
                <w:webHidden/>
              </w:rPr>
              <w:t>5</w:t>
            </w:r>
            <w:r w:rsidR="00E84BC8">
              <w:rPr>
                <w:noProof/>
                <w:webHidden/>
              </w:rPr>
              <w:fldChar w:fldCharType="end"/>
            </w:r>
          </w:hyperlink>
        </w:p>
        <w:p w14:paraId="405CE985" w14:textId="675F8AD3"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598" w:history="1">
            <w:r w:rsidR="00E84BC8" w:rsidRPr="00A34712">
              <w:rPr>
                <w:rStyle w:val="Hipercze"/>
                <w:rFonts w:eastAsia="Times New Roman" w:cstheme="majorHAnsi"/>
                <w:noProof/>
                <w:lang w:eastAsia="pl-PL"/>
              </w:rPr>
              <w:t>5</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Termin wykonania zamówienia</w:t>
            </w:r>
            <w:r w:rsidR="00E84BC8">
              <w:rPr>
                <w:noProof/>
                <w:webHidden/>
              </w:rPr>
              <w:tab/>
            </w:r>
            <w:r w:rsidR="00E84BC8">
              <w:rPr>
                <w:noProof/>
                <w:webHidden/>
              </w:rPr>
              <w:fldChar w:fldCharType="begin"/>
            </w:r>
            <w:r w:rsidR="00E84BC8">
              <w:rPr>
                <w:noProof/>
                <w:webHidden/>
              </w:rPr>
              <w:instrText xml:space="preserve"> PAGEREF _Toc142647598 \h </w:instrText>
            </w:r>
            <w:r w:rsidR="00E84BC8">
              <w:rPr>
                <w:noProof/>
                <w:webHidden/>
              </w:rPr>
            </w:r>
            <w:r w:rsidR="00E84BC8">
              <w:rPr>
                <w:noProof/>
                <w:webHidden/>
              </w:rPr>
              <w:fldChar w:fldCharType="separate"/>
            </w:r>
            <w:r w:rsidR="00E84BC8">
              <w:rPr>
                <w:noProof/>
                <w:webHidden/>
              </w:rPr>
              <w:t>6</w:t>
            </w:r>
            <w:r w:rsidR="00E84BC8">
              <w:rPr>
                <w:noProof/>
                <w:webHidden/>
              </w:rPr>
              <w:fldChar w:fldCharType="end"/>
            </w:r>
          </w:hyperlink>
        </w:p>
        <w:p w14:paraId="47777B3E" w14:textId="4F2A8F82"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599" w:history="1">
            <w:r w:rsidR="00E84BC8" w:rsidRPr="00A34712">
              <w:rPr>
                <w:rStyle w:val="Hipercze"/>
                <w:rFonts w:eastAsia="Times New Roman" w:cstheme="majorHAnsi"/>
                <w:noProof/>
                <w:lang w:eastAsia="pl-PL"/>
              </w:rPr>
              <w:t>6</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Informacja o warunkach udziału w postępowaniu</w:t>
            </w:r>
            <w:r w:rsidR="00E84BC8">
              <w:rPr>
                <w:noProof/>
                <w:webHidden/>
              </w:rPr>
              <w:tab/>
            </w:r>
            <w:r w:rsidR="00E84BC8">
              <w:rPr>
                <w:noProof/>
                <w:webHidden/>
              </w:rPr>
              <w:fldChar w:fldCharType="begin"/>
            </w:r>
            <w:r w:rsidR="00E84BC8">
              <w:rPr>
                <w:noProof/>
                <w:webHidden/>
              </w:rPr>
              <w:instrText xml:space="preserve"> PAGEREF _Toc142647599 \h </w:instrText>
            </w:r>
            <w:r w:rsidR="00E84BC8">
              <w:rPr>
                <w:noProof/>
                <w:webHidden/>
              </w:rPr>
            </w:r>
            <w:r w:rsidR="00E84BC8">
              <w:rPr>
                <w:noProof/>
                <w:webHidden/>
              </w:rPr>
              <w:fldChar w:fldCharType="separate"/>
            </w:r>
            <w:r w:rsidR="00E84BC8">
              <w:rPr>
                <w:noProof/>
                <w:webHidden/>
              </w:rPr>
              <w:t>7</w:t>
            </w:r>
            <w:r w:rsidR="00E84BC8">
              <w:rPr>
                <w:noProof/>
                <w:webHidden/>
              </w:rPr>
              <w:fldChar w:fldCharType="end"/>
            </w:r>
          </w:hyperlink>
        </w:p>
        <w:p w14:paraId="4DBFD0E4" w14:textId="6C8000B0"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600" w:history="1">
            <w:r w:rsidR="00E84BC8" w:rsidRPr="00A34712">
              <w:rPr>
                <w:rStyle w:val="Hipercze"/>
                <w:rFonts w:eastAsia="Times New Roman" w:cstheme="majorHAnsi"/>
                <w:noProof/>
                <w:lang w:eastAsia="pl-PL"/>
              </w:rPr>
              <w:t>7.</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Podstawy wykluczenia, o których mowa w art. 108 ust. 1 (obligatoryjne) podstawy wykluczenia, o których mowa w art. 109  ust. 1 pkt 8-10 (fakultatywne)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 (obligatoryjne)</w:t>
            </w:r>
            <w:r w:rsidR="00E84BC8">
              <w:rPr>
                <w:noProof/>
                <w:webHidden/>
              </w:rPr>
              <w:tab/>
            </w:r>
            <w:r w:rsidR="00E84BC8">
              <w:rPr>
                <w:noProof/>
                <w:webHidden/>
              </w:rPr>
              <w:fldChar w:fldCharType="begin"/>
            </w:r>
            <w:r w:rsidR="00E84BC8">
              <w:rPr>
                <w:noProof/>
                <w:webHidden/>
              </w:rPr>
              <w:instrText xml:space="preserve"> PAGEREF _Toc142647600 \h </w:instrText>
            </w:r>
            <w:r w:rsidR="00E84BC8">
              <w:rPr>
                <w:noProof/>
                <w:webHidden/>
              </w:rPr>
            </w:r>
            <w:r w:rsidR="00E84BC8">
              <w:rPr>
                <w:noProof/>
                <w:webHidden/>
              </w:rPr>
              <w:fldChar w:fldCharType="separate"/>
            </w:r>
            <w:r w:rsidR="00E84BC8">
              <w:rPr>
                <w:noProof/>
                <w:webHidden/>
              </w:rPr>
              <w:t>8</w:t>
            </w:r>
            <w:r w:rsidR="00E84BC8">
              <w:rPr>
                <w:noProof/>
                <w:webHidden/>
              </w:rPr>
              <w:fldChar w:fldCharType="end"/>
            </w:r>
          </w:hyperlink>
        </w:p>
        <w:p w14:paraId="52BD8CB9" w14:textId="51B5D729"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601" w:history="1">
            <w:r w:rsidR="00E84BC8" w:rsidRPr="00A34712">
              <w:rPr>
                <w:rStyle w:val="Hipercze"/>
                <w:rFonts w:cstheme="majorHAnsi"/>
                <w:noProof/>
              </w:rPr>
              <w:t>8.</w:t>
            </w:r>
            <w:r w:rsidR="00E84BC8">
              <w:rPr>
                <w:rFonts w:eastAsiaTheme="minorEastAsia"/>
                <w:noProof/>
                <w:kern w:val="2"/>
                <w:lang w:eastAsia="pl-PL"/>
                <w14:ligatures w14:val="standardContextual"/>
              </w:rPr>
              <w:tab/>
            </w:r>
            <w:r w:rsidR="00E84BC8" w:rsidRPr="00A34712">
              <w:rPr>
                <w:rStyle w:val="Hipercze"/>
                <w:rFonts w:cstheme="majorHAnsi"/>
                <w:noProof/>
              </w:rPr>
              <w:t>Wykonawcy i podwykonawcy, udostępnienie zasobów</w:t>
            </w:r>
            <w:r w:rsidR="00E84BC8">
              <w:rPr>
                <w:noProof/>
                <w:webHidden/>
              </w:rPr>
              <w:tab/>
            </w:r>
            <w:r w:rsidR="00E84BC8">
              <w:rPr>
                <w:noProof/>
                <w:webHidden/>
              </w:rPr>
              <w:fldChar w:fldCharType="begin"/>
            </w:r>
            <w:r w:rsidR="00E84BC8">
              <w:rPr>
                <w:noProof/>
                <w:webHidden/>
              </w:rPr>
              <w:instrText xml:space="preserve"> PAGEREF _Toc142647601 \h </w:instrText>
            </w:r>
            <w:r w:rsidR="00E84BC8">
              <w:rPr>
                <w:noProof/>
                <w:webHidden/>
              </w:rPr>
            </w:r>
            <w:r w:rsidR="00E84BC8">
              <w:rPr>
                <w:noProof/>
                <w:webHidden/>
              </w:rPr>
              <w:fldChar w:fldCharType="separate"/>
            </w:r>
            <w:r w:rsidR="00E84BC8">
              <w:rPr>
                <w:noProof/>
                <w:webHidden/>
              </w:rPr>
              <w:t>11</w:t>
            </w:r>
            <w:r w:rsidR="00E84BC8">
              <w:rPr>
                <w:noProof/>
                <w:webHidden/>
              </w:rPr>
              <w:fldChar w:fldCharType="end"/>
            </w:r>
          </w:hyperlink>
        </w:p>
        <w:p w14:paraId="4CCC8380" w14:textId="60690FBE" w:rsidR="00E84BC8" w:rsidRDefault="00000000">
          <w:pPr>
            <w:pStyle w:val="Spistreci1"/>
            <w:tabs>
              <w:tab w:val="left" w:pos="440"/>
              <w:tab w:val="right" w:leader="dot" w:pos="9062"/>
            </w:tabs>
            <w:rPr>
              <w:rFonts w:eastAsiaTheme="minorEastAsia"/>
              <w:noProof/>
              <w:kern w:val="2"/>
              <w:lang w:eastAsia="pl-PL"/>
              <w14:ligatures w14:val="standardContextual"/>
            </w:rPr>
          </w:pPr>
          <w:hyperlink w:anchor="_Toc142647602" w:history="1">
            <w:r w:rsidR="00E84BC8" w:rsidRPr="00A34712">
              <w:rPr>
                <w:rStyle w:val="Hipercze"/>
                <w:rFonts w:cstheme="majorHAnsi"/>
                <w:noProof/>
              </w:rPr>
              <w:t>9.</w:t>
            </w:r>
            <w:r w:rsidR="00E84BC8">
              <w:rPr>
                <w:rFonts w:eastAsiaTheme="minorEastAsia"/>
                <w:noProof/>
                <w:kern w:val="2"/>
                <w:lang w:eastAsia="pl-PL"/>
                <w14:ligatures w14:val="standardContextual"/>
              </w:rPr>
              <w:tab/>
            </w:r>
            <w:r w:rsidR="00E84BC8" w:rsidRPr="00A34712">
              <w:rPr>
                <w:rStyle w:val="Hipercze"/>
                <w:rFonts w:cstheme="majorHAnsi"/>
                <w:noProof/>
              </w:rPr>
              <w:t>Informacja o przedmiotowych i podmiotowych środkach dowodowych, innych  dokumentach  oraz dokumentach, jakie należy złożyć wraz z ofertą</w:t>
            </w:r>
            <w:r w:rsidR="00E84BC8">
              <w:rPr>
                <w:noProof/>
                <w:webHidden/>
              </w:rPr>
              <w:tab/>
            </w:r>
            <w:r w:rsidR="00E84BC8">
              <w:rPr>
                <w:noProof/>
                <w:webHidden/>
              </w:rPr>
              <w:fldChar w:fldCharType="begin"/>
            </w:r>
            <w:r w:rsidR="00E84BC8">
              <w:rPr>
                <w:noProof/>
                <w:webHidden/>
              </w:rPr>
              <w:instrText xml:space="preserve"> PAGEREF _Toc142647602 \h </w:instrText>
            </w:r>
            <w:r w:rsidR="00E84BC8">
              <w:rPr>
                <w:noProof/>
                <w:webHidden/>
              </w:rPr>
            </w:r>
            <w:r w:rsidR="00E84BC8">
              <w:rPr>
                <w:noProof/>
                <w:webHidden/>
              </w:rPr>
              <w:fldChar w:fldCharType="separate"/>
            </w:r>
            <w:r w:rsidR="00E84BC8">
              <w:rPr>
                <w:noProof/>
                <w:webHidden/>
              </w:rPr>
              <w:t>13</w:t>
            </w:r>
            <w:r w:rsidR="00E84BC8">
              <w:rPr>
                <w:noProof/>
                <w:webHidden/>
              </w:rPr>
              <w:fldChar w:fldCharType="end"/>
            </w:r>
          </w:hyperlink>
        </w:p>
        <w:p w14:paraId="5CDDADB9" w14:textId="19E4EE9B"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3" w:history="1">
            <w:r w:rsidR="00E84BC8" w:rsidRPr="00A34712">
              <w:rPr>
                <w:rStyle w:val="Hipercze"/>
                <w:rFonts w:eastAsia="Times New Roman" w:cstheme="majorHAnsi"/>
                <w:noProof/>
                <w:lang w:eastAsia="pl-PL"/>
              </w:rPr>
              <w:t>10.</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E84BC8">
              <w:rPr>
                <w:noProof/>
                <w:webHidden/>
              </w:rPr>
              <w:tab/>
            </w:r>
            <w:r w:rsidR="00E84BC8">
              <w:rPr>
                <w:noProof/>
                <w:webHidden/>
              </w:rPr>
              <w:fldChar w:fldCharType="begin"/>
            </w:r>
            <w:r w:rsidR="00E84BC8">
              <w:rPr>
                <w:noProof/>
                <w:webHidden/>
              </w:rPr>
              <w:instrText xml:space="preserve"> PAGEREF _Toc142647603 \h </w:instrText>
            </w:r>
            <w:r w:rsidR="00E84BC8">
              <w:rPr>
                <w:noProof/>
                <w:webHidden/>
              </w:rPr>
            </w:r>
            <w:r w:rsidR="00E84BC8">
              <w:rPr>
                <w:noProof/>
                <w:webHidden/>
              </w:rPr>
              <w:fldChar w:fldCharType="separate"/>
            </w:r>
            <w:r w:rsidR="00E84BC8">
              <w:rPr>
                <w:noProof/>
                <w:webHidden/>
              </w:rPr>
              <w:t>18</w:t>
            </w:r>
            <w:r w:rsidR="00E84BC8">
              <w:rPr>
                <w:noProof/>
                <w:webHidden/>
              </w:rPr>
              <w:fldChar w:fldCharType="end"/>
            </w:r>
          </w:hyperlink>
        </w:p>
        <w:p w14:paraId="3F5E8572" w14:textId="0C6DBCAC"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4" w:history="1">
            <w:r w:rsidR="00E84BC8" w:rsidRPr="00A34712">
              <w:rPr>
                <w:rStyle w:val="Hipercze"/>
                <w:rFonts w:eastAsia="Times New Roman" w:cstheme="majorHAnsi"/>
                <w:noProof/>
                <w:lang w:eastAsia="pl-PL"/>
              </w:rPr>
              <w:t>11.</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Wskazanie osób uprawnionych do komunikowania się z wykonawcami</w:t>
            </w:r>
            <w:r w:rsidR="00E84BC8">
              <w:rPr>
                <w:noProof/>
                <w:webHidden/>
              </w:rPr>
              <w:tab/>
            </w:r>
            <w:r w:rsidR="00E84BC8">
              <w:rPr>
                <w:noProof/>
                <w:webHidden/>
              </w:rPr>
              <w:fldChar w:fldCharType="begin"/>
            </w:r>
            <w:r w:rsidR="00E84BC8">
              <w:rPr>
                <w:noProof/>
                <w:webHidden/>
              </w:rPr>
              <w:instrText xml:space="preserve"> PAGEREF _Toc142647604 \h </w:instrText>
            </w:r>
            <w:r w:rsidR="00E84BC8">
              <w:rPr>
                <w:noProof/>
                <w:webHidden/>
              </w:rPr>
            </w:r>
            <w:r w:rsidR="00E84BC8">
              <w:rPr>
                <w:noProof/>
                <w:webHidden/>
              </w:rPr>
              <w:fldChar w:fldCharType="separate"/>
            </w:r>
            <w:r w:rsidR="00E84BC8">
              <w:rPr>
                <w:noProof/>
                <w:webHidden/>
              </w:rPr>
              <w:t>21</w:t>
            </w:r>
            <w:r w:rsidR="00E84BC8">
              <w:rPr>
                <w:noProof/>
                <w:webHidden/>
              </w:rPr>
              <w:fldChar w:fldCharType="end"/>
            </w:r>
          </w:hyperlink>
        </w:p>
        <w:p w14:paraId="28324E31" w14:textId="05AA25D3"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5" w:history="1">
            <w:r w:rsidR="00E84BC8" w:rsidRPr="00A34712">
              <w:rPr>
                <w:rStyle w:val="Hipercze"/>
                <w:rFonts w:eastAsia="Times New Roman" w:cstheme="majorHAnsi"/>
                <w:noProof/>
                <w:lang w:eastAsia="pl-PL"/>
              </w:rPr>
              <w:t>12.</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Wyjaśnienia treści SWZ</w:t>
            </w:r>
            <w:r w:rsidR="00E84BC8">
              <w:rPr>
                <w:noProof/>
                <w:webHidden/>
              </w:rPr>
              <w:tab/>
            </w:r>
            <w:r w:rsidR="00E84BC8">
              <w:rPr>
                <w:noProof/>
                <w:webHidden/>
              </w:rPr>
              <w:fldChar w:fldCharType="begin"/>
            </w:r>
            <w:r w:rsidR="00E84BC8">
              <w:rPr>
                <w:noProof/>
                <w:webHidden/>
              </w:rPr>
              <w:instrText xml:space="preserve"> PAGEREF _Toc142647605 \h </w:instrText>
            </w:r>
            <w:r w:rsidR="00E84BC8">
              <w:rPr>
                <w:noProof/>
                <w:webHidden/>
              </w:rPr>
            </w:r>
            <w:r w:rsidR="00E84BC8">
              <w:rPr>
                <w:noProof/>
                <w:webHidden/>
              </w:rPr>
              <w:fldChar w:fldCharType="separate"/>
            </w:r>
            <w:r w:rsidR="00E84BC8">
              <w:rPr>
                <w:noProof/>
                <w:webHidden/>
              </w:rPr>
              <w:t>21</w:t>
            </w:r>
            <w:r w:rsidR="00E84BC8">
              <w:rPr>
                <w:noProof/>
                <w:webHidden/>
              </w:rPr>
              <w:fldChar w:fldCharType="end"/>
            </w:r>
          </w:hyperlink>
        </w:p>
        <w:p w14:paraId="2CEE773B" w14:textId="449BC1DE"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6" w:history="1">
            <w:r w:rsidR="00E84BC8" w:rsidRPr="00A34712">
              <w:rPr>
                <w:rStyle w:val="Hipercze"/>
                <w:rFonts w:eastAsia="Times New Roman" w:cstheme="majorHAnsi"/>
                <w:noProof/>
                <w:lang w:eastAsia="pl-PL"/>
              </w:rPr>
              <w:t>13.</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Opis sposobu przygotowania oferty oraz pozostałych dokumentów składanych w postępowaniu</w:t>
            </w:r>
            <w:r w:rsidR="00E84BC8">
              <w:rPr>
                <w:noProof/>
                <w:webHidden/>
              </w:rPr>
              <w:tab/>
            </w:r>
            <w:r w:rsidR="00E84BC8">
              <w:rPr>
                <w:noProof/>
                <w:webHidden/>
              </w:rPr>
              <w:fldChar w:fldCharType="begin"/>
            </w:r>
            <w:r w:rsidR="00E84BC8">
              <w:rPr>
                <w:noProof/>
                <w:webHidden/>
              </w:rPr>
              <w:instrText xml:space="preserve"> PAGEREF _Toc142647606 \h </w:instrText>
            </w:r>
            <w:r w:rsidR="00E84BC8">
              <w:rPr>
                <w:noProof/>
                <w:webHidden/>
              </w:rPr>
            </w:r>
            <w:r w:rsidR="00E84BC8">
              <w:rPr>
                <w:noProof/>
                <w:webHidden/>
              </w:rPr>
              <w:fldChar w:fldCharType="separate"/>
            </w:r>
            <w:r w:rsidR="00E84BC8">
              <w:rPr>
                <w:noProof/>
                <w:webHidden/>
              </w:rPr>
              <w:t>21</w:t>
            </w:r>
            <w:r w:rsidR="00E84BC8">
              <w:rPr>
                <w:noProof/>
                <w:webHidden/>
              </w:rPr>
              <w:fldChar w:fldCharType="end"/>
            </w:r>
          </w:hyperlink>
        </w:p>
        <w:p w14:paraId="5360EC92" w14:textId="08765452"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7" w:history="1">
            <w:r w:rsidR="00E84BC8" w:rsidRPr="00A34712">
              <w:rPr>
                <w:rStyle w:val="Hipercze"/>
                <w:rFonts w:eastAsia="Times New Roman" w:cstheme="majorHAnsi"/>
                <w:noProof/>
                <w:lang w:eastAsia="pl-PL"/>
              </w:rPr>
              <w:t>14.</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Sposób oraz termin składania ofert, termin otwarcia ofert</w:t>
            </w:r>
            <w:r w:rsidR="00E84BC8">
              <w:rPr>
                <w:noProof/>
                <w:webHidden/>
              </w:rPr>
              <w:tab/>
            </w:r>
            <w:r w:rsidR="00E84BC8">
              <w:rPr>
                <w:noProof/>
                <w:webHidden/>
              </w:rPr>
              <w:fldChar w:fldCharType="begin"/>
            </w:r>
            <w:r w:rsidR="00E84BC8">
              <w:rPr>
                <w:noProof/>
                <w:webHidden/>
              </w:rPr>
              <w:instrText xml:space="preserve"> PAGEREF _Toc142647607 \h </w:instrText>
            </w:r>
            <w:r w:rsidR="00E84BC8">
              <w:rPr>
                <w:noProof/>
                <w:webHidden/>
              </w:rPr>
            </w:r>
            <w:r w:rsidR="00E84BC8">
              <w:rPr>
                <w:noProof/>
                <w:webHidden/>
              </w:rPr>
              <w:fldChar w:fldCharType="separate"/>
            </w:r>
            <w:r w:rsidR="00E84BC8">
              <w:rPr>
                <w:noProof/>
                <w:webHidden/>
              </w:rPr>
              <w:t>25</w:t>
            </w:r>
            <w:r w:rsidR="00E84BC8">
              <w:rPr>
                <w:noProof/>
                <w:webHidden/>
              </w:rPr>
              <w:fldChar w:fldCharType="end"/>
            </w:r>
          </w:hyperlink>
        </w:p>
        <w:p w14:paraId="48608A96" w14:textId="099B10B5"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8" w:history="1">
            <w:r w:rsidR="00E84BC8" w:rsidRPr="00A34712">
              <w:rPr>
                <w:rStyle w:val="Hipercze"/>
                <w:rFonts w:eastAsia="Times New Roman" w:cstheme="majorHAnsi"/>
                <w:noProof/>
                <w:lang w:eastAsia="pl-PL"/>
              </w:rPr>
              <w:t>15.</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Termin związania ofertą</w:t>
            </w:r>
            <w:r w:rsidR="00E84BC8">
              <w:rPr>
                <w:noProof/>
                <w:webHidden/>
              </w:rPr>
              <w:tab/>
            </w:r>
            <w:r w:rsidR="00E84BC8">
              <w:rPr>
                <w:noProof/>
                <w:webHidden/>
              </w:rPr>
              <w:fldChar w:fldCharType="begin"/>
            </w:r>
            <w:r w:rsidR="00E84BC8">
              <w:rPr>
                <w:noProof/>
                <w:webHidden/>
              </w:rPr>
              <w:instrText xml:space="preserve"> PAGEREF _Toc142647608 \h </w:instrText>
            </w:r>
            <w:r w:rsidR="00E84BC8">
              <w:rPr>
                <w:noProof/>
                <w:webHidden/>
              </w:rPr>
            </w:r>
            <w:r w:rsidR="00E84BC8">
              <w:rPr>
                <w:noProof/>
                <w:webHidden/>
              </w:rPr>
              <w:fldChar w:fldCharType="separate"/>
            </w:r>
            <w:r w:rsidR="00E84BC8">
              <w:rPr>
                <w:noProof/>
                <w:webHidden/>
              </w:rPr>
              <w:t>26</w:t>
            </w:r>
            <w:r w:rsidR="00E84BC8">
              <w:rPr>
                <w:noProof/>
                <w:webHidden/>
              </w:rPr>
              <w:fldChar w:fldCharType="end"/>
            </w:r>
          </w:hyperlink>
        </w:p>
        <w:p w14:paraId="3AB16566" w14:textId="497A3F58"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09" w:history="1">
            <w:r w:rsidR="00E84BC8" w:rsidRPr="00A34712">
              <w:rPr>
                <w:rStyle w:val="Hipercze"/>
                <w:rFonts w:eastAsia="Times New Roman" w:cstheme="majorHAnsi"/>
                <w:noProof/>
                <w:lang w:eastAsia="pl-PL"/>
              </w:rPr>
              <w:t>16.</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Sposób obliczenia ceny</w:t>
            </w:r>
            <w:r w:rsidR="00E84BC8">
              <w:rPr>
                <w:noProof/>
                <w:webHidden/>
              </w:rPr>
              <w:tab/>
            </w:r>
            <w:r w:rsidR="00E84BC8">
              <w:rPr>
                <w:noProof/>
                <w:webHidden/>
              </w:rPr>
              <w:fldChar w:fldCharType="begin"/>
            </w:r>
            <w:r w:rsidR="00E84BC8">
              <w:rPr>
                <w:noProof/>
                <w:webHidden/>
              </w:rPr>
              <w:instrText xml:space="preserve"> PAGEREF _Toc142647609 \h </w:instrText>
            </w:r>
            <w:r w:rsidR="00E84BC8">
              <w:rPr>
                <w:noProof/>
                <w:webHidden/>
              </w:rPr>
            </w:r>
            <w:r w:rsidR="00E84BC8">
              <w:rPr>
                <w:noProof/>
                <w:webHidden/>
              </w:rPr>
              <w:fldChar w:fldCharType="separate"/>
            </w:r>
            <w:r w:rsidR="00E84BC8">
              <w:rPr>
                <w:noProof/>
                <w:webHidden/>
              </w:rPr>
              <w:t>27</w:t>
            </w:r>
            <w:r w:rsidR="00E84BC8">
              <w:rPr>
                <w:noProof/>
                <w:webHidden/>
              </w:rPr>
              <w:fldChar w:fldCharType="end"/>
            </w:r>
          </w:hyperlink>
        </w:p>
        <w:p w14:paraId="428BC9C7" w14:textId="0C844C10"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0" w:history="1">
            <w:r w:rsidR="00E84BC8" w:rsidRPr="00A34712">
              <w:rPr>
                <w:rStyle w:val="Hipercze"/>
                <w:rFonts w:eastAsia="Times New Roman" w:cstheme="majorHAnsi"/>
                <w:noProof/>
                <w:lang w:eastAsia="pl-PL"/>
              </w:rPr>
              <w:t>17.</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Opis kryteriów oceny ofert, wraz z podaniem wag tych kryteriów, i sposobu oceny ofert, wybór najkorzystniejszej oferty</w:t>
            </w:r>
            <w:r w:rsidR="00E84BC8">
              <w:rPr>
                <w:noProof/>
                <w:webHidden/>
              </w:rPr>
              <w:tab/>
            </w:r>
            <w:r w:rsidR="00E84BC8">
              <w:rPr>
                <w:noProof/>
                <w:webHidden/>
              </w:rPr>
              <w:fldChar w:fldCharType="begin"/>
            </w:r>
            <w:r w:rsidR="00E84BC8">
              <w:rPr>
                <w:noProof/>
                <w:webHidden/>
              </w:rPr>
              <w:instrText xml:space="preserve"> PAGEREF _Toc142647610 \h </w:instrText>
            </w:r>
            <w:r w:rsidR="00E84BC8">
              <w:rPr>
                <w:noProof/>
                <w:webHidden/>
              </w:rPr>
            </w:r>
            <w:r w:rsidR="00E84BC8">
              <w:rPr>
                <w:noProof/>
                <w:webHidden/>
              </w:rPr>
              <w:fldChar w:fldCharType="separate"/>
            </w:r>
            <w:r w:rsidR="00E84BC8">
              <w:rPr>
                <w:noProof/>
                <w:webHidden/>
              </w:rPr>
              <w:t>29</w:t>
            </w:r>
            <w:r w:rsidR="00E84BC8">
              <w:rPr>
                <w:noProof/>
                <w:webHidden/>
              </w:rPr>
              <w:fldChar w:fldCharType="end"/>
            </w:r>
          </w:hyperlink>
        </w:p>
        <w:p w14:paraId="07C8BB53" w14:textId="6FA85D36"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1" w:history="1">
            <w:r w:rsidR="00E84BC8" w:rsidRPr="00A34712">
              <w:rPr>
                <w:rStyle w:val="Hipercze"/>
                <w:rFonts w:cstheme="majorHAnsi"/>
                <w:noProof/>
              </w:rPr>
              <w:t>18.</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I</w:t>
            </w:r>
            <w:r w:rsidR="00E84BC8" w:rsidRPr="00A34712">
              <w:rPr>
                <w:rStyle w:val="Hipercze"/>
                <w:rFonts w:cstheme="majorHAnsi"/>
                <w:noProof/>
              </w:rPr>
              <w:t>nformacje  dotyczące  ofert  wariantowych</w:t>
            </w:r>
            <w:r w:rsidR="00E84BC8">
              <w:rPr>
                <w:noProof/>
                <w:webHidden/>
              </w:rPr>
              <w:tab/>
            </w:r>
            <w:r w:rsidR="00E84BC8">
              <w:rPr>
                <w:noProof/>
                <w:webHidden/>
              </w:rPr>
              <w:fldChar w:fldCharType="begin"/>
            </w:r>
            <w:r w:rsidR="00E84BC8">
              <w:rPr>
                <w:noProof/>
                <w:webHidden/>
              </w:rPr>
              <w:instrText xml:space="preserve"> PAGEREF _Toc142647611 \h </w:instrText>
            </w:r>
            <w:r w:rsidR="00E84BC8">
              <w:rPr>
                <w:noProof/>
                <w:webHidden/>
              </w:rPr>
            </w:r>
            <w:r w:rsidR="00E84BC8">
              <w:rPr>
                <w:noProof/>
                <w:webHidden/>
              </w:rPr>
              <w:fldChar w:fldCharType="separate"/>
            </w:r>
            <w:r w:rsidR="00E84BC8">
              <w:rPr>
                <w:noProof/>
                <w:webHidden/>
              </w:rPr>
              <w:t>30</w:t>
            </w:r>
            <w:r w:rsidR="00E84BC8">
              <w:rPr>
                <w:noProof/>
                <w:webHidden/>
              </w:rPr>
              <w:fldChar w:fldCharType="end"/>
            </w:r>
          </w:hyperlink>
        </w:p>
        <w:p w14:paraId="3AC72570" w14:textId="5BD04AC0"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2" w:history="1">
            <w:r w:rsidR="00E84BC8" w:rsidRPr="00A34712">
              <w:rPr>
                <w:rStyle w:val="Hipercze"/>
                <w:rFonts w:cstheme="majorHAnsi"/>
                <w:noProof/>
              </w:rPr>
              <w:t>19.</w:t>
            </w:r>
            <w:r w:rsidR="00E84BC8">
              <w:rPr>
                <w:rFonts w:eastAsiaTheme="minorEastAsia"/>
                <w:noProof/>
                <w:kern w:val="2"/>
                <w:lang w:eastAsia="pl-PL"/>
                <w14:ligatures w14:val="standardContextual"/>
              </w:rPr>
              <w:tab/>
            </w:r>
            <w:r w:rsidR="00E84BC8" w:rsidRPr="00A34712">
              <w:rPr>
                <w:rStyle w:val="Hipercze"/>
                <w:rFonts w:cstheme="majorHAnsi"/>
                <w:noProof/>
              </w:rPr>
              <w:t>Wymagania  dotyczące  wadium</w:t>
            </w:r>
            <w:r w:rsidR="00E84BC8">
              <w:rPr>
                <w:noProof/>
                <w:webHidden/>
              </w:rPr>
              <w:tab/>
            </w:r>
            <w:r w:rsidR="00E84BC8">
              <w:rPr>
                <w:noProof/>
                <w:webHidden/>
              </w:rPr>
              <w:fldChar w:fldCharType="begin"/>
            </w:r>
            <w:r w:rsidR="00E84BC8">
              <w:rPr>
                <w:noProof/>
                <w:webHidden/>
              </w:rPr>
              <w:instrText xml:space="preserve"> PAGEREF _Toc142647612 \h </w:instrText>
            </w:r>
            <w:r w:rsidR="00E84BC8">
              <w:rPr>
                <w:noProof/>
                <w:webHidden/>
              </w:rPr>
            </w:r>
            <w:r w:rsidR="00E84BC8">
              <w:rPr>
                <w:noProof/>
                <w:webHidden/>
              </w:rPr>
              <w:fldChar w:fldCharType="separate"/>
            </w:r>
            <w:r w:rsidR="00E84BC8">
              <w:rPr>
                <w:noProof/>
                <w:webHidden/>
              </w:rPr>
              <w:t>30</w:t>
            </w:r>
            <w:r w:rsidR="00E84BC8">
              <w:rPr>
                <w:noProof/>
                <w:webHidden/>
              </w:rPr>
              <w:fldChar w:fldCharType="end"/>
            </w:r>
          </w:hyperlink>
        </w:p>
        <w:p w14:paraId="04F3FBB4" w14:textId="1A7E11D3"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3" w:history="1">
            <w:r w:rsidR="00E84BC8" w:rsidRPr="00A34712">
              <w:rPr>
                <w:rStyle w:val="Hipercze"/>
                <w:rFonts w:cstheme="majorHAnsi"/>
                <w:noProof/>
              </w:rPr>
              <w:t>20.</w:t>
            </w:r>
            <w:r w:rsidR="00E84BC8">
              <w:rPr>
                <w:rFonts w:eastAsiaTheme="minorEastAsia"/>
                <w:noProof/>
                <w:kern w:val="2"/>
                <w:lang w:eastAsia="pl-PL"/>
                <w14:ligatures w14:val="standardContextual"/>
              </w:rPr>
              <w:tab/>
            </w:r>
            <w:r w:rsidR="00E84BC8" w:rsidRPr="00A34712">
              <w:rPr>
                <w:rStyle w:val="Hipercze"/>
                <w:rFonts w:cstheme="majorHAnsi"/>
                <w:noProof/>
              </w:rPr>
              <w:t>Informacje  dotyczące  przeprowadzenia  przez  wykonawcę  wizji  lokalnej  lub sprawdzenia przez niego dokumentów niezbędnych do realizacji zamówienia</w:t>
            </w:r>
            <w:r w:rsidR="00E84BC8">
              <w:rPr>
                <w:noProof/>
                <w:webHidden/>
              </w:rPr>
              <w:tab/>
            </w:r>
            <w:r w:rsidR="00E84BC8">
              <w:rPr>
                <w:noProof/>
                <w:webHidden/>
              </w:rPr>
              <w:fldChar w:fldCharType="begin"/>
            </w:r>
            <w:r w:rsidR="00E84BC8">
              <w:rPr>
                <w:noProof/>
                <w:webHidden/>
              </w:rPr>
              <w:instrText xml:space="preserve"> PAGEREF _Toc142647613 \h </w:instrText>
            </w:r>
            <w:r w:rsidR="00E84BC8">
              <w:rPr>
                <w:noProof/>
                <w:webHidden/>
              </w:rPr>
            </w:r>
            <w:r w:rsidR="00E84BC8">
              <w:rPr>
                <w:noProof/>
                <w:webHidden/>
              </w:rPr>
              <w:fldChar w:fldCharType="separate"/>
            </w:r>
            <w:r w:rsidR="00E84BC8">
              <w:rPr>
                <w:noProof/>
                <w:webHidden/>
              </w:rPr>
              <w:t>30</w:t>
            </w:r>
            <w:r w:rsidR="00E84BC8">
              <w:rPr>
                <w:noProof/>
                <w:webHidden/>
              </w:rPr>
              <w:fldChar w:fldCharType="end"/>
            </w:r>
          </w:hyperlink>
        </w:p>
        <w:p w14:paraId="1F0BDCD8" w14:textId="529AB9B0"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4" w:history="1">
            <w:r w:rsidR="00E84BC8" w:rsidRPr="00A34712">
              <w:rPr>
                <w:rStyle w:val="Hipercze"/>
                <w:rFonts w:cstheme="majorHAnsi"/>
                <w:noProof/>
              </w:rPr>
              <w:t>21.</w:t>
            </w:r>
            <w:r w:rsidR="00E84BC8">
              <w:rPr>
                <w:rFonts w:eastAsiaTheme="minorEastAsia"/>
                <w:noProof/>
                <w:kern w:val="2"/>
                <w:lang w:eastAsia="pl-PL"/>
                <w14:ligatures w14:val="standardContextual"/>
              </w:rPr>
              <w:tab/>
            </w:r>
            <w:r w:rsidR="00E84BC8" w:rsidRPr="00A34712">
              <w:rPr>
                <w:rStyle w:val="Hipercze"/>
                <w:rFonts w:cstheme="majorHAnsi"/>
                <w:noProof/>
              </w:rPr>
              <w:t>Informacje dotyczące walut obcych, w jakich mogą być prowadzone rozliczenia między zamawiającym a wykonawcą, jeżeli zamawiający przewiduje rozliczenia w walutach obcych</w:t>
            </w:r>
            <w:r w:rsidR="00E84BC8">
              <w:rPr>
                <w:noProof/>
                <w:webHidden/>
              </w:rPr>
              <w:tab/>
            </w:r>
            <w:r w:rsidR="00E84BC8">
              <w:rPr>
                <w:noProof/>
                <w:webHidden/>
              </w:rPr>
              <w:fldChar w:fldCharType="begin"/>
            </w:r>
            <w:r w:rsidR="00E84BC8">
              <w:rPr>
                <w:noProof/>
                <w:webHidden/>
              </w:rPr>
              <w:instrText xml:space="preserve"> PAGEREF _Toc142647614 \h </w:instrText>
            </w:r>
            <w:r w:rsidR="00E84BC8">
              <w:rPr>
                <w:noProof/>
                <w:webHidden/>
              </w:rPr>
            </w:r>
            <w:r w:rsidR="00E84BC8">
              <w:rPr>
                <w:noProof/>
                <w:webHidden/>
              </w:rPr>
              <w:fldChar w:fldCharType="separate"/>
            </w:r>
            <w:r w:rsidR="00E84BC8">
              <w:rPr>
                <w:noProof/>
                <w:webHidden/>
              </w:rPr>
              <w:t>30</w:t>
            </w:r>
            <w:r w:rsidR="00E84BC8">
              <w:rPr>
                <w:noProof/>
                <w:webHidden/>
              </w:rPr>
              <w:fldChar w:fldCharType="end"/>
            </w:r>
          </w:hyperlink>
        </w:p>
        <w:p w14:paraId="252403A4" w14:textId="5523C70B"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5" w:history="1">
            <w:r w:rsidR="00E84BC8" w:rsidRPr="00A34712">
              <w:rPr>
                <w:rStyle w:val="Hipercze"/>
                <w:rFonts w:cstheme="majorHAnsi"/>
                <w:noProof/>
              </w:rPr>
              <w:t>22.</w:t>
            </w:r>
            <w:r w:rsidR="00E84BC8">
              <w:rPr>
                <w:rFonts w:eastAsiaTheme="minorEastAsia"/>
                <w:noProof/>
                <w:kern w:val="2"/>
                <w:lang w:eastAsia="pl-PL"/>
                <w14:ligatures w14:val="standardContextual"/>
              </w:rPr>
              <w:tab/>
            </w:r>
            <w:r w:rsidR="00E84BC8" w:rsidRPr="00A34712">
              <w:rPr>
                <w:rStyle w:val="Hipercze"/>
                <w:rFonts w:cstheme="majorHAnsi"/>
                <w:noProof/>
              </w:rPr>
              <w:t>Informacje  dotyczące  zwrotu  kosztów  udziału  w postępowaniu,  jeżeli zamawiający przewiduje ich zwrot</w:t>
            </w:r>
            <w:r w:rsidR="00E84BC8">
              <w:rPr>
                <w:noProof/>
                <w:webHidden/>
              </w:rPr>
              <w:tab/>
            </w:r>
            <w:r w:rsidR="00E84BC8">
              <w:rPr>
                <w:noProof/>
                <w:webHidden/>
              </w:rPr>
              <w:fldChar w:fldCharType="begin"/>
            </w:r>
            <w:r w:rsidR="00E84BC8">
              <w:rPr>
                <w:noProof/>
                <w:webHidden/>
              </w:rPr>
              <w:instrText xml:space="preserve"> PAGEREF _Toc142647615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71AC74C1" w14:textId="78F05877"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6" w:history="1">
            <w:r w:rsidR="00E84BC8" w:rsidRPr="00A34712">
              <w:rPr>
                <w:rStyle w:val="Hipercze"/>
                <w:rFonts w:cstheme="majorHAnsi"/>
                <w:noProof/>
              </w:rPr>
              <w:t>23.</w:t>
            </w:r>
            <w:r w:rsidR="00E84BC8">
              <w:rPr>
                <w:rFonts w:eastAsiaTheme="minorEastAsia"/>
                <w:noProof/>
                <w:kern w:val="2"/>
                <w:lang w:eastAsia="pl-PL"/>
                <w14:ligatures w14:val="standardContextual"/>
              </w:rPr>
              <w:tab/>
            </w:r>
            <w:r w:rsidR="00E84BC8" w:rsidRPr="00A34712">
              <w:rPr>
                <w:rStyle w:val="Hipercze"/>
                <w:rFonts w:cstheme="majorHAnsi"/>
                <w:noProof/>
              </w:rPr>
              <w:t>Informację o obowiązku osobistego wykonania przez wykonawcę kluczowych zadań</w:t>
            </w:r>
            <w:r w:rsidR="00E84BC8">
              <w:rPr>
                <w:noProof/>
                <w:webHidden/>
              </w:rPr>
              <w:tab/>
            </w:r>
            <w:r w:rsidR="00E84BC8">
              <w:rPr>
                <w:noProof/>
                <w:webHidden/>
              </w:rPr>
              <w:fldChar w:fldCharType="begin"/>
            </w:r>
            <w:r w:rsidR="00E84BC8">
              <w:rPr>
                <w:noProof/>
                <w:webHidden/>
              </w:rPr>
              <w:instrText xml:space="preserve"> PAGEREF _Toc142647616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00080994" w14:textId="1627D8CD"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7" w:history="1">
            <w:r w:rsidR="00E84BC8" w:rsidRPr="00A34712">
              <w:rPr>
                <w:rStyle w:val="Hipercze"/>
                <w:rFonts w:cstheme="majorHAnsi"/>
                <w:noProof/>
              </w:rPr>
              <w:t>24.</w:t>
            </w:r>
            <w:r w:rsidR="00E84BC8">
              <w:rPr>
                <w:rFonts w:eastAsiaTheme="minorEastAsia"/>
                <w:noProof/>
                <w:kern w:val="2"/>
                <w:lang w:eastAsia="pl-PL"/>
                <w14:ligatures w14:val="standardContextual"/>
              </w:rPr>
              <w:tab/>
            </w:r>
            <w:r w:rsidR="00E84BC8" w:rsidRPr="00A34712">
              <w:rPr>
                <w:rStyle w:val="Hipercze"/>
                <w:rFonts w:cstheme="majorHAnsi"/>
                <w:noProof/>
              </w:rPr>
              <w:t>Informację o przewidywanym wyborze najkorzystniejszej oferty z zastosowaniem  aukcji  elektronicznej</w:t>
            </w:r>
            <w:r w:rsidR="00E84BC8">
              <w:rPr>
                <w:noProof/>
                <w:webHidden/>
              </w:rPr>
              <w:tab/>
            </w:r>
            <w:r w:rsidR="00E84BC8">
              <w:rPr>
                <w:noProof/>
                <w:webHidden/>
              </w:rPr>
              <w:fldChar w:fldCharType="begin"/>
            </w:r>
            <w:r w:rsidR="00E84BC8">
              <w:rPr>
                <w:noProof/>
                <w:webHidden/>
              </w:rPr>
              <w:instrText xml:space="preserve"> PAGEREF _Toc142647617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4F6410D0" w14:textId="65654872"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8" w:history="1">
            <w:r w:rsidR="00E84BC8" w:rsidRPr="00A34712">
              <w:rPr>
                <w:rStyle w:val="Hipercze"/>
                <w:rFonts w:cstheme="majorHAnsi"/>
                <w:noProof/>
              </w:rPr>
              <w:t>25.</w:t>
            </w:r>
            <w:r w:rsidR="00E84BC8">
              <w:rPr>
                <w:rFonts w:eastAsiaTheme="minorEastAsia"/>
                <w:noProof/>
                <w:kern w:val="2"/>
                <w:lang w:eastAsia="pl-PL"/>
                <w14:ligatures w14:val="standardContextual"/>
              </w:rPr>
              <w:tab/>
            </w:r>
            <w:r w:rsidR="00E84BC8" w:rsidRPr="00A34712">
              <w:rPr>
                <w:rStyle w:val="Hipercze"/>
                <w:rFonts w:cstheme="majorHAnsi"/>
                <w:noProof/>
              </w:rPr>
              <w:t>Wymóg lub możliwość złożenia ofert w postaci katalogów elektronicznych lub dołączenia katalogów elektronicznych do oferty</w:t>
            </w:r>
            <w:r w:rsidR="00E84BC8">
              <w:rPr>
                <w:noProof/>
                <w:webHidden/>
              </w:rPr>
              <w:tab/>
            </w:r>
            <w:r w:rsidR="00E84BC8">
              <w:rPr>
                <w:noProof/>
                <w:webHidden/>
              </w:rPr>
              <w:fldChar w:fldCharType="begin"/>
            </w:r>
            <w:r w:rsidR="00E84BC8">
              <w:rPr>
                <w:noProof/>
                <w:webHidden/>
              </w:rPr>
              <w:instrText xml:space="preserve"> PAGEREF _Toc142647618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4CE5CF2F" w14:textId="329F3CD9"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19" w:history="1">
            <w:r w:rsidR="00E84BC8" w:rsidRPr="00A34712">
              <w:rPr>
                <w:rStyle w:val="Hipercze"/>
                <w:rFonts w:cstheme="majorHAnsi"/>
                <w:noProof/>
              </w:rPr>
              <w:t>26.</w:t>
            </w:r>
            <w:r w:rsidR="00E84BC8">
              <w:rPr>
                <w:rFonts w:eastAsiaTheme="minorEastAsia"/>
                <w:noProof/>
                <w:kern w:val="2"/>
                <w:lang w:eastAsia="pl-PL"/>
                <w14:ligatures w14:val="standardContextual"/>
              </w:rPr>
              <w:tab/>
            </w:r>
            <w:r w:rsidR="00E84BC8" w:rsidRPr="00A34712">
              <w:rPr>
                <w:rStyle w:val="Hipercze"/>
                <w:rFonts w:cstheme="majorHAnsi"/>
                <w:noProof/>
              </w:rPr>
              <w:t>Informacje  dotyczące  zabezpieczenia  należytego  wykonania  umowy</w:t>
            </w:r>
            <w:r w:rsidR="00E84BC8">
              <w:rPr>
                <w:noProof/>
                <w:webHidden/>
              </w:rPr>
              <w:tab/>
            </w:r>
            <w:r w:rsidR="00E84BC8">
              <w:rPr>
                <w:noProof/>
                <w:webHidden/>
              </w:rPr>
              <w:fldChar w:fldCharType="begin"/>
            </w:r>
            <w:r w:rsidR="00E84BC8">
              <w:rPr>
                <w:noProof/>
                <w:webHidden/>
              </w:rPr>
              <w:instrText xml:space="preserve"> PAGEREF _Toc142647619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274A1A76" w14:textId="7C240D22"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0" w:history="1">
            <w:r w:rsidR="00E84BC8" w:rsidRPr="00A34712">
              <w:rPr>
                <w:rStyle w:val="Hipercze"/>
                <w:rFonts w:eastAsia="Times New Roman" w:cstheme="majorHAnsi"/>
                <w:noProof/>
                <w:lang w:eastAsia="pl-PL"/>
              </w:rPr>
              <w:t>27.</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Umowa ramowa</w:t>
            </w:r>
            <w:r w:rsidR="00E84BC8">
              <w:rPr>
                <w:noProof/>
                <w:webHidden/>
              </w:rPr>
              <w:tab/>
            </w:r>
            <w:r w:rsidR="00E84BC8">
              <w:rPr>
                <w:noProof/>
                <w:webHidden/>
              </w:rPr>
              <w:fldChar w:fldCharType="begin"/>
            </w:r>
            <w:r w:rsidR="00E84BC8">
              <w:rPr>
                <w:noProof/>
                <w:webHidden/>
              </w:rPr>
              <w:instrText xml:space="preserve"> PAGEREF _Toc142647620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60E5F948" w14:textId="3E00DAE5"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1" w:history="1">
            <w:r w:rsidR="00E84BC8" w:rsidRPr="00A34712">
              <w:rPr>
                <w:rStyle w:val="Hipercze"/>
                <w:rFonts w:eastAsia="Times New Roman" w:cstheme="majorHAnsi"/>
                <w:noProof/>
                <w:lang w:eastAsia="pl-PL"/>
              </w:rPr>
              <w:t>28.</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Warunek ubiegania się o zamówienie wyłącznie wykonawców mających zakładu  pracy  chronionej,  spółdzielnie  socjalne  oraz  inni  wykonawcy na podstawie art. 94 ust. 1 ustawy Pzp</w:t>
            </w:r>
            <w:r w:rsidR="00E84BC8">
              <w:rPr>
                <w:noProof/>
                <w:webHidden/>
              </w:rPr>
              <w:tab/>
            </w:r>
            <w:r w:rsidR="00E84BC8">
              <w:rPr>
                <w:noProof/>
                <w:webHidden/>
              </w:rPr>
              <w:fldChar w:fldCharType="begin"/>
            </w:r>
            <w:r w:rsidR="00E84BC8">
              <w:rPr>
                <w:noProof/>
                <w:webHidden/>
              </w:rPr>
              <w:instrText xml:space="preserve"> PAGEREF _Toc142647621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719925E1" w14:textId="4A912A1D"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2" w:history="1">
            <w:r w:rsidR="00E84BC8" w:rsidRPr="00A34712">
              <w:rPr>
                <w:rStyle w:val="Hipercze"/>
                <w:rFonts w:eastAsia="Times New Roman" w:cstheme="majorHAnsi"/>
                <w:noProof/>
                <w:lang w:eastAsia="pl-PL"/>
              </w:rPr>
              <w:t>29.</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Wymagania w zakresie  art. 96 ust. 2 pkt 2 Pzp</w:t>
            </w:r>
            <w:r w:rsidR="00E84BC8">
              <w:rPr>
                <w:noProof/>
                <w:webHidden/>
              </w:rPr>
              <w:tab/>
            </w:r>
            <w:r w:rsidR="00E84BC8">
              <w:rPr>
                <w:noProof/>
                <w:webHidden/>
              </w:rPr>
              <w:fldChar w:fldCharType="begin"/>
            </w:r>
            <w:r w:rsidR="00E84BC8">
              <w:rPr>
                <w:noProof/>
                <w:webHidden/>
              </w:rPr>
              <w:instrText xml:space="preserve"> PAGEREF _Toc142647622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1B4F2A11" w14:textId="6518C2EF"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3" w:history="1">
            <w:r w:rsidR="00E84BC8" w:rsidRPr="00A34712">
              <w:rPr>
                <w:rStyle w:val="Hipercze"/>
                <w:rFonts w:cstheme="majorHAnsi"/>
                <w:noProof/>
              </w:rPr>
              <w:t>30.</w:t>
            </w:r>
            <w:r w:rsidR="00E84BC8">
              <w:rPr>
                <w:rFonts w:eastAsiaTheme="minorEastAsia"/>
                <w:noProof/>
                <w:kern w:val="2"/>
                <w:lang w:eastAsia="pl-PL"/>
                <w14:ligatures w14:val="standardContextual"/>
              </w:rPr>
              <w:tab/>
            </w:r>
            <w:r w:rsidR="00E84BC8" w:rsidRPr="00A34712">
              <w:rPr>
                <w:rStyle w:val="Hipercze"/>
                <w:rFonts w:cstheme="majorHAnsi"/>
                <w:noProof/>
              </w:rPr>
              <w:t>Zamówienia, o których mowa w art. 214 ust. 1 pkt 8</w:t>
            </w:r>
            <w:r w:rsidR="00E84BC8">
              <w:rPr>
                <w:noProof/>
                <w:webHidden/>
              </w:rPr>
              <w:tab/>
            </w:r>
            <w:r w:rsidR="00E84BC8">
              <w:rPr>
                <w:noProof/>
                <w:webHidden/>
              </w:rPr>
              <w:fldChar w:fldCharType="begin"/>
            </w:r>
            <w:r w:rsidR="00E84BC8">
              <w:rPr>
                <w:noProof/>
                <w:webHidden/>
              </w:rPr>
              <w:instrText xml:space="preserve"> PAGEREF _Toc142647623 \h </w:instrText>
            </w:r>
            <w:r w:rsidR="00E84BC8">
              <w:rPr>
                <w:noProof/>
                <w:webHidden/>
              </w:rPr>
            </w:r>
            <w:r w:rsidR="00E84BC8">
              <w:rPr>
                <w:noProof/>
                <w:webHidden/>
              </w:rPr>
              <w:fldChar w:fldCharType="separate"/>
            </w:r>
            <w:r w:rsidR="00E84BC8">
              <w:rPr>
                <w:noProof/>
                <w:webHidden/>
              </w:rPr>
              <w:t>31</w:t>
            </w:r>
            <w:r w:rsidR="00E84BC8">
              <w:rPr>
                <w:noProof/>
                <w:webHidden/>
              </w:rPr>
              <w:fldChar w:fldCharType="end"/>
            </w:r>
          </w:hyperlink>
        </w:p>
        <w:p w14:paraId="470D956F" w14:textId="1B9E54C3"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4" w:history="1">
            <w:r w:rsidR="00E84BC8" w:rsidRPr="00A34712">
              <w:rPr>
                <w:rStyle w:val="Hipercze"/>
                <w:rFonts w:cstheme="majorHAnsi"/>
                <w:noProof/>
              </w:rPr>
              <w:t>31.</w:t>
            </w:r>
            <w:r w:rsidR="00E84BC8">
              <w:rPr>
                <w:rFonts w:eastAsiaTheme="minorEastAsia"/>
                <w:noProof/>
                <w:kern w:val="2"/>
                <w:lang w:eastAsia="pl-PL"/>
                <w14:ligatures w14:val="standardContextual"/>
              </w:rPr>
              <w:tab/>
            </w:r>
            <w:r w:rsidR="00E84BC8" w:rsidRPr="00A34712">
              <w:rPr>
                <w:rStyle w:val="Hipercze"/>
                <w:rFonts w:cstheme="majorHAnsi"/>
                <w:noProof/>
              </w:rPr>
              <w:t>Projektowane postanowienia umowy w sprawie zamówienia publicznego, które zostaną wprowadzone do treści tej umowy</w:t>
            </w:r>
            <w:r w:rsidR="00E84BC8">
              <w:rPr>
                <w:noProof/>
                <w:webHidden/>
              </w:rPr>
              <w:tab/>
            </w:r>
            <w:r w:rsidR="00E84BC8">
              <w:rPr>
                <w:noProof/>
                <w:webHidden/>
              </w:rPr>
              <w:fldChar w:fldCharType="begin"/>
            </w:r>
            <w:r w:rsidR="00E84BC8">
              <w:rPr>
                <w:noProof/>
                <w:webHidden/>
              </w:rPr>
              <w:instrText xml:space="preserve"> PAGEREF _Toc142647624 \h </w:instrText>
            </w:r>
            <w:r w:rsidR="00E84BC8">
              <w:rPr>
                <w:noProof/>
                <w:webHidden/>
              </w:rPr>
            </w:r>
            <w:r w:rsidR="00E84BC8">
              <w:rPr>
                <w:noProof/>
                <w:webHidden/>
              </w:rPr>
              <w:fldChar w:fldCharType="separate"/>
            </w:r>
            <w:r w:rsidR="00E84BC8">
              <w:rPr>
                <w:noProof/>
                <w:webHidden/>
              </w:rPr>
              <w:t>32</w:t>
            </w:r>
            <w:r w:rsidR="00E84BC8">
              <w:rPr>
                <w:noProof/>
                <w:webHidden/>
              </w:rPr>
              <w:fldChar w:fldCharType="end"/>
            </w:r>
          </w:hyperlink>
        </w:p>
        <w:p w14:paraId="6F2A9332" w14:textId="6459B6CE"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5" w:history="1">
            <w:r w:rsidR="00E84BC8" w:rsidRPr="00A34712">
              <w:rPr>
                <w:rStyle w:val="Hipercze"/>
                <w:rFonts w:eastAsia="Times New Roman" w:cstheme="majorHAnsi"/>
                <w:noProof/>
                <w:lang w:eastAsia="pl-PL"/>
              </w:rPr>
              <w:t>32.</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Informacje o formalnościach, jakie muszą zostać dopełnione po wyborze oferty w celu zawarcia umowy w sprawie zamówienia publicznego</w:t>
            </w:r>
            <w:r w:rsidR="00E84BC8">
              <w:rPr>
                <w:noProof/>
                <w:webHidden/>
              </w:rPr>
              <w:tab/>
            </w:r>
            <w:r w:rsidR="00E84BC8">
              <w:rPr>
                <w:noProof/>
                <w:webHidden/>
              </w:rPr>
              <w:fldChar w:fldCharType="begin"/>
            </w:r>
            <w:r w:rsidR="00E84BC8">
              <w:rPr>
                <w:noProof/>
                <w:webHidden/>
              </w:rPr>
              <w:instrText xml:space="preserve"> PAGEREF _Toc142647625 \h </w:instrText>
            </w:r>
            <w:r w:rsidR="00E84BC8">
              <w:rPr>
                <w:noProof/>
                <w:webHidden/>
              </w:rPr>
            </w:r>
            <w:r w:rsidR="00E84BC8">
              <w:rPr>
                <w:noProof/>
                <w:webHidden/>
              </w:rPr>
              <w:fldChar w:fldCharType="separate"/>
            </w:r>
            <w:r w:rsidR="00E84BC8">
              <w:rPr>
                <w:noProof/>
                <w:webHidden/>
              </w:rPr>
              <w:t>32</w:t>
            </w:r>
            <w:r w:rsidR="00E84BC8">
              <w:rPr>
                <w:noProof/>
                <w:webHidden/>
              </w:rPr>
              <w:fldChar w:fldCharType="end"/>
            </w:r>
          </w:hyperlink>
        </w:p>
        <w:p w14:paraId="4F5DD721" w14:textId="4787A517"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6" w:history="1">
            <w:r w:rsidR="00E84BC8" w:rsidRPr="00A34712">
              <w:rPr>
                <w:rStyle w:val="Hipercze"/>
                <w:rFonts w:eastAsia="Times New Roman" w:cstheme="majorHAnsi"/>
                <w:noProof/>
                <w:lang w:eastAsia="pl-PL"/>
              </w:rPr>
              <w:t>33.</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Pouczenie o środkach ochrony prawnej przysługujących wykonawcy</w:t>
            </w:r>
            <w:r w:rsidR="00E84BC8">
              <w:rPr>
                <w:noProof/>
                <w:webHidden/>
              </w:rPr>
              <w:tab/>
            </w:r>
            <w:r w:rsidR="00E84BC8">
              <w:rPr>
                <w:noProof/>
                <w:webHidden/>
              </w:rPr>
              <w:fldChar w:fldCharType="begin"/>
            </w:r>
            <w:r w:rsidR="00E84BC8">
              <w:rPr>
                <w:noProof/>
                <w:webHidden/>
              </w:rPr>
              <w:instrText xml:space="preserve"> PAGEREF _Toc142647626 \h </w:instrText>
            </w:r>
            <w:r w:rsidR="00E84BC8">
              <w:rPr>
                <w:noProof/>
                <w:webHidden/>
              </w:rPr>
            </w:r>
            <w:r w:rsidR="00E84BC8">
              <w:rPr>
                <w:noProof/>
                <w:webHidden/>
              </w:rPr>
              <w:fldChar w:fldCharType="separate"/>
            </w:r>
            <w:r w:rsidR="00E84BC8">
              <w:rPr>
                <w:noProof/>
                <w:webHidden/>
              </w:rPr>
              <w:t>32</w:t>
            </w:r>
            <w:r w:rsidR="00E84BC8">
              <w:rPr>
                <w:noProof/>
                <w:webHidden/>
              </w:rPr>
              <w:fldChar w:fldCharType="end"/>
            </w:r>
          </w:hyperlink>
        </w:p>
        <w:p w14:paraId="5E12F177" w14:textId="0186ECF9"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7" w:history="1">
            <w:r w:rsidR="00E84BC8" w:rsidRPr="00A34712">
              <w:rPr>
                <w:rStyle w:val="Hipercze"/>
                <w:rFonts w:cstheme="majorHAnsi"/>
                <w:noProof/>
              </w:rPr>
              <w:t>34.</w:t>
            </w:r>
            <w:r w:rsidR="00E84BC8">
              <w:rPr>
                <w:rFonts w:eastAsiaTheme="minorEastAsia"/>
                <w:noProof/>
                <w:kern w:val="2"/>
                <w:lang w:eastAsia="pl-PL"/>
                <w14:ligatures w14:val="standardContextual"/>
              </w:rPr>
              <w:tab/>
            </w:r>
            <w:r w:rsidR="00E84BC8" w:rsidRPr="00A34712">
              <w:rPr>
                <w:rStyle w:val="Hipercze"/>
                <w:rFonts w:cstheme="majorHAnsi"/>
                <w:noProof/>
              </w:rPr>
              <w:t>Wymagania w zakresie zatrudnienia na podstawie stosunku pracy w okolicznościach, o których mowa w art. 95 Pzp</w:t>
            </w:r>
            <w:r w:rsidR="00E84BC8">
              <w:rPr>
                <w:noProof/>
                <w:webHidden/>
              </w:rPr>
              <w:tab/>
            </w:r>
            <w:r w:rsidR="00E84BC8">
              <w:rPr>
                <w:noProof/>
                <w:webHidden/>
              </w:rPr>
              <w:fldChar w:fldCharType="begin"/>
            </w:r>
            <w:r w:rsidR="00E84BC8">
              <w:rPr>
                <w:noProof/>
                <w:webHidden/>
              </w:rPr>
              <w:instrText xml:space="preserve"> PAGEREF _Toc142647627 \h </w:instrText>
            </w:r>
            <w:r w:rsidR="00E84BC8">
              <w:rPr>
                <w:noProof/>
                <w:webHidden/>
              </w:rPr>
            </w:r>
            <w:r w:rsidR="00E84BC8">
              <w:rPr>
                <w:noProof/>
                <w:webHidden/>
              </w:rPr>
              <w:fldChar w:fldCharType="separate"/>
            </w:r>
            <w:r w:rsidR="00E84BC8">
              <w:rPr>
                <w:noProof/>
                <w:webHidden/>
              </w:rPr>
              <w:t>35</w:t>
            </w:r>
            <w:r w:rsidR="00E84BC8">
              <w:rPr>
                <w:noProof/>
                <w:webHidden/>
              </w:rPr>
              <w:fldChar w:fldCharType="end"/>
            </w:r>
          </w:hyperlink>
        </w:p>
        <w:p w14:paraId="17C65253" w14:textId="4AFA221E" w:rsidR="00E84BC8" w:rsidRDefault="00000000">
          <w:pPr>
            <w:pStyle w:val="Spistreci1"/>
            <w:tabs>
              <w:tab w:val="left" w:pos="660"/>
              <w:tab w:val="right" w:leader="dot" w:pos="9062"/>
            </w:tabs>
            <w:rPr>
              <w:rFonts w:eastAsiaTheme="minorEastAsia"/>
              <w:noProof/>
              <w:kern w:val="2"/>
              <w:lang w:eastAsia="pl-PL"/>
              <w14:ligatures w14:val="standardContextual"/>
            </w:rPr>
          </w:pPr>
          <w:hyperlink w:anchor="_Toc142647628" w:history="1">
            <w:r w:rsidR="00E84BC8" w:rsidRPr="00A34712">
              <w:rPr>
                <w:rStyle w:val="Hipercze"/>
                <w:rFonts w:eastAsia="Times New Roman" w:cstheme="majorHAnsi"/>
                <w:noProof/>
                <w:lang w:eastAsia="pl-PL"/>
              </w:rPr>
              <w:t>35.</w:t>
            </w:r>
            <w:r w:rsidR="00E84BC8">
              <w:rPr>
                <w:rFonts w:eastAsiaTheme="minorEastAsia"/>
                <w:noProof/>
                <w:kern w:val="2"/>
                <w:lang w:eastAsia="pl-PL"/>
                <w14:ligatures w14:val="standardContextual"/>
              </w:rPr>
              <w:tab/>
            </w:r>
            <w:r w:rsidR="00E84BC8" w:rsidRPr="00A34712">
              <w:rPr>
                <w:rStyle w:val="Hipercze"/>
                <w:rFonts w:eastAsia="Times New Roman" w:cstheme="majorHAnsi"/>
                <w:noProof/>
                <w:lang w:eastAsia="pl-PL"/>
              </w:rPr>
              <w:t>Klauzula informacyjna dotycząca przetwarzania danych osobowych</w:t>
            </w:r>
            <w:r w:rsidR="00E84BC8">
              <w:rPr>
                <w:noProof/>
                <w:webHidden/>
              </w:rPr>
              <w:tab/>
            </w:r>
            <w:r w:rsidR="00E84BC8">
              <w:rPr>
                <w:noProof/>
                <w:webHidden/>
              </w:rPr>
              <w:fldChar w:fldCharType="begin"/>
            </w:r>
            <w:r w:rsidR="00E84BC8">
              <w:rPr>
                <w:noProof/>
                <w:webHidden/>
              </w:rPr>
              <w:instrText xml:space="preserve"> PAGEREF _Toc142647628 \h </w:instrText>
            </w:r>
            <w:r w:rsidR="00E84BC8">
              <w:rPr>
                <w:noProof/>
                <w:webHidden/>
              </w:rPr>
            </w:r>
            <w:r w:rsidR="00E84BC8">
              <w:rPr>
                <w:noProof/>
                <w:webHidden/>
              </w:rPr>
              <w:fldChar w:fldCharType="separate"/>
            </w:r>
            <w:r w:rsidR="00E84BC8">
              <w:rPr>
                <w:noProof/>
                <w:webHidden/>
              </w:rPr>
              <w:t>35</w:t>
            </w:r>
            <w:r w:rsidR="00E84BC8">
              <w:rPr>
                <w:noProof/>
                <w:webHidden/>
              </w:rPr>
              <w:fldChar w:fldCharType="end"/>
            </w:r>
          </w:hyperlink>
        </w:p>
        <w:p w14:paraId="434B1B00" w14:textId="2E5109CD" w:rsidR="001B3A5E" w:rsidRPr="00DF6776" w:rsidRDefault="001B3A5E" w:rsidP="00DF6776">
          <w:pPr>
            <w:spacing w:line="312" w:lineRule="auto"/>
            <w:rPr>
              <w:rFonts w:asciiTheme="majorHAnsi" w:hAnsiTheme="majorHAnsi" w:cstheme="majorHAnsi"/>
              <w:sz w:val="24"/>
              <w:szCs w:val="24"/>
            </w:rPr>
          </w:pPr>
          <w:r w:rsidRPr="00DF6776">
            <w:rPr>
              <w:rFonts w:asciiTheme="majorHAnsi" w:hAnsiTheme="majorHAnsi" w:cstheme="majorHAnsi"/>
              <w:b/>
              <w:bCs/>
              <w:sz w:val="24"/>
              <w:szCs w:val="24"/>
            </w:rPr>
            <w:fldChar w:fldCharType="end"/>
          </w:r>
        </w:p>
      </w:sdtContent>
    </w:sdt>
    <w:p w14:paraId="5B5401BE"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7F747405"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0F048392" w14:textId="77777777" w:rsidR="001B3A5E" w:rsidRDefault="001B3A5E" w:rsidP="00DF6776">
      <w:pPr>
        <w:spacing w:after="0" w:line="312" w:lineRule="auto"/>
        <w:ind w:left="567" w:hanging="567"/>
        <w:rPr>
          <w:rFonts w:asciiTheme="majorHAnsi" w:hAnsiTheme="majorHAnsi" w:cstheme="majorHAnsi"/>
          <w:sz w:val="24"/>
          <w:szCs w:val="24"/>
        </w:rPr>
      </w:pPr>
    </w:p>
    <w:p w14:paraId="3844D0BD" w14:textId="77777777" w:rsidR="00C05582" w:rsidRDefault="00C05582" w:rsidP="00DF6776">
      <w:pPr>
        <w:spacing w:after="0" w:line="312" w:lineRule="auto"/>
        <w:ind w:left="567" w:hanging="567"/>
        <w:rPr>
          <w:rFonts w:asciiTheme="majorHAnsi" w:hAnsiTheme="majorHAnsi" w:cstheme="majorHAnsi"/>
          <w:sz w:val="24"/>
          <w:szCs w:val="24"/>
        </w:rPr>
      </w:pPr>
    </w:p>
    <w:p w14:paraId="16BBF084" w14:textId="77777777" w:rsidR="00C05582" w:rsidRDefault="00C05582" w:rsidP="00DF6776">
      <w:pPr>
        <w:spacing w:after="0" w:line="312" w:lineRule="auto"/>
        <w:ind w:left="567" w:hanging="567"/>
        <w:rPr>
          <w:rFonts w:asciiTheme="majorHAnsi" w:hAnsiTheme="majorHAnsi" w:cstheme="majorHAnsi"/>
          <w:sz w:val="24"/>
          <w:szCs w:val="24"/>
        </w:rPr>
      </w:pPr>
    </w:p>
    <w:p w14:paraId="75DF3F1B" w14:textId="77777777" w:rsidR="00C05582" w:rsidRDefault="00C05582" w:rsidP="00DF6776">
      <w:pPr>
        <w:spacing w:after="0" w:line="312" w:lineRule="auto"/>
        <w:ind w:left="567" w:hanging="567"/>
        <w:rPr>
          <w:rFonts w:asciiTheme="majorHAnsi" w:hAnsiTheme="majorHAnsi" w:cstheme="majorHAnsi"/>
          <w:sz w:val="24"/>
          <w:szCs w:val="24"/>
        </w:rPr>
      </w:pPr>
    </w:p>
    <w:p w14:paraId="57D4CC32" w14:textId="77777777" w:rsidR="00C05582" w:rsidRDefault="00C05582" w:rsidP="00DF6776">
      <w:pPr>
        <w:spacing w:after="0" w:line="312" w:lineRule="auto"/>
        <w:ind w:left="567" w:hanging="567"/>
        <w:rPr>
          <w:rFonts w:asciiTheme="majorHAnsi" w:hAnsiTheme="majorHAnsi" w:cstheme="majorHAnsi"/>
          <w:sz w:val="24"/>
          <w:szCs w:val="24"/>
        </w:rPr>
      </w:pPr>
    </w:p>
    <w:p w14:paraId="3E13DACC" w14:textId="77777777" w:rsidR="00C05582" w:rsidRDefault="00C05582" w:rsidP="00DF6776">
      <w:pPr>
        <w:spacing w:after="0" w:line="312" w:lineRule="auto"/>
        <w:ind w:left="567" w:hanging="567"/>
        <w:rPr>
          <w:rFonts w:asciiTheme="majorHAnsi" w:hAnsiTheme="majorHAnsi" w:cstheme="majorHAnsi"/>
          <w:sz w:val="24"/>
          <w:szCs w:val="24"/>
        </w:rPr>
      </w:pPr>
    </w:p>
    <w:p w14:paraId="7991CBBA" w14:textId="77777777" w:rsidR="00C05582" w:rsidRDefault="00C05582" w:rsidP="00DF6776">
      <w:pPr>
        <w:spacing w:after="0" w:line="312" w:lineRule="auto"/>
        <w:ind w:left="567" w:hanging="567"/>
        <w:rPr>
          <w:rFonts w:asciiTheme="majorHAnsi" w:hAnsiTheme="majorHAnsi" w:cstheme="majorHAnsi"/>
          <w:sz w:val="24"/>
          <w:szCs w:val="24"/>
        </w:rPr>
      </w:pPr>
    </w:p>
    <w:p w14:paraId="15B140E3" w14:textId="77777777" w:rsidR="00C05582" w:rsidRDefault="00C05582" w:rsidP="00DF6776">
      <w:pPr>
        <w:spacing w:after="0" w:line="312" w:lineRule="auto"/>
        <w:ind w:left="567" w:hanging="567"/>
        <w:rPr>
          <w:rFonts w:asciiTheme="majorHAnsi" w:hAnsiTheme="majorHAnsi" w:cstheme="majorHAnsi"/>
          <w:sz w:val="24"/>
          <w:szCs w:val="24"/>
        </w:rPr>
      </w:pPr>
    </w:p>
    <w:p w14:paraId="12F499BA" w14:textId="77777777" w:rsidR="00C05582" w:rsidRDefault="00C05582" w:rsidP="00DF6776">
      <w:pPr>
        <w:spacing w:after="0" w:line="312" w:lineRule="auto"/>
        <w:ind w:left="567" w:hanging="567"/>
        <w:rPr>
          <w:rFonts w:asciiTheme="majorHAnsi" w:hAnsiTheme="majorHAnsi" w:cstheme="majorHAnsi"/>
          <w:sz w:val="24"/>
          <w:szCs w:val="24"/>
        </w:rPr>
      </w:pPr>
    </w:p>
    <w:p w14:paraId="20ACD759" w14:textId="77777777" w:rsidR="00C05582" w:rsidRDefault="00C05582" w:rsidP="00DF6776">
      <w:pPr>
        <w:spacing w:after="0" w:line="312" w:lineRule="auto"/>
        <w:ind w:left="567" w:hanging="567"/>
        <w:rPr>
          <w:rFonts w:asciiTheme="majorHAnsi" w:hAnsiTheme="majorHAnsi" w:cstheme="majorHAnsi"/>
          <w:sz w:val="24"/>
          <w:szCs w:val="24"/>
        </w:rPr>
      </w:pPr>
    </w:p>
    <w:p w14:paraId="7D9A7D08" w14:textId="77777777" w:rsidR="00C05582" w:rsidRDefault="00C05582" w:rsidP="00DF6776">
      <w:pPr>
        <w:spacing w:after="0" w:line="312" w:lineRule="auto"/>
        <w:ind w:left="567" w:hanging="567"/>
        <w:rPr>
          <w:rFonts w:asciiTheme="majorHAnsi" w:hAnsiTheme="majorHAnsi" w:cstheme="majorHAnsi"/>
          <w:sz w:val="24"/>
          <w:szCs w:val="24"/>
        </w:rPr>
      </w:pPr>
    </w:p>
    <w:p w14:paraId="77783156" w14:textId="77777777" w:rsidR="00C05582" w:rsidRDefault="00C05582" w:rsidP="00DF6776">
      <w:pPr>
        <w:spacing w:after="0" w:line="312" w:lineRule="auto"/>
        <w:ind w:left="567" w:hanging="567"/>
        <w:rPr>
          <w:rFonts w:asciiTheme="majorHAnsi" w:hAnsiTheme="majorHAnsi" w:cstheme="majorHAnsi"/>
          <w:sz w:val="24"/>
          <w:szCs w:val="24"/>
        </w:rPr>
      </w:pPr>
    </w:p>
    <w:p w14:paraId="62AC03C7" w14:textId="77777777" w:rsidR="00C05582" w:rsidRDefault="00C05582" w:rsidP="00DF6776">
      <w:pPr>
        <w:spacing w:after="0" w:line="312" w:lineRule="auto"/>
        <w:ind w:left="567" w:hanging="567"/>
        <w:rPr>
          <w:rFonts w:asciiTheme="majorHAnsi" w:hAnsiTheme="majorHAnsi" w:cstheme="majorHAnsi"/>
          <w:sz w:val="24"/>
          <w:szCs w:val="24"/>
        </w:rPr>
      </w:pPr>
    </w:p>
    <w:p w14:paraId="07CF2DF2" w14:textId="77777777" w:rsidR="00C05582" w:rsidRPr="00DF6776" w:rsidRDefault="00C05582" w:rsidP="00DF6776">
      <w:pPr>
        <w:spacing w:after="0" w:line="312" w:lineRule="auto"/>
        <w:ind w:left="567" w:hanging="567"/>
        <w:rPr>
          <w:rFonts w:asciiTheme="majorHAnsi" w:hAnsiTheme="majorHAnsi" w:cstheme="majorHAnsi"/>
          <w:sz w:val="24"/>
          <w:szCs w:val="24"/>
        </w:rPr>
      </w:pPr>
    </w:p>
    <w:p w14:paraId="72A69AD5" w14:textId="77777777" w:rsidR="001B3A5E" w:rsidRPr="00DF6776" w:rsidRDefault="001B3A5E" w:rsidP="00DF6776">
      <w:pPr>
        <w:spacing w:after="0" w:line="312" w:lineRule="auto"/>
        <w:ind w:left="567" w:hanging="567"/>
        <w:rPr>
          <w:rFonts w:asciiTheme="majorHAnsi" w:hAnsiTheme="majorHAnsi" w:cstheme="majorHAnsi"/>
          <w:sz w:val="24"/>
          <w:szCs w:val="24"/>
        </w:rPr>
      </w:pPr>
    </w:p>
    <w:p w14:paraId="79F0E9CC" w14:textId="2BE0953B" w:rsidR="00F35EB9" w:rsidRPr="00DF6776" w:rsidRDefault="00F35EB9" w:rsidP="00DF6776">
      <w:pPr>
        <w:pStyle w:val="Nagwek1"/>
        <w:spacing w:before="0" w:line="312" w:lineRule="auto"/>
        <w:ind w:left="709" w:hanging="709"/>
        <w:rPr>
          <w:rFonts w:eastAsia="Times New Roman" w:cstheme="majorHAnsi"/>
          <w:color w:val="auto"/>
          <w:sz w:val="24"/>
          <w:szCs w:val="24"/>
          <w:lang w:eastAsia="pl-PL"/>
        </w:rPr>
      </w:pPr>
      <w:bookmarkStart w:id="2" w:name="_Toc142647594"/>
      <w:r w:rsidRPr="00DF6776">
        <w:rPr>
          <w:rFonts w:eastAsia="Times New Roman" w:cstheme="majorHAnsi"/>
          <w:color w:val="auto"/>
          <w:sz w:val="24"/>
          <w:szCs w:val="24"/>
          <w:lang w:eastAsia="pl-PL"/>
        </w:rPr>
        <w:lastRenderedPageBreak/>
        <w:t xml:space="preserve">Dane </w:t>
      </w:r>
      <w:r w:rsidR="00FE7603" w:rsidRPr="00DF6776">
        <w:rPr>
          <w:rFonts w:eastAsia="Times New Roman" w:cstheme="majorHAnsi"/>
          <w:color w:val="auto"/>
          <w:sz w:val="24"/>
          <w:szCs w:val="24"/>
          <w:lang w:eastAsia="pl-PL"/>
        </w:rPr>
        <w:t>z</w:t>
      </w:r>
      <w:r w:rsidR="00593568" w:rsidRPr="00DF6776">
        <w:rPr>
          <w:rFonts w:eastAsia="Times New Roman" w:cstheme="majorHAnsi"/>
          <w:color w:val="auto"/>
          <w:sz w:val="24"/>
          <w:szCs w:val="24"/>
          <w:lang w:eastAsia="pl-PL"/>
        </w:rPr>
        <w:t>a</w:t>
      </w:r>
      <w:r w:rsidRPr="00DF6776">
        <w:rPr>
          <w:rFonts w:eastAsia="Times New Roman" w:cstheme="majorHAnsi"/>
          <w:color w:val="auto"/>
          <w:sz w:val="24"/>
          <w:szCs w:val="24"/>
          <w:lang w:eastAsia="pl-PL"/>
        </w:rPr>
        <w:t xml:space="preserve">mawiającego </w:t>
      </w:r>
      <w:r w:rsidR="00BA4FEA" w:rsidRPr="00DF6776">
        <w:rPr>
          <w:rFonts w:eastAsia="Times New Roman" w:cstheme="majorHAnsi"/>
          <w:color w:val="auto"/>
          <w:sz w:val="24"/>
          <w:szCs w:val="24"/>
          <w:lang w:eastAsia="pl-PL"/>
        </w:rPr>
        <w:t>(nazwa, numer telefonu, adres poczty elektronicznej, dane strony internetowej prowadzonego postępowania)</w:t>
      </w:r>
      <w:bookmarkEnd w:id="2"/>
    </w:p>
    <w:p w14:paraId="1ADF71C8" w14:textId="77777777" w:rsidR="00382134" w:rsidRPr="00DF6776" w:rsidRDefault="006E09BF" w:rsidP="00DF6776">
      <w:pPr>
        <w:pStyle w:val="Akapitzlist"/>
        <w:numPr>
          <w:ilvl w:val="1"/>
          <w:numId w:val="2"/>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w:t>
      </w:r>
      <w:r w:rsidR="00382134" w:rsidRPr="00DF6776">
        <w:rPr>
          <w:rFonts w:asciiTheme="majorHAnsi" w:hAnsiTheme="majorHAnsi" w:cstheme="majorHAnsi"/>
          <w:sz w:val="24"/>
          <w:szCs w:val="24"/>
          <w:lang w:eastAsia="pl-PL"/>
        </w:rPr>
        <w:t>:</w:t>
      </w:r>
    </w:p>
    <w:tbl>
      <w:tblPr>
        <w:tblW w:w="8523" w:type="dxa"/>
        <w:tblInd w:w="704" w:type="dxa"/>
        <w:tblLayout w:type="fixed"/>
        <w:tblCellMar>
          <w:left w:w="70" w:type="dxa"/>
          <w:right w:w="70" w:type="dxa"/>
        </w:tblCellMar>
        <w:tblLook w:val="04A0" w:firstRow="1" w:lastRow="0" w:firstColumn="1" w:lastColumn="0" w:noHBand="0" w:noVBand="1"/>
      </w:tblPr>
      <w:tblGrid>
        <w:gridCol w:w="709"/>
        <w:gridCol w:w="7654"/>
        <w:gridCol w:w="160"/>
      </w:tblGrid>
      <w:tr w:rsidR="008E2C31" w:rsidRPr="008E2C31" w14:paraId="17C4C005" w14:textId="77777777" w:rsidTr="0086465D">
        <w:trPr>
          <w:gridAfter w:val="1"/>
          <w:wAfter w:w="160" w:type="dxa"/>
          <w:trHeight w:val="476"/>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B57"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 xml:space="preserve">Lp. </w:t>
            </w:r>
          </w:p>
        </w:tc>
        <w:tc>
          <w:tcPr>
            <w:tcW w:w="7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702EEC"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Dane Zamawiających</w:t>
            </w:r>
          </w:p>
        </w:tc>
      </w:tr>
      <w:tr w:rsidR="008E2C31" w:rsidRPr="008E2C31" w14:paraId="4993C83B" w14:textId="77777777" w:rsidTr="0086465D">
        <w:trPr>
          <w:trHeight w:val="43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0740B4"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14:paraId="1B4A1EC5"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c>
          <w:tcPr>
            <w:tcW w:w="160" w:type="dxa"/>
            <w:tcBorders>
              <w:top w:val="nil"/>
              <w:left w:val="nil"/>
              <w:bottom w:val="nil"/>
              <w:right w:val="nil"/>
            </w:tcBorders>
            <w:shd w:val="clear" w:color="auto" w:fill="auto"/>
            <w:noWrap/>
            <w:vAlign w:val="bottom"/>
            <w:hideMark/>
          </w:tcPr>
          <w:p w14:paraId="058B3C45"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5A37B3B3"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55CDF"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1</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42789DE5"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Gmina Jarosław, ul. Piekarska 5, 37-500 Jarosław, NIP 7922032621</w:t>
            </w:r>
          </w:p>
        </w:tc>
        <w:tc>
          <w:tcPr>
            <w:tcW w:w="160" w:type="dxa"/>
            <w:vAlign w:val="center"/>
            <w:hideMark/>
          </w:tcPr>
          <w:p w14:paraId="284E2D97"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2F0D8675"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F5BC8F"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2</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F4F8E51"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Gmina Jawornik Polski, 37-232 Jawornik Polski 30, NIP 7941703341</w:t>
            </w:r>
          </w:p>
        </w:tc>
        <w:tc>
          <w:tcPr>
            <w:tcW w:w="160" w:type="dxa"/>
            <w:vAlign w:val="center"/>
            <w:hideMark/>
          </w:tcPr>
          <w:p w14:paraId="0A13A780"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49B3CBB2"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C0FBF"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3</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F24D2AC"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Gmina Wiązownica ul. Warszawska 15, 37-522 Wiązownica, NIP7922031567</w:t>
            </w:r>
          </w:p>
        </w:tc>
        <w:tc>
          <w:tcPr>
            <w:tcW w:w="160" w:type="dxa"/>
            <w:vAlign w:val="center"/>
            <w:hideMark/>
          </w:tcPr>
          <w:p w14:paraId="22B30AD8"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75DB453D"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A5398"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4</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68859F38" w14:textId="09E12AC4" w:rsidR="008E2C31" w:rsidRPr="008E2C31" w:rsidRDefault="00681B21" w:rsidP="0086465D">
            <w:pPr>
              <w:spacing w:after="0" w:line="240" w:lineRule="auto"/>
              <w:ind w:right="-365"/>
              <w:jc w:val="both"/>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Miasto </w:t>
            </w:r>
            <w:r w:rsidRPr="00681B21">
              <w:rPr>
                <w:rFonts w:asciiTheme="majorHAnsi" w:eastAsia="Times New Roman" w:hAnsiTheme="majorHAnsi" w:cstheme="majorHAnsi"/>
                <w:sz w:val="24"/>
                <w:szCs w:val="24"/>
                <w:lang w:eastAsia="pl-PL"/>
              </w:rPr>
              <w:t>Przeworsk, ul. Jagiellońska 10, 37-200 Przeworsk, NIP 7941687990</w:t>
            </w:r>
          </w:p>
        </w:tc>
        <w:tc>
          <w:tcPr>
            <w:tcW w:w="160" w:type="dxa"/>
            <w:vAlign w:val="center"/>
            <w:hideMark/>
          </w:tcPr>
          <w:p w14:paraId="693A1F9A"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5E56F74B"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C1D62"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5</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1E002BEB"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Miasto Radymno, Lwowska 20, 37-550 Radymno, NIP 7922032905</w:t>
            </w:r>
          </w:p>
        </w:tc>
        <w:tc>
          <w:tcPr>
            <w:tcW w:w="160" w:type="dxa"/>
            <w:vAlign w:val="center"/>
            <w:hideMark/>
          </w:tcPr>
          <w:p w14:paraId="07A19ED5"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097B1CB5"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9CEA3"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6</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15592D9E" w14:textId="2B4D2F06" w:rsidR="008E2C31" w:rsidRPr="008E2C31" w:rsidRDefault="00D9041D" w:rsidP="0086465D">
            <w:pPr>
              <w:spacing w:after="0" w:line="240" w:lineRule="auto"/>
              <w:jc w:val="both"/>
              <w:rPr>
                <w:rFonts w:asciiTheme="majorHAnsi" w:eastAsia="Times New Roman" w:hAnsiTheme="majorHAnsi" w:cstheme="majorHAnsi"/>
                <w:sz w:val="24"/>
                <w:szCs w:val="24"/>
                <w:lang w:eastAsia="pl-PL"/>
              </w:rPr>
            </w:pPr>
            <w:r w:rsidRPr="00D9041D">
              <w:rPr>
                <w:rFonts w:asciiTheme="majorHAnsi" w:eastAsia="Times New Roman" w:hAnsiTheme="majorHAnsi" w:cstheme="majorHAnsi"/>
                <w:sz w:val="24"/>
                <w:szCs w:val="24"/>
                <w:lang w:eastAsia="pl-PL"/>
              </w:rPr>
              <w:t>Gmina Przeworsk, ul. Bernardyńska 1A, 37-200 Przeworsk, NIP 7941685229</w:t>
            </w:r>
          </w:p>
        </w:tc>
        <w:tc>
          <w:tcPr>
            <w:tcW w:w="160" w:type="dxa"/>
            <w:vAlign w:val="center"/>
            <w:hideMark/>
          </w:tcPr>
          <w:p w14:paraId="1937B72E"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2A5220C0"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8F9AF" w14:textId="77777777" w:rsidR="008E2C31" w:rsidRPr="00A460BF" w:rsidRDefault="008E2C31"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7</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1A5F95AE" w14:textId="119E5857" w:rsidR="008E2C31" w:rsidRPr="008E2C31" w:rsidRDefault="00D9041D"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Gmina Roźwienica, 37-565 Roźwienica 1, NIP 7922033879</w:t>
            </w:r>
          </w:p>
        </w:tc>
        <w:tc>
          <w:tcPr>
            <w:tcW w:w="160" w:type="dxa"/>
            <w:vAlign w:val="center"/>
            <w:hideMark/>
          </w:tcPr>
          <w:p w14:paraId="5FFDE54A"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r w:rsidR="008E2C31" w:rsidRPr="008E2C31" w14:paraId="4E6855EF" w14:textId="77777777" w:rsidTr="0086465D">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F2990"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r w:rsidRPr="008E2C31">
              <w:rPr>
                <w:rFonts w:asciiTheme="majorHAnsi" w:eastAsia="Times New Roman" w:hAnsiTheme="majorHAnsi" w:cstheme="majorHAnsi"/>
                <w:sz w:val="24"/>
                <w:szCs w:val="24"/>
                <w:lang w:eastAsia="pl-PL"/>
              </w:rPr>
              <w:t>8</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FAA3B8C" w14:textId="2F06A461" w:rsidR="008E2C31" w:rsidRPr="008E2C31" w:rsidRDefault="00A460BF" w:rsidP="0086465D">
            <w:pPr>
              <w:spacing w:after="0" w:line="240" w:lineRule="auto"/>
              <w:jc w:val="both"/>
              <w:rPr>
                <w:rFonts w:asciiTheme="majorHAnsi" w:eastAsia="Times New Roman" w:hAnsiTheme="majorHAnsi" w:cstheme="majorHAnsi"/>
                <w:sz w:val="24"/>
                <w:szCs w:val="24"/>
                <w:lang w:eastAsia="pl-PL"/>
              </w:rPr>
            </w:pPr>
            <w:r w:rsidRPr="00A460BF">
              <w:rPr>
                <w:rFonts w:asciiTheme="majorHAnsi" w:eastAsia="Times New Roman" w:hAnsiTheme="majorHAnsi" w:cstheme="majorHAnsi"/>
                <w:sz w:val="24"/>
                <w:szCs w:val="24"/>
                <w:lang w:eastAsia="pl-PL"/>
              </w:rPr>
              <w:t>Gmina Kuryłówka, Kuryłówka 527,37-303 Kuryłówka, NIP 8161593966</w:t>
            </w:r>
          </w:p>
        </w:tc>
        <w:tc>
          <w:tcPr>
            <w:tcW w:w="160" w:type="dxa"/>
            <w:vAlign w:val="center"/>
            <w:hideMark/>
          </w:tcPr>
          <w:p w14:paraId="20BB5994" w14:textId="77777777" w:rsidR="008E2C31" w:rsidRPr="008E2C31" w:rsidRDefault="008E2C31" w:rsidP="0086465D">
            <w:pPr>
              <w:spacing w:after="0" w:line="240" w:lineRule="auto"/>
              <w:jc w:val="both"/>
              <w:rPr>
                <w:rFonts w:asciiTheme="majorHAnsi" w:eastAsia="Times New Roman" w:hAnsiTheme="majorHAnsi" w:cstheme="majorHAnsi"/>
                <w:sz w:val="24"/>
                <w:szCs w:val="24"/>
                <w:lang w:eastAsia="pl-PL"/>
              </w:rPr>
            </w:pPr>
          </w:p>
        </w:tc>
      </w:tr>
    </w:tbl>
    <w:p w14:paraId="5D348F5F" w14:textId="6F60D9DB" w:rsidR="005519AC" w:rsidRPr="005519AC" w:rsidRDefault="005519AC" w:rsidP="005519AC">
      <w:pPr>
        <w:pStyle w:val="Akapitzlist"/>
        <w:numPr>
          <w:ilvl w:val="1"/>
          <w:numId w:val="2"/>
        </w:numPr>
        <w:spacing w:after="0" w:line="312" w:lineRule="auto"/>
        <w:ind w:left="709" w:hanging="709"/>
        <w:rPr>
          <w:rFonts w:asciiTheme="majorHAnsi" w:hAnsiTheme="majorHAnsi" w:cstheme="majorHAnsi"/>
          <w:sz w:val="24"/>
          <w:szCs w:val="24"/>
          <w:lang w:eastAsia="pl-PL"/>
        </w:rPr>
      </w:pPr>
      <w:r w:rsidRPr="005519AC">
        <w:rPr>
          <w:rFonts w:asciiTheme="majorHAnsi" w:hAnsiTheme="majorHAnsi" w:cstheme="majorHAnsi"/>
          <w:sz w:val="24"/>
          <w:szCs w:val="24"/>
          <w:lang w:eastAsia="pl-PL"/>
        </w:rPr>
        <w:t>Zamawiający umocowany jako lider do działania w imieniu pozostałych Zamawiających:</w:t>
      </w:r>
    </w:p>
    <w:p w14:paraId="446D248D" w14:textId="311B00C1" w:rsidR="005519AC" w:rsidRPr="005519AC" w:rsidRDefault="005519AC" w:rsidP="005519AC">
      <w:pPr>
        <w:pStyle w:val="Akapitzlist"/>
        <w:ind w:left="709"/>
        <w:rPr>
          <w:rFonts w:asciiTheme="majorHAnsi" w:hAnsiTheme="majorHAnsi" w:cstheme="majorHAnsi"/>
          <w:sz w:val="24"/>
          <w:szCs w:val="24"/>
          <w:lang w:eastAsia="pl-PL"/>
        </w:rPr>
      </w:pPr>
      <w:r w:rsidRPr="005519AC">
        <w:rPr>
          <w:rFonts w:asciiTheme="majorHAnsi" w:hAnsiTheme="majorHAnsi" w:cstheme="majorHAnsi"/>
          <w:sz w:val="24"/>
          <w:szCs w:val="24"/>
          <w:lang w:eastAsia="pl-PL"/>
        </w:rPr>
        <w:t>Gmin</w:t>
      </w:r>
      <w:r w:rsidR="006E43DD">
        <w:rPr>
          <w:rFonts w:asciiTheme="majorHAnsi" w:hAnsiTheme="majorHAnsi" w:cstheme="majorHAnsi"/>
          <w:sz w:val="24"/>
          <w:szCs w:val="24"/>
          <w:lang w:eastAsia="pl-PL"/>
        </w:rPr>
        <w:t>a</w:t>
      </w:r>
      <w:r w:rsidRPr="005519AC">
        <w:rPr>
          <w:rFonts w:asciiTheme="majorHAnsi" w:hAnsiTheme="majorHAnsi" w:cstheme="majorHAnsi"/>
          <w:sz w:val="24"/>
          <w:szCs w:val="24"/>
          <w:lang w:eastAsia="pl-PL"/>
        </w:rPr>
        <w:t xml:space="preserve"> Jarosław, ul. Piekarska 5, 37-500 Jarosław, NIP 7922032621,</w:t>
      </w:r>
    </w:p>
    <w:p w14:paraId="7016207A" w14:textId="03202C3F" w:rsidR="004A6BD1" w:rsidRPr="004A6BD1" w:rsidRDefault="005519AC" w:rsidP="004A6BD1">
      <w:pPr>
        <w:pStyle w:val="Akapitzlist"/>
        <w:spacing w:after="0" w:line="312" w:lineRule="auto"/>
        <w:ind w:left="709"/>
        <w:rPr>
          <w:rFonts w:asciiTheme="majorHAnsi" w:hAnsiTheme="majorHAnsi" w:cstheme="majorHAnsi"/>
          <w:sz w:val="24"/>
          <w:szCs w:val="24"/>
          <w:lang w:eastAsia="pl-PL"/>
        </w:rPr>
      </w:pPr>
      <w:r w:rsidRPr="005519AC">
        <w:rPr>
          <w:rFonts w:asciiTheme="majorHAnsi" w:hAnsiTheme="majorHAnsi" w:cstheme="majorHAnsi"/>
          <w:sz w:val="24"/>
          <w:szCs w:val="24"/>
          <w:lang w:eastAsia="pl-PL"/>
        </w:rPr>
        <w:t>Lider jest mocowany do przeprowadzenia postępowania, z wyłączeniem prawa do zawarcia umów z wyłonionym w postępowaniu wykonawcą. Zamawiający zawrą umowy samodzielnie. Ilość umów jaka zastanie zawarta w niniejszym postępowaniu została wskazana w Załącznikach nr 1A, 1B, 1C, 1 D</w:t>
      </w:r>
      <w:r w:rsidR="0049078D">
        <w:rPr>
          <w:rFonts w:asciiTheme="majorHAnsi" w:hAnsiTheme="majorHAnsi" w:cstheme="majorHAnsi"/>
          <w:sz w:val="24"/>
          <w:szCs w:val="24"/>
          <w:lang w:eastAsia="pl-PL"/>
        </w:rPr>
        <w:t xml:space="preserve"> </w:t>
      </w:r>
      <w:r w:rsidRPr="005519AC">
        <w:rPr>
          <w:rFonts w:asciiTheme="majorHAnsi" w:hAnsiTheme="majorHAnsi" w:cstheme="majorHAnsi"/>
          <w:sz w:val="24"/>
          <w:szCs w:val="24"/>
          <w:lang w:eastAsia="pl-PL"/>
        </w:rPr>
        <w:t>do SWZ</w:t>
      </w:r>
      <w:r w:rsidR="004A6BD1">
        <w:rPr>
          <w:rFonts w:asciiTheme="majorHAnsi" w:hAnsiTheme="majorHAnsi" w:cstheme="majorHAnsi"/>
          <w:sz w:val="24"/>
          <w:szCs w:val="24"/>
          <w:lang w:eastAsia="pl-PL"/>
        </w:rPr>
        <w:t>.</w:t>
      </w:r>
    </w:p>
    <w:p w14:paraId="46BA84C0" w14:textId="1F3F993E" w:rsidR="004A6BD1" w:rsidRPr="007C00B6" w:rsidRDefault="004A6BD1" w:rsidP="00DF6776">
      <w:pPr>
        <w:pStyle w:val="Akapitzlist"/>
        <w:numPr>
          <w:ilvl w:val="1"/>
          <w:numId w:val="2"/>
        </w:numPr>
        <w:spacing w:after="0" w:line="312" w:lineRule="auto"/>
        <w:ind w:left="709" w:hanging="709"/>
        <w:rPr>
          <w:rFonts w:asciiTheme="majorHAnsi" w:hAnsiTheme="majorHAnsi" w:cstheme="majorHAnsi"/>
          <w:bCs/>
          <w:sz w:val="24"/>
          <w:szCs w:val="24"/>
          <w:lang w:eastAsia="pl-PL"/>
        </w:rPr>
      </w:pPr>
      <w:r w:rsidRPr="004A6BD1">
        <w:rPr>
          <w:rFonts w:asciiTheme="majorHAnsi" w:hAnsiTheme="majorHAnsi" w:cstheme="majorHAnsi"/>
          <w:bCs/>
          <w:sz w:val="24"/>
          <w:szCs w:val="24"/>
          <w:lang w:eastAsia="pl-PL"/>
        </w:rPr>
        <w:t xml:space="preserve">Zamawiający zawarli porozumienie na wspólne przeprowadzenie przedmiotowego </w:t>
      </w:r>
      <w:r w:rsidRPr="007C00B6">
        <w:rPr>
          <w:rFonts w:asciiTheme="majorHAnsi" w:hAnsiTheme="majorHAnsi" w:cstheme="majorHAnsi"/>
          <w:bCs/>
          <w:sz w:val="24"/>
          <w:szCs w:val="24"/>
          <w:lang w:eastAsia="pl-PL"/>
        </w:rPr>
        <w:t>postępowania.</w:t>
      </w:r>
    </w:p>
    <w:p w14:paraId="4E32CD98" w14:textId="044E3100" w:rsidR="00F00CA3" w:rsidRPr="007C00B6" w:rsidRDefault="00C42FFD" w:rsidP="00DF6776">
      <w:pPr>
        <w:pStyle w:val="Akapitzlist"/>
        <w:numPr>
          <w:ilvl w:val="1"/>
          <w:numId w:val="2"/>
        </w:numPr>
        <w:spacing w:after="0" w:line="312" w:lineRule="auto"/>
        <w:ind w:left="709" w:hanging="709"/>
        <w:rPr>
          <w:rFonts w:asciiTheme="majorHAnsi" w:hAnsiTheme="majorHAnsi" w:cstheme="majorHAnsi"/>
          <w:bCs/>
          <w:sz w:val="24"/>
          <w:szCs w:val="24"/>
          <w:lang w:eastAsia="pl-PL"/>
        </w:rPr>
      </w:pPr>
      <w:r w:rsidRPr="007C00B6">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bez prawa do podpisania umowy o udzielenie zamówienia publicznego.</w:t>
      </w:r>
      <w:r w:rsidR="00F00CA3" w:rsidRPr="007C00B6">
        <w:rPr>
          <w:rFonts w:asciiTheme="majorHAnsi" w:hAnsiTheme="majorHAnsi" w:cstheme="majorHAnsi"/>
          <w:sz w:val="24"/>
          <w:szCs w:val="24"/>
          <w:lang w:eastAsia="pl-PL"/>
        </w:rPr>
        <w:t xml:space="preserve"> Pełnomocnik na podstawie porozumienia powierzył czynności pomocnicze </w:t>
      </w:r>
      <w:r w:rsidR="00F00CA3" w:rsidRPr="007C00B6">
        <w:rPr>
          <w:rFonts w:asciiTheme="majorHAnsi" w:hAnsiTheme="majorHAnsi" w:cstheme="majorHAnsi"/>
          <w:bCs/>
          <w:sz w:val="24"/>
          <w:szCs w:val="24"/>
          <w:lang w:eastAsia="pl-PL"/>
        </w:rPr>
        <w:t>Aleksandrze Adamskiej prowadzącej działalność gospodarczą pod firmą Enmedia Aleksandra Adamska z siedzibą w Poznaniu (60-252), ul. Hetmańska 26/3, nr NIP 782 101 65 14.</w:t>
      </w:r>
    </w:p>
    <w:p w14:paraId="69F4FEDB" w14:textId="205608CB" w:rsidR="00B12907" w:rsidRPr="00DF6776" w:rsidRDefault="00B12907" w:rsidP="00DF6776">
      <w:pPr>
        <w:pStyle w:val="Akapitzlist"/>
        <w:numPr>
          <w:ilvl w:val="1"/>
          <w:numId w:val="2"/>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Adres strony internetowej:</w:t>
      </w:r>
      <w:bookmarkStart w:id="3" w:name="_Hlk115081459"/>
      <w:r w:rsidR="009A0314" w:rsidRPr="00DF6776">
        <w:rPr>
          <w:rFonts w:asciiTheme="majorHAnsi" w:hAnsiTheme="majorHAnsi" w:cstheme="majorHAnsi"/>
          <w:sz w:val="24"/>
          <w:szCs w:val="24"/>
        </w:rPr>
        <w:t xml:space="preserve"> </w:t>
      </w:r>
      <w:hyperlink r:id="rId8" w:history="1">
        <w:r w:rsidR="005E6012" w:rsidRPr="00DF6776">
          <w:rPr>
            <w:rFonts w:asciiTheme="majorHAnsi" w:hAnsiTheme="majorHAnsi" w:cstheme="majorHAnsi"/>
            <w:sz w:val="24"/>
            <w:szCs w:val="24"/>
          </w:rPr>
          <w:t xml:space="preserve"> </w:t>
        </w:r>
        <w:r w:rsidR="004131F9" w:rsidRPr="004131F9">
          <w:rPr>
            <w:rStyle w:val="Hipercze"/>
            <w:rFonts w:asciiTheme="majorHAnsi" w:hAnsiTheme="majorHAnsi" w:cstheme="majorHAnsi"/>
            <w:sz w:val="24"/>
            <w:szCs w:val="24"/>
            <w:lang w:eastAsia="pl-PL"/>
          </w:rPr>
          <w:t>https://platformazakupowa.pl</w:t>
        </w:r>
        <w:r w:rsidR="004131F9" w:rsidRPr="004131F9">
          <w:rPr>
            <w:rStyle w:val="Hipercze"/>
            <w:rFonts w:asciiTheme="majorHAnsi" w:hAnsiTheme="majorHAnsi" w:cstheme="majorHAnsi"/>
            <w:sz w:val="24"/>
            <w:szCs w:val="24"/>
            <w:highlight w:val="yellow"/>
            <w:lang w:eastAsia="pl-PL"/>
          </w:rPr>
          <w:t xml:space="preserve"> </w:t>
        </w:r>
      </w:hyperlink>
    </w:p>
    <w:bookmarkEnd w:id="3"/>
    <w:p w14:paraId="4DC8939D" w14:textId="67BEC85B" w:rsidR="00C328F3" w:rsidRPr="00DF6776" w:rsidRDefault="00DC0200" w:rsidP="00DF6776">
      <w:pPr>
        <w:pStyle w:val="Akapitzlist"/>
        <w:numPr>
          <w:ilvl w:val="1"/>
          <w:numId w:val="2"/>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rPr>
        <w:t>Adres strony internetowej prowadzonego post</w:t>
      </w:r>
      <w:r w:rsidR="00C6256B" w:rsidRPr="00DF6776">
        <w:rPr>
          <w:rFonts w:asciiTheme="majorHAnsi" w:hAnsiTheme="majorHAnsi" w:cstheme="majorHAnsi"/>
          <w:sz w:val="24"/>
          <w:szCs w:val="24"/>
        </w:rPr>
        <w:t>ę</w:t>
      </w:r>
      <w:r w:rsidRPr="00DF6776">
        <w:rPr>
          <w:rFonts w:asciiTheme="majorHAnsi" w:hAnsiTheme="majorHAnsi" w:cstheme="majorHAnsi"/>
          <w:sz w:val="24"/>
          <w:szCs w:val="24"/>
        </w:rPr>
        <w:t>powania:</w:t>
      </w:r>
      <w:r w:rsidR="00CC6A1A">
        <w:rPr>
          <w:rFonts w:asciiTheme="majorHAnsi" w:hAnsiTheme="majorHAnsi" w:cstheme="majorHAnsi"/>
          <w:sz w:val="24"/>
          <w:szCs w:val="24"/>
        </w:rPr>
        <w:t xml:space="preserve"> </w:t>
      </w:r>
      <w:bookmarkStart w:id="4" w:name="_Hlk145575340"/>
      <w:r w:rsidR="00906AC0">
        <w:rPr>
          <w:rFonts w:asciiTheme="majorHAnsi" w:hAnsiTheme="majorHAnsi" w:cstheme="majorHAnsi"/>
          <w:sz w:val="24"/>
          <w:szCs w:val="24"/>
        </w:rPr>
        <w:fldChar w:fldCharType="begin"/>
      </w:r>
      <w:r w:rsidR="00906AC0">
        <w:rPr>
          <w:rFonts w:asciiTheme="majorHAnsi" w:hAnsiTheme="majorHAnsi" w:cstheme="majorHAnsi"/>
          <w:sz w:val="24"/>
          <w:szCs w:val="24"/>
        </w:rPr>
        <w:instrText>HYPERLINK "</w:instrText>
      </w:r>
      <w:r w:rsidR="00906AC0" w:rsidRPr="00906AC0">
        <w:rPr>
          <w:rFonts w:asciiTheme="majorHAnsi" w:hAnsiTheme="majorHAnsi" w:cstheme="majorHAnsi"/>
          <w:sz w:val="24"/>
          <w:szCs w:val="24"/>
        </w:rPr>
        <w:instrText>https://platformazakupowa.pl/transakcja/818028</w:instrText>
      </w:r>
      <w:r w:rsidR="00906AC0">
        <w:rPr>
          <w:rFonts w:asciiTheme="majorHAnsi" w:hAnsiTheme="majorHAnsi" w:cstheme="majorHAnsi"/>
          <w:sz w:val="24"/>
          <w:szCs w:val="24"/>
        </w:rPr>
        <w:instrText>"</w:instrText>
      </w:r>
      <w:r w:rsidR="00906AC0">
        <w:rPr>
          <w:rFonts w:asciiTheme="majorHAnsi" w:hAnsiTheme="majorHAnsi" w:cstheme="majorHAnsi"/>
          <w:sz w:val="24"/>
          <w:szCs w:val="24"/>
        </w:rPr>
      </w:r>
      <w:r w:rsidR="00906AC0">
        <w:rPr>
          <w:rFonts w:asciiTheme="majorHAnsi" w:hAnsiTheme="majorHAnsi" w:cstheme="majorHAnsi"/>
          <w:sz w:val="24"/>
          <w:szCs w:val="24"/>
        </w:rPr>
        <w:fldChar w:fldCharType="separate"/>
      </w:r>
      <w:r w:rsidR="00906AC0" w:rsidRPr="00C820F4">
        <w:rPr>
          <w:rStyle w:val="Hipercze"/>
          <w:rFonts w:asciiTheme="majorHAnsi" w:hAnsiTheme="majorHAnsi" w:cstheme="majorHAnsi"/>
          <w:sz w:val="24"/>
          <w:szCs w:val="24"/>
        </w:rPr>
        <w:t>https://platformazakupowa.pl/transakcja/818028</w:t>
      </w:r>
      <w:r w:rsidR="00906AC0">
        <w:rPr>
          <w:rFonts w:asciiTheme="majorHAnsi" w:hAnsiTheme="majorHAnsi" w:cstheme="majorHAnsi"/>
          <w:sz w:val="24"/>
          <w:szCs w:val="24"/>
        </w:rPr>
        <w:fldChar w:fldCharType="end"/>
      </w:r>
      <w:bookmarkEnd w:id="4"/>
      <w:r w:rsidR="00CC6A1A">
        <w:rPr>
          <w:rFonts w:asciiTheme="majorHAnsi" w:hAnsiTheme="majorHAnsi" w:cstheme="majorHAnsi"/>
          <w:sz w:val="24"/>
          <w:szCs w:val="24"/>
        </w:rPr>
        <w:t xml:space="preserve"> </w:t>
      </w:r>
      <w:r w:rsidR="006E09BF" w:rsidRPr="00DF6776">
        <w:rPr>
          <w:rFonts w:asciiTheme="majorHAnsi" w:hAnsiTheme="majorHAnsi" w:cstheme="majorHAnsi"/>
          <w:sz w:val="24"/>
          <w:szCs w:val="24"/>
        </w:rPr>
        <w:t xml:space="preserve"> (zwana dalej „Platformą”/</w:t>
      </w:r>
      <w:r w:rsidR="006B5FD1" w:rsidRPr="00DF6776">
        <w:rPr>
          <w:rFonts w:asciiTheme="majorHAnsi" w:hAnsiTheme="majorHAnsi" w:cstheme="majorHAnsi"/>
          <w:sz w:val="24"/>
          <w:szCs w:val="24"/>
        </w:rPr>
        <w:t xml:space="preserve"> </w:t>
      </w:r>
      <w:r w:rsidR="006E09BF" w:rsidRPr="00DF6776">
        <w:rPr>
          <w:rFonts w:asciiTheme="majorHAnsi" w:hAnsiTheme="majorHAnsi" w:cstheme="majorHAnsi"/>
          <w:sz w:val="24"/>
          <w:szCs w:val="24"/>
        </w:rPr>
        <w:t>„platformą zakupową”</w:t>
      </w:r>
      <w:r w:rsidR="00085AFB" w:rsidRPr="00DF6776">
        <w:rPr>
          <w:rFonts w:asciiTheme="majorHAnsi" w:hAnsiTheme="majorHAnsi" w:cstheme="majorHAnsi"/>
          <w:sz w:val="24"/>
          <w:szCs w:val="24"/>
        </w:rPr>
        <w:t>, „systemem”</w:t>
      </w:r>
      <w:r w:rsidR="006E09BF" w:rsidRPr="00DF6776">
        <w:rPr>
          <w:rFonts w:asciiTheme="majorHAnsi" w:hAnsiTheme="majorHAnsi" w:cstheme="majorHAnsi"/>
          <w:sz w:val="24"/>
          <w:szCs w:val="24"/>
        </w:rPr>
        <w:t>)</w:t>
      </w:r>
      <w:r w:rsidR="00085AFB" w:rsidRPr="00DF6776">
        <w:rPr>
          <w:rFonts w:asciiTheme="majorHAnsi" w:hAnsiTheme="majorHAnsi" w:cstheme="majorHAnsi"/>
          <w:sz w:val="24"/>
          <w:szCs w:val="24"/>
        </w:rPr>
        <w:t>.</w:t>
      </w:r>
    </w:p>
    <w:p w14:paraId="58C7CDEF" w14:textId="69190B0F" w:rsidR="00C328F3" w:rsidRPr="00DF6776" w:rsidRDefault="005979E5" w:rsidP="00DF6776">
      <w:pPr>
        <w:pStyle w:val="Akapitzlist"/>
        <w:numPr>
          <w:ilvl w:val="1"/>
          <w:numId w:val="2"/>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5" w:name="_Hlk113261589"/>
      <w:bookmarkStart w:id="6" w:name="_Hlk106366271"/>
      <w:r w:rsidR="00C52209" w:rsidRPr="00DF6776">
        <w:rPr>
          <w:rFonts w:asciiTheme="majorHAnsi" w:hAnsiTheme="majorHAnsi" w:cstheme="majorHAnsi"/>
          <w:sz w:val="24"/>
          <w:szCs w:val="24"/>
          <w:lang w:eastAsia="pl-PL"/>
        </w:rPr>
        <w:t xml:space="preserve"> </w:t>
      </w:r>
      <w:r w:rsidR="00C328F3" w:rsidRPr="00DF6776">
        <w:rPr>
          <w:rFonts w:asciiTheme="majorHAnsi" w:hAnsiTheme="majorHAnsi" w:cstheme="majorHAnsi"/>
          <w:sz w:val="24"/>
          <w:szCs w:val="24"/>
          <w:lang w:eastAsia="pl-PL"/>
        </w:rPr>
        <w:t xml:space="preserve"> </w:t>
      </w:r>
      <w:hyperlink r:id="rId9" w:history="1">
        <w:r w:rsidR="004131F9" w:rsidRPr="00906AC0">
          <w:rPr>
            <w:rStyle w:val="Hipercze"/>
            <w:rFonts w:asciiTheme="majorHAnsi" w:hAnsiTheme="majorHAnsi" w:cstheme="majorHAnsi"/>
            <w:sz w:val="24"/>
            <w:szCs w:val="24"/>
          </w:rPr>
          <w:t>https://platformazakupowa.pl/transakcja/818028</w:t>
        </w:r>
      </w:hyperlink>
      <w:r w:rsidR="00906AC0">
        <w:rPr>
          <w:rStyle w:val="Hipercze"/>
        </w:rPr>
        <w:t xml:space="preserve"> </w:t>
      </w:r>
      <w:r w:rsidR="00906AC0">
        <w:t xml:space="preserve"> </w:t>
      </w:r>
    </w:p>
    <w:bookmarkEnd w:id="5"/>
    <w:bookmarkEnd w:id="6"/>
    <w:p w14:paraId="0E8C5706" w14:textId="4E1A8320" w:rsidR="008A3B37" w:rsidRPr="00DF6776" w:rsidRDefault="008A3B37" w:rsidP="00DF6776">
      <w:pPr>
        <w:pStyle w:val="Akapitzlist"/>
        <w:numPr>
          <w:ilvl w:val="1"/>
          <w:numId w:val="2"/>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Informacja ogólna: w treści SWZ przyjęto następującą numerację (przykład):</w:t>
      </w:r>
    </w:p>
    <w:p w14:paraId="38F3321C" w14:textId="58DD5EFC" w:rsidR="008A3B37" w:rsidRPr="00DF6776" w:rsidRDefault="008A3B37" w:rsidP="00DF6776">
      <w:pPr>
        <w:pStyle w:val="Akapitzlist"/>
        <w:numPr>
          <w:ilvl w:val="2"/>
          <w:numId w:val="2"/>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lastRenderedPageBreak/>
        <w:t>rozdział - Rozdział 1,</w:t>
      </w:r>
    </w:p>
    <w:p w14:paraId="64D62719" w14:textId="6DC89EDA" w:rsidR="008A3B37" w:rsidRPr="00DF6776" w:rsidRDefault="008A3B37" w:rsidP="00DF6776">
      <w:pPr>
        <w:pStyle w:val="Akapitzlist"/>
        <w:numPr>
          <w:ilvl w:val="2"/>
          <w:numId w:val="2"/>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ustęp     - Rozdział 1 ust. 1.1.,</w:t>
      </w:r>
    </w:p>
    <w:p w14:paraId="06A6DC80" w14:textId="7EFFDF11" w:rsidR="008A3B37" w:rsidRPr="00DF6776" w:rsidRDefault="008A3B37" w:rsidP="00DF6776">
      <w:pPr>
        <w:pStyle w:val="Akapitzlist"/>
        <w:numPr>
          <w:ilvl w:val="2"/>
          <w:numId w:val="2"/>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punkt     - Rozdział 1 ust. 1.1. pkt 1.1.1.,</w:t>
      </w:r>
    </w:p>
    <w:p w14:paraId="4A65DBFD" w14:textId="4AD1C0D5" w:rsidR="008A3B37" w:rsidRPr="00DF6776" w:rsidRDefault="008A3B37" w:rsidP="00DF6776">
      <w:pPr>
        <w:pStyle w:val="Akapitzlist"/>
        <w:numPr>
          <w:ilvl w:val="2"/>
          <w:numId w:val="2"/>
        </w:numPr>
        <w:spacing w:after="24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litera      - Rozdział 1 ust. 1.1. pkt 1.1.1. lit. a).</w:t>
      </w:r>
    </w:p>
    <w:p w14:paraId="419C5725" w14:textId="213DC3C2" w:rsidR="00F35EB9" w:rsidRPr="00DF6776" w:rsidRDefault="004236E3" w:rsidP="00DF6776">
      <w:pPr>
        <w:pStyle w:val="Nagwek1"/>
        <w:spacing w:before="0" w:line="312" w:lineRule="auto"/>
        <w:ind w:left="709" w:hanging="709"/>
        <w:rPr>
          <w:rFonts w:eastAsia="Times New Roman" w:cstheme="majorHAnsi"/>
          <w:color w:val="auto"/>
          <w:sz w:val="24"/>
          <w:szCs w:val="24"/>
          <w:lang w:eastAsia="pl-PL"/>
        </w:rPr>
      </w:pPr>
      <w:bookmarkStart w:id="7" w:name="_Toc142647595"/>
      <w:r w:rsidRPr="00DF6776">
        <w:rPr>
          <w:rFonts w:eastAsia="Times New Roman" w:cstheme="majorHAnsi"/>
          <w:color w:val="auto"/>
          <w:sz w:val="24"/>
          <w:szCs w:val="24"/>
          <w:lang w:eastAsia="pl-PL"/>
        </w:rPr>
        <w:t>T</w:t>
      </w:r>
      <w:r w:rsidR="00F35EB9" w:rsidRPr="00DF6776">
        <w:rPr>
          <w:rFonts w:eastAsia="Times New Roman" w:cstheme="majorHAnsi"/>
          <w:color w:val="auto"/>
          <w:sz w:val="24"/>
          <w:szCs w:val="24"/>
          <w:lang w:eastAsia="pl-PL"/>
        </w:rPr>
        <w:t>ryb udzielenia zamówienia</w:t>
      </w:r>
      <w:bookmarkEnd w:id="7"/>
    </w:p>
    <w:p w14:paraId="37432742" w14:textId="5B155907" w:rsidR="00FE2696" w:rsidRPr="00DF6776" w:rsidRDefault="00FE2696" w:rsidP="00DF6776">
      <w:pPr>
        <w:pStyle w:val="Akapitzlist"/>
        <w:numPr>
          <w:ilvl w:val="0"/>
          <w:numId w:val="21"/>
        </w:numPr>
        <w:spacing w:after="0" w:line="312" w:lineRule="auto"/>
        <w:ind w:left="709" w:hanging="709"/>
        <w:rPr>
          <w:rFonts w:asciiTheme="majorHAnsi" w:hAnsiTheme="majorHAnsi" w:cstheme="majorHAnsi"/>
          <w:sz w:val="24"/>
          <w:szCs w:val="24"/>
        </w:rPr>
      </w:pPr>
      <w:bookmarkStart w:id="8" w:name="_Hlk107397211"/>
      <w:r w:rsidRPr="00DF6776">
        <w:rPr>
          <w:rFonts w:asciiTheme="majorHAnsi" w:hAnsiTheme="majorHAnsi" w:cstheme="majorHAnsi"/>
          <w:sz w:val="24"/>
          <w:szCs w:val="24"/>
        </w:rPr>
        <w:t xml:space="preserve">Postępowanie prowadzone jest w trybie przetargu nieograniczonego na podstawie art. </w:t>
      </w:r>
      <w:r w:rsidR="00F00CA3" w:rsidRPr="00DF6776">
        <w:rPr>
          <w:rFonts w:asciiTheme="majorHAnsi" w:hAnsiTheme="majorHAnsi" w:cstheme="majorHAnsi"/>
          <w:sz w:val="24"/>
          <w:szCs w:val="24"/>
        </w:rPr>
        <w:t xml:space="preserve">132 </w:t>
      </w:r>
      <w:r w:rsidR="0069602D" w:rsidRPr="00DF6776">
        <w:rPr>
          <w:rFonts w:asciiTheme="majorHAnsi" w:hAnsiTheme="majorHAnsi" w:cstheme="majorHAnsi"/>
          <w:sz w:val="24"/>
          <w:szCs w:val="24"/>
        </w:rPr>
        <w:t xml:space="preserve"> </w:t>
      </w:r>
      <w:r w:rsidRPr="00DF6776">
        <w:rPr>
          <w:rFonts w:asciiTheme="majorHAnsi" w:hAnsiTheme="majorHAnsi" w:cstheme="majorHAnsi"/>
          <w:sz w:val="24"/>
          <w:szCs w:val="24"/>
        </w:rPr>
        <w:t>ustawy z dnia 11 września 2019 r. – Prawo zamówień publicznych</w:t>
      </w:r>
      <w:bookmarkEnd w:id="8"/>
      <w:r w:rsidR="006E09BF" w:rsidRPr="00DF6776">
        <w:rPr>
          <w:rFonts w:asciiTheme="majorHAnsi" w:hAnsiTheme="majorHAnsi" w:cstheme="majorHAnsi"/>
          <w:sz w:val="24"/>
          <w:szCs w:val="24"/>
        </w:rPr>
        <w:t xml:space="preserve">, </w:t>
      </w:r>
      <w:r w:rsidRPr="00DF6776">
        <w:rPr>
          <w:rFonts w:asciiTheme="majorHAnsi" w:hAnsiTheme="majorHAnsi" w:cstheme="majorHAnsi"/>
          <w:sz w:val="24"/>
          <w:szCs w:val="24"/>
        </w:rPr>
        <w:t xml:space="preserve">zwanej dalej „ustawą Pzp”, „Pzp”, oraz aktów wykonawczych do Pzp, o wartości zamówienia równej progowi unijnemu lub większej. </w:t>
      </w:r>
    </w:p>
    <w:p w14:paraId="1E50E084" w14:textId="0E4210E5" w:rsidR="00DC2D23" w:rsidRPr="00DF6776" w:rsidRDefault="005F1758" w:rsidP="00DF6776">
      <w:pPr>
        <w:pStyle w:val="Akapitzlist"/>
        <w:numPr>
          <w:ilvl w:val="0"/>
          <w:numId w:val="48"/>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rPr>
        <w:t xml:space="preserve">Rodzaj zamówienia: </w:t>
      </w:r>
      <w:r w:rsidR="005A734E" w:rsidRPr="00DF6776">
        <w:rPr>
          <w:rFonts w:asciiTheme="majorHAnsi" w:hAnsiTheme="majorHAnsi" w:cstheme="majorHAnsi"/>
          <w:sz w:val="24"/>
          <w:szCs w:val="24"/>
        </w:rPr>
        <w:t>dostawy</w:t>
      </w:r>
      <w:r w:rsidR="00460036" w:rsidRPr="00DF6776">
        <w:rPr>
          <w:rFonts w:asciiTheme="majorHAnsi" w:hAnsiTheme="majorHAnsi" w:cstheme="majorHAnsi"/>
          <w:sz w:val="24"/>
          <w:szCs w:val="24"/>
        </w:rPr>
        <w:t>.</w:t>
      </w:r>
    </w:p>
    <w:p w14:paraId="726C8CCB" w14:textId="4499E0FA" w:rsidR="00E16CE7" w:rsidRPr="00DF6776" w:rsidRDefault="00E16CE7" w:rsidP="00DF6776">
      <w:pPr>
        <w:pStyle w:val="Nagwek1"/>
        <w:spacing w:before="0" w:line="312" w:lineRule="auto"/>
        <w:ind w:left="709" w:hanging="709"/>
        <w:rPr>
          <w:rFonts w:eastAsia="Times New Roman" w:cstheme="majorHAnsi"/>
          <w:color w:val="000000" w:themeColor="text1"/>
          <w:sz w:val="24"/>
          <w:szCs w:val="24"/>
          <w:lang w:eastAsia="pl-PL"/>
        </w:rPr>
      </w:pPr>
      <w:bookmarkStart w:id="9" w:name="_Toc142647596"/>
      <w:r w:rsidRPr="00DF6776">
        <w:rPr>
          <w:rFonts w:eastAsia="Times New Roman" w:cstheme="majorHAnsi"/>
          <w:color w:val="000000" w:themeColor="text1"/>
          <w:sz w:val="24"/>
          <w:szCs w:val="24"/>
          <w:lang w:eastAsia="pl-PL"/>
        </w:rPr>
        <w:t>Informacj</w:t>
      </w:r>
      <w:r w:rsidR="003C5D55" w:rsidRPr="00DF6776">
        <w:rPr>
          <w:rFonts w:eastAsia="Times New Roman" w:cstheme="majorHAnsi"/>
          <w:color w:val="000000" w:themeColor="text1"/>
          <w:sz w:val="24"/>
          <w:szCs w:val="24"/>
          <w:lang w:eastAsia="pl-PL"/>
        </w:rPr>
        <w:t>a</w:t>
      </w:r>
      <w:r w:rsidRPr="00DF6776">
        <w:rPr>
          <w:rFonts w:eastAsia="Times New Roman" w:cstheme="majorHAnsi"/>
          <w:color w:val="000000" w:themeColor="text1"/>
          <w:sz w:val="24"/>
          <w:szCs w:val="24"/>
          <w:lang w:eastAsia="pl-PL"/>
        </w:rPr>
        <w:t xml:space="preserve">  o uprzedniej  ocenie  ofert,  zgodnie  z art.</w:t>
      </w:r>
      <w:r w:rsidR="00716EFB" w:rsidRPr="00DF6776">
        <w:rPr>
          <w:rFonts w:eastAsia="Times New Roman" w:cstheme="majorHAnsi"/>
          <w:color w:val="000000" w:themeColor="text1"/>
          <w:sz w:val="24"/>
          <w:szCs w:val="24"/>
          <w:lang w:eastAsia="pl-PL"/>
        </w:rPr>
        <w:t xml:space="preserve"> </w:t>
      </w:r>
      <w:r w:rsidRPr="00DF6776">
        <w:rPr>
          <w:rFonts w:eastAsia="Times New Roman" w:cstheme="majorHAnsi"/>
          <w:color w:val="000000" w:themeColor="text1"/>
          <w:sz w:val="24"/>
          <w:szCs w:val="24"/>
          <w:lang w:eastAsia="pl-PL"/>
        </w:rPr>
        <w:t>139 Pzp</w:t>
      </w:r>
      <w:bookmarkEnd w:id="9"/>
      <w:r w:rsidRPr="00DF6776">
        <w:rPr>
          <w:rFonts w:eastAsia="Times New Roman" w:cstheme="majorHAnsi"/>
          <w:color w:val="000000" w:themeColor="text1"/>
          <w:sz w:val="24"/>
          <w:szCs w:val="24"/>
          <w:lang w:eastAsia="pl-PL"/>
        </w:rPr>
        <w:t xml:space="preserve"> </w:t>
      </w:r>
    </w:p>
    <w:p w14:paraId="21663529" w14:textId="0023A6A4" w:rsidR="00521C4D" w:rsidRPr="00DF6776" w:rsidRDefault="00521C4D" w:rsidP="00DF6776">
      <w:pPr>
        <w:spacing w:after="240" w:line="312" w:lineRule="auto"/>
        <w:ind w:left="709" w:hanging="1"/>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Zamawiający zgodnie z art. 139 Pzp, przewiduje tzw. „procedurę odwróconą”,</w:t>
      </w:r>
      <w:r w:rsidR="001E44EC"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DF6776" w:rsidRDefault="00BA4FEA" w:rsidP="00DF6776">
      <w:pPr>
        <w:pStyle w:val="Nagwek1"/>
        <w:numPr>
          <w:ilvl w:val="0"/>
          <w:numId w:val="3"/>
        </w:numPr>
        <w:spacing w:before="0" w:line="312" w:lineRule="auto"/>
        <w:ind w:left="709" w:hanging="709"/>
        <w:rPr>
          <w:rFonts w:cstheme="majorHAnsi"/>
          <w:strike/>
          <w:color w:val="000000" w:themeColor="text1"/>
          <w:sz w:val="24"/>
          <w:szCs w:val="24"/>
        </w:rPr>
      </w:pPr>
      <w:bookmarkStart w:id="10" w:name="_Toc142647597"/>
      <w:r w:rsidRPr="00DF6776">
        <w:rPr>
          <w:rFonts w:eastAsia="Times New Roman" w:cstheme="majorHAnsi"/>
          <w:color w:val="000000" w:themeColor="text1"/>
          <w:sz w:val="24"/>
          <w:szCs w:val="24"/>
          <w:lang w:eastAsia="pl-PL"/>
        </w:rPr>
        <w:t>O</w:t>
      </w:r>
      <w:r w:rsidR="00F35EB9" w:rsidRPr="00DF6776">
        <w:rPr>
          <w:rFonts w:eastAsia="Times New Roman" w:cstheme="majorHAnsi"/>
          <w:color w:val="000000" w:themeColor="text1"/>
          <w:sz w:val="24"/>
          <w:szCs w:val="24"/>
          <w:lang w:eastAsia="pl-PL"/>
        </w:rPr>
        <w:t>pis przedmiotu zamówienia</w:t>
      </w:r>
      <w:bookmarkEnd w:id="10"/>
      <w:r w:rsidR="005A6E6B" w:rsidRPr="00DF6776">
        <w:rPr>
          <w:rFonts w:eastAsia="Times New Roman" w:cstheme="majorHAnsi"/>
          <w:color w:val="000000" w:themeColor="text1"/>
          <w:sz w:val="24"/>
          <w:szCs w:val="24"/>
          <w:lang w:eastAsia="pl-PL"/>
        </w:rPr>
        <w:t xml:space="preserve"> </w:t>
      </w:r>
    </w:p>
    <w:p w14:paraId="2B844D18" w14:textId="23CCCCDC"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bookmarkStart w:id="11" w:name="_Hlk83363622"/>
      <w:bookmarkStart w:id="12" w:name="_Hlk106364030"/>
      <w:bookmarkStart w:id="13" w:name="_Hlk68506381"/>
      <w:bookmarkStart w:id="14" w:name="_Hlk532896166"/>
      <w:r w:rsidRPr="00DF6776">
        <w:rPr>
          <w:rFonts w:asciiTheme="majorHAnsi" w:eastAsia="Calibri" w:hAnsiTheme="majorHAnsi" w:cstheme="majorHAnsi"/>
          <w:color w:val="000000" w:themeColor="text1"/>
          <w:sz w:val="24"/>
          <w:szCs w:val="24"/>
          <w:lang w:val="x-none" w:eastAsia="pl-PL"/>
        </w:rPr>
        <w:t xml:space="preserve">Przedmiotem zamówienia jest kompleksowa dostawa gazu ziemnego </w:t>
      </w:r>
      <w:r w:rsidRPr="00DF6776">
        <w:rPr>
          <w:rFonts w:asciiTheme="majorHAnsi" w:eastAsia="Calibri" w:hAnsiTheme="majorHAnsi" w:cstheme="majorHAnsi"/>
          <w:color w:val="000000" w:themeColor="text1"/>
          <w:sz w:val="24"/>
          <w:szCs w:val="24"/>
          <w:lang w:eastAsia="pl-PL"/>
        </w:rPr>
        <w:t>wysokometanowego (grupa E) tj.</w:t>
      </w:r>
      <w:r w:rsidRPr="00DF6776">
        <w:rPr>
          <w:rFonts w:asciiTheme="majorHAnsi" w:eastAsia="Calibri" w:hAnsiTheme="majorHAnsi" w:cstheme="majorHAnsi"/>
          <w:color w:val="000000" w:themeColor="text1"/>
          <w:sz w:val="24"/>
          <w:szCs w:val="24"/>
          <w:lang w:val="x-none" w:eastAsia="pl-PL"/>
        </w:rPr>
        <w:t xml:space="preserve"> dostawa paliwa gazowego wraz z usługą dystrybucji do </w:t>
      </w:r>
      <w:r w:rsidRPr="00DF6776">
        <w:rPr>
          <w:rFonts w:asciiTheme="majorHAnsi" w:eastAsia="Calibri" w:hAnsiTheme="majorHAnsi" w:cstheme="majorHAnsi"/>
          <w:color w:val="000000" w:themeColor="text1"/>
          <w:sz w:val="24"/>
          <w:szCs w:val="24"/>
          <w:lang w:eastAsia="pl-PL"/>
        </w:rPr>
        <w:t>punktów poboru gazu (PPG)</w:t>
      </w:r>
      <w:r w:rsidRPr="00DF6776">
        <w:rPr>
          <w:rFonts w:asciiTheme="majorHAnsi" w:eastAsia="Calibri" w:hAnsiTheme="majorHAnsi" w:cstheme="majorHAnsi"/>
          <w:color w:val="000000" w:themeColor="text1"/>
          <w:sz w:val="24"/>
          <w:szCs w:val="24"/>
          <w:lang w:val="x-none" w:eastAsia="pl-PL"/>
        </w:rPr>
        <w:t xml:space="preserve"> Zamawiającego </w:t>
      </w:r>
      <w:r w:rsidRPr="00DF6776">
        <w:rPr>
          <w:rFonts w:asciiTheme="majorHAnsi" w:eastAsia="Calibri" w:hAnsiTheme="majorHAnsi" w:cstheme="majorHAnsi"/>
          <w:color w:val="000000" w:themeColor="text1"/>
          <w:sz w:val="24"/>
          <w:szCs w:val="24"/>
          <w:lang w:eastAsia="pl-PL"/>
        </w:rPr>
        <w:t xml:space="preserve">w podziale na </w:t>
      </w:r>
      <w:r w:rsidR="00A90F96">
        <w:rPr>
          <w:rFonts w:asciiTheme="majorHAnsi" w:eastAsia="Calibri" w:hAnsiTheme="majorHAnsi" w:cstheme="majorHAnsi"/>
          <w:color w:val="000000" w:themeColor="text1"/>
          <w:sz w:val="24"/>
          <w:szCs w:val="24"/>
          <w:lang w:eastAsia="pl-PL"/>
        </w:rPr>
        <w:t>cztery</w:t>
      </w:r>
      <w:r w:rsidRPr="00DF6776">
        <w:rPr>
          <w:rFonts w:asciiTheme="majorHAnsi" w:eastAsia="Calibri" w:hAnsiTheme="majorHAnsi" w:cstheme="majorHAnsi"/>
          <w:color w:val="000000" w:themeColor="text1"/>
          <w:sz w:val="24"/>
          <w:szCs w:val="24"/>
          <w:lang w:eastAsia="pl-PL"/>
        </w:rPr>
        <w:t xml:space="preserve"> części zamówienia:</w:t>
      </w:r>
    </w:p>
    <w:p w14:paraId="0D8E5AB4" w14:textId="26201C40" w:rsidR="008656D4" w:rsidRPr="00DF6776" w:rsidRDefault="008656D4" w:rsidP="00DF6776">
      <w:pPr>
        <w:pStyle w:val="Akapitzlist"/>
        <w:numPr>
          <w:ilvl w:val="2"/>
          <w:numId w:val="3"/>
        </w:numPr>
        <w:spacing w:after="0" w:line="312" w:lineRule="auto"/>
        <w:ind w:left="1560" w:hanging="851"/>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I </w:t>
      </w:r>
      <w:r w:rsidR="003E0501" w:rsidRPr="003E0501">
        <w:rPr>
          <w:rFonts w:asciiTheme="majorHAnsi" w:eastAsia="Calibri" w:hAnsiTheme="majorHAnsi" w:cstheme="majorHAnsi"/>
          <w:color w:val="000000" w:themeColor="text1"/>
          <w:sz w:val="24"/>
          <w:szCs w:val="24"/>
          <w:lang w:eastAsia="pl-PL"/>
        </w:rPr>
        <w:t xml:space="preserve">część zamówienia dotyczy PPG rozliczanych wg cen </w:t>
      </w:r>
      <w:r w:rsidR="00A9433B" w:rsidRPr="00A9433B">
        <w:rPr>
          <w:rFonts w:asciiTheme="majorHAnsi" w:eastAsia="Calibri" w:hAnsiTheme="majorHAnsi" w:cstheme="majorHAnsi"/>
          <w:color w:val="000000" w:themeColor="text1"/>
          <w:sz w:val="24"/>
          <w:szCs w:val="24"/>
          <w:lang w:eastAsia="pl-PL"/>
        </w:rPr>
        <w:t xml:space="preserve">mieszanych (ceny taryfowe oraz rynku konkurencyjnego), wskazanych  w Załączniku nr 1A </w:t>
      </w:r>
      <w:r w:rsidR="00A9433B">
        <w:rPr>
          <w:rFonts w:asciiTheme="majorHAnsi" w:eastAsia="Calibri" w:hAnsiTheme="majorHAnsi" w:cstheme="majorHAnsi"/>
          <w:color w:val="000000" w:themeColor="text1"/>
          <w:sz w:val="24"/>
          <w:szCs w:val="24"/>
          <w:lang w:eastAsia="pl-PL"/>
        </w:rPr>
        <w:t xml:space="preserve"> do </w:t>
      </w:r>
      <w:r w:rsidR="003E0501" w:rsidRPr="003E0501">
        <w:rPr>
          <w:rFonts w:asciiTheme="majorHAnsi" w:eastAsia="Calibri" w:hAnsiTheme="majorHAnsi" w:cstheme="majorHAnsi"/>
          <w:color w:val="000000" w:themeColor="text1"/>
          <w:sz w:val="24"/>
          <w:szCs w:val="24"/>
          <w:lang w:eastAsia="pl-PL"/>
        </w:rPr>
        <w:t xml:space="preserve">SWZ, w  okresie od 01.01.2024  r. do 31.12.2024 r., o zapotrzebowania na paliwo  w wysokości </w:t>
      </w:r>
      <w:r w:rsidR="00C85778" w:rsidRPr="00843696">
        <w:rPr>
          <w:rFonts w:asciiTheme="majorHAnsi" w:eastAsia="Calibri" w:hAnsiTheme="majorHAnsi" w:cstheme="majorHAnsi"/>
          <w:b/>
          <w:bCs/>
          <w:color w:val="000000" w:themeColor="text1"/>
          <w:sz w:val="24"/>
          <w:szCs w:val="24"/>
          <w:lang w:eastAsia="pl-PL"/>
        </w:rPr>
        <w:t>15 785 757</w:t>
      </w:r>
      <w:r w:rsidR="003E0501" w:rsidRPr="00843696">
        <w:rPr>
          <w:rFonts w:asciiTheme="majorHAnsi" w:eastAsia="Calibri" w:hAnsiTheme="majorHAnsi" w:cstheme="majorHAnsi"/>
          <w:b/>
          <w:bCs/>
          <w:color w:val="000000" w:themeColor="text1"/>
          <w:sz w:val="24"/>
          <w:szCs w:val="24"/>
          <w:lang w:eastAsia="pl-PL"/>
        </w:rPr>
        <w:t xml:space="preserve"> kWh</w:t>
      </w:r>
      <w:r w:rsidR="003E0501" w:rsidRPr="003E0501">
        <w:rPr>
          <w:rFonts w:asciiTheme="majorHAnsi" w:eastAsia="Calibri" w:hAnsiTheme="majorHAnsi" w:cstheme="majorHAnsi"/>
          <w:color w:val="000000" w:themeColor="text1"/>
          <w:sz w:val="24"/>
          <w:szCs w:val="24"/>
          <w:lang w:eastAsia="pl-PL"/>
        </w:rPr>
        <w:t xml:space="preserve"> – zamówienie podstawowe</w:t>
      </w:r>
      <w:r w:rsidR="003E0501">
        <w:rPr>
          <w:rFonts w:asciiTheme="majorHAnsi" w:eastAsia="Calibri" w:hAnsiTheme="majorHAnsi" w:cstheme="majorHAnsi"/>
          <w:color w:val="000000" w:themeColor="text1"/>
          <w:sz w:val="24"/>
          <w:szCs w:val="24"/>
          <w:lang w:eastAsia="pl-PL"/>
        </w:rPr>
        <w:t>,</w:t>
      </w:r>
    </w:p>
    <w:p w14:paraId="293A5BB9" w14:textId="53196BF8" w:rsidR="008656D4" w:rsidRDefault="008656D4" w:rsidP="00DF6776">
      <w:pPr>
        <w:pStyle w:val="Akapitzlist"/>
        <w:numPr>
          <w:ilvl w:val="2"/>
          <w:numId w:val="3"/>
        </w:numPr>
        <w:spacing w:after="0" w:line="312" w:lineRule="auto"/>
        <w:ind w:left="1560" w:hanging="851"/>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II </w:t>
      </w:r>
      <w:r w:rsidR="00172A4D" w:rsidRPr="00172A4D">
        <w:rPr>
          <w:rFonts w:asciiTheme="majorHAnsi" w:eastAsia="Calibri" w:hAnsiTheme="majorHAnsi" w:cstheme="majorHAnsi"/>
          <w:color w:val="000000" w:themeColor="text1"/>
          <w:sz w:val="24"/>
          <w:szCs w:val="24"/>
          <w:lang w:eastAsia="pl-PL"/>
        </w:rPr>
        <w:t xml:space="preserve">część zamówienia dotyczy PPG rozliczanych wg cen </w:t>
      </w:r>
      <w:r w:rsidR="001974FE" w:rsidRPr="001974FE">
        <w:rPr>
          <w:rFonts w:asciiTheme="majorHAnsi" w:eastAsia="Calibri" w:hAnsiTheme="majorHAnsi" w:cstheme="majorHAnsi"/>
          <w:color w:val="000000" w:themeColor="text1"/>
          <w:sz w:val="24"/>
          <w:szCs w:val="24"/>
          <w:lang w:eastAsia="pl-PL"/>
        </w:rPr>
        <w:t xml:space="preserve">rynku konkurencyjnego, wskazanych  w Załączniku nr 1B do SWZ </w:t>
      </w:r>
      <w:r w:rsidR="00172A4D" w:rsidRPr="00172A4D">
        <w:rPr>
          <w:rFonts w:asciiTheme="majorHAnsi" w:eastAsia="Calibri" w:hAnsiTheme="majorHAnsi" w:cstheme="majorHAnsi"/>
          <w:color w:val="000000" w:themeColor="text1"/>
          <w:sz w:val="24"/>
          <w:szCs w:val="24"/>
          <w:lang w:eastAsia="pl-PL"/>
        </w:rPr>
        <w:t xml:space="preserve">do SWZ, w  okresie od 01.01.2024  r. do 31.12.2024 r., o zapotrzebowania na paliwo  w wysokości </w:t>
      </w:r>
      <w:r w:rsidR="00843696" w:rsidRPr="00843696">
        <w:rPr>
          <w:rFonts w:asciiTheme="majorHAnsi" w:eastAsia="Calibri" w:hAnsiTheme="majorHAnsi" w:cstheme="majorHAnsi"/>
          <w:b/>
          <w:bCs/>
          <w:color w:val="000000" w:themeColor="text1"/>
          <w:sz w:val="24"/>
          <w:szCs w:val="24"/>
          <w:lang w:eastAsia="pl-PL"/>
        </w:rPr>
        <w:t>1 032 288</w:t>
      </w:r>
      <w:r w:rsidR="00172A4D" w:rsidRPr="00843696">
        <w:rPr>
          <w:rFonts w:asciiTheme="majorHAnsi" w:eastAsia="Calibri" w:hAnsiTheme="majorHAnsi" w:cstheme="majorHAnsi"/>
          <w:b/>
          <w:bCs/>
          <w:color w:val="000000" w:themeColor="text1"/>
          <w:sz w:val="24"/>
          <w:szCs w:val="24"/>
          <w:lang w:eastAsia="pl-PL"/>
        </w:rPr>
        <w:t xml:space="preserve"> kWh</w:t>
      </w:r>
      <w:r w:rsidR="00172A4D" w:rsidRPr="00172A4D">
        <w:rPr>
          <w:rFonts w:asciiTheme="majorHAnsi" w:eastAsia="Calibri" w:hAnsiTheme="majorHAnsi" w:cstheme="majorHAnsi"/>
          <w:color w:val="000000" w:themeColor="text1"/>
          <w:sz w:val="24"/>
          <w:szCs w:val="24"/>
          <w:lang w:eastAsia="pl-PL"/>
        </w:rPr>
        <w:t xml:space="preserve"> – zamówienie podstawowe,</w:t>
      </w:r>
      <w:r w:rsidR="00843696">
        <w:rPr>
          <w:rFonts w:asciiTheme="majorHAnsi" w:eastAsia="Calibri" w:hAnsiTheme="majorHAnsi" w:cstheme="majorHAnsi"/>
          <w:color w:val="000000" w:themeColor="text1"/>
          <w:sz w:val="24"/>
          <w:szCs w:val="24"/>
          <w:lang w:eastAsia="pl-PL"/>
        </w:rPr>
        <w:t xml:space="preserve"> </w:t>
      </w:r>
    </w:p>
    <w:p w14:paraId="1335010F" w14:textId="6F9F3D25" w:rsidR="004747B1" w:rsidRDefault="00172A4D" w:rsidP="00DF6776">
      <w:pPr>
        <w:pStyle w:val="Akapitzlist"/>
        <w:numPr>
          <w:ilvl w:val="2"/>
          <w:numId w:val="3"/>
        </w:numPr>
        <w:spacing w:after="0" w:line="312" w:lineRule="auto"/>
        <w:ind w:left="1560" w:hanging="851"/>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III </w:t>
      </w:r>
      <w:r w:rsidR="003E0501" w:rsidRPr="003E0501">
        <w:rPr>
          <w:rFonts w:asciiTheme="majorHAnsi" w:eastAsia="Calibri" w:hAnsiTheme="majorHAnsi" w:cstheme="majorHAnsi"/>
          <w:color w:val="000000" w:themeColor="text1"/>
          <w:sz w:val="24"/>
          <w:szCs w:val="24"/>
          <w:lang w:eastAsia="pl-PL"/>
        </w:rPr>
        <w:t xml:space="preserve">część zamówienia dotyczy PPG rozliczanych wg </w:t>
      </w:r>
      <w:bookmarkStart w:id="15" w:name="_Hlk144712765"/>
      <w:r w:rsidR="00690AA3" w:rsidRPr="00690AA3">
        <w:rPr>
          <w:rFonts w:asciiTheme="majorHAnsi" w:eastAsia="Calibri" w:hAnsiTheme="majorHAnsi" w:cstheme="majorHAnsi"/>
          <w:color w:val="000000" w:themeColor="text1"/>
          <w:sz w:val="24"/>
          <w:szCs w:val="24"/>
          <w:lang w:eastAsia="pl-PL"/>
        </w:rPr>
        <w:t>cen mieszanych (ceny taryfowe oraz rynku konkurencyjnego), wskazanych  w Załączniku nr 1</w:t>
      </w:r>
      <w:r w:rsidR="00690AA3">
        <w:rPr>
          <w:rFonts w:asciiTheme="majorHAnsi" w:eastAsia="Calibri" w:hAnsiTheme="majorHAnsi" w:cstheme="majorHAnsi"/>
          <w:color w:val="000000" w:themeColor="text1"/>
          <w:sz w:val="24"/>
          <w:szCs w:val="24"/>
          <w:lang w:eastAsia="pl-PL"/>
        </w:rPr>
        <w:t>C</w:t>
      </w:r>
      <w:r w:rsidR="00690AA3" w:rsidRPr="00690AA3">
        <w:rPr>
          <w:rFonts w:asciiTheme="majorHAnsi" w:eastAsia="Calibri" w:hAnsiTheme="majorHAnsi" w:cstheme="majorHAnsi"/>
          <w:color w:val="000000" w:themeColor="text1"/>
          <w:sz w:val="24"/>
          <w:szCs w:val="24"/>
          <w:lang w:eastAsia="pl-PL"/>
        </w:rPr>
        <w:t xml:space="preserve">  </w:t>
      </w:r>
      <w:r w:rsidR="003E0501" w:rsidRPr="003E0501">
        <w:rPr>
          <w:rFonts w:asciiTheme="majorHAnsi" w:eastAsia="Calibri" w:hAnsiTheme="majorHAnsi" w:cstheme="majorHAnsi"/>
          <w:color w:val="000000" w:themeColor="text1"/>
          <w:sz w:val="24"/>
          <w:szCs w:val="24"/>
          <w:lang w:eastAsia="pl-PL"/>
        </w:rPr>
        <w:t xml:space="preserve"> do SWZ</w:t>
      </w:r>
      <w:bookmarkEnd w:id="15"/>
      <w:r w:rsidR="003E0501" w:rsidRPr="003E0501">
        <w:rPr>
          <w:rFonts w:asciiTheme="majorHAnsi" w:eastAsia="Calibri" w:hAnsiTheme="majorHAnsi" w:cstheme="majorHAnsi"/>
          <w:color w:val="000000" w:themeColor="text1"/>
          <w:sz w:val="24"/>
          <w:szCs w:val="24"/>
          <w:lang w:eastAsia="pl-PL"/>
        </w:rPr>
        <w:t>, w  okresie od 01.01.202</w:t>
      </w:r>
      <w:r w:rsidR="007A38B1">
        <w:rPr>
          <w:rFonts w:asciiTheme="majorHAnsi" w:eastAsia="Calibri" w:hAnsiTheme="majorHAnsi" w:cstheme="majorHAnsi"/>
          <w:color w:val="000000" w:themeColor="text1"/>
          <w:sz w:val="24"/>
          <w:szCs w:val="24"/>
          <w:lang w:eastAsia="pl-PL"/>
        </w:rPr>
        <w:t>5</w:t>
      </w:r>
      <w:r w:rsidR="003E0501" w:rsidRPr="003E0501">
        <w:rPr>
          <w:rFonts w:asciiTheme="majorHAnsi" w:eastAsia="Calibri" w:hAnsiTheme="majorHAnsi" w:cstheme="majorHAnsi"/>
          <w:color w:val="000000" w:themeColor="text1"/>
          <w:sz w:val="24"/>
          <w:szCs w:val="24"/>
          <w:lang w:eastAsia="pl-PL"/>
        </w:rPr>
        <w:t xml:space="preserve">  r. do 31.12.202</w:t>
      </w:r>
      <w:r w:rsidR="007A38B1">
        <w:rPr>
          <w:rFonts w:asciiTheme="majorHAnsi" w:eastAsia="Calibri" w:hAnsiTheme="majorHAnsi" w:cstheme="majorHAnsi"/>
          <w:color w:val="000000" w:themeColor="text1"/>
          <w:sz w:val="24"/>
          <w:szCs w:val="24"/>
          <w:lang w:eastAsia="pl-PL"/>
        </w:rPr>
        <w:t>5</w:t>
      </w:r>
      <w:r w:rsidR="003E0501" w:rsidRPr="003E0501">
        <w:rPr>
          <w:rFonts w:asciiTheme="majorHAnsi" w:eastAsia="Calibri" w:hAnsiTheme="majorHAnsi" w:cstheme="majorHAnsi"/>
          <w:color w:val="000000" w:themeColor="text1"/>
          <w:sz w:val="24"/>
          <w:szCs w:val="24"/>
          <w:lang w:eastAsia="pl-PL"/>
        </w:rPr>
        <w:t xml:space="preserve"> r., o zapotrzebowania na paliwo  w wysokości </w:t>
      </w:r>
      <w:r w:rsidR="00843696" w:rsidRPr="00843696">
        <w:rPr>
          <w:rFonts w:asciiTheme="majorHAnsi" w:eastAsia="Calibri" w:hAnsiTheme="majorHAnsi" w:cstheme="majorHAnsi"/>
          <w:b/>
          <w:bCs/>
          <w:color w:val="000000" w:themeColor="text1"/>
          <w:sz w:val="24"/>
          <w:szCs w:val="24"/>
          <w:lang w:eastAsia="pl-PL"/>
        </w:rPr>
        <w:t xml:space="preserve">15 785 757 </w:t>
      </w:r>
      <w:r w:rsidR="003E0501" w:rsidRPr="003E0501">
        <w:rPr>
          <w:rFonts w:asciiTheme="majorHAnsi" w:eastAsia="Calibri" w:hAnsiTheme="majorHAnsi" w:cstheme="majorHAnsi"/>
          <w:color w:val="000000" w:themeColor="text1"/>
          <w:sz w:val="24"/>
          <w:szCs w:val="24"/>
          <w:lang w:eastAsia="pl-PL"/>
        </w:rPr>
        <w:t xml:space="preserve"> </w:t>
      </w:r>
      <w:r w:rsidR="003E0501" w:rsidRPr="00843696">
        <w:rPr>
          <w:rFonts w:asciiTheme="majorHAnsi" w:eastAsia="Calibri" w:hAnsiTheme="majorHAnsi" w:cstheme="majorHAnsi"/>
          <w:b/>
          <w:bCs/>
          <w:color w:val="000000" w:themeColor="text1"/>
          <w:sz w:val="24"/>
          <w:szCs w:val="24"/>
          <w:lang w:eastAsia="pl-PL"/>
        </w:rPr>
        <w:t>kWh</w:t>
      </w:r>
      <w:r w:rsidR="003E0501" w:rsidRPr="003E0501">
        <w:rPr>
          <w:rFonts w:asciiTheme="majorHAnsi" w:eastAsia="Calibri" w:hAnsiTheme="majorHAnsi" w:cstheme="majorHAnsi"/>
          <w:color w:val="000000" w:themeColor="text1"/>
          <w:sz w:val="24"/>
          <w:szCs w:val="24"/>
          <w:lang w:eastAsia="pl-PL"/>
        </w:rPr>
        <w:t xml:space="preserve"> – zamówienie podstawowe</w:t>
      </w:r>
    </w:p>
    <w:p w14:paraId="28E21073" w14:textId="65C148DF" w:rsidR="004747B1" w:rsidRPr="00DF6776" w:rsidRDefault="00172A4D" w:rsidP="00DF6776">
      <w:pPr>
        <w:pStyle w:val="Akapitzlist"/>
        <w:numPr>
          <w:ilvl w:val="2"/>
          <w:numId w:val="3"/>
        </w:numPr>
        <w:spacing w:after="0" w:line="312" w:lineRule="auto"/>
        <w:ind w:left="1560" w:hanging="851"/>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IV</w:t>
      </w:r>
      <w:r w:rsidR="003E0501" w:rsidRPr="003E0501">
        <w:rPr>
          <w:rFonts w:asciiTheme="majorHAnsi" w:eastAsia="Calibri" w:hAnsiTheme="majorHAnsi" w:cstheme="majorHAnsi"/>
          <w:color w:val="000000" w:themeColor="text1"/>
          <w:sz w:val="24"/>
          <w:szCs w:val="24"/>
          <w:lang w:eastAsia="pl-PL"/>
        </w:rPr>
        <w:t xml:space="preserve"> część zamówienia dotyczy PPG rozliczanych wg</w:t>
      </w:r>
      <w:r w:rsidR="00690AA3">
        <w:rPr>
          <w:rFonts w:asciiTheme="majorHAnsi" w:eastAsia="Calibri" w:hAnsiTheme="majorHAnsi" w:cstheme="majorHAnsi"/>
          <w:color w:val="000000" w:themeColor="text1"/>
          <w:sz w:val="24"/>
          <w:szCs w:val="24"/>
          <w:lang w:eastAsia="pl-PL"/>
        </w:rPr>
        <w:t xml:space="preserve"> cen</w:t>
      </w:r>
      <w:r w:rsidR="003E0501" w:rsidRPr="003E0501">
        <w:rPr>
          <w:rFonts w:asciiTheme="majorHAnsi" w:eastAsia="Calibri" w:hAnsiTheme="majorHAnsi" w:cstheme="majorHAnsi"/>
          <w:color w:val="000000" w:themeColor="text1"/>
          <w:sz w:val="24"/>
          <w:szCs w:val="24"/>
          <w:lang w:eastAsia="pl-PL"/>
        </w:rPr>
        <w:t xml:space="preserve"> </w:t>
      </w:r>
      <w:r w:rsidR="00690AA3" w:rsidRPr="00690AA3">
        <w:rPr>
          <w:rFonts w:asciiTheme="majorHAnsi" w:eastAsia="Calibri" w:hAnsiTheme="majorHAnsi" w:cstheme="majorHAnsi"/>
          <w:color w:val="000000" w:themeColor="text1"/>
          <w:sz w:val="24"/>
          <w:szCs w:val="24"/>
          <w:lang w:eastAsia="pl-PL"/>
        </w:rPr>
        <w:t>rynku konkurencyjnego, wskazanych  w Załączniku nr 1</w:t>
      </w:r>
      <w:r w:rsidR="00690AA3">
        <w:rPr>
          <w:rFonts w:asciiTheme="majorHAnsi" w:eastAsia="Calibri" w:hAnsiTheme="majorHAnsi" w:cstheme="majorHAnsi"/>
          <w:color w:val="000000" w:themeColor="text1"/>
          <w:sz w:val="24"/>
          <w:szCs w:val="24"/>
          <w:lang w:eastAsia="pl-PL"/>
        </w:rPr>
        <w:t>D</w:t>
      </w:r>
      <w:r w:rsidR="00690AA3" w:rsidRPr="00690AA3">
        <w:rPr>
          <w:rFonts w:asciiTheme="majorHAnsi" w:eastAsia="Calibri" w:hAnsiTheme="majorHAnsi" w:cstheme="majorHAnsi"/>
          <w:color w:val="000000" w:themeColor="text1"/>
          <w:sz w:val="24"/>
          <w:szCs w:val="24"/>
          <w:lang w:eastAsia="pl-PL"/>
        </w:rPr>
        <w:t xml:space="preserve"> do SWZ do SWZ </w:t>
      </w:r>
      <w:r w:rsidR="003E0501" w:rsidRPr="003E0501">
        <w:rPr>
          <w:rFonts w:asciiTheme="majorHAnsi" w:eastAsia="Calibri" w:hAnsiTheme="majorHAnsi" w:cstheme="majorHAnsi"/>
          <w:color w:val="000000" w:themeColor="text1"/>
          <w:sz w:val="24"/>
          <w:szCs w:val="24"/>
          <w:lang w:eastAsia="pl-PL"/>
        </w:rPr>
        <w:t xml:space="preserve">do SWZ, w  </w:t>
      </w:r>
      <w:r w:rsidR="003E0501" w:rsidRPr="003E0501">
        <w:rPr>
          <w:rFonts w:asciiTheme="majorHAnsi" w:eastAsia="Calibri" w:hAnsiTheme="majorHAnsi" w:cstheme="majorHAnsi"/>
          <w:color w:val="000000" w:themeColor="text1"/>
          <w:sz w:val="24"/>
          <w:szCs w:val="24"/>
          <w:lang w:eastAsia="pl-PL"/>
        </w:rPr>
        <w:lastRenderedPageBreak/>
        <w:t>okresie od 01.01.202</w:t>
      </w:r>
      <w:r w:rsidR="007A38B1">
        <w:rPr>
          <w:rFonts w:asciiTheme="majorHAnsi" w:eastAsia="Calibri" w:hAnsiTheme="majorHAnsi" w:cstheme="majorHAnsi"/>
          <w:color w:val="000000" w:themeColor="text1"/>
          <w:sz w:val="24"/>
          <w:szCs w:val="24"/>
          <w:lang w:eastAsia="pl-PL"/>
        </w:rPr>
        <w:t>5</w:t>
      </w:r>
      <w:r w:rsidR="003E0501" w:rsidRPr="003E0501">
        <w:rPr>
          <w:rFonts w:asciiTheme="majorHAnsi" w:eastAsia="Calibri" w:hAnsiTheme="majorHAnsi" w:cstheme="majorHAnsi"/>
          <w:color w:val="000000" w:themeColor="text1"/>
          <w:sz w:val="24"/>
          <w:szCs w:val="24"/>
          <w:lang w:eastAsia="pl-PL"/>
        </w:rPr>
        <w:t xml:space="preserve">  r. do 31.12.202</w:t>
      </w:r>
      <w:r w:rsidR="007A38B1">
        <w:rPr>
          <w:rFonts w:asciiTheme="majorHAnsi" w:eastAsia="Calibri" w:hAnsiTheme="majorHAnsi" w:cstheme="majorHAnsi"/>
          <w:color w:val="000000" w:themeColor="text1"/>
          <w:sz w:val="24"/>
          <w:szCs w:val="24"/>
          <w:lang w:eastAsia="pl-PL"/>
        </w:rPr>
        <w:t>5</w:t>
      </w:r>
      <w:r w:rsidR="003E0501" w:rsidRPr="003E0501">
        <w:rPr>
          <w:rFonts w:asciiTheme="majorHAnsi" w:eastAsia="Calibri" w:hAnsiTheme="majorHAnsi" w:cstheme="majorHAnsi"/>
          <w:color w:val="000000" w:themeColor="text1"/>
          <w:sz w:val="24"/>
          <w:szCs w:val="24"/>
          <w:lang w:eastAsia="pl-PL"/>
        </w:rPr>
        <w:t xml:space="preserve"> r., o zapotrzebowania na paliwo  w wysokości </w:t>
      </w:r>
      <w:r w:rsidR="00843696" w:rsidRPr="00843696">
        <w:rPr>
          <w:rFonts w:asciiTheme="majorHAnsi" w:eastAsia="Calibri" w:hAnsiTheme="majorHAnsi" w:cstheme="majorHAnsi"/>
          <w:b/>
          <w:bCs/>
          <w:color w:val="000000" w:themeColor="text1"/>
          <w:sz w:val="24"/>
          <w:szCs w:val="24"/>
          <w:lang w:eastAsia="pl-PL"/>
        </w:rPr>
        <w:t xml:space="preserve">1 032 288 </w:t>
      </w:r>
      <w:r w:rsidR="003E0501" w:rsidRPr="00843696">
        <w:rPr>
          <w:rFonts w:asciiTheme="majorHAnsi" w:eastAsia="Calibri" w:hAnsiTheme="majorHAnsi" w:cstheme="majorHAnsi"/>
          <w:b/>
          <w:bCs/>
          <w:color w:val="000000" w:themeColor="text1"/>
          <w:sz w:val="24"/>
          <w:szCs w:val="24"/>
          <w:lang w:eastAsia="pl-PL"/>
        </w:rPr>
        <w:t xml:space="preserve"> kWh</w:t>
      </w:r>
      <w:r w:rsidR="003E0501" w:rsidRPr="003E0501">
        <w:rPr>
          <w:rFonts w:asciiTheme="majorHAnsi" w:eastAsia="Calibri" w:hAnsiTheme="majorHAnsi" w:cstheme="majorHAnsi"/>
          <w:color w:val="000000" w:themeColor="text1"/>
          <w:sz w:val="24"/>
          <w:szCs w:val="24"/>
          <w:lang w:eastAsia="pl-PL"/>
        </w:rPr>
        <w:t xml:space="preserve"> – zamówienie podstawowe,</w:t>
      </w:r>
    </w:p>
    <w:p w14:paraId="3EDD81C1" w14:textId="5DF06896"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val="x-none" w:eastAsia="pl-PL"/>
        </w:rPr>
      </w:pPr>
      <w:r w:rsidRPr="00DF6776">
        <w:rPr>
          <w:rFonts w:asciiTheme="majorHAnsi" w:eastAsia="Calibri" w:hAnsiTheme="majorHAnsi" w:cstheme="majorHAnsi"/>
          <w:color w:val="000000" w:themeColor="text1"/>
          <w:sz w:val="24"/>
          <w:szCs w:val="24"/>
          <w:lang w:eastAsia="pl-PL"/>
        </w:rPr>
        <w:t>Paliwo gazowe winno być dostarczane</w:t>
      </w:r>
      <w:r w:rsidRPr="00DF6776">
        <w:rPr>
          <w:rFonts w:asciiTheme="majorHAnsi" w:eastAsia="Calibri" w:hAnsiTheme="majorHAnsi" w:cstheme="majorHAnsi"/>
          <w:color w:val="000000" w:themeColor="text1"/>
          <w:sz w:val="24"/>
          <w:szCs w:val="24"/>
          <w:lang w:val="x-none" w:eastAsia="pl-PL"/>
        </w:rPr>
        <w:t xml:space="preserve"> całodobowo do punktów zdawczo – odbiorczych, wymienionych w </w:t>
      </w:r>
      <w:r w:rsidRPr="00DF6776">
        <w:rPr>
          <w:rFonts w:asciiTheme="majorHAnsi" w:eastAsia="Calibri" w:hAnsiTheme="majorHAnsi" w:cstheme="majorHAnsi"/>
          <w:color w:val="000000" w:themeColor="text1"/>
          <w:sz w:val="24"/>
          <w:szCs w:val="24"/>
          <w:lang w:eastAsia="pl-PL"/>
        </w:rPr>
        <w:t>Załączniku</w:t>
      </w:r>
      <w:r w:rsidRPr="00DF6776">
        <w:rPr>
          <w:rFonts w:asciiTheme="majorHAnsi" w:eastAsia="Calibri" w:hAnsiTheme="majorHAnsi" w:cstheme="majorHAnsi"/>
          <w:color w:val="000000" w:themeColor="text1"/>
          <w:sz w:val="24"/>
          <w:szCs w:val="24"/>
          <w:lang w:val="x-none" w:eastAsia="pl-PL"/>
        </w:rPr>
        <w:t xml:space="preserve"> nr </w:t>
      </w:r>
      <w:r w:rsidRPr="00FD687A">
        <w:rPr>
          <w:rFonts w:asciiTheme="majorHAnsi" w:eastAsia="Calibri" w:hAnsiTheme="majorHAnsi" w:cstheme="majorHAnsi"/>
          <w:sz w:val="24"/>
          <w:szCs w:val="24"/>
          <w:lang w:val="x-none" w:eastAsia="pl-PL"/>
        </w:rPr>
        <w:t>1</w:t>
      </w:r>
      <w:r w:rsidRPr="00FD687A">
        <w:rPr>
          <w:rFonts w:asciiTheme="majorHAnsi" w:eastAsia="Calibri" w:hAnsiTheme="majorHAnsi" w:cstheme="majorHAnsi"/>
          <w:sz w:val="24"/>
          <w:szCs w:val="24"/>
          <w:lang w:eastAsia="pl-PL"/>
        </w:rPr>
        <w:t>A, 1B</w:t>
      </w:r>
      <w:r w:rsidR="00843696" w:rsidRPr="00FD687A">
        <w:rPr>
          <w:rFonts w:asciiTheme="majorHAnsi" w:eastAsia="Calibri" w:hAnsiTheme="majorHAnsi" w:cstheme="majorHAnsi"/>
          <w:sz w:val="24"/>
          <w:szCs w:val="24"/>
          <w:lang w:eastAsia="pl-PL"/>
        </w:rPr>
        <w:t>, 1C, 1D</w:t>
      </w:r>
      <w:r w:rsidRPr="00FD687A">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color w:val="000000" w:themeColor="text1"/>
          <w:sz w:val="24"/>
          <w:szCs w:val="24"/>
          <w:lang w:val="x-none" w:eastAsia="pl-PL"/>
        </w:rPr>
        <w:t>do SWZ, którym jest zespół urządzeń gazowych służących do przyłączenia sieci wewnętrznej, będącą własnością Zamawiającego z siecią gazową operatora systemu.</w:t>
      </w:r>
    </w:p>
    <w:p w14:paraId="52C78FC5" w14:textId="34586051"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W toku realizacji zamówienia zamawiający zastrzega sobie prawo do zmniejszenia lub zwiększenia ilości paliwa gazowego  w zakresie do +/- 10% zamówienia podstawowego. Zwiększenie ilości paliwa gazowego  nastąpi na zasadzie opcji.  Zasady, zakres i sposób skorzystania przez Zamawiającego z powyższych opisane zostały w Załączniku nr 2A</w:t>
      </w:r>
      <w:r w:rsidR="00971C35">
        <w:rPr>
          <w:rFonts w:asciiTheme="majorHAnsi" w:eastAsia="Calibri" w:hAnsiTheme="majorHAnsi" w:cstheme="majorHAnsi"/>
          <w:color w:val="000000" w:themeColor="text1"/>
          <w:sz w:val="24"/>
          <w:szCs w:val="24"/>
          <w:lang w:eastAsia="pl-PL"/>
        </w:rPr>
        <w:t>,</w:t>
      </w:r>
      <w:r w:rsidRPr="00DF6776">
        <w:rPr>
          <w:rFonts w:asciiTheme="majorHAnsi" w:eastAsia="Calibri" w:hAnsiTheme="majorHAnsi" w:cstheme="majorHAnsi"/>
          <w:color w:val="000000" w:themeColor="text1"/>
          <w:sz w:val="24"/>
          <w:szCs w:val="24"/>
          <w:lang w:eastAsia="pl-PL"/>
        </w:rPr>
        <w:t xml:space="preserve"> </w:t>
      </w:r>
      <w:r w:rsidRPr="00FD687A">
        <w:rPr>
          <w:rFonts w:asciiTheme="majorHAnsi" w:eastAsia="Calibri" w:hAnsiTheme="majorHAnsi" w:cstheme="majorHAnsi"/>
          <w:sz w:val="24"/>
          <w:szCs w:val="24"/>
          <w:lang w:eastAsia="pl-PL"/>
        </w:rPr>
        <w:t>2B</w:t>
      </w:r>
      <w:r w:rsidR="00971C35" w:rsidRPr="00FD687A">
        <w:rPr>
          <w:rFonts w:asciiTheme="majorHAnsi" w:eastAsia="Calibri" w:hAnsiTheme="majorHAnsi" w:cstheme="majorHAnsi"/>
          <w:sz w:val="24"/>
          <w:szCs w:val="24"/>
          <w:lang w:eastAsia="pl-PL"/>
        </w:rPr>
        <w:t>, 2C i 2D</w:t>
      </w:r>
      <w:r w:rsidRPr="00FD687A">
        <w:rPr>
          <w:rFonts w:asciiTheme="majorHAnsi" w:eastAsia="Calibri" w:hAnsiTheme="majorHAnsi" w:cstheme="majorHAnsi"/>
          <w:sz w:val="24"/>
          <w:szCs w:val="24"/>
          <w:lang w:eastAsia="pl-PL"/>
        </w:rPr>
        <w:t xml:space="preserve"> do </w:t>
      </w:r>
      <w:r w:rsidRPr="00DF6776">
        <w:rPr>
          <w:rFonts w:asciiTheme="majorHAnsi" w:eastAsia="Calibri" w:hAnsiTheme="majorHAnsi" w:cstheme="majorHAnsi"/>
          <w:color w:val="000000" w:themeColor="text1"/>
          <w:sz w:val="24"/>
          <w:szCs w:val="24"/>
          <w:lang w:eastAsia="pl-PL"/>
        </w:rPr>
        <w:t xml:space="preserve">SWZ – Projektowane postanowienia umowy w  </w:t>
      </w:r>
      <w:bookmarkStart w:id="16" w:name="_Hlk44405728"/>
      <w:bookmarkStart w:id="17" w:name="_Hlk126933506"/>
      <w:r w:rsidRPr="00DF6776">
        <w:rPr>
          <w:rFonts w:asciiTheme="majorHAnsi" w:eastAsia="Calibri" w:hAnsiTheme="majorHAnsi" w:cstheme="majorHAnsi"/>
          <w:color w:val="000000" w:themeColor="text1"/>
          <w:sz w:val="24"/>
          <w:szCs w:val="24"/>
          <w:lang w:eastAsia="pl-PL"/>
        </w:rPr>
        <w:t>§ 1</w:t>
      </w:r>
      <w:bookmarkEnd w:id="16"/>
      <w:bookmarkEnd w:id="17"/>
      <w:r w:rsidRPr="00DF6776">
        <w:rPr>
          <w:rFonts w:asciiTheme="majorHAnsi" w:eastAsia="Calibri" w:hAnsiTheme="majorHAnsi" w:cstheme="majorHAnsi"/>
          <w:color w:val="000000" w:themeColor="text1"/>
          <w:sz w:val="24"/>
          <w:szCs w:val="24"/>
          <w:lang w:eastAsia="pl-PL"/>
        </w:rPr>
        <w:t xml:space="preserve"> ust. 3 i 4.</w:t>
      </w:r>
    </w:p>
    <w:p w14:paraId="4CE35D6B" w14:textId="0B4A6C5E"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W przypadku, gdy Zamawiający jest/są 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w:t>
      </w:r>
      <w:r w:rsidR="008F278A" w:rsidRPr="008F278A">
        <w:rPr>
          <w:rFonts w:asciiTheme="majorHAnsi" w:eastAsia="Calibri" w:hAnsiTheme="majorHAnsi" w:cstheme="majorHAnsi"/>
          <w:color w:val="000000" w:themeColor="text1"/>
          <w:sz w:val="24"/>
          <w:szCs w:val="24"/>
          <w:lang w:eastAsia="pl-PL"/>
        </w:rPr>
        <w:t xml:space="preserve">2A, </w:t>
      </w:r>
      <w:r w:rsidR="008F278A" w:rsidRPr="00FD687A">
        <w:rPr>
          <w:rFonts w:asciiTheme="majorHAnsi" w:eastAsia="Calibri" w:hAnsiTheme="majorHAnsi" w:cstheme="majorHAnsi"/>
          <w:sz w:val="24"/>
          <w:szCs w:val="24"/>
          <w:lang w:eastAsia="pl-PL"/>
        </w:rPr>
        <w:t xml:space="preserve">2B, 2C i 2D </w:t>
      </w:r>
      <w:r w:rsidRPr="00FD687A">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color w:val="000000" w:themeColor="text1"/>
          <w:sz w:val="24"/>
          <w:szCs w:val="24"/>
          <w:lang w:eastAsia="pl-PL"/>
        </w:rPr>
        <w:t>do SWZ – opis przedmiotu zamówienia.  Rozliczenie usługi dystrybucji oraz zakupu paliwa gazowego odbędzie się na zasadach określonych w ustawie z dnia 10 kwietnia 1997 r. Prawo energetyczne, ustawie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 i sprzedaży zatwierdzonej przez Prezesa URE.</w:t>
      </w:r>
    </w:p>
    <w:p w14:paraId="4983BE71" w14:textId="4383FE96" w:rsidR="008656D4" w:rsidRPr="00FD687A"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Informacja o przedmiocie zamówienia oraz obowiązkach Zamawiającego i Wykonawcy </w:t>
      </w:r>
      <w:r w:rsidRPr="00FD687A">
        <w:rPr>
          <w:rFonts w:asciiTheme="majorHAnsi" w:eastAsia="Calibri" w:hAnsiTheme="majorHAnsi" w:cstheme="majorHAnsi"/>
          <w:color w:val="000000" w:themeColor="text1"/>
          <w:sz w:val="24"/>
          <w:szCs w:val="24"/>
          <w:lang w:eastAsia="pl-PL"/>
        </w:rPr>
        <w:t xml:space="preserve">zawarte są w Załączniku nr </w:t>
      </w:r>
      <w:r w:rsidR="008F278A" w:rsidRPr="00FD687A">
        <w:rPr>
          <w:rFonts w:asciiTheme="majorHAnsi" w:eastAsia="Calibri" w:hAnsiTheme="majorHAnsi" w:cstheme="majorHAnsi"/>
          <w:color w:val="000000" w:themeColor="text1"/>
          <w:sz w:val="24"/>
          <w:szCs w:val="24"/>
          <w:lang w:eastAsia="pl-PL"/>
        </w:rPr>
        <w:t xml:space="preserve">2A, 2B, 2C i 2D </w:t>
      </w:r>
      <w:r w:rsidRPr="00FD687A">
        <w:rPr>
          <w:rFonts w:asciiTheme="majorHAnsi" w:eastAsia="Calibri" w:hAnsiTheme="majorHAnsi" w:cstheme="majorHAnsi"/>
          <w:color w:val="000000" w:themeColor="text1"/>
          <w:sz w:val="24"/>
          <w:szCs w:val="24"/>
          <w:lang w:eastAsia="pl-PL"/>
        </w:rPr>
        <w:t>do SWZ – Projektowane postanowienia umowy.</w:t>
      </w:r>
    </w:p>
    <w:p w14:paraId="5E2DD675" w14:textId="66C5574C" w:rsidR="008656D4" w:rsidRPr="00FD687A"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FD687A">
        <w:rPr>
          <w:rFonts w:asciiTheme="majorHAnsi" w:eastAsia="Calibri" w:hAnsiTheme="majorHAnsi" w:cstheme="majorHAnsi"/>
          <w:color w:val="000000" w:themeColor="text1"/>
          <w:sz w:val="24"/>
          <w:szCs w:val="24"/>
          <w:lang w:eastAsia="pl-PL"/>
        </w:rPr>
        <w:t>Informacja o obecnie obowiązujących umowach opisana jest w Załączniku nr 1</w:t>
      </w:r>
      <w:r w:rsidR="00317253">
        <w:rPr>
          <w:rFonts w:asciiTheme="majorHAnsi" w:eastAsia="Calibri" w:hAnsiTheme="majorHAnsi" w:cstheme="majorHAnsi"/>
          <w:color w:val="000000" w:themeColor="text1"/>
          <w:sz w:val="24"/>
          <w:szCs w:val="24"/>
          <w:lang w:eastAsia="pl-PL"/>
        </w:rPr>
        <w:t>A, 1B, 1C, 1D</w:t>
      </w:r>
      <w:r w:rsidRPr="00FD687A">
        <w:rPr>
          <w:rFonts w:asciiTheme="majorHAnsi" w:eastAsia="Calibri" w:hAnsiTheme="majorHAnsi" w:cstheme="majorHAnsi"/>
          <w:color w:val="000000" w:themeColor="text1"/>
          <w:sz w:val="24"/>
          <w:szCs w:val="24"/>
          <w:lang w:eastAsia="pl-PL"/>
        </w:rPr>
        <w:t xml:space="preserve"> do SWZ w kolumnie „Okres obowiązywania obecnej umowy /okres wypowiedzenia”.</w:t>
      </w:r>
    </w:p>
    <w:p w14:paraId="1F892571" w14:textId="0C125BC6" w:rsidR="008656D4" w:rsidRPr="00FD687A"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FD687A">
        <w:rPr>
          <w:rFonts w:asciiTheme="majorHAnsi" w:eastAsia="Calibri" w:hAnsiTheme="majorHAnsi" w:cstheme="majorHAnsi"/>
          <w:color w:val="000000" w:themeColor="text1"/>
          <w:sz w:val="24"/>
          <w:szCs w:val="24"/>
          <w:lang w:eastAsia="pl-PL"/>
        </w:rPr>
        <w:lastRenderedPageBreak/>
        <w:t>Ilość umów na kompleksową dostawę  paliwa gazowego  jaką zawrze Zamawiający z wyłonionym w niniejszym postępowaniu wykonawca:</w:t>
      </w:r>
      <w:r w:rsidR="006447F7" w:rsidRPr="00FD687A">
        <w:rPr>
          <w:rFonts w:asciiTheme="majorHAnsi" w:eastAsia="Calibri" w:hAnsiTheme="majorHAnsi" w:cstheme="majorHAnsi"/>
          <w:color w:val="000000" w:themeColor="text1"/>
          <w:sz w:val="24"/>
          <w:szCs w:val="24"/>
          <w:lang w:eastAsia="pl-PL"/>
        </w:rPr>
        <w:t xml:space="preserve"> według informacji podanych w załącznikach nr 1A, 1B, 1C, 1D do SWZ </w:t>
      </w:r>
      <w:r w:rsidRPr="00FD687A">
        <w:rPr>
          <w:rFonts w:asciiTheme="majorHAnsi" w:eastAsia="Calibri" w:hAnsiTheme="majorHAnsi" w:cstheme="majorHAnsi"/>
          <w:color w:val="000000" w:themeColor="text1"/>
          <w:sz w:val="24"/>
          <w:szCs w:val="24"/>
          <w:lang w:eastAsia="pl-PL"/>
        </w:rPr>
        <w:t xml:space="preserve">. </w:t>
      </w:r>
    </w:p>
    <w:p w14:paraId="6B6E18D8" w14:textId="77777777"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FD687A">
        <w:rPr>
          <w:rFonts w:asciiTheme="majorHAnsi" w:eastAsia="Calibri" w:hAnsiTheme="majorHAnsi" w:cstheme="majorHAnsi"/>
          <w:color w:val="000000" w:themeColor="text1"/>
          <w:sz w:val="24"/>
          <w:szCs w:val="24"/>
          <w:lang w:eastAsia="pl-PL"/>
        </w:rPr>
        <w:t>Dopuszcza się podpisanie</w:t>
      </w:r>
      <w:r w:rsidRPr="00DF6776">
        <w:rPr>
          <w:rFonts w:asciiTheme="majorHAnsi" w:eastAsia="Calibri" w:hAnsiTheme="majorHAnsi" w:cstheme="majorHAnsi"/>
          <w:color w:val="000000" w:themeColor="text1"/>
          <w:sz w:val="24"/>
          <w:szCs w:val="24"/>
          <w:lang w:eastAsia="pl-PL"/>
        </w:rPr>
        <w:t xml:space="preserve"> umowy drogą korespondencyjną. </w:t>
      </w:r>
    </w:p>
    <w:p w14:paraId="79BC0A88" w14:textId="77777777"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 Nazwy i kody dotyczące przedmiotu zamówienia określone we Wspólnym Słowniku Zamówień/ Publicznych (CPV):</w:t>
      </w:r>
    </w:p>
    <w:p w14:paraId="3DECEB2F" w14:textId="77777777" w:rsidR="008656D4" w:rsidRPr="00DF6776" w:rsidRDefault="008656D4" w:rsidP="00676E28">
      <w:pPr>
        <w:spacing w:after="0" w:line="312" w:lineRule="auto"/>
        <w:ind w:left="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- 09123000-7 – gaz ziemny, </w:t>
      </w:r>
    </w:p>
    <w:p w14:paraId="45073394" w14:textId="77777777" w:rsidR="008656D4" w:rsidRPr="00DF6776" w:rsidRDefault="008656D4" w:rsidP="00676E28">
      <w:pPr>
        <w:spacing w:after="0" w:line="312" w:lineRule="auto"/>
        <w:ind w:left="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- 65210000-8 – przesył gazu.</w:t>
      </w:r>
    </w:p>
    <w:bookmarkEnd w:id="11"/>
    <w:p w14:paraId="405295DF" w14:textId="77777777" w:rsidR="008656D4" w:rsidRPr="00DF6776" w:rsidRDefault="008656D4" w:rsidP="00DF6776">
      <w:pPr>
        <w:numPr>
          <w:ilvl w:val="1"/>
          <w:numId w:val="3"/>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Zamawiający dopuszcza składanie ofert częściowych. </w:t>
      </w:r>
    </w:p>
    <w:p w14:paraId="2F0C91C0" w14:textId="77777777" w:rsidR="00B1404D" w:rsidRPr="00DF6776" w:rsidRDefault="00B1404D" w:rsidP="00DF6776">
      <w:pPr>
        <w:spacing w:after="0" w:line="312" w:lineRule="auto"/>
        <w:rPr>
          <w:rFonts w:asciiTheme="majorHAnsi" w:eastAsia="Calibri" w:hAnsiTheme="majorHAnsi" w:cstheme="majorHAnsi"/>
          <w:color w:val="000000" w:themeColor="text1"/>
          <w:sz w:val="24"/>
          <w:szCs w:val="24"/>
          <w:lang w:eastAsia="pl-PL"/>
        </w:rPr>
      </w:pPr>
    </w:p>
    <w:p w14:paraId="67F87BD8" w14:textId="24DA13EB" w:rsidR="00393705" w:rsidRPr="00FD687A" w:rsidRDefault="00393705" w:rsidP="00DF6776">
      <w:pPr>
        <w:pStyle w:val="Nagwek1"/>
        <w:numPr>
          <w:ilvl w:val="0"/>
          <w:numId w:val="26"/>
        </w:numPr>
        <w:spacing w:before="0" w:line="312" w:lineRule="auto"/>
        <w:ind w:left="709" w:hanging="709"/>
        <w:rPr>
          <w:rFonts w:eastAsia="Times New Roman" w:cstheme="majorHAnsi"/>
          <w:color w:val="auto"/>
          <w:sz w:val="24"/>
          <w:szCs w:val="24"/>
          <w:lang w:eastAsia="pl-PL"/>
        </w:rPr>
      </w:pPr>
      <w:bookmarkStart w:id="18" w:name="_Toc142647598"/>
      <w:bookmarkEnd w:id="12"/>
      <w:bookmarkEnd w:id="13"/>
      <w:bookmarkEnd w:id="14"/>
      <w:r w:rsidRPr="00FD687A">
        <w:rPr>
          <w:rFonts w:eastAsia="Times New Roman" w:cstheme="majorHAnsi"/>
          <w:color w:val="auto"/>
          <w:sz w:val="24"/>
          <w:szCs w:val="24"/>
          <w:lang w:eastAsia="pl-PL"/>
        </w:rPr>
        <w:t>Termin wykonania zamówienia</w:t>
      </w:r>
      <w:bookmarkEnd w:id="18"/>
    </w:p>
    <w:p w14:paraId="75C96865" w14:textId="21EBC768" w:rsidR="00D84A28" w:rsidRPr="00FD687A" w:rsidRDefault="00D84A28" w:rsidP="00DF6776">
      <w:pPr>
        <w:pStyle w:val="Akapitzlist"/>
        <w:numPr>
          <w:ilvl w:val="1"/>
          <w:numId w:val="46"/>
        </w:numPr>
        <w:spacing w:after="0" w:line="312" w:lineRule="auto"/>
        <w:ind w:left="709" w:hanging="709"/>
        <w:rPr>
          <w:rFonts w:asciiTheme="majorHAnsi" w:hAnsiTheme="majorHAnsi" w:cstheme="majorHAnsi"/>
          <w:sz w:val="24"/>
          <w:szCs w:val="24"/>
          <w:lang w:eastAsia="pl-PL"/>
        </w:rPr>
      </w:pPr>
      <w:r w:rsidRPr="00FD687A">
        <w:rPr>
          <w:rFonts w:asciiTheme="majorHAnsi" w:hAnsiTheme="majorHAnsi" w:cstheme="majorHAnsi"/>
          <w:sz w:val="24"/>
          <w:szCs w:val="24"/>
          <w:lang w:eastAsia="pl-PL"/>
        </w:rPr>
        <w:t>Wykonanie umowy nastąpi w okresie:</w:t>
      </w:r>
    </w:p>
    <w:p w14:paraId="424B224B" w14:textId="2CB85A7A" w:rsidR="00D84A28" w:rsidRPr="00FD687A" w:rsidRDefault="00D84A28" w:rsidP="00DF6776">
      <w:pPr>
        <w:pStyle w:val="Akapitzlist"/>
        <w:numPr>
          <w:ilvl w:val="2"/>
          <w:numId w:val="46"/>
        </w:numPr>
        <w:tabs>
          <w:tab w:val="left" w:pos="1560"/>
        </w:tabs>
        <w:spacing w:after="0" w:line="312" w:lineRule="auto"/>
        <w:ind w:left="1418" w:hanging="709"/>
        <w:rPr>
          <w:rFonts w:asciiTheme="majorHAnsi" w:hAnsiTheme="majorHAnsi" w:cstheme="majorHAnsi"/>
          <w:sz w:val="24"/>
          <w:szCs w:val="24"/>
          <w:lang w:eastAsia="pl-PL"/>
        </w:rPr>
      </w:pPr>
      <w:r w:rsidRPr="00FD687A">
        <w:rPr>
          <w:rFonts w:asciiTheme="majorHAnsi" w:hAnsiTheme="majorHAnsi" w:cstheme="majorHAnsi"/>
          <w:sz w:val="24"/>
          <w:szCs w:val="24"/>
          <w:lang w:eastAsia="pl-PL"/>
        </w:rPr>
        <w:t>dla</w:t>
      </w:r>
      <w:r w:rsidR="007B42B5" w:rsidRPr="00FD687A">
        <w:rPr>
          <w:rFonts w:asciiTheme="majorHAnsi" w:hAnsiTheme="majorHAnsi" w:cstheme="majorHAnsi"/>
          <w:sz w:val="24"/>
          <w:szCs w:val="24"/>
          <w:lang w:eastAsia="pl-PL"/>
        </w:rPr>
        <w:t xml:space="preserve">  </w:t>
      </w:r>
      <w:r w:rsidRPr="00FD687A">
        <w:rPr>
          <w:rFonts w:asciiTheme="majorHAnsi" w:hAnsiTheme="majorHAnsi" w:cstheme="majorHAnsi"/>
          <w:sz w:val="24"/>
          <w:szCs w:val="24"/>
          <w:lang w:eastAsia="pl-PL"/>
        </w:rPr>
        <w:t xml:space="preserve"> I części zamówienia od </w:t>
      </w:r>
      <w:r w:rsidR="007B42B5" w:rsidRPr="00FD687A">
        <w:rPr>
          <w:rFonts w:asciiTheme="majorHAnsi" w:hAnsiTheme="majorHAnsi" w:cstheme="majorHAnsi"/>
          <w:sz w:val="24"/>
          <w:szCs w:val="24"/>
          <w:lang w:eastAsia="pl-PL"/>
        </w:rPr>
        <w:t xml:space="preserve"> </w:t>
      </w:r>
      <w:r w:rsidR="0034160D" w:rsidRPr="00FD687A">
        <w:rPr>
          <w:rFonts w:asciiTheme="majorHAnsi" w:hAnsiTheme="majorHAnsi" w:cstheme="majorHAnsi"/>
          <w:sz w:val="24"/>
          <w:szCs w:val="24"/>
          <w:lang w:eastAsia="pl-PL"/>
        </w:rPr>
        <w:t xml:space="preserve">01.01.2024 r. do 31.12.2024 r. </w:t>
      </w:r>
    </w:p>
    <w:p w14:paraId="68EF1B36" w14:textId="3C1A6F17" w:rsidR="00D84A28" w:rsidRPr="00FD687A" w:rsidRDefault="00D84A28" w:rsidP="00DF6776">
      <w:pPr>
        <w:pStyle w:val="Akapitzlist"/>
        <w:numPr>
          <w:ilvl w:val="2"/>
          <w:numId w:val="46"/>
        </w:numPr>
        <w:tabs>
          <w:tab w:val="left" w:pos="1560"/>
        </w:tabs>
        <w:spacing w:after="0" w:line="312" w:lineRule="auto"/>
        <w:ind w:left="1418" w:hanging="709"/>
        <w:rPr>
          <w:rFonts w:asciiTheme="majorHAnsi" w:hAnsiTheme="majorHAnsi" w:cstheme="majorHAnsi"/>
          <w:sz w:val="24"/>
          <w:szCs w:val="24"/>
          <w:lang w:eastAsia="pl-PL"/>
        </w:rPr>
      </w:pPr>
      <w:bookmarkStart w:id="19" w:name="_Hlk144540119"/>
      <w:bookmarkStart w:id="20" w:name="_Hlk125616835"/>
      <w:r w:rsidRPr="00FD687A">
        <w:rPr>
          <w:rFonts w:asciiTheme="majorHAnsi" w:hAnsiTheme="majorHAnsi" w:cstheme="majorHAnsi"/>
          <w:sz w:val="24"/>
          <w:szCs w:val="24"/>
          <w:lang w:eastAsia="pl-PL"/>
        </w:rPr>
        <w:t>dla</w:t>
      </w:r>
      <w:r w:rsidR="007B42B5" w:rsidRPr="00FD687A">
        <w:rPr>
          <w:rFonts w:asciiTheme="majorHAnsi" w:hAnsiTheme="majorHAnsi" w:cstheme="majorHAnsi"/>
          <w:sz w:val="24"/>
          <w:szCs w:val="24"/>
          <w:lang w:eastAsia="pl-PL"/>
        </w:rPr>
        <w:t xml:space="preserve"> </w:t>
      </w:r>
      <w:r w:rsidRPr="00FD687A">
        <w:rPr>
          <w:rFonts w:asciiTheme="majorHAnsi" w:hAnsiTheme="majorHAnsi" w:cstheme="majorHAnsi"/>
          <w:sz w:val="24"/>
          <w:szCs w:val="24"/>
          <w:lang w:eastAsia="pl-PL"/>
        </w:rPr>
        <w:t xml:space="preserve"> II części zamówienia od  </w:t>
      </w:r>
      <w:r w:rsidR="0034160D" w:rsidRPr="00FD687A">
        <w:rPr>
          <w:rFonts w:asciiTheme="majorHAnsi" w:hAnsiTheme="majorHAnsi" w:cstheme="majorHAnsi"/>
          <w:sz w:val="24"/>
          <w:szCs w:val="24"/>
          <w:lang w:eastAsia="pl-PL"/>
        </w:rPr>
        <w:t>01.01.202</w:t>
      </w:r>
      <w:r w:rsidR="00B1404D" w:rsidRPr="00FD687A">
        <w:rPr>
          <w:rFonts w:asciiTheme="majorHAnsi" w:hAnsiTheme="majorHAnsi" w:cstheme="majorHAnsi"/>
          <w:sz w:val="24"/>
          <w:szCs w:val="24"/>
          <w:lang w:eastAsia="pl-PL"/>
        </w:rPr>
        <w:t>4</w:t>
      </w:r>
      <w:r w:rsidR="0034160D" w:rsidRPr="00FD687A">
        <w:rPr>
          <w:rFonts w:asciiTheme="majorHAnsi" w:hAnsiTheme="majorHAnsi" w:cstheme="majorHAnsi"/>
          <w:sz w:val="24"/>
          <w:szCs w:val="24"/>
          <w:lang w:eastAsia="pl-PL"/>
        </w:rPr>
        <w:t xml:space="preserve"> r. do 31.12.202</w:t>
      </w:r>
      <w:r w:rsidR="00B1404D" w:rsidRPr="00FD687A">
        <w:rPr>
          <w:rFonts w:asciiTheme="majorHAnsi" w:hAnsiTheme="majorHAnsi" w:cstheme="majorHAnsi"/>
          <w:sz w:val="24"/>
          <w:szCs w:val="24"/>
          <w:lang w:eastAsia="pl-PL"/>
        </w:rPr>
        <w:t>4</w:t>
      </w:r>
      <w:r w:rsidR="0034160D" w:rsidRPr="00FD687A">
        <w:rPr>
          <w:rFonts w:asciiTheme="majorHAnsi" w:hAnsiTheme="majorHAnsi" w:cstheme="majorHAnsi"/>
          <w:sz w:val="24"/>
          <w:szCs w:val="24"/>
          <w:lang w:eastAsia="pl-PL"/>
        </w:rPr>
        <w:t xml:space="preserve"> r.</w:t>
      </w:r>
    </w:p>
    <w:bookmarkEnd w:id="19"/>
    <w:p w14:paraId="6063553C" w14:textId="76BC3F3B" w:rsidR="00345433" w:rsidRPr="00FD687A" w:rsidRDefault="00345433" w:rsidP="00345433">
      <w:pPr>
        <w:pStyle w:val="Akapitzlist"/>
        <w:numPr>
          <w:ilvl w:val="2"/>
          <w:numId w:val="46"/>
        </w:numPr>
        <w:tabs>
          <w:tab w:val="left" w:pos="1560"/>
        </w:tabs>
        <w:spacing w:after="0" w:line="312" w:lineRule="auto"/>
        <w:ind w:left="1418" w:hanging="709"/>
        <w:rPr>
          <w:rFonts w:asciiTheme="majorHAnsi" w:hAnsiTheme="majorHAnsi" w:cstheme="majorHAnsi"/>
          <w:sz w:val="24"/>
          <w:szCs w:val="24"/>
          <w:lang w:eastAsia="pl-PL"/>
        </w:rPr>
      </w:pPr>
      <w:r w:rsidRPr="00FD687A">
        <w:rPr>
          <w:rFonts w:asciiTheme="majorHAnsi" w:hAnsiTheme="majorHAnsi" w:cstheme="majorHAnsi"/>
          <w:sz w:val="24"/>
          <w:szCs w:val="24"/>
          <w:lang w:eastAsia="pl-PL"/>
        </w:rPr>
        <w:t>dla  III części zamówienia od  01.01.2025 r. do 31.12.2025 r.</w:t>
      </w:r>
    </w:p>
    <w:p w14:paraId="19B69218" w14:textId="63F300AF" w:rsidR="00345433" w:rsidRPr="00FD687A" w:rsidRDefault="00345433" w:rsidP="00345433">
      <w:pPr>
        <w:pStyle w:val="Akapitzlist"/>
        <w:numPr>
          <w:ilvl w:val="2"/>
          <w:numId w:val="46"/>
        </w:numPr>
        <w:tabs>
          <w:tab w:val="left" w:pos="1560"/>
        </w:tabs>
        <w:spacing w:after="0" w:line="312" w:lineRule="auto"/>
        <w:ind w:left="1418" w:hanging="709"/>
        <w:rPr>
          <w:rFonts w:asciiTheme="majorHAnsi" w:hAnsiTheme="majorHAnsi" w:cstheme="majorHAnsi"/>
          <w:sz w:val="24"/>
          <w:szCs w:val="24"/>
          <w:lang w:eastAsia="pl-PL"/>
        </w:rPr>
      </w:pPr>
      <w:r w:rsidRPr="00FD687A">
        <w:rPr>
          <w:rFonts w:asciiTheme="majorHAnsi" w:hAnsiTheme="majorHAnsi" w:cstheme="majorHAnsi"/>
          <w:sz w:val="24"/>
          <w:szCs w:val="24"/>
          <w:lang w:eastAsia="pl-PL"/>
        </w:rPr>
        <w:t>dla  IV części zamówienia od  01.01.2025 r. do 31.12.2025 r.</w:t>
      </w:r>
    </w:p>
    <w:bookmarkEnd w:id="20"/>
    <w:p w14:paraId="0FBE1D64" w14:textId="5BD5A435" w:rsidR="00B1404D" w:rsidRPr="00DF6776" w:rsidRDefault="00D84A28" w:rsidP="00DF6776">
      <w:pPr>
        <w:tabs>
          <w:tab w:val="left" w:pos="709"/>
          <w:tab w:val="left" w:pos="1560"/>
        </w:tabs>
        <w:spacing w:after="240" w:line="312" w:lineRule="auto"/>
        <w:ind w:left="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 xml:space="preserve">- </w:t>
      </w:r>
      <w:r w:rsidR="00B1404D" w:rsidRPr="00DF6776">
        <w:rPr>
          <w:rFonts w:asciiTheme="majorHAnsi" w:eastAsia="Calibri" w:hAnsiTheme="majorHAnsi" w:cstheme="majorHAnsi"/>
          <w:color w:val="000000" w:themeColor="text1"/>
          <w:sz w:val="24"/>
          <w:szCs w:val="24"/>
          <w:lang w:eastAsia="pl-PL"/>
        </w:rPr>
        <w:t>zastrzeżeniem zapisów wskazanych w § 2 ust. 1-</w:t>
      </w:r>
      <w:r w:rsidR="0091444A" w:rsidRPr="00DF6776">
        <w:rPr>
          <w:rFonts w:asciiTheme="majorHAnsi" w:eastAsia="Calibri" w:hAnsiTheme="majorHAnsi" w:cstheme="majorHAnsi"/>
          <w:color w:val="000000" w:themeColor="text1"/>
          <w:sz w:val="24"/>
          <w:szCs w:val="24"/>
          <w:lang w:eastAsia="pl-PL"/>
        </w:rPr>
        <w:t>2</w:t>
      </w:r>
      <w:r w:rsidR="00B1404D" w:rsidRPr="00DF6776">
        <w:rPr>
          <w:rFonts w:asciiTheme="majorHAnsi" w:eastAsia="Calibri" w:hAnsiTheme="majorHAnsi" w:cstheme="majorHAnsi"/>
          <w:color w:val="000000" w:themeColor="text1"/>
          <w:sz w:val="24"/>
          <w:szCs w:val="24"/>
          <w:lang w:eastAsia="pl-PL"/>
        </w:rPr>
        <w:t xml:space="preserve"> Projektowanych postanowień </w:t>
      </w:r>
      <w:r w:rsidR="00B1404D" w:rsidRPr="00FD687A">
        <w:rPr>
          <w:rFonts w:asciiTheme="majorHAnsi" w:eastAsia="Calibri" w:hAnsiTheme="majorHAnsi" w:cstheme="majorHAnsi"/>
          <w:sz w:val="24"/>
          <w:szCs w:val="24"/>
          <w:lang w:eastAsia="pl-PL"/>
        </w:rPr>
        <w:t>umowy (Załącznik nr 2A, 2B</w:t>
      </w:r>
      <w:r w:rsidR="00345433" w:rsidRPr="00FD687A">
        <w:rPr>
          <w:rFonts w:asciiTheme="majorHAnsi" w:eastAsia="Calibri" w:hAnsiTheme="majorHAnsi" w:cstheme="majorHAnsi"/>
          <w:sz w:val="24"/>
          <w:szCs w:val="24"/>
          <w:lang w:eastAsia="pl-PL"/>
        </w:rPr>
        <w:t>, 2C i 2D</w:t>
      </w:r>
      <w:r w:rsidR="00B1404D" w:rsidRPr="00FD687A">
        <w:rPr>
          <w:rFonts w:asciiTheme="majorHAnsi" w:eastAsia="Calibri" w:hAnsiTheme="majorHAnsi" w:cstheme="majorHAnsi"/>
          <w:sz w:val="24"/>
          <w:szCs w:val="24"/>
          <w:lang w:eastAsia="pl-PL"/>
        </w:rPr>
        <w:t xml:space="preserve"> do SWZ).</w:t>
      </w:r>
    </w:p>
    <w:p w14:paraId="179BF7B8" w14:textId="0F6B0061" w:rsidR="00B14BC6" w:rsidRPr="00DF6776" w:rsidRDefault="00393705" w:rsidP="00DF6776">
      <w:pPr>
        <w:pStyle w:val="Nagwek1"/>
        <w:numPr>
          <w:ilvl w:val="0"/>
          <w:numId w:val="26"/>
        </w:numPr>
        <w:spacing w:before="0" w:line="312" w:lineRule="auto"/>
        <w:ind w:left="709" w:hanging="709"/>
        <w:rPr>
          <w:rFonts w:eastAsia="Times New Roman" w:cstheme="majorHAnsi"/>
          <w:color w:val="000000" w:themeColor="text1"/>
          <w:sz w:val="24"/>
          <w:szCs w:val="24"/>
          <w:lang w:eastAsia="pl-PL"/>
        </w:rPr>
      </w:pPr>
      <w:bookmarkStart w:id="21" w:name="_Toc142647599"/>
      <w:r w:rsidRPr="00DF6776">
        <w:rPr>
          <w:rFonts w:eastAsia="Times New Roman" w:cstheme="majorHAnsi"/>
          <w:color w:val="000000" w:themeColor="text1"/>
          <w:sz w:val="24"/>
          <w:szCs w:val="24"/>
          <w:lang w:eastAsia="pl-PL"/>
        </w:rPr>
        <w:t>Informacja o warunkach udziału w post</w:t>
      </w:r>
      <w:r w:rsidR="00F95FBF" w:rsidRPr="00DF6776">
        <w:rPr>
          <w:rFonts w:eastAsia="Times New Roman" w:cstheme="majorHAnsi"/>
          <w:color w:val="000000" w:themeColor="text1"/>
          <w:sz w:val="24"/>
          <w:szCs w:val="24"/>
          <w:lang w:eastAsia="pl-PL"/>
        </w:rPr>
        <w:t>ę</w:t>
      </w:r>
      <w:r w:rsidRPr="00DF6776">
        <w:rPr>
          <w:rFonts w:eastAsia="Times New Roman" w:cstheme="majorHAnsi"/>
          <w:color w:val="000000" w:themeColor="text1"/>
          <w:sz w:val="24"/>
          <w:szCs w:val="24"/>
          <w:lang w:eastAsia="pl-PL"/>
        </w:rPr>
        <w:t>powaniu</w:t>
      </w:r>
      <w:bookmarkEnd w:id="21"/>
    </w:p>
    <w:p w14:paraId="653D7BCA" w14:textId="0370A87C" w:rsidR="001927C9" w:rsidRPr="00DF6776" w:rsidRDefault="00120623" w:rsidP="00DF6776">
      <w:pPr>
        <w:pStyle w:val="Akapitzlist"/>
        <w:numPr>
          <w:ilvl w:val="1"/>
          <w:numId w:val="4"/>
        </w:numPr>
        <w:spacing w:after="0" w:line="312" w:lineRule="auto"/>
        <w:ind w:left="709" w:hanging="709"/>
        <w:rPr>
          <w:rFonts w:asciiTheme="majorHAnsi" w:hAnsiTheme="majorHAnsi" w:cstheme="majorHAnsi"/>
          <w:color w:val="000000" w:themeColor="text1"/>
          <w:sz w:val="24"/>
          <w:szCs w:val="24"/>
          <w:lang w:val="x-none" w:eastAsia="pl-PL"/>
        </w:rPr>
      </w:pPr>
      <w:r w:rsidRPr="00DF6776">
        <w:rPr>
          <w:rFonts w:asciiTheme="majorHAnsi" w:hAnsiTheme="majorHAnsi" w:cstheme="majorHAnsi"/>
          <w:color w:val="000000" w:themeColor="text1"/>
          <w:sz w:val="24"/>
          <w:szCs w:val="24"/>
          <w:lang w:eastAsia="pl-PL"/>
        </w:rPr>
        <w:t>O udzielenie zamówienia mogą ubiegać się wykonawcy, którzy spełniają warunki udziału w postępowaniu</w:t>
      </w:r>
      <w:r w:rsidR="00986E66" w:rsidRPr="00DF6776">
        <w:rPr>
          <w:rFonts w:asciiTheme="majorHAnsi" w:hAnsiTheme="majorHAnsi" w:cstheme="majorHAnsi"/>
          <w:color w:val="000000" w:themeColor="text1"/>
          <w:sz w:val="24"/>
          <w:szCs w:val="24"/>
          <w:lang w:eastAsia="pl-PL"/>
        </w:rPr>
        <w:t xml:space="preserve"> w zakresie</w:t>
      </w:r>
      <w:r w:rsidR="001927C9" w:rsidRPr="00DF6776">
        <w:rPr>
          <w:rFonts w:asciiTheme="majorHAnsi" w:hAnsiTheme="majorHAnsi" w:cstheme="majorHAnsi"/>
          <w:color w:val="000000" w:themeColor="text1"/>
          <w:sz w:val="24"/>
          <w:szCs w:val="24"/>
          <w:lang w:val="x-none" w:eastAsia="pl-PL"/>
        </w:rPr>
        <w:t>:</w:t>
      </w:r>
    </w:p>
    <w:p w14:paraId="17CE6922" w14:textId="698752E8" w:rsidR="001927C9" w:rsidRPr="00DF6776" w:rsidRDefault="001927C9" w:rsidP="00DF6776">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zdolności do występowania w obrocie gospodarczym:</w:t>
      </w:r>
      <w:bookmarkStart w:id="22" w:name="_Hlk61958793"/>
      <w:r w:rsidR="00486F33"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 xml:space="preserve">zamawiający nie </w:t>
      </w:r>
      <w:r w:rsidR="00F36170" w:rsidRPr="00DF6776">
        <w:rPr>
          <w:rFonts w:asciiTheme="majorHAnsi" w:hAnsiTheme="majorHAnsi" w:cstheme="majorHAnsi"/>
          <w:color w:val="000000" w:themeColor="text1"/>
          <w:sz w:val="24"/>
          <w:szCs w:val="24"/>
          <w:lang w:eastAsia="pl-PL"/>
        </w:rPr>
        <w:t xml:space="preserve">stawia </w:t>
      </w:r>
      <w:r w:rsidRPr="00DF6776">
        <w:rPr>
          <w:rFonts w:asciiTheme="majorHAnsi" w:hAnsiTheme="majorHAnsi" w:cstheme="majorHAnsi"/>
          <w:color w:val="000000" w:themeColor="text1"/>
          <w:sz w:val="24"/>
          <w:szCs w:val="24"/>
          <w:lang w:eastAsia="pl-PL"/>
        </w:rPr>
        <w:t xml:space="preserve"> warunku w tym zakresie</w:t>
      </w:r>
      <w:bookmarkEnd w:id="22"/>
      <w:r w:rsidR="00B76D5A" w:rsidRPr="00DF6776">
        <w:rPr>
          <w:rFonts w:asciiTheme="majorHAnsi" w:hAnsiTheme="majorHAnsi" w:cstheme="majorHAnsi"/>
          <w:color w:val="000000" w:themeColor="text1"/>
          <w:sz w:val="24"/>
          <w:szCs w:val="24"/>
          <w:lang w:eastAsia="pl-PL"/>
        </w:rPr>
        <w:t>,</w:t>
      </w:r>
    </w:p>
    <w:p w14:paraId="739F0281" w14:textId="7CC5423C" w:rsidR="0033700A" w:rsidRPr="00DF6776" w:rsidRDefault="0033700A" w:rsidP="00DF6776">
      <w:pPr>
        <w:pStyle w:val="Akapitzlist"/>
        <w:numPr>
          <w:ilvl w:val="2"/>
          <w:numId w:val="4"/>
        </w:numPr>
        <w:spacing w:after="0" w:line="312" w:lineRule="auto"/>
        <w:ind w:left="1418"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uprawnień do prowadzenia określonej działalności gospodarczej lub zawodowej, o ile wynika to z odrębnych przepisów:</w:t>
      </w:r>
    </w:p>
    <w:p w14:paraId="36300507" w14:textId="5DD2AD87" w:rsidR="0033700A" w:rsidRPr="00DF6776" w:rsidRDefault="0033700A" w:rsidP="00DF6776">
      <w:pPr>
        <w:pStyle w:val="Akapitzlist"/>
        <w:numPr>
          <w:ilvl w:val="1"/>
          <w:numId w:val="48"/>
        </w:numPr>
        <w:spacing w:after="0" w:line="312" w:lineRule="auto"/>
        <w:rPr>
          <w:rFonts w:asciiTheme="majorHAnsi" w:eastAsia="Calibri" w:hAnsiTheme="majorHAnsi" w:cstheme="majorHAnsi"/>
          <w:color w:val="000000" w:themeColor="text1"/>
          <w:sz w:val="24"/>
          <w:szCs w:val="24"/>
          <w:lang w:val="x-none" w:eastAsia="pl-PL"/>
        </w:rPr>
      </w:pPr>
      <w:bookmarkStart w:id="23" w:name="_Hlk107398168"/>
      <w:r w:rsidRPr="00DF6776">
        <w:rPr>
          <w:rFonts w:asciiTheme="majorHAnsi" w:eastAsia="Calibri" w:hAnsiTheme="majorHAnsi" w:cstheme="majorHAnsi"/>
          <w:color w:val="000000" w:themeColor="text1"/>
          <w:sz w:val="24"/>
          <w:szCs w:val="24"/>
          <w:lang w:eastAsia="pl-PL"/>
        </w:rPr>
        <w:t xml:space="preserve">wykonawca winien posiadać </w:t>
      </w:r>
      <w:r w:rsidRPr="00DF6776">
        <w:rPr>
          <w:rFonts w:asciiTheme="majorHAnsi" w:eastAsia="Calibri" w:hAnsiTheme="majorHAnsi" w:cstheme="majorHAnsi"/>
          <w:color w:val="000000" w:themeColor="text1"/>
          <w:sz w:val="24"/>
          <w:szCs w:val="24"/>
          <w:lang w:val="x-none" w:eastAsia="pl-PL"/>
        </w:rPr>
        <w:t xml:space="preserve">uprawnienia do wykonywania działalności gospodarczej w zakresie obrotu </w:t>
      </w:r>
      <w:r w:rsidR="00B1404D" w:rsidRPr="00DF6776">
        <w:rPr>
          <w:rFonts w:asciiTheme="majorHAnsi" w:eastAsia="Calibri" w:hAnsiTheme="majorHAnsi" w:cstheme="majorHAnsi"/>
          <w:color w:val="000000" w:themeColor="text1"/>
          <w:sz w:val="24"/>
          <w:szCs w:val="24"/>
          <w:lang w:eastAsia="pl-PL"/>
        </w:rPr>
        <w:t>paliwami gazowymi</w:t>
      </w:r>
      <w:r w:rsidRPr="00DF6776">
        <w:rPr>
          <w:rFonts w:asciiTheme="majorHAnsi" w:eastAsia="Calibri" w:hAnsiTheme="majorHAnsi" w:cstheme="majorHAnsi"/>
          <w:color w:val="000000" w:themeColor="text1"/>
          <w:sz w:val="24"/>
          <w:szCs w:val="24"/>
          <w:lang w:val="x-none" w:eastAsia="pl-PL"/>
        </w:rPr>
        <w:t>, na podstawie koncesji wydanej przez Prezesa Urzędu Regulacji Energetyki, zgodnie z art. 32 ustawy z dnia 10 kwietnia 1997 r. – Prawo energetyczne</w:t>
      </w:r>
      <w:r w:rsidRPr="00DF6776">
        <w:rPr>
          <w:rFonts w:asciiTheme="majorHAnsi" w:eastAsia="Calibri" w:hAnsiTheme="majorHAnsi" w:cstheme="majorHAnsi"/>
          <w:color w:val="000000" w:themeColor="text1"/>
          <w:sz w:val="24"/>
          <w:szCs w:val="24"/>
          <w:lang w:eastAsia="pl-PL"/>
        </w:rPr>
        <w:t>,</w:t>
      </w:r>
    </w:p>
    <w:p w14:paraId="6B3DA240" w14:textId="37F4A7F2" w:rsidR="0033700A" w:rsidRPr="00DF6776" w:rsidRDefault="00397A2F" w:rsidP="00DF6776">
      <w:pPr>
        <w:spacing w:after="0" w:line="312" w:lineRule="auto"/>
        <w:ind w:left="1418" w:hanging="2"/>
        <w:contextualSpacing/>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color w:val="000000" w:themeColor="text1"/>
          <w:sz w:val="24"/>
          <w:szCs w:val="24"/>
          <w:lang w:eastAsia="pl-PL"/>
        </w:rPr>
        <w:t>W</w:t>
      </w:r>
      <w:r w:rsidR="0033700A" w:rsidRPr="00DF6776">
        <w:rPr>
          <w:rFonts w:asciiTheme="majorHAnsi" w:eastAsia="Calibri" w:hAnsiTheme="majorHAnsi" w:cstheme="majorHAnsi"/>
          <w:color w:val="000000" w:themeColor="text1"/>
          <w:sz w:val="24"/>
          <w:szCs w:val="24"/>
          <w:lang w:eastAsia="pl-PL"/>
        </w:rPr>
        <w:t xml:space="preserve"> przypadku wspólnego ubiegania się wykonawców  o zamówienie warunek z </w:t>
      </w:r>
      <w:r w:rsidR="00C52209" w:rsidRPr="00DF6776">
        <w:rPr>
          <w:rFonts w:asciiTheme="majorHAnsi" w:eastAsia="Calibri" w:hAnsiTheme="majorHAnsi" w:cstheme="majorHAnsi"/>
          <w:color w:val="000000" w:themeColor="text1"/>
          <w:sz w:val="24"/>
          <w:szCs w:val="24"/>
          <w:lang w:eastAsia="pl-PL"/>
        </w:rPr>
        <w:t>lit.</w:t>
      </w:r>
      <w:r w:rsidR="0033700A" w:rsidRPr="00DF6776">
        <w:rPr>
          <w:rFonts w:asciiTheme="majorHAnsi" w:eastAsia="Calibri" w:hAnsiTheme="majorHAnsi" w:cstheme="majorHAnsi"/>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DF6776">
        <w:rPr>
          <w:rFonts w:asciiTheme="majorHAnsi" w:eastAsia="Calibri" w:hAnsiTheme="majorHAnsi" w:cstheme="majorHAnsi"/>
          <w:color w:val="000000" w:themeColor="text1"/>
          <w:sz w:val="24"/>
          <w:szCs w:val="24"/>
          <w:lang w:eastAsia="pl-PL"/>
        </w:rPr>
        <w:t xml:space="preserve">. </w:t>
      </w:r>
    </w:p>
    <w:p w14:paraId="3FDBC83B" w14:textId="57AA4324" w:rsidR="00B16532" w:rsidRPr="00DF6776" w:rsidRDefault="00B16532" w:rsidP="00DF6776">
      <w:pPr>
        <w:spacing w:after="0" w:line="312" w:lineRule="auto"/>
        <w:ind w:left="1418" w:hanging="2"/>
        <w:contextualSpacing/>
        <w:rPr>
          <w:rFonts w:asciiTheme="majorHAnsi" w:eastAsia="Calibri" w:hAnsiTheme="majorHAnsi" w:cstheme="majorHAnsi"/>
          <w:color w:val="000000" w:themeColor="text1"/>
          <w:sz w:val="24"/>
          <w:szCs w:val="24"/>
          <w:lang w:val="x-none" w:eastAsia="pl-PL"/>
        </w:rPr>
      </w:pPr>
      <w:r w:rsidRPr="00DF6776">
        <w:rPr>
          <w:rFonts w:asciiTheme="majorHAnsi" w:eastAsia="Calibri" w:hAnsiTheme="majorHAnsi" w:cstheme="majorHAnsi"/>
          <w:color w:val="000000" w:themeColor="text1"/>
          <w:sz w:val="24"/>
          <w:szCs w:val="24"/>
          <w:lang w:eastAsia="pl-PL"/>
        </w:rPr>
        <w:t>Warunek dotyczy wszystkich części zamówienia.</w:t>
      </w:r>
    </w:p>
    <w:bookmarkEnd w:id="23"/>
    <w:p w14:paraId="71ADCF9F" w14:textId="77777777" w:rsidR="0016422B" w:rsidRPr="00DF6776" w:rsidRDefault="001927C9" w:rsidP="00DF6776">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lastRenderedPageBreak/>
        <w:t>sytuacji ekonomicznej lub finansowej:</w:t>
      </w:r>
      <w:r w:rsidR="00486F33" w:rsidRPr="00DF6776">
        <w:rPr>
          <w:rFonts w:asciiTheme="majorHAnsi" w:hAnsiTheme="majorHAnsi" w:cstheme="majorHAnsi"/>
          <w:color w:val="000000" w:themeColor="text1"/>
          <w:sz w:val="24"/>
          <w:szCs w:val="24"/>
          <w:lang w:eastAsia="pl-PL"/>
        </w:rPr>
        <w:t xml:space="preserve"> </w:t>
      </w:r>
    </w:p>
    <w:p w14:paraId="0C57C483" w14:textId="18953141" w:rsidR="00B16532" w:rsidRPr="00DF6776" w:rsidRDefault="00397A2F"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w:t>
      </w:r>
      <w:r w:rsidR="0016422B" w:rsidRPr="00DF6776">
        <w:rPr>
          <w:rFonts w:asciiTheme="majorHAnsi" w:hAnsiTheme="majorHAnsi" w:cstheme="majorHAnsi"/>
          <w:color w:val="000000" w:themeColor="text1"/>
          <w:sz w:val="24"/>
          <w:szCs w:val="24"/>
          <w:lang w:eastAsia="pl-PL"/>
        </w:rPr>
        <w:t xml:space="preserve">amawiający uzna ten warunek za spełniony, jeżeli wykonawca posiada odpowiednie ubezpieczenie odpowiedzialności cywilnej w zakresie </w:t>
      </w:r>
      <w:r w:rsidR="004C2CB7" w:rsidRPr="00DF6776">
        <w:rPr>
          <w:rFonts w:asciiTheme="majorHAnsi" w:hAnsiTheme="majorHAnsi" w:cstheme="majorHAnsi"/>
          <w:color w:val="000000" w:themeColor="text1"/>
          <w:sz w:val="24"/>
          <w:szCs w:val="24"/>
          <w:lang w:eastAsia="pl-PL"/>
        </w:rPr>
        <w:t xml:space="preserve">prowadzonej działalności </w:t>
      </w:r>
      <w:r w:rsidR="0016422B" w:rsidRPr="00DF6776">
        <w:rPr>
          <w:rFonts w:asciiTheme="majorHAnsi" w:hAnsiTheme="majorHAnsi" w:cstheme="majorHAnsi"/>
          <w:color w:val="000000" w:themeColor="text1"/>
          <w:sz w:val="24"/>
          <w:szCs w:val="24"/>
          <w:lang w:eastAsia="pl-PL"/>
        </w:rPr>
        <w:t>odpowiadając</w:t>
      </w:r>
      <w:r w:rsidR="004C2CB7" w:rsidRPr="00DF6776">
        <w:rPr>
          <w:rFonts w:asciiTheme="majorHAnsi" w:hAnsiTheme="majorHAnsi" w:cstheme="majorHAnsi"/>
          <w:color w:val="000000" w:themeColor="text1"/>
          <w:sz w:val="24"/>
          <w:szCs w:val="24"/>
          <w:lang w:eastAsia="pl-PL"/>
        </w:rPr>
        <w:t>ej</w:t>
      </w:r>
      <w:r w:rsidR="0016422B" w:rsidRPr="00DF6776">
        <w:rPr>
          <w:rFonts w:asciiTheme="majorHAnsi" w:hAnsiTheme="majorHAnsi" w:cstheme="majorHAnsi"/>
          <w:color w:val="000000" w:themeColor="text1"/>
          <w:sz w:val="24"/>
          <w:szCs w:val="24"/>
          <w:lang w:eastAsia="pl-PL"/>
        </w:rPr>
        <w:t xml:space="preserve">   przedmiotowi  zamówienia   </w:t>
      </w:r>
      <w:r w:rsidR="00316C4F" w:rsidRPr="00DF6776">
        <w:rPr>
          <w:rFonts w:asciiTheme="majorHAnsi" w:hAnsiTheme="majorHAnsi" w:cstheme="majorHAnsi"/>
          <w:color w:val="000000" w:themeColor="text1"/>
          <w:sz w:val="24"/>
          <w:szCs w:val="24"/>
          <w:lang w:eastAsia="pl-PL"/>
        </w:rPr>
        <w:t xml:space="preserve">na sumę gwarancyjną </w:t>
      </w:r>
      <w:r w:rsidR="0016422B" w:rsidRPr="00DF6776">
        <w:rPr>
          <w:rFonts w:asciiTheme="majorHAnsi" w:hAnsiTheme="majorHAnsi" w:cstheme="majorHAnsi"/>
          <w:color w:val="000000" w:themeColor="text1"/>
          <w:sz w:val="24"/>
          <w:szCs w:val="24"/>
          <w:lang w:eastAsia="pl-PL"/>
        </w:rPr>
        <w:t>w   wysokości</w:t>
      </w:r>
      <w:r w:rsidR="00B16532" w:rsidRPr="00DF6776">
        <w:rPr>
          <w:rFonts w:asciiTheme="majorHAnsi" w:hAnsiTheme="majorHAnsi" w:cstheme="majorHAnsi"/>
          <w:color w:val="000000" w:themeColor="text1"/>
          <w:sz w:val="24"/>
          <w:szCs w:val="24"/>
          <w:lang w:eastAsia="pl-PL"/>
        </w:rPr>
        <w:t>:</w:t>
      </w:r>
    </w:p>
    <w:p w14:paraId="219939F9" w14:textId="517EE168" w:rsidR="00A04D37" w:rsidRPr="00D72552" w:rsidRDefault="00B16532" w:rsidP="004A5A3A">
      <w:pPr>
        <w:pStyle w:val="Akapitzlist"/>
        <w:numPr>
          <w:ilvl w:val="0"/>
          <w:numId w:val="62"/>
        </w:numPr>
        <w:spacing w:after="0" w:line="312" w:lineRule="auto"/>
        <w:rPr>
          <w:rFonts w:asciiTheme="majorHAnsi" w:hAnsiTheme="majorHAnsi" w:cstheme="majorHAnsi"/>
          <w:vanish/>
          <w:color w:val="000000" w:themeColor="text1"/>
          <w:sz w:val="24"/>
          <w:szCs w:val="24"/>
          <w:lang w:eastAsia="pl-PL"/>
          <w:specVanish/>
        </w:rPr>
      </w:pPr>
      <w:r w:rsidRPr="00D72552">
        <w:rPr>
          <w:rFonts w:asciiTheme="majorHAnsi" w:hAnsiTheme="majorHAnsi" w:cstheme="majorHAnsi"/>
          <w:color w:val="000000" w:themeColor="text1"/>
          <w:sz w:val="24"/>
          <w:szCs w:val="24"/>
          <w:lang w:eastAsia="pl-PL"/>
        </w:rPr>
        <w:t xml:space="preserve">dla I części zamówienia: </w:t>
      </w:r>
      <w:r w:rsidR="0016422B" w:rsidRPr="00D72552">
        <w:rPr>
          <w:rFonts w:asciiTheme="majorHAnsi" w:hAnsiTheme="majorHAnsi" w:cstheme="majorHAnsi"/>
          <w:color w:val="000000" w:themeColor="text1"/>
          <w:sz w:val="24"/>
          <w:szCs w:val="24"/>
          <w:lang w:eastAsia="pl-PL"/>
        </w:rPr>
        <w:t xml:space="preserve"> minimum </w:t>
      </w:r>
      <w:r w:rsidR="00B8479C" w:rsidRPr="00D72552">
        <w:rPr>
          <w:rFonts w:asciiTheme="majorHAnsi" w:hAnsiTheme="majorHAnsi" w:cstheme="majorHAnsi"/>
          <w:color w:val="000000" w:themeColor="text1"/>
          <w:sz w:val="24"/>
          <w:szCs w:val="24"/>
          <w:lang w:eastAsia="pl-PL"/>
        </w:rPr>
        <w:t xml:space="preserve">  </w:t>
      </w:r>
      <w:r w:rsidR="00E361F8" w:rsidRPr="00D72552">
        <w:rPr>
          <w:rFonts w:asciiTheme="majorHAnsi" w:hAnsiTheme="majorHAnsi" w:cstheme="majorHAnsi"/>
          <w:color w:val="000000" w:themeColor="text1"/>
          <w:sz w:val="24"/>
          <w:szCs w:val="24"/>
          <w:lang w:eastAsia="pl-PL"/>
        </w:rPr>
        <w:t xml:space="preserve"> </w:t>
      </w:r>
      <w:r w:rsidR="00B8479C" w:rsidRPr="00D72552">
        <w:rPr>
          <w:rFonts w:asciiTheme="majorHAnsi" w:hAnsiTheme="majorHAnsi" w:cstheme="majorHAnsi"/>
          <w:color w:val="000000" w:themeColor="text1"/>
          <w:sz w:val="24"/>
          <w:szCs w:val="24"/>
          <w:lang w:eastAsia="pl-PL"/>
        </w:rPr>
        <w:t xml:space="preserve">    </w:t>
      </w:r>
      <w:r w:rsidR="00112780">
        <w:rPr>
          <w:rFonts w:asciiTheme="majorHAnsi" w:hAnsiTheme="majorHAnsi" w:cstheme="majorHAnsi"/>
          <w:color w:val="000000" w:themeColor="text1"/>
          <w:sz w:val="24"/>
          <w:szCs w:val="24"/>
          <w:lang w:eastAsia="pl-PL"/>
        </w:rPr>
        <w:t>1 500</w:t>
      </w:r>
      <w:r w:rsidR="007A153D" w:rsidRPr="00D72552">
        <w:rPr>
          <w:rFonts w:asciiTheme="majorHAnsi" w:hAnsiTheme="majorHAnsi" w:cstheme="majorHAnsi"/>
          <w:color w:val="000000" w:themeColor="text1"/>
          <w:sz w:val="24"/>
          <w:szCs w:val="24"/>
          <w:lang w:eastAsia="pl-PL"/>
        </w:rPr>
        <w:t> 000,00</w:t>
      </w:r>
      <w:r w:rsidR="0016422B" w:rsidRPr="00D72552">
        <w:rPr>
          <w:rFonts w:asciiTheme="majorHAnsi" w:hAnsiTheme="majorHAnsi" w:cstheme="majorHAnsi"/>
          <w:color w:val="000000" w:themeColor="text1"/>
          <w:sz w:val="24"/>
          <w:szCs w:val="24"/>
          <w:lang w:eastAsia="pl-PL"/>
        </w:rPr>
        <w:t>zł</w:t>
      </w:r>
    </w:p>
    <w:p w14:paraId="4713545C" w14:textId="285AF226" w:rsidR="0016422B" w:rsidRPr="00D72552" w:rsidRDefault="0016422B" w:rsidP="00DF6776">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D72552">
        <w:rPr>
          <w:rFonts w:asciiTheme="majorHAnsi" w:hAnsiTheme="majorHAnsi" w:cstheme="majorHAnsi"/>
          <w:color w:val="000000" w:themeColor="text1"/>
          <w:sz w:val="24"/>
          <w:szCs w:val="24"/>
          <w:lang w:eastAsia="pl-PL"/>
        </w:rPr>
        <w:t>,</w:t>
      </w:r>
    </w:p>
    <w:p w14:paraId="44086589" w14:textId="339AADDA" w:rsidR="00B16532" w:rsidRPr="00D72552" w:rsidRDefault="00B16532" w:rsidP="004A5A3A">
      <w:pPr>
        <w:pStyle w:val="Akapitzlist"/>
        <w:numPr>
          <w:ilvl w:val="0"/>
          <w:numId w:val="62"/>
        </w:numPr>
        <w:spacing w:after="0" w:line="312" w:lineRule="auto"/>
        <w:rPr>
          <w:rFonts w:asciiTheme="majorHAnsi" w:hAnsiTheme="majorHAnsi" w:cstheme="majorHAnsi"/>
          <w:color w:val="000000" w:themeColor="text1"/>
          <w:sz w:val="24"/>
          <w:szCs w:val="24"/>
          <w:lang w:eastAsia="pl-PL"/>
        </w:rPr>
      </w:pPr>
      <w:r w:rsidRPr="00D72552">
        <w:rPr>
          <w:rFonts w:asciiTheme="majorHAnsi" w:hAnsiTheme="majorHAnsi" w:cstheme="majorHAnsi"/>
          <w:color w:val="000000" w:themeColor="text1"/>
          <w:sz w:val="24"/>
          <w:szCs w:val="24"/>
          <w:lang w:eastAsia="pl-PL"/>
        </w:rPr>
        <w:t xml:space="preserve">dla II części zamówienia: minimum </w:t>
      </w:r>
      <w:r w:rsidR="00B8479C" w:rsidRPr="00D72552">
        <w:rPr>
          <w:rFonts w:asciiTheme="majorHAnsi" w:hAnsiTheme="majorHAnsi" w:cstheme="majorHAnsi"/>
          <w:color w:val="000000" w:themeColor="text1"/>
          <w:sz w:val="24"/>
          <w:szCs w:val="24"/>
          <w:lang w:eastAsia="pl-PL"/>
        </w:rPr>
        <w:t xml:space="preserve">     </w:t>
      </w:r>
      <w:r w:rsidR="0034160D" w:rsidRPr="00D72552">
        <w:rPr>
          <w:rFonts w:asciiTheme="majorHAnsi" w:hAnsiTheme="majorHAnsi" w:cstheme="majorHAnsi"/>
          <w:color w:val="000000" w:themeColor="text1"/>
          <w:sz w:val="24"/>
          <w:szCs w:val="24"/>
          <w:lang w:eastAsia="pl-PL"/>
        </w:rPr>
        <w:t xml:space="preserve"> </w:t>
      </w:r>
      <w:r w:rsidR="004C6D62" w:rsidRPr="00D72552">
        <w:rPr>
          <w:rFonts w:asciiTheme="majorHAnsi" w:hAnsiTheme="majorHAnsi" w:cstheme="majorHAnsi"/>
          <w:color w:val="000000" w:themeColor="text1"/>
          <w:sz w:val="24"/>
          <w:szCs w:val="24"/>
          <w:lang w:eastAsia="pl-PL"/>
        </w:rPr>
        <w:t xml:space="preserve"> </w:t>
      </w:r>
      <w:r w:rsidR="00C83481" w:rsidRPr="00D72552">
        <w:rPr>
          <w:rFonts w:asciiTheme="majorHAnsi" w:hAnsiTheme="majorHAnsi" w:cstheme="majorHAnsi"/>
          <w:color w:val="000000" w:themeColor="text1"/>
          <w:sz w:val="24"/>
          <w:szCs w:val="24"/>
          <w:lang w:eastAsia="pl-PL"/>
        </w:rPr>
        <w:t>1</w:t>
      </w:r>
      <w:r w:rsidR="00112780">
        <w:rPr>
          <w:rFonts w:asciiTheme="majorHAnsi" w:hAnsiTheme="majorHAnsi" w:cstheme="majorHAnsi"/>
          <w:color w:val="000000" w:themeColor="text1"/>
          <w:sz w:val="24"/>
          <w:szCs w:val="24"/>
          <w:lang w:eastAsia="pl-PL"/>
        </w:rPr>
        <w:t>5</w:t>
      </w:r>
      <w:r w:rsidR="00C83481" w:rsidRPr="00D72552">
        <w:rPr>
          <w:rFonts w:asciiTheme="majorHAnsi" w:hAnsiTheme="majorHAnsi" w:cstheme="majorHAnsi"/>
          <w:color w:val="000000" w:themeColor="text1"/>
          <w:sz w:val="24"/>
          <w:szCs w:val="24"/>
          <w:lang w:eastAsia="pl-PL"/>
        </w:rPr>
        <w:t>0</w:t>
      </w:r>
      <w:r w:rsidR="00926DEC" w:rsidRPr="00D72552">
        <w:rPr>
          <w:rFonts w:asciiTheme="majorHAnsi" w:hAnsiTheme="majorHAnsi" w:cstheme="majorHAnsi"/>
          <w:color w:val="000000" w:themeColor="text1"/>
          <w:sz w:val="24"/>
          <w:szCs w:val="24"/>
          <w:lang w:eastAsia="pl-PL"/>
        </w:rPr>
        <w:t xml:space="preserve"> </w:t>
      </w:r>
      <w:r w:rsidR="004C6D62" w:rsidRPr="00D72552">
        <w:rPr>
          <w:rFonts w:asciiTheme="majorHAnsi" w:hAnsiTheme="majorHAnsi" w:cstheme="majorHAnsi"/>
          <w:color w:val="000000" w:themeColor="text1"/>
          <w:sz w:val="24"/>
          <w:szCs w:val="24"/>
          <w:lang w:eastAsia="pl-PL"/>
        </w:rPr>
        <w:t xml:space="preserve">000,00 </w:t>
      </w:r>
      <w:r w:rsidRPr="00D72552">
        <w:rPr>
          <w:rFonts w:asciiTheme="majorHAnsi" w:hAnsiTheme="majorHAnsi" w:cstheme="majorHAnsi"/>
          <w:color w:val="000000" w:themeColor="text1"/>
          <w:sz w:val="24"/>
          <w:szCs w:val="24"/>
          <w:lang w:eastAsia="pl-PL"/>
        </w:rPr>
        <w:t>zł</w:t>
      </w:r>
      <w:r w:rsidR="00D7754C" w:rsidRPr="00D72552">
        <w:rPr>
          <w:rFonts w:asciiTheme="majorHAnsi" w:hAnsiTheme="majorHAnsi" w:cstheme="majorHAnsi"/>
          <w:color w:val="000000" w:themeColor="text1"/>
          <w:sz w:val="24"/>
          <w:szCs w:val="24"/>
          <w:lang w:eastAsia="pl-PL"/>
        </w:rPr>
        <w:t>.</w:t>
      </w:r>
    </w:p>
    <w:p w14:paraId="25793B22" w14:textId="03B4BAEB" w:rsidR="00D83808" w:rsidRPr="00D72552" w:rsidRDefault="00345433" w:rsidP="004A5A3A">
      <w:pPr>
        <w:pStyle w:val="Akapitzlist"/>
        <w:numPr>
          <w:ilvl w:val="0"/>
          <w:numId w:val="62"/>
        </w:numPr>
        <w:spacing w:after="0" w:line="312" w:lineRule="auto"/>
        <w:rPr>
          <w:rFonts w:asciiTheme="majorHAnsi" w:hAnsiTheme="majorHAnsi" w:cstheme="majorHAnsi"/>
          <w:vanish/>
          <w:color w:val="000000" w:themeColor="text1"/>
          <w:sz w:val="24"/>
          <w:szCs w:val="24"/>
          <w:lang w:eastAsia="pl-PL"/>
          <w:specVanish/>
        </w:rPr>
      </w:pPr>
      <w:r w:rsidRPr="00D72552">
        <w:rPr>
          <w:rFonts w:asciiTheme="majorHAnsi" w:hAnsiTheme="majorHAnsi" w:cstheme="majorHAnsi"/>
          <w:color w:val="000000" w:themeColor="text1"/>
          <w:sz w:val="24"/>
          <w:szCs w:val="24"/>
          <w:lang w:eastAsia="pl-PL"/>
        </w:rPr>
        <w:t xml:space="preserve">dla III części zamówienia: minimum       </w:t>
      </w:r>
      <w:r w:rsidR="00112780">
        <w:rPr>
          <w:rFonts w:asciiTheme="majorHAnsi" w:hAnsiTheme="majorHAnsi" w:cstheme="majorHAnsi"/>
          <w:color w:val="000000" w:themeColor="text1"/>
          <w:sz w:val="24"/>
          <w:szCs w:val="24"/>
          <w:lang w:eastAsia="pl-PL"/>
        </w:rPr>
        <w:t>1 500</w:t>
      </w:r>
      <w:r w:rsidR="001213AA" w:rsidRPr="00D72552">
        <w:rPr>
          <w:rFonts w:asciiTheme="majorHAnsi" w:hAnsiTheme="majorHAnsi" w:cstheme="majorHAnsi"/>
          <w:color w:val="000000" w:themeColor="text1"/>
          <w:sz w:val="24"/>
          <w:szCs w:val="24"/>
          <w:lang w:eastAsia="pl-PL"/>
        </w:rPr>
        <w:t> </w:t>
      </w:r>
      <w:r w:rsidR="00D83808" w:rsidRPr="00D72552">
        <w:rPr>
          <w:rFonts w:asciiTheme="majorHAnsi" w:hAnsiTheme="majorHAnsi" w:cstheme="majorHAnsi"/>
          <w:color w:val="000000" w:themeColor="text1"/>
          <w:sz w:val="24"/>
          <w:szCs w:val="24"/>
          <w:lang w:eastAsia="pl-PL"/>
        </w:rPr>
        <w:t>000</w:t>
      </w:r>
      <w:r w:rsidR="001213AA" w:rsidRPr="00D72552">
        <w:rPr>
          <w:rFonts w:asciiTheme="majorHAnsi" w:hAnsiTheme="majorHAnsi" w:cstheme="majorHAnsi"/>
          <w:color w:val="000000" w:themeColor="text1"/>
          <w:sz w:val="24"/>
          <w:szCs w:val="24"/>
          <w:lang w:eastAsia="pl-PL"/>
        </w:rPr>
        <w:t>,</w:t>
      </w:r>
      <w:r w:rsidR="00D83808" w:rsidRPr="00D72552">
        <w:rPr>
          <w:rFonts w:asciiTheme="majorHAnsi" w:hAnsiTheme="majorHAnsi" w:cstheme="majorHAnsi"/>
          <w:color w:val="000000" w:themeColor="text1"/>
          <w:sz w:val="24"/>
          <w:szCs w:val="24"/>
          <w:lang w:eastAsia="pl-PL"/>
        </w:rPr>
        <w:t>00 zł</w:t>
      </w:r>
    </w:p>
    <w:p w14:paraId="39E51E21" w14:textId="05171328" w:rsidR="00345433" w:rsidRPr="00D72552" w:rsidRDefault="00D83808" w:rsidP="00D83808">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D72552">
        <w:rPr>
          <w:rFonts w:asciiTheme="majorHAnsi" w:hAnsiTheme="majorHAnsi" w:cstheme="majorHAnsi"/>
          <w:color w:val="000000" w:themeColor="text1"/>
          <w:sz w:val="24"/>
          <w:szCs w:val="24"/>
          <w:lang w:eastAsia="pl-PL"/>
        </w:rPr>
        <w:t>,</w:t>
      </w:r>
    </w:p>
    <w:p w14:paraId="0B0963D2" w14:textId="357517E6" w:rsidR="00345433" w:rsidRPr="00D72552" w:rsidRDefault="00345433" w:rsidP="004A5A3A">
      <w:pPr>
        <w:pStyle w:val="Akapitzlist"/>
        <w:numPr>
          <w:ilvl w:val="0"/>
          <w:numId w:val="62"/>
        </w:numPr>
        <w:spacing w:after="0" w:line="312" w:lineRule="auto"/>
        <w:rPr>
          <w:rFonts w:asciiTheme="majorHAnsi" w:hAnsiTheme="majorHAnsi" w:cstheme="majorHAnsi"/>
          <w:color w:val="000000" w:themeColor="text1"/>
          <w:sz w:val="24"/>
          <w:szCs w:val="24"/>
          <w:lang w:eastAsia="pl-PL"/>
        </w:rPr>
      </w:pPr>
      <w:r w:rsidRPr="00D72552">
        <w:rPr>
          <w:rFonts w:asciiTheme="majorHAnsi" w:hAnsiTheme="majorHAnsi" w:cstheme="majorHAnsi"/>
          <w:color w:val="000000" w:themeColor="text1"/>
          <w:sz w:val="24"/>
          <w:szCs w:val="24"/>
          <w:lang w:eastAsia="pl-PL"/>
        </w:rPr>
        <w:t xml:space="preserve">dla IV części zamówienia: minimum       </w:t>
      </w:r>
      <w:r w:rsidR="00D72552" w:rsidRPr="00D72552">
        <w:rPr>
          <w:rFonts w:asciiTheme="majorHAnsi" w:hAnsiTheme="majorHAnsi" w:cstheme="majorHAnsi"/>
          <w:color w:val="000000" w:themeColor="text1"/>
          <w:sz w:val="24"/>
          <w:szCs w:val="24"/>
          <w:lang w:eastAsia="pl-PL"/>
        </w:rPr>
        <w:t>1</w:t>
      </w:r>
      <w:r w:rsidR="00112780">
        <w:rPr>
          <w:rFonts w:asciiTheme="majorHAnsi" w:hAnsiTheme="majorHAnsi" w:cstheme="majorHAnsi"/>
          <w:color w:val="000000" w:themeColor="text1"/>
          <w:sz w:val="24"/>
          <w:szCs w:val="24"/>
          <w:lang w:eastAsia="pl-PL"/>
        </w:rPr>
        <w:t>5</w:t>
      </w:r>
      <w:r w:rsidR="00D72552" w:rsidRPr="00D72552">
        <w:rPr>
          <w:rFonts w:asciiTheme="majorHAnsi" w:hAnsiTheme="majorHAnsi" w:cstheme="majorHAnsi"/>
          <w:color w:val="000000" w:themeColor="text1"/>
          <w:sz w:val="24"/>
          <w:szCs w:val="24"/>
          <w:lang w:eastAsia="pl-PL"/>
        </w:rPr>
        <w:t>0</w:t>
      </w:r>
      <w:r w:rsidRPr="00D72552">
        <w:rPr>
          <w:rFonts w:asciiTheme="majorHAnsi" w:hAnsiTheme="majorHAnsi" w:cstheme="majorHAnsi"/>
          <w:color w:val="000000" w:themeColor="text1"/>
          <w:sz w:val="24"/>
          <w:szCs w:val="24"/>
          <w:lang w:eastAsia="pl-PL"/>
        </w:rPr>
        <w:t xml:space="preserve"> 000,00 zł.</w:t>
      </w:r>
    </w:p>
    <w:p w14:paraId="51F3089B" w14:textId="7AE9A172" w:rsidR="004C2CB7" w:rsidRPr="00DF6776" w:rsidRDefault="004C2CB7" w:rsidP="00DF6776">
      <w:pPr>
        <w:pStyle w:val="Akapitzlist"/>
        <w:spacing w:after="0" w:line="312" w:lineRule="auto"/>
        <w:ind w:left="1418" w:hanging="2"/>
        <w:rPr>
          <w:rFonts w:asciiTheme="majorHAnsi" w:hAnsiTheme="majorHAnsi" w:cstheme="majorHAnsi"/>
          <w:sz w:val="24"/>
          <w:szCs w:val="24"/>
        </w:rPr>
      </w:pPr>
      <w:r w:rsidRPr="00DF6776">
        <w:rPr>
          <w:rFonts w:asciiTheme="majorHAnsi" w:hAnsiTheme="majorHAnsi" w:cstheme="majorHAnsi"/>
          <w:sz w:val="24"/>
          <w:szCs w:val="24"/>
        </w:rPr>
        <w:t>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zamawiającego sumę gwarancyjną ubezpieczenia</w:t>
      </w:r>
      <w:r w:rsidR="00B16532" w:rsidRPr="00DF6776">
        <w:rPr>
          <w:rFonts w:asciiTheme="majorHAnsi" w:hAnsiTheme="majorHAnsi" w:cstheme="majorHAnsi"/>
          <w:sz w:val="24"/>
          <w:szCs w:val="24"/>
        </w:rPr>
        <w:t>.</w:t>
      </w:r>
    </w:p>
    <w:p w14:paraId="2301E98D" w14:textId="46E6D7A2" w:rsidR="00B16532" w:rsidRPr="00DF6776" w:rsidRDefault="00316C4F"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sz w:val="24"/>
          <w:szCs w:val="24"/>
        </w:rPr>
        <w:t>W przypadku składania zamówienia na części suma gwarancyjna winna stanowić minimum sumy wartości dla tych części</w:t>
      </w:r>
      <w:r w:rsidR="00B16532" w:rsidRPr="00DF6776">
        <w:rPr>
          <w:rFonts w:asciiTheme="majorHAnsi" w:hAnsiTheme="majorHAnsi" w:cstheme="majorHAnsi"/>
          <w:sz w:val="24"/>
          <w:szCs w:val="24"/>
        </w:rPr>
        <w:t>.</w:t>
      </w:r>
    </w:p>
    <w:p w14:paraId="12B3CA12" w14:textId="707880B4" w:rsidR="0016422B" w:rsidRPr="00DF6776" w:rsidRDefault="001927C9" w:rsidP="00DF6776">
      <w:pPr>
        <w:pStyle w:val="Akapitzlist"/>
        <w:numPr>
          <w:ilvl w:val="2"/>
          <w:numId w:val="44"/>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zdolności technicznej lub zawodowej:</w:t>
      </w:r>
      <w:r w:rsidR="00486F33" w:rsidRPr="00DF6776">
        <w:rPr>
          <w:rFonts w:asciiTheme="majorHAnsi" w:hAnsiTheme="majorHAnsi" w:cstheme="majorHAnsi"/>
          <w:color w:val="000000" w:themeColor="text1"/>
          <w:sz w:val="24"/>
          <w:szCs w:val="24"/>
          <w:lang w:eastAsia="pl-PL"/>
        </w:rPr>
        <w:t xml:space="preserve"> </w:t>
      </w:r>
      <w:bookmarkStart w:id="24" w:name="_Hlk107398304"/>
      <w:r w:rsidR="0016422B" w:rsidRPr="00DF6776">
        <w:rPr>
          <w:rFonts w:asciiTheme="majorHAnsi" w:hAnsiTheme="majorHAnsi" w:cstheme="majorHAnsi"/>
          <w:color w:val="000000" w:themeColor="text1"/>
          <w:sz w:val="24"/>
          <w:szCs w:val="24"/>
          <w:lang w:eastAsia="pl-PL"/>
        </w:rPr>
        <w:t>zamawiający nie stawia  warunku w tym zakresie.</w:t>
      </w:r>
    </w:p>
    <w:bookmarkEnd w:id="24"/>
    <w:p w14:paraId="2CFEFCC5" w14:textId="76DE0A4A" w:rsidR="001A0A10" w:rsidRPr="00DF6776" w:rsidRDefault="001A0A10" w:rsidP="00DF6776">
      <w:pPr>
        <w:pStyle w:val="Akapitzlist"/>
        <w:numPr>
          <w:ilvl w:val="1"/>
          <w:numId w:val="44"/>
        </w:numPr>
        <w:spacing w:after="24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przypadku   złożenia   przez   </w:t>
      </w:r>
      <w:r w:rsidR="00BD1D25"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ykonawców   dokumentów</w:t>
      </w:r>
      <w:r w:rsidR="0034160D" w:rsidRPr="00DF6776">
        <w:rPr>
          <w:rFonts w:asciiTheme="majorHAnsi" w:hAnsiTheme="majorHAnsi" w:cstheme="majorHAnsi"/>
          <w:color w:val="000000" w:themeColor="text1"/>
          <w:sz w:val="24"/>
          <w:szCs w:val="24"/>
          <w:lang w:eastAsia="pl-PL"/>
        </w:rPr>
        <w:t xml:space="preserve">, oświadczeń </w:t>
      </w:r>
      <w:r w:rsidRPr="00DF6776">
        <w:rPr>
          <w:rFonts w:asciiTheme="majorHAnsi" w:hAnsiTheme="majorHAnsi" w:cstheme="majorHAnsi"/>
          <w:color w:val="000000" w:themeColor="text1"/>
          <w:sz w:val="24"/>
          <w:szCs w:val="24"/>
          <w:lang w:eastAsia="pl-PL"/>
        </w:rPr>
        <w:t xml:space="preserve">   </w:t>
      </w:r>
      <w:r w:rsidR="00DA4111" w:rsidRPr="00DF6776">
        <w:rPr>
          <w:rFonts w:asciiTheme="majorHAnsi" w:hAnsiTheme="majorHAnsi" w:cstheme="majorHAnsi"/>
          <w:color w:val="000000" w:themeColor="text1"/>
          <w:sz w:val="24"/>
          <w:szCs w:val="24"/>
          <w:lang w:eastAsia="pl-PL"/>
        </w:rPr>
        <w:t xml:space="preserve">(z wyłączeniem oferty) </w:t>
      </w:r>
      <w:r w:rsidRPr="00DF6776">
        <w:rPr>
          <w:rFonts w:asciiTheme="majorHAnsi" w:hAnsiTheme="majorHAnsi" w:cstheme="majorHAnsi"/>
          <w:color w:val="000000" w:themeColor="text1"/>
          <w:sz w:val="24"/>
          <w:szCs w:val="24"/>
          <w:lang w:eastAsia="pl-PL"/>
        </w:rPr>
        <w:t xml:space="preserve">zawierających   dane w walutach innych niż PLN, dane finansowe zostaną przeliczone  według średniego kursu       Narodowego       Banku       Polskiego       (NBP) </w:t>
      </w:r>
      <w:r w:rsidR="0028339C"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 xml:space="preserve">z       dnia       opublikowania  ogłoszenia o zamówieniu w Dz.U.UE. Te same zasady </w:t>
      </w:r>
      <w:r w:rsidR="00FE7603" w:rsidRPr="00DF6776">
        <w:rPr>
          <w:rFonts w:asciiTheme="majorHAnsi" w:hAnsiTheme="majorHAnsi" w:cstheme="majorHAnsi"/>
          <w:color w:val="000000" w:themeColor="text1"/>
          <w:sz w:val="24"/>
          <w:szCs w:val="24"/>
          <w:lang w:eastAsia="pl-PL"/>
        </w:rPr>
        <w:t>z</w:t>
      </w:r>
      <w:r w:rsidRPr="00DF6776">
        <w:rPr>
          <w:rFonts w:asciiTheme="majorHAnsi" w:hAnsiTheme="majorHAnsi" w:cstheme="majorHAnsi"/>
          <w:color w:val="000000" w:themeColor="text1"/>
          <w:sz w:val="24"/>
          <w:szCs w:val="24"/>
          <w:lang w:eastAsia="pl-PL"/>
        </w:rPr>
        <w:t>amawiający przyjmie przy przeliczeniu wszelkich innych danych finansowych w walucie.</w:t>
      </w:r>
    </w:p>
    <w:p w14:paraId="1DEE4180" w14:textId="0733BE69" w:rsidR="00491756" w:rsidRPr="00DF6776" w:rsidRDefault="0074404D" w:rsidP="00DF6776">
      <w:pPr>
        <w:pStyle w:val="Nagwek1"/>
        <w:numPr>
          <w:ilvl w:val="0"/>
          <w:numId w:val="29"/>
        </w:numPr>
        <w:spacing w:before="0" w:line="312" w:lineRule="auto"/>
        <w:ind w:left="709" w:hanging="709"/>
        <w:rPr>
          <w:rFonts w:eastAsia="Times New Roman" w:cstheme="majorHAnsi"/>
          <w:color w:val="000000" w:themeColor="text1"/>
          <w:sz w:val="24"/>
          <w:szCs w:val="24"/>
          <w:lang w:eastAsia="pl-PL"/>
        </w:rPr>
      </w:pPr>
      <w:bookmarkStart w:id="25" w:name="_Toc142647600"/>
      <w:r w:rsidRPr="00DF6776">
        <w:rPr>
          <w:rFonts w:eastAsia="Times New Roman" w:cstheme="majorHAnsi"/>
          <w:color w:val="000000" w:themeColor="text1"/>
          <w:sz w:val="24"/>
          <w:szCs w:val="24"/>
          <w:lang w:eastAsia="pl-PL"/>
        </w:rPr>
        <w:lastRenderedPageBreak/>
        <w:t>Podstawy wykluczenia, o których mowa w art. 108 ust. 1</w:t>
      </w:r>
      <w:r w:rsidR="00793FE4" w:rsidRPr="00DF6776">
        <w:rPr>
          <w:rFonts w:eastAsia="Times New Roman" w:cstheme="majorHAnsi"/>
          <w:color w:val="000000" w:themeColor="text1"/>
          <w:sz w:val="24"/>
          <w:szCs w:val="24"/>
          <w:lang w:eastAsia="pl-PL"/>
        </w:rPr>
        <w:t xml:space="preserve"> </w:t>
      </w:r>
      <w:r w:rsidRPr="00DF6776">
        <w:rPr>
          <w:rFonts w:eastAsia="Times New Roman" w:cstheme="majorHAnsi"/>
          <w:color w:val="000000" w:themeColor="text1"/>
          <w:sz w:val="24"/>
          <w:szCs w:val="24"/>
          <w:lang w:eastAsia="pl-PL"/>
        </w:rPr>
        <w:t xml:space="preserve">(obligatoryjne) podstawy wykluczenia, o których mowa w art. 109  ust. 1 pkt 8-10 (fakultatywne)  </w:t>
      </w:r>
      <w:r w:rsidR="00491756" w:rsidRPr="00DF6776">
        <w:rPr>
          <w:rFonts w:eastAsia="Times New Roman" w:cstheme="majorHAns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DF6776">
        <w:rPr>
          <w:rFonts w:eastAsia="Times New Roman" w:cstheme="majorHAnsi"/>
          <w:color w:val="000000" w:themeColor="text1"/>
          <w:sz w:val="24"/>
          <w:szCs w:val="24"/>
          <w:lang w:eastAsia="pl-PL"/>
        </w:rPr>
        <w:t xml:space="preserve"> oraz </w:t>
      </w:r>
      <w:r w:rsidR="00477F07" w:rsidRPr="00DF6776">
        <w:rPr>
          <w:rFonts w:eastAsia="Times New Roman" w:cstheme="majorHAnsi"/>
          <w:color w:val="000000" w:themeColor="text1"/>
          <w:sz w:val="24"/>
          <w:szCs w:val="24"/>
          <w:lang w:eastAsia="pl-PL"/>
        </w:rPr>
        <w:t xml:space="preserve">w art. </w:t>
      </w:r>
      <w:r w:rsidR="0034091F" w:rsidRPr="00DF6776">
        <w:rPr>
          <w:rFonts w:eastAsia="Times New Roman" w:cstheme="majorHAnsi"/>
          <w:color w:val="000000" w:themeColor="text1"/>
          <w:sz w:val="24"/>
          <w:szCs w:val="24"/>
          <w:lang w:eastAsia="pl-PL"/>
        </w:rPr>
        <w:t xml:space="preserve"> </w:t>
      </w:r>
      <w:r w:rsidR="00477F07" w:rsidRPr="00DF6776">
        <w:rPr>
          <w:rFonts w:eastAsia="Times New Roman" w:cstheme="majorHAnsi"/>
          <w:color w:val="000000" w:themeColor="text1"/>
          <w:sz w:val="24"/>
          <w:szCs w:val="24"/>
          <w:lang w:eastAsia="pl-PL"/>
        </w:rPr>
        <w:t xml:space="preserve">5k   </w:t>
      </w:r>
      <w:r w:rsidR="0034091F" w:rsidRPr="00DF6776">
        <w:rPr>
          <w:rFonts w:eastAsia="Times New Roman" w:cstheme="majorHAnsi"/>
          <w:color w:val="000000" w:themeColor="text1"/>
          <w:sz w:val="24"/>
          <w:szCs w:val="24"/>
          <w:lang w:eastAsia="pl-PL"/>
        </w:rPr>
        <w:t xml:space="preserve">rozporządzenia </w:t>
      </w:r>
      <w:r w:rsidR="00987DA7" w:rsidRPr="00DF6776">
        <w:rPr>
          <w:rFonts w:eastAsia="Times New Roman" w:cstheme="majorHAnsi"/>
          <w:color w:val="000000" w:themeColor="text1"/>
          <w:sz w:val="24"/>
          <w:szCs w:val="24"/>
          <w:lang w:eastAsia="pl-PL"/>
        </w:rPr>
        <w:t>(UE)</w:t>
      </w:r>
      <w:r w:rsidR="0034091F" w:rsidRPr="00DF6776">
        <w:rPr>
          <w:rFonts w:eastAsia="Times New Roman" w:cstheme="majorHAnsi"/>
          <w:color w:val="000000" w:themeColor="text1"/>
          <w:sz w:val="24"/>
          <w:szCs w:val="24"/>
          <w:lang w:eastAsia="pl-PL"/>
        </w:rPr>
        <w:t xml:space="preserve"> nr 833/2014 </w:t>
      </w:r>
      <w:r w:rsidR="00491756" w:rsidRPr="00DF6776">
        <w:rPr>
          <w:rFonts w:eastAsia="Times New Roman" w:cstheme="majorHAnsi"/>
          <w:color w:val="000000" w:themeColor="text1"/>
          <w:sz w:val="24"/>
          <w:szCs w:val="24"/>
          <w:lang w:eastAsia="pl-PL"/>
        </w:rPr>
        <w:t xml:space="preserve"> </w:t>
      </w:r>
      <w:r w:rsidR="0034091F" w:rsidRPr="00DF6776">
        <w:rPr>
          <w:rFonts w:eastAsia="Times New Roman" w:cstheme="majorHAnsi"/>
          <w:color w:val="000000" w:themeColor="text1"/>
          <w:sz w:val="24"/>
          <w:szCs w:val="24"/>
          <w:lang w:eastAsia="pl-PL"/>
        </w:rPr>
        <w:t xml:space="preserve">z dnia 31 lipca 2014 r. dotyczące środków ograniczających w związku z działaniami Rosji destabilizującymi sytuację na Ukrainie </w:t>
      </w:r>
      <w:r w:rsidR="00491756" w:rsidRPr="00DF6776">
        <w:rPr>
          <w:rFonts w:eastAsia="Times New Roman" w:cstheme="majorHAnsi"/>
          <w:color w:val="000000" w:themeColor="text1"/>
          <w:sz w:val="24"/>
          <w:szCs w:val="24"/>
          <w:lang w:eastAsia="pl-PL"/>
        </w:rPr>
        <w:t>(obligatoryjne)</w:t>
      </w:r>
      <w:bookmarkEnd w:id="25"/>
    </w:p>
    <w:p w14:paraId="5220D399" w14:textId="450C67F4" w:rsidR="00F03B8E" w:rsidRPr="00DF6776" w:rsidRDefault="00F03B8E"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postępowaniu mogą brać udział Wykonawcy, którzy nie podlegają wykluczeniu z postępowania o udzielenie zamówienia w okolicznościach, o których mowa w art. 108 ust. 1 ustawy Pzp. </w:t>
      </w:r>
    </w:p>
    <w:p w14:paraId="6DCF4A65" w14:textId="69CFF4C9" w:rsidR="006862BC" w:rsidRPr="00DF6776" w:rsidRDefault="00EC0616"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postępowaniu mogą brać udział </w:t>
      </w:r>
      <w:r w:rsidR="00F109E6"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DF6776">
        <w:rPr>
          <w:rFonts w:asciiTheme="majorHAnsi" w:hAnsiTheme="majorHAnsi" w:cstheme="majorHAnsi"/>
          <w:color w:val="000000" w:themeColor="text1"/>
          <w:sz w:val="24"/>
          <w:szCs w:val="24"/>
          <w:lang w:eastAsia="pl-PL"/>
        </w:rPr>
        <w:t xml:space="preserve"> </w:t>
      </w:r>
      <w:r w:rsidR="004E2849" w:rsidRPr="00DF6776">
        <w:rPr>
          <w:rFonts w:asciiTheme="majorHAnsi" w:hAnsiTheme="majorHAnsi" w:cstheme="majorHAnsi"/>
          <w:color w:val="000000" w:themeColor="text1"/>
          <w:sz w:val="24"/>
          <w:szCs w:val="24"/>
          <w:lang w:eastAsia="pl-PL"/>
        </w:rPr>
        <w:t xml:space="preserve"> 109 ust. 1 pkt </w:t>
      </w:r>
      <w:r w:rsidR="00A9508E" w:rsidRPr="00DF6776">
        <w:rPr>
          <w:rFonts w:asciiTheme="majorHAnsi" w:hAnsiTheme="majorHAnsi" w:cstheme="majorHAnsi"/>
          <w:color w:val="000000" w:themeColor="text1"/>
          <w:sz w:val="24"/>
          <w:szCs w:val="24"/>
          <w:lang w:eastAsia="pl-PL"/>
        </w:rPr>
        <w:t xml:space="preserve"> </w:t>
      </w:r>
      <w:r w:rsidR="006862BC" w:rsidRPr="00DF6776">
        <w:rPr>
          <w:rFonts w:asciiTheme="majorHAnsi" w:hAnsiTheme="majorHAnsi" w:cstheme="majorHAnsi"/>
          <w:color w:val="000000" w:themeColor="text1"/>
          <w:sz w:val="24"/>
          <w:szCs w:val="24"/>
          <w:lang w:eastAsia="pl-PL"/>
        </w:rPr>
        <w:t>8</w:t>
      </w:r>
      <w:r w:rsidR="00352F28" w:rsidRPr="00DF6776">
        <w:rPr>
          <w:rFonts w:asciiTheme="majorHAnsi" w:hAnsiTheme="majorHAnsi" w:cstheme="majorHAnsi"/>
          <w:color w:val="000000" w:themeColor="text1"/>
          <w:sz w:val="24"/>
          <w:szCs w:val="24"/>
          <w:lang w:eastAsia="pl-PL"/>
        </w:rPr>
        <w:t>-</w:t>
      </w:r>
      <w:r w:rsidR="004E2849" w:rsidRPr="00DF6776">
        <w:rPr>
          <w:rFonts w:asciiTheme="majorHAnsi" w:hAnsiTheme="majorHAnsi" w:cstheme="majorHAnsi"/>
          <w:color w:val="000000" w:themeColor="text1"/>
          <w:sz w:val="24"/>
          <w:szCs w:val="24"/>
          <w:lang w:eastAsia="pl-PL"/>
        </w:rPr>
        <w:t>10 ustawy Pzp</w:t>
      </w:r>
      <w:r w:rsidR="0041194B" w:rsidRPr="00DF6776">
        <w:rPr>
          <w:rFonts w:asciiTheme="majorHAnsi" w:hAnsiTheme="majorHAnsi" w:cstheme="majorHAnsi"/>
          <w:color w:val="000000" w:themeColor="text1"/>
          <w:sz w:val="24"/>
          <w:szCs w:val="24"/>
          <w:lang w:eastAsia="pl-PL"/>
        </w:rPr>
        <w:t xml:space="preserve"> </w:t>
      </w:r>
      <w:r w:rsidR="00A9508E" w:rsidRPr="00DF6776">
        <w:rPr>
          <w:rFonts w:asciiTheme="majorHAnsi" w:hAnsiTheme="majorHAnsi" w:cstheme="majorHAnsi"/>
          <w:color w:val="000000" w:themeColor="text1"/>
          <w:sz w:val="24"/>
          <w:szCs w:val="24"/>
          <w:lang w:eastAsia="pl-PL"/>
        </w:rPr>
        <w:t>(przesłank</w:t>
      </w:r>
      <w:r w:rsidR="00A17706" w:rsidRPr="00DF6776">
        <w:rPr>
          <w:rFonts w:asciiTheme="majorHAnsi" w:hAnsiTheme="majorHAnsi" w:cstheme="majorHAnsi"/>
          <w:color w:val="000000" w:themeColor="text1"/>
          <w:sz w:val="24"/>
          <w:szCs w:val="24"/>
          <w:lang w:eastAsia="pl-PL"/>
        </w:rPr>
        <w:t>i fakultatywne)</w:t>
      </w:r>
      <w:r w:rsidR="006862BC" w:rsidRPr="00DF6776">
        <w:rPr>
          <w:rFonts w:asciiTheme="majorHAnsi" w:hAnsiTheme="majorHAnsi" w:cstheme="majorHAnsi"/>
          <w:color w:val="000000" w:themeColor="text1"/>
          <w:sz w:val="24"/>
          <w:szCs w:val="24"/>
          <w:lang w:eastAsia="pl-PL"/>
        </w:rPr>
        <w:t>:</w:t>
      </w:r>
    </w:p>
    <w:p w14:paraId="54833955" w14:textId="2EB7EE56" w:rsidR="006862BC" w:rsidRPr="00DF6776" w:rsidRDefault="008E0B65"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art. 109 ust. 1 pkt 8 Pzp - </w:t>
      </w:r>
      <w:r w:rsidR="00A35918" w:rsidRPr="00DF6776">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DF6776">
        <w:rPr>
          <w:rFonts w:asciiTheme="majorHAnsi" w:hAnsiTheme="majorHAnsi" w:cstheme="majorHAnsi"/>
          <w:color w:val="000000" w:themeColor="text1"/>
          <w:sz w:val="24"/>
          <w:szCs w:val="24"/>
          <w:lang w:eastAsia="pl-PL"/>
        </w:rPr>
        <w:t>,</w:t>
      </w:r>
    </w:p>
    <w:p w14:paraId="015B2CB6" w14:textId="613F237F" w:rsidR="00F22AF8" w:rsidRPr="00DF6776" w:rsidRDefault="008E0B65"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art. 109 ust. 1 pkt 9 Pzp -  </w:t>
      </w:r>
      <w:r w:rsidR="00A35918" w:rsidRPr="00DF6776">
        <w:rPr>
          <w:rFonts w:asciiTheme="majorHAnsi" w:hAnsiTheme="majorHAnsi" w:cstheme="majorHAnsi"/>
          <w:color w:val="000000" w:themeColor="text1"/>
          <w:sz w:val="24"/>
          <w:szCs w:val="24"/>
          <w:lang w:eastAsia="pl-PL"/>
        </w:rPr>
        <w:t>k</w:t>
      </w:r>
      <w:r w:rsidR="00A35918" w:rsidRPr="00DF6776">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DF6776" w:rsidRDefault="008E0B65"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art. 109 ust. 1 pkt 10 Pzp - </w:t>
      </w:r>
      <w:r w:rsidR="00AD43CB" w:rsidRPr="00DF6776">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DF6776">
        <w:rPr>
          <w:rFonts w:asciiTheme="majorHAnsi" w:hAnsiTheme="majorHAnsi" w:cstheme="majorHAnsi"/>
          <w:color w:val="000000" w:themeColor="text1"/>
          <w:sz w:val="24"/>
          <w:szCs w:val="24"/>
          <w:lang w:eastAsia="pl-PL"/>
        </w:rPr>
        <w:t>.</w:t>
      </w:r>
    </w:p>
    <w:p w14:paraId="2655C077" w14:textId="1614FB03" w:rsidR="00491756" w:rsidRPr="00DF6776" w:rsidRDefault="00491756"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bookmarkStart w:id="26" w:name="_Hlk62455871"/>
      <w:bookmarkStart w:id="27" w:name="_Hlk63939799"/>
      <w:r w:rsidRPr="00DF6776">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DF6776">
        <w:rPr>
          <w:rFonts w:asciiTheme="majorHAnsi" w:hAnsiTheme="majorHAnsi" w:cstheme="majorHAnsi"/>
          <w:color w:val="000000" w:themeColor="text1"/>
          <w:sz w:val="24"/>
          <w:szCs w:val="24"/>
          <w:lang w:eastAsia="pl-PL"/>
        </w:rPr>
        <w:t xml:space="preserve"> oraz na podstawie art. 5k  rozporządzenia nr 833/2014 </w:t>
      </w:r>
      <w:r w:rsidR="00A05EFF" w:rsidRPr="00DF6776">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DF6776">
        <w:rPr>
          <w:rFonts w:asciiTheme="majorHAnsi" w:hAnsiTheme="majorHAnsi" w:cstheme="majorHAnsi"/>
          <w:color w:val="000000" w:themeColor="text1"/>
          <w:sz w:val="24"/>
          <w:szCs w:val="24"/>
          <w:lang w:eastAsia="pl-PL"/>
        </w:rPr>
        <w:t>:</w:t>
      </w:r>
    </w:p>
    <w:p w14:paraId="42C5627B" w14:textId="459F201B" w:rsidR="00491756" w:rsidRPr="00DF6776" w:rsidRDefault="00A05EFF"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na podstawie art. 7 ust. 1 pkt 1 </w:t>
      </w:r>
      <w:r w:rsidR="00FE11BA" w:rsidRPr="00DF6776">
        <w:rPr>
          <w:rFonts w:asciiTheme="majorHAnsi" w:hAnsiTheme="majorHAnsi" w:cstheme="majorHAnsi"/>
          <w:color w:val="000000" w:themeColor="text1"/>
          <w:sz w:val="24"/>
          <w:szCs w:val="24"/>
          <w:lang w:eastAsia="pl-PL"/>
        </w:rPr>
        <w:t>–</w:t>
      </w:r>
      <w:r w:rsidRPr="00DF6776">
        <w:rPr>
          <w:rFonts w:asciiTheme="majorHAnsi" w:hAnsiTheme="majorHAnsi" w:cstheme="majorHAnsi"/>
          <w:color w:val="000000" w:themeColor="text1"/>
          <w:sz w:val="24"/>
          <w:szCs w:val="24"/>
          <w:lang w:eastAsia="pl-PL"/>
        </w:rPr>
        <w:t xml:space="preserve"> </w:t>
      </w:r>
      <w:r w:rsidR="00FE11BA" w:rsidRPr="00DF6776">
        <w:rPr>
          <w:rFonts w:asciiTheme="majorHAnsi" w:hAnsiTheme="majorHAnsi" w:cstheme="majorHAnsi"/>
          <w:color w:val="000000" w:themeColor="text1"/>
          <w:sz w:val="24"/>
          <w:szCs w:val="24"/>
          <w:lang w:eastAsia="pl-PL"/>
        </w:rPr>
        <w:t xml:space="preserve">wyklucza się </w:t>
      </w:r>
      <w:r w:rsidR="00491756" w:rsidRPr="00DF6776">
        <w:rPr>
          <w:rFonts w:asciiTheme="majorHAnsi" w:hAnsiTheme="majorHAnsi" w:cstheme="majorHAnsi"/>
          <w:color w:val="000000" w:themeColor="text1"/>
          <w:sz w:val="24"/>
          <w:szCs w:val="24"/>
          <w:lang w:eastAsia="pl-PL"/>
        </w:rPr>
        <w:t xml:space="preserve">wykonawcę wymienionego w wykazach określonych w rozporządzeniu 765/2006 i rozporządzeniu 269/2014 </w:t>
      </w:r>
      <w:r w:rsidR="00491756" w:rsidRPr="00DF6776">
        <w:rPr>
          <w:rFonts w:asciiTheme="majorHAnsi" w:hAnsiTheme="majorHAnsi" w:cstheme="majorHAnsi"/>
          <w:color w:val="000000" w:themeColor="text1"/>
          <w:sz w:val="24"/>
          <w:szCs w:val="24"/>
          <w:lang w:eastAsia="pl-PL"/>
        </w:rPr>
        <w:lastRenderedPageBreak/>
        <w:t>albo wpisanego na listę na podstawie decyzji w sprawie wpisu na listę rozstrzygającej o zastosowaniu środka, o którym mowa w art. 1 pkt 3 ustawy,</w:t>
      </w:r>
    </w:p>
    <w:p w14:paraId="295FECF0" w14:textId="049F78D7" w:rsidR="00491756" w:rsidRPr="00DF6776" w:rsidRDefault="00A05EFF"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na podstawie art. 7 ust. 1 pkt 2 </w:t>
      </w:r>
      <w:r w:rsidR="00FE11BA" w:rsidRPr="00DF6776">
        <w:rPr>
          <w:rFonts w:asciiTheme="majorHAnsi" w:hAnsiTheme="majorHAnsi" w:cstheme="majorHAnsi"/>
          <w:color w:val="000000" w:themeColor="text1"/>
          <w:sz w:val="24"/>
          <w:szCs w:val="24"/>
          <w:lang w:eastAsia="pl-PL"/>
        </w:rPr>
        <w:t>–</w:t>
      </w:r>
      <w:r w:rsidRPr="00DF6776">
        <w:rPr>
          <w:rFonts w:asciiTheme="majorHAnsi" w:hAnsiTheme="majorHAnsi" w:cstheme="majorHAnsi"/>
          <w:color w:val="000000" w:themeColor="text1"/>
          <w:sz w:val="24"/>
          <w:szCs w:val="24"/>
          <w:lang w:eastAsia="pl-PL"/>
        </w:rPr>
        <w:t xml:space="preserve"> </w:t>
      </w:r>
      <w:r w:rsidR="00FE11BA" w:rsidRPr="00DF6776">
        <w:rPr>
          <w:rFonts w:asciiTheme="majorHAnsi" w:hAnsiTheme="majorHAnsi" w:cstheme="majorHAnsi"/>
          <w:color w:val="000000" w:themeColor="text1"/>
          <w:sz w:val="24"/>
          <w:szCs w:val="24"/>
          <w:lang w:eastAsia="pl-PL"/>
        </w:rPr>
        <w:t xml:space="preserve">wyklucza się </w:t>
      </w:r>
      <w:r w:rsidR="00491756" w:rsidRPr="00DF6776">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DF6776" w:rsidRDefault="00A05EFF"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na podstawie art. 7 ust. 1 pkt 3  - </w:t>
      </w:r>
      <w:r w:rsidR="00FE11BA" w:rsidRPr="00DF6776">
        <w:rPr>
          <w:rFonts w:asciiTheme="majorHAnsi" w:hAnsiTheme="majorHAnsi" w:cstheme="majorHAnsi"/>
          <w:color w:val="000000" w:themeColor="text1"/>
          <w:sz w:val="24"/>
          <w:szCs w:val="24"/>
          <w:lang w:eastAsia="pl-PL"/>
        </w:rPr>
        <w:t xml:space="preserve">wyklucza się </w:t>
      </w:r>
      <w:r w:rsidR="00D13EC0" w:rsidRPr="00DF6776">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DF6776" w:rsidRDefault="00D13EC0"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DF6776" w:rsidRDefault="00A05EFF" w:rsidP="00DF6776">
      <w:pPr>
        <w:pStyle w:val="Akapitzlist"/>
        <w:numPr>
          <w:ilvl w:val="2"/>
          <w:numId w:val="5"/>
        </w:numPr>
        <w:spacing w:after="0" w:line="312" w:lineRule="auto"/>
        <w:ind w:left="1418" w:hanging="851"/>
        <w:rPr>
          <w:rFonts w:asciiTheme="majorHAnsi" w:hAnsiTheme="majorHAnsi" w:cstheme="majorHAnsi"/>
          <w:color w:val="000000" w:themeColor="text1"/>
          <w:sz w:val="24"/>
          <w:szCs w:val="24"/>
          <w:lang w:eastAsia="pl-PL"/>
        </w:rPr>
      </w:pPr>
      <w:bookmarkStart w:id="28" w:name="_Hlk102205292"/>
      <w:r w:rsidRPr="00DF6776">
        <w:rPr>
          <w:rFonts w:asciiTheme="majorHAnsi" w:hAnsiTheme="majorHAnsi" w:cstheme="majorHAnsi"/>
          <w:color w:val="000000" w:themeColor="text1"/>
          <w:sz w:val="24"/>
          <w:szCs w:val="24"/>
          <w:lang w:eastAsia="pl-PL"/>
        </w:rPr>
        <w:t>na podstawie a</w:t>
      </w:r>
      <w:r w:rsidR="00491756" w:rsidRPr="00DF6776">
        <w:rPr>
          <w:rFonts w:asciiTheme="majorHAnsi" w:hAnsiTheme="majorHAnsi" w:cstheme="majorHAnsi"/>
          <w:color w:val="000000" w:themeColor="text1"/>
          <w:sz w:val="24"/>
          <w:szCs w:val="24"/>
          <w:lang w:eastAsia="pl-PL"/>
        </w:rPr>
        <w:t xml:space="preserve">rt. 5k  rozporządzenia  nr 833/2014 </w:t>
      </w:r>
      <w:r w:rsidR="00477F07" w:rsidRPr="00DF6776">
        <w:rPr>
          <w:rFonts w:asciiTheme="majorHAnsi" w:hAnsiTheme="majorHAnsi" w:cstheme="majorHAnsi"/>
          <w:color w:val="000000" w:themeColor="text1"/>
          <w:sz w:val="24"/>
          <w:szCs w:val="24"/>
          <w:lang w:eastAsia="pl-PL"/>
        </w:rPr>
        <w:t>z</w:t>
      </w:r>
      <w:r w:rsidR="00D13EC0" w:rsidRPr="00DF6776">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DF6776" w:rsidRDefault="00D13EC0" w:rsidP="00DF6776">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E7F3759" w14:textId="3957575E" w:rsidR="00D13EC0" w:rsidRPr="00DF6776" w:rsidRDefault="00D13EC0" w:rsidP="00DF6776">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DF6776" w:rsidRDefault="00D13EC0" w:rsidP="00DF6776">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DF6776" w:rsidRDefault="00477F07"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 </w:t>
      </w:r>
      <w:r w:rsidR="00D13EC0" w:rsidRPr="00DF6776">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8"/>
    <w:p w14:paraId="22270F7B" w14:textId="10FFEBF9" w:rsidR="00B4785A" w:rsidRPr="00DF6776" w:rsidRDefault="00B4785A"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lastRenderedPageBreak/>
        <w:t>Wykonawca nie podlega wykluczeniu w okolicznościach określonych w</w:t>
      </w:r>
      <w:r w:rsidR="0072117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art.</w:t>
      </w:r>
      <w:r w:rsidR="0072117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108 ust.</w:t>
      </w:r>
      <w:r w:rsidR="00C54F3D"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 pkt 1, 2 i 5</w:t>
      </w:r>
      <w:r w:rsidR="00B37AD6"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lub art.</w:t>
      </w:r>
      <w:r w:rsidR="0072117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109 ust.</w:t>
      </w:r>
      <w:r w:rsidR="0072117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 pkt</w:t>
      </w:r>
      <w:r w:rsidR="00721172" w:rsidRPr="00DF6776">
        <w:rPr>
          <w:rFonts w:asciiTheme="majorHAnsi" w:hAnsiTheme="majorHAnsi" w:cstheme="majorHAnsi"/>
          <w:color w:val="000000" w:themeColor="text1"/>
          <w:sz w:val="24"/>
          <w:szCs w:val="24"/>
          <w:lang w:eastAsia="pl-PL"/>
        </w:rPr>
        <w:t xml:space="preserve"> 8</w:t>
      </w:r>
      <w:r w:rsidRPr="00DF6776">
        <w:rPr>
          <w:rFonts w:asciiTheme="majorHAnsi" w:hAnsiTheme="majorHAnsi" w:cstheme="majorHAnsi"/>
          <w:color w:val="000000" w:themeColor="text1"/>
          <w:sz w:val="24"/>
          <w:szCs w:val="24"/>
          <w:lang w:eastAsia="pl-PL"/>
        </w:rPr>
        <w:t>‒10</w:t>
      </w:r>
      <w:r w:rsidR="00721172" w:rsidRPr="00DF6776">
        <w:rPr>
          <w:rFonts w:asciiTheme="majorHAnsi" w:hAnsiTheme="majorHAnsi" w:cstheme="majorHAnsi"/>
          <w:color w:val="000000" w:themeColor="text1"/>
          <w:sz w:val="24"/>
          <w:szCs w:val="24"/>
          <w:lang w:eastAsia="pl-PL"/>
        </w:rPr>
        <w:t xml:space="preserve"> ustawy Pzp</w:t>
      </w:r>
      <w:r w:rsidRPr="00DF6776">
        <w:rPr>
          <w:rFonts w:asciiTheme="majorHAnsi" w:hAnsiTheme="majorHAnsi" w:cstheme="majorHAnsi"/>
          <w:color w:val="000000" w:themeColor="text1"/>
          <w:sz w:val="24"/>
          <w:szCs w:val="24"/>
          <w:lang w:eastAsia="pl-PL"/>
        </w:rPr>
        <w:t>, jeżeli udowodni zamawiającemu, że spełnił</w:t>
      </w:r>
      <w:r w:rsidR="0072117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łącznie następujące przesłanki</w:t>
      </w:r>
      <w:bookmarkEnd w:id="26"/>
      <w:r w:rsidRPr="00DF6776">
        <w:rPr>
          <w:rFonts w:asciiTheme="majorHAnsi" w:hAnsiTheme="majorHAnsi" w:cstheme="majorHAnsi"/>
          <w:color w:val="000000" w:themeColor="text1"/>
          <w:sz w:val="24"/>
          <w:szCs w:val="24"/>
          <w:lang w:eastAsia="pl-PL"/>
        </w:rPr>
        <w:t>:</w:t>
      </w:r>
    </w:p>
    <w:p w14:paraId="75F21A5E" w14:textId="77777777" w:rsidR="00721172" w:rsidRPr="00DF6776" w:rsidRDefault="00721172"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DF6776" w:rsidRDefault="00721172"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DF6776" w:rsidRDefault="00721172" w:rsidP="00DF6776">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DF6776" w:rsidRDefault="00721172" w:rsidP="00DF6776">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DF6776" w:rsidRDefault="00721172" w:rsidP="00DF6776">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zreorganizował personel,</w:t>
      </w:r>
    </w:p>
    <w:p w14:paraId="37C5471F" w14:textId="77777777" w:rsidR="00721172" w:rsidRPr="00DF6776" w:rsidRDefault="00721172" w:rsidP="00DF6776">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DF6776" w:rsidRDefault="00721172" w:rsidP="00DF6776">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DF6776" w:rsidRDefault="00721172" w:rsidP="00DF6776">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27"/>
    <w:p w14:paraId="734DC1BF" w14:textId="010002D9" w:rsidR="00721172" w:rsidRPr="00DF6776" w:rsidRDefault="00721172"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DF6776">
        <w:rPr>
          <w:rFonts w:asciiTheme="majorHAnsi" w:hAnsiTheme="majorHAnsi" w:cstheme="majorHAnsi"/>
          <w:color w:val="000000" w:themeColor="text1"/>
          <w:sz w:val="24"/>
          <w:szCs w:val="24"/>
          <w:lang w:eastAsia="pl-PL"/>
        </w:rPr>
        <w:t xml:space="preserve">ust. </w:t>
      </w:r>
      <w:r w:rsidRPr="00DF6776">
        <w:rPr>
          <w:rFonts w:asciiTheme="majorHAnsi" w:hAnsiTheme="majorHAnsi" w:cstheme="majorHAnsi"/>
          <w:color w:val="000000" w:themeColor="text1"/>
          <w:sz w:val="24"/>
          <w:szCs w:val="24"/>
          <w:lang w:eastAsia="pl-PL"/>
        </w:rPr>
        <w:t xml:space="preserve"> 7.</w:t>
      </w:r>
      <w:r w:rsidR="008E3B83" w:rsidRPr="00DF6776">
        <w:rPr>
          <w:rFonts w:asciiTheme="majorHAnsi" w:hAnsiTheme="majorHAnsi" w:cstheme="majorHAnsi"/>
          <w:color w:val="000000" w:themeColor="text1"/>
          <w:sz w:val="24"/>
          <w:szCs w:val="24"/>
          <w:lang w:eastAsia="pl-PL"/>
        </w:rPr>
        <w:t>4</w:t>
      </w:r>
      <w:r w:rsidRPr="00DF6776">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DF6776">
        <w:rPr>
          <w:rFonts w:asciiTheme="majorHAnsi" w:hAnsiTheme="majorHAnsi" w:cstheme="majorHAnsi"/>
          <w:color w:val="000000" w:themeColor="text1"/>
          <w:sz w:val="24"/>
          <w:szCs w:val="24"/>
          <w:lang w:eastAsia="pl-PL"/>
        </w:rPr>
        <w:t>ust.</w:t>
      </w:r>
      <w:r w:rsidRPr="00DF6776">
        <w:rPr>
          <w:rFonts w:asciiTheme="majorHAnsi" w:hAnsiTheme="majorHAnsi" w:cstheme="majorHAnsi"/>
          <w:color w:val="000000" w:themeColor="text1"/>
          <w:sz w:val="24"/>
          <w:szCs w:val="24"/>
          <w:lang w:eastAsia="pl-PL"/>
        </w:rPr>
        <w:t xml:space="preserve"> 7.</w:t>
      </w:r>
      <w:r w:rsidR="008E3B83" w:rsidRPr="00DF6776">
        <w:rPr>
          <w:rFonts w:asciiTheme="majorHAnsi" w:hAnsiTheme="majorHAnsi" w:cstheme="majorHAnsi"/>
          <w:color w:val="000000" w:themeColor="text1"/>
          <w:sz w:val="24"/>
          <w:szCs w:val="24"/>
          <w:lang w:eastAsia="pl-PL"/>
        </w:rPr>
        <w:t>4</w:t>
      </w:r>
      <w:r w:rsidRPr="00DF6776">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DF6776">
        <w:rPr>
          <w:rFonts w:asciiTheme="majorHAnsi" w:hAnsiTheme="majorHAnsi" w:cstheme="majorHAnsi"/>
          <w:color w:val="000000" w:themeColor="text1"/>
          <w:sz w:val="24"/>
          <w:szCs w:val="24"/>
          <w:lang w:eastAsia="pl-PL"/>
        </w:rPr>
        <w:t>wcę</w:t>
      </w:r>
      <w:r w:rsidR="002A1444" w:rsidRPr="00DF6776">
        <w:rPr>
          <w:rFonts w:asciiTheme="majorHAnsi" w:hAnsiTheme="majorHAnsi" w:cstheme="majorHAnsi"/>
          <w:color w:val="000000" w:themeColor="text1"/>
          <w:sz w:val="24"/>
          <w:szCs w:val="24"/>
          <w:lang w:eastAsia="pl-PL"/>
        </w:rPr>
        <w:t>.</w:t>
      </w:r>
    </w:p>
    <w:p w14:paraId="7E717FCA" w14:textId="345CC99D" w:rsidR="00A31EFD" w:rsidRPr="00DF6776" w:rsidRDefault="00A31EFD"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rPr>
        <w:t>J</w:t>
      </w:r>
      <w:r w:rsidRPr="00DF6776">
        <w:rPr>
          <w:rFonts w:asciiTheme="majorHAnsi" w:hAnsiTheme="majorHAnsi" w:cstheme="majorHAnsi"/>
          <w:color w:val="000000" w:themeColor="text1"/>
          <w:sz w:val="24"/>
          <w:szCs w:val="24"/>
          <w:lang w:eastAsia="pl-PL"/>
        </w:rPr>
        <w:t xml:space="preserve">eżeli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DF6776">
        <w:rPr>
          <w:rFonts w:asciiTheme="majorHAnsi" w:hAnsiTheme="majorHAnsi" w:cstheme="majorHAnsi"/>
          <w:color w:val="000000" w:themeColor="text1"/>
          <w:sz w:val="24"/>
          <w:szCs w:val="24"/>
          <w:lang w:eastAsia="pl-PL"/>
        </w:rPr>
        <w:t>z</w:t>
      </w:r>
      <w:r w:rsidRPr="00DF6776">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ykonawcy.</w:t>
      </w:r>
    </w:p>
    <w:p w14:paraId="26C53047" w14:textId="0D8FBEE2" w:rsidR="00A31EFD" w:rsidRPr="00DF6776" w:rsidRDefault="00A31EFD" w:rsidP="00DF6776">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przypadku   wspólnego   ubiegania   się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ykonawców   o   udzielenie   zamówienia zamawiający </w:t>
      </w:r>
      <w:r w:rsidR="00397DFA" w:rsidRPr="00DF6776">
        <w:rPr>
          <w:rFonts w:asciiTheme="majorHAnsi" w:hAnsiTheme="majorHAnsi" w:cstheme="majorHAnsi"/>
          <w:color w:val="000000" w:themeColor="text1"/>
          <w:sz w:val="24"/>
          <w:szCs w:val="24"/>
          <w:lang w:eastAsia="pl-PL"/>
        </w:rPr>
        <w:t>z</w:t>
      </w:r>
      <w:r w:rsidRPr="00DF6776">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ykonawców.</w:t>
      </w:r>
    </w:p>
    <w:p w14:paraId="4D9B9E62" w14:textId="57DA716D" w:rsidR="003C7B87" w:rsidRPr="00DF6776" w:rsidRDefault="003C7B87" w:rsidP="00DF6776">
      <w:pPr>
        <w:pStyle w:val="Akapitzlist"/>
        <w:numPr>
          <w:ilvl w:val="1"/>
          <w:numId w:val="5"/>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DF6776" w:rsidRDefault="00363042" w:rsidP="00DF6776">
      <w:pPr>
        <w:pStyle w:val="Akapitzlist"/>
        <w:spacing w:after="0" w:line="312" w:lineRule="auto"/>
        <w:ind w:left="709" w:hanging="709"/>
        <w:rPr>
          <w:rFonts w:asciiTheme="majorHAnsi" w:hAnsiTheme="majorHAnsi" w:cstheme="majorHAnsi"/>
          <w:color w:val="000000" w:themeColor="text1"/>
          <w:sz w:val="24"/>
          <w:szCs w:val="24"/>
          <w:lang w:eastAsia="pl-PL"/>
        </w:rPr>
      </w:pPr>
    </w:p>
    <w:p w14:paraId="4F0394DF" w14:textId="053D5D53" w:rsidR="00986E66" w:rsidRPr="00DF6776" w:rsidRDefault="00986E66" w:rsidP="00DF6776">
      <w:pPr>
        <w:pStyle w:val="Nagwek1"/>
        <w:numPr>
          <w:ilvl w:val="0"/>
          <w:numId w:val="29"/>
        </w:numPr>
        <w:tabs>
          <w:tab w:val="left" w:pos="709"/>
        </w:tabs>
        <w:spacing w:before="0" w:line="312" w:lineRule="auto"/>
        <w:ind w:left="709" w:hanging="709"/>
        <w:rPr>
          <w:rFonts w:cstheme="majorHAnsi"/>
          <w:color w:val="000000" w:themeColor="text1"/>
          <w:sz w:val="24"/>
          <w:szCs w:val="24"/>
        </w:rPr>
      </w:pPr>
      <w:bookmarkStart w:id="29" w:name="_Toc142647601"/>
      <w:r w:rsidRPr="00DF6776">
        <w:rPr>
          <w:rFonts w:cstheme="majorHAnsi"/>
          <w:color w:val="000000" w:themeColor="text1"/>
          <w:sz w:val="24"/>
          <w:szCs w:val="24"/>
        </w:rPr>
        <w:lastRenderedPageBreak/>
        <w:t>Wykonawcy</w:t>
      </w:r>
      <w:r w:rsidR="00A34559" w:rsidRPr="00DF6776">
        <w:rPr>
          <w:rFonts w:cstheme="majorHAnsi"/>
          <w:color w:val="000000" w:themeColor="text1"/>
          <w:sz w:val="24"/>
          <w:szCs w:val="24"/>
        </w:rPr>
        <w:t xml:space="preserve"> i podwykonawcy</w:t>
      </w:r>
      <w:r w:rsidR="005A2D5A" w:rsidRPr="00DF6776">
        <w:rPr>
          <w:rFonts w:cstheme="majorHAnsi"/>
          <w:color w:val="000000" w:themeColor="text1"/>
          <w:sz w:val="24"/>
          <w:szCs w:val="24"/>
        </w:rPr>
        <w:t>, udostępnienie zasobów</w:t>
      </w:r>
      <w:bookmarkEnd w:id="29"/>
    </w:p>
    <w:p w14:paraId="53CE7278" w14:textId="40F45ED1" w:rsidR="00986E66" w:rsidRPr="00DF6776" w:rsidRDefault="00986E66" w:rsidP="00DF6776">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DF6776" w:rsidRDefault="00986E66" w:rsidP="00DF6776">
      <w:pPr>
        <w:pStyle w:val="Akapitzlist"/>
        <w:numPr>
          <w:ilvl w:val="2"/>
          <w:numId w:val="11"/>
        </w:numPr>
        <w:tabs>
          <w:tab w:val="left" w:pos="1418"/>
        </w:tabs>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nie podlegają wykluczeniu,</w:t>
      </w:r>
    </w:p>
    <w:p w14:paraId="512734DA" w14:textId="4DA2840B" w:rsidR="00986E66" w:rsidRPr="00DF6776" w:rsidRDefault="00986E66" w:rsidP="00DF6776">
      <w:pPr>
        <w:pStyle w:val="Akapitzlist"/>
        <w:numPr>
          <w:ilvl w:val="2"/>
          <w:numId w:val="11"/>
        </w:numPr>
        <w:tabs>
          <w:tab w:val="left" w:pos="1418"/>
        </w:tabs>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spełniają warunki udziału w postępowaniu, określone przez zamawiającego.</w:t>
      </w:r>
    </w:p>
    <w:p w14:paraId="38EE2F4F" w14:textId="1A00AD0E" w:rsidR="00986E66" w:rsidRPr="00DF6776" w:rsidRDefault="00986E66" w:rsidP="00DF6776">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Wykonawcy mogą wspólnie ubiegać się o udzielenie zamówienia</w:t>
      </w:r>
      <w:r w:rsidR="00B16A74" w:rsidRPr="00DF6776">
        <w:rPr>
          <w:rFonts w:asciiTheme="majorHAnsi" w:hAnsiTheme="majorHAnsi" w:cstheme="majorHAnsi"/>
          <w:color w:val="000000" w:themeColor="text1"/>
          <w:sz w:val="24"/>
          <w:szCs w:val="24"/>
          <w:lang w:eastAsia="pl-PL"/>
        </w:rPr>
        <w:t xml:space="preserve"> (np. konsorcjum wykonawców, spółki cywilne).</w:t>
      </w:r>
      <w:r w:rsidR="005A0885" w:rsidRPr="00DF6776">
        <w:rPr>
          <w:rFonts w:asciiTheme="majorHAnsi" w:hAnsiTheme="majorHAnsi" w:cstheme="majorHAnsi"/>
          <w:color w:val="000000" w:themeColor="text1"/>
          <w:sz w:val="24"/>
          <w:szCs w:val="24"/>
        </w:rPr>
        <w:t xml:space="preserve"> </w:t>
      </w:r>
      <w:r w:rsidR="005A0885" w:rsidRPr="00DF6776">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DF6776" w:rsidRDefault="00986E66" w:rsidP="00DF6776">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 przypadku, o którym mowa w</w:t>
      </w:r>
      <w:r w:rsidR="00C52209" w:rsidRPr="00DF6776">
        <w:rPr>
          <w:rFonts w:asciiTheme="majorHAnsi" w:hAnsiTheme="majorHAnsi" w:cstheme="majorHAnsi"/>
          <w:color w:val="000000" w:themeColor="text1"/>
          <w:sz w:val="24"/>
          <w:szCs w:val="24"/>
          <w:lang w:eastAsia="pl-PL"/>
        </w:rPr>
        <w:t xml:space="preserve"> ust. </w:t>
      </w:r>
      <w:r w:rsidR="00CE0E07" w:rsidRPr="00DF6776">
        <w:rPr>
          <w:rFonts w:asciiTheme="majorHAnsi" w:hAnsiTheme="majorHAnsi" w:cstheme="majorHAnsi"/>
          <w:color w:val="000000" w:themeColor="text1"/>
          <w:sz w:val="24"/>
          <w:szCs w:val="24"/>
          <w:lang w:eastAsia="pl-PL"/>
        </w:rPr>
        <w:t xml:space="preserve"> 8.2. </w:t>
      </w:r>
      <w:r w:rsidRPr="00DF6776">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udzielenie zamówienia albo do reprezentowania w</w:t>
      </w:r>
      <w:r w:rsidR="00CE0E07"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postępowaniu i</w:t>
      </w:r>
      <w:r w:rsidR="00CE0E07"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zawarcia umowy w</w:t>
      </w:r>
      <w:r w:rsidR="00CE0E07"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sprawie zamówienia publiczneg</w:t>
      </w:r>
      <w:r w:rsidR="00CE0E07" w:rsidRPr="00DF6776">
        <w:rPr>
          <w:rFonts w:asciiTheme="majorHAnsi" w:hAnsiTheme="majorHAnsi" w:cstheme="majorHAnsi"/>
          <w:color w:val="000000" w:themeColor="text1"/>
          <w:sz w:val="24"/>
          <w:szCs w:val="24"/>
          <w:lang w:eastAsia="pl-PL"/>
        </w:rPr>
        <w:t>o.</w:t>
      </w:r>
      <w:r w:rsidR="00416550" w:rsidRPr="00DF6776">
        <w:rPr>
          <w:rFonts w:asciiTheme="majorHAnsi" w:hAnsiTheme="majorHAnsi" w:cstheme="majorHAnsi"/>
          <w:color w:val="000000" w:themeColor="text1"/>
          <w:sz w:val="24"/>
          <w:szCs w:val="24"/>
          <w:lang w:eastAsia="pl-PL"/>
        </w:rPr>
        <w:t xml:space="preserve"> Wszelka korespondencja prowadzona będzie wyłącznie z </w:t>
      </w:r>
      <w:r w:rsidR="0017350E" w:rsidRPr="00DF6776">
        <w:rPr>
          <w:rFonts w:asciiTheme="majorHAnsi" w:hAnsiTheme="majorHAnsi" w:cstheme="majorHAnsi"/>
          <w:color w:val="000000" w:themeColor="text1"/>
          <w:sz w:val="24"/>
          <w:szCs w:val="24"/>
          <w:lang w:eastAsia="pl-PL"/>
        </w:rPr>
        <w:t>p</w:t>
      </w:r>
      <w:r w:rsidR="00416550" w:rsidRPr="00DF6776">
        <w:rPr>
          <w:rFonts w:asciiTheme="majorHAnsi" w:hAnsiTheme="majorHAnsi" w:cstheme="majorHAnsi"/>
          <w:color w:val="000000" w:themeColor="text1"/>
          <w:sz w:val="24"/>
          <w:szCs w:val="24"/>
          <w:lang w:eastAsia="pl-PL"/>
        </w:rPr>
        <w:t xml:space="preserve">ełnomocnikiem ze skutkiem dla wszystkich </w:t>
      </w:r>
      <w:r w:rsidR="00F109E6" w:rsidRPr="00DF6776">
        <w:rPr>
          <w:rFonts w:asciiTheme="majorHAnsi" w:hAnsiTheme="majorHAnsi" w:cstheme="majorHAnsi"/>
          <w:color w:val="000000" w:themeColor="text1"/>
          <w:sz w:val="24"/>
          <w:szCs w:val="24"/>
          <w:lang w:eastAsia="pl-PL"/>
        </w:rPr>
        <w:t>w</w:t>
      </w:r>
      <w:r w:rsidR="00416550" w:rsidRPr="00DF6776">
        <w:rPr>
          <w:rFonts w:asciiTheme="majorHAnsi" w:hAnsiTheme="majorHAnsi" w:cstheme="majorHAnsi"/>
          <w:color w:val="000000" w:themeColor="text1"/>
          <w:sz w:val="24"/>
          <w:szCs w:val="24"/>
          <w:lang w:eastAsia="pl-PL"/>
        </w:rPr>
        <w:t>ykonawców wspólnie ubiegających się o zamówienie.</w:t>
      </w:r>
    </w:p>
    <w:p w14:paraId="2351C441" w14:textId="708C4918" w:rsidR="00AD43CB" w:rsidRPr="00DF6776" w:rsidRDefault="00AD43CB"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DF6776" w:rsidRDefault="0077637A" w:rsidP="00DF6776">
      <w:pPr>
        <w:pStyle w:val="Akapitzlist"/>
        <w:numPr>
          <w:ilvl w:val="1"/>
          <w:numId w:val="11"/>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DF6776" w:rsidRDefault="00571DE6"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Zamawiający żąda wskazania przez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DF6776" w:rsidRDefault="00571DE6"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bookmarkStart w:id="30" w:name="_Hlk70488272"/>
      <w:r w:rsidRPr="00DF6776">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ykonawcy z odpowiedzialności za należyte wykonanie tego zamówienia.</w:t>
      </w:r>
    </w:p>
    <w:p w14:paraId="0E918F68" w14:textId="421BD096" w:rsidR="00453818" w:rsidRPr="00DF6776" w:rsidRDefault="00453818"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 który polega na zdolnościach lub sytuacji podmiotów udostępniających zasoby,  składa   wraz   z   ofertą</w:t>
      </w:r>
      <w:r w:rsidR="00266E79"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DF6776" w:rsidRDefault="00453818" w:rsidP="00DF6776">
      <w:pPr>
        <w:pStyle w:val="Akapitzlist"/>
        <w:numPr>
          <w:ilvl w:val="2"/>
          <w:numId w:val="11"/>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zakres dostępnych wykonawcy zasobów podmiotu udostępniającego zasoby,</w:t>
      </w:r>
    </w:p>
    <w:p w14:paraId="40E12CB3" w14:textId="7FB6373E" w:rsidR="00453818" w:rsidRPr="00DF6776" w:rsidRDefault="00453818" w:rsidP="00DF6776">
      <w:pPr>
        <w:pStyle w:val="Akapitzlist"/>
        <w:numPr>
          <w:ilvl w:val="2"/>
          <w:numId w:val="11"/>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lastRenderedPageBreak/>
        <w:t>sposób i okres udostępnienia wykonawcy i wykorzystania przez niego zasobów podmiotu udostępniającego te zasoby przy wykonywaniu zamówienia,</w:t>
      </w:r>
    </w:p>
    <w:p w14:paraId="675B7726" w14:textId="306F0B33" w:rsidR="009C71AD" w:rsidRPr="00DF6776" w:rsidRDefault="00BE4251" w:rsidP="00DF6776">
      <w:pPr>
        <w:pStyle w:val="Akapitzlist"/>
        <w:numPr>
          <w:ilvl w:val="2"/>
          <w:numId w:val="11"/>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9C71AD" w:rsidRPr="00DF6776">
        <w:rPr>
          <w:rFonts w:asciiTheme="majorHAnsi" w:hAnsiTheme="majorHAnsi" w:cstheme="majorHAnsi"/>
          <w:color w:val="000000" w:themeColor="text1"/>
          <w:sz w:val="24"/>
          <w:szCs w:val="24"/>
          <w:lang w:eastAsia="pl-PL"/>
        </w:rPr>
        <w:t>.</w:t>
      </w:r>
    </w:p>
    <w:p w14:paraId="6D3512BC" w14:textId="723E3E3B" w:rsidR="00453818" w:rsidRPr="00DF6776" w:rsidRDefault="00453818"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DF6776" w:rsidRDefault="009C71AD" w:rsidP="00DF6776">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24F17320" w14:textId="48A16C90" w:rsidR="00635EC6" w:rsidRPr="00DF6776" w:rsidRDefault="00635EC6" w:rsidP="00DF6776">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05C6DCDD" w14:textId="10192E66" w:rsidR="00635EC6" w:rsidRPr="00DF6776" w:rsidRDefault="00635EC6" w:rsidP="00DF6776">
      <w:pPr>
        <w:pStyle w:val="Akapitzlist"/>
        <w:numPr>
          <w:ilvl w:val="1"/>
          <w:numId w:val="11"/>
        </w:numPr>
        <w:tabs>
          <w:tab w:val="left" w:pos="709"/>
        </w:tabs>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color w:val="000000" w:themeColor="text1"/>
          <w:sz w:val="24"/>
          <w:szCs w:val="24"/>
          <w:lang w:eastAsia="pl-PL"/>
        </w:rPr>
        <w:t xml:space="preserve">W przypadkach, o których mowa w </w:t>
      </w:r>
      <w:r w:rsidR="00C52209" w:rsidRPr="00DF6776">
        <w:rPr>
          <w:rFonts w:asciiTheme="majorHAnsi" w:hAnsiTheme="majorHAnsi" w:cstheme="majorHAnsi"/>
          <w:color w:val="000000" w:themeColor="text1"/>
          <w:sz w:val="24"/>
          <w:szCs w:val="24"/>
          <w:lang w:eastAsia="pl-PL"/>
        </w:rPr>
        <w:t xml:space="preserve">ust. </w:t>
      </w:r>
      <w:r w:rsidRPr="00DF6776">
        <w:rPr>
          <w:rFonts w:asciiTheme="majorHAnsi" w:hAnsiTheme="majorHAnsi" w:cstheme="majorHAnsi"/>
          <w:color w:val="000000" w:themeColor="text1"/>
          <w:sz w:val="24"/>
          <w:szCs w:val="24"/>
          <w:lang w:eastAsia="pl-PL"/>
        </w:rPr>
        <w:t xml:space="preserve"> 8.</w:t>
      </w:r>
      <w:r w:rsidR="003C7B87" w:rsidRPr="00DF6776">
        <w:rPr>
          <w:rFonts w:asciiTheme="majorHAnsi" w:hAnsiTheme="majorHAnsi" w:cstheme="majorHAnsi"/>
          <w:color w:val="000000" w:themeColor="text1"/>
          <w:sz w:val="24"/>
          <w:szCs w:val="24"/>
          <w:lang w:eastAsia="pl-PL"/>
        </w:rPr>
        <w:t>8</w:t>
      </w:r>
      <w:r w:rsidRPr="00DF6776">
        <w:rPr>
          <w:rFonts w:asciiTheme="majorHAnsi" w:hAnsiTheme="majorHAnsi" w:cstheme="majorHAnsi"/>
          <w:color w:val="000000" w:themeColor="text1"/>
          <w:sz w:val="24"/>
          <w:szCs w:val="24"/>
          <w:lang w:eastAsia="pl-PL"/>
        </w:rPr>
        <w:t>. wykonawca na żądanie zamawiającego przedstawia oświadczeni</w:t>
      </w:r>
      <w:r w:rsidR="000148E8" w:rsidRPr="00DF6776">
        <w:rPr>
          <w:rFonts w:asciiTheme="majorHAnsi" w:hAnsiTheme="majorHAnsi" w:cstheme="majorHAnsi"/>
          <w:color w:val="000000" w:themeColor="text1"/>
          <w:sz w:val="24"/>
          <w:szCs w:val="24"/>
          <w:lang w:eastAsia="pl-PL"/>
        </w:rPr>
        <w:t>a</w:t>
      </w:r>
      <w:r w:rsidRPr="00DF6776">
        <w:rPr>
          <w:rFonts w:asciiTheme="majorHAnsi" w:hAnsiTheme="majorHAnsi" w:cstheme="majorHAnsi"/>
          <w:color w:val="000000" w:themeColor="text1"/>
          <w:sz w:val="24"/>
          <w:szCs w:val="24"/>
          <w:lang w:eastAsia="pl-PL"/>
        </w:rPr>
        <w:t>, o który</w:t>
      </w:r>
      <w:r w:rsidR="000148E8" w:rsidRPr="00DF6776">
        <w:rPr>
          <w:rFonts w:asciiTheme="majorHAnsi" w:hAnsiTheme="majorHAnsi" w:cstheme="majorHAnsi"/>
          <w:color w:val="000000" w:themeColor="text1"/>
          <w:sz w:val="24"/>
          <w:szCs w:val="24"/>
          <w:lang w:eastAsia="pl-PL"/>
        </w:rPr>
        <w:t>ch</w:t>
      </w:r>
      <w:r w:rsidRPr="00DF6776">
        <w:rPr>
          <w:rFonts w:asciiTheme="majorHAnsi" w:hAnsiTheme="majorHAnsi" w:cstheme="majorHAnsi"/>
          <w:color w:val="000000" w:themeColor="text1"/>
          <w:sz w:val="24"/>
          <w:szCs w:val="24"/>
          <w:lang w:eastAsia="pl-PL"/>
        </w:rPr>
        <w:t xml:space="preserve"> mowa w art. 125 ust. 1 Pzp</w:t>
      </w:r>
      <w:r w:rsidR="001A78B7"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 xml:space="preserve"> podmiotowe środki dowodowe dotyczące podwykonawcy.</w:t>
      </w:r>
      <w:r w:rsidR="00E71C6B" w:rsidRPr="00DF6776">
        <w:rPr>
          <w:rFonts w:asciiTheme="majorHAnsi" w:hAnsiTheme="majorHAnsi" w:cstheme="majorHAnsi"/>
          <w:color w:val="000000" w:themeColor="text1"/>
          <w:sz w:val="24"/>
          <w:szCs w:val="24"/>
          <w:lang w:eastAsia="pl-PL"/>
        </w:rPr>
        <w:t xml:space="preserve"> </w:t>
      </w:r>
      <w:r w:rsidR="00E71C6B" w:rsidRPr="00DF6776">
        <w:rPr>
          <w:rFonts w:asciiTheme="majorHAnsi" w:hAnsiTheme="majorHAnsi" w:cstheme="majorHAnsi"/>
          <w:sz w:val="24"/>
          <w:szCs w:val="24"/>
          <w:lang w:eastAsia="pl-PL"/>
        </w:rPr>
        <w:t>Dotyczy podmiotów, na których zasoby wykonawca się powołał.</w:t>
      </w:r>
    </w:p>
    <w:p w14:paraId="088D96F4" w14:textId="77777777" w:rsidR="009C71AD" w:rsidRPr="00DF6776" w:rsidRDefault="009C71AD" w:rsidP="00DF6776">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F318AC" w14:textId="1FA53195" w:rsidR="006D4549" w:rsidRPr="00DF6776" w:rsidRDefault="006D4549" w:rsidP="00DF6776">
      <w:pPr>
        <w:pStyle w:val="Akapitzlist"/>
        <w:numPr>
          <w:ilvl w:val="1"/>
          <w:numId w:val="11"/>
        </w:numPr>
        <w:tabs>
          <w:tab w:val="left" w:pos="709"/>
        </w:tabs>
        <w:spacing w:after="24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2D896359" w:rsidR="00B14BC6" w:rsidRPr="00DF6776" w:rsidRDefault="00B14BC6" w:rsidP="00DF6776">
      <w:pPr>
        <w:pStyle w:val="Nagwek1"/>
        <w:numPr>
          <w:ilvl w:val="0"/>
          <w:numId w:val="28"/>
        </w:numPr>
        <w:spacing w:before="0" w:line="312" w:lineRule="auto"/>
        <w:ind w:left="709" w:hanging="709"/>
        <w:rPr>
          <w:rFonts w:cstheme="majorHAnsi"/>
          <w:color w:val="000000" w:themeColor="text1"/>
          <w:sz w:val="24"/>
          <w:szCs w:val="24"/>
        </w:rPr>
      </w:pPr>
      <w:bookmarkStart w:id="31" w:name="_Toc142647602"/>
      <w:bookmarkEnd w:id="30"/>
      <w:r w:rsidRPr="00DF6776">
        <w:rPr>
          <w:rFonts w:cstheme="majorHAnsi"/>
          <w:color w:val="000000" w:themeColor="text1"/>
          <w:sz w:val="24"/>
          <w:szCs w:val="24"/>
        </w:rPr>
        <w:lastRenderedPageBreak/>
        <w:t xml:space="preserve">Informacja o </w:t>
      </w:r>
      <w:r w:rsidR="00AF4BEA" w:rsidRPr="00DF6776">
        <w:rPr>
          <w:rFonts w:cstheme="majorHAnsi"/>
          <w:color w:val="000000" w:themeColor="text1"/>
          <w:sz w:val="24"/>
          <w:szCs w:val="24"/>
        </w:rPr>
        <w:t xml:space="preserve">przedmiotowych i </w:t>
      </w:r>
      <w:r w:rsidRPr="00DF6776">
        <w:rPr>
          <w:rFonts w:cstheme="majorHAnsi"/>
          <w:color w:val="000000" w:themeColor="text1"/>
          <w:sz w:val="24"/>
          <w:szCs w:val="24"/>
        </w:rPr>
        <w:t>podmiotowych środkach dowodowych</w:t>
      </w:r>
      <w:r w:rsidR="00B3108F" w:rsidRPr="00DF6776">
        <w:rPr>
          <w:rFonts w:cstheme="majorHAnsi"/>
          <w:color w:val="000000" w:themeColor="text1"/>
          <w:sz w:val="24"/>
          <w:szCs w:val="24"/>
        </w:rPr>
        <w:t xml:space="preserve">, innych  dokumentach </w:t>
      </w:r>
      <w:r w:rsidR="00F22AF8" w:rsidRPr="00DF6776">
        <w:rPr>
          <w:rFonts w:cstheme="majorHAnsi"/>
          <w:color w:val="000000" w:themeColor="text1"/>
          <w:sz w:val="24"/>
          <w:szCs w:val="24"/>
        </w:rPr>
        <w:t xml:space="preserve"> oraz dokument</w:t>
      </w:r>
      <w:r w:rsidR="00B3108F" w:rsidRPr="00DF6776">
        <w:rPr>
          <w:rFonts w:cstheme="majorHAnsi"/>
          <w:color w:val="000000" w:themeColor="text1"/>
          <w:sz w:val="24"/>
          <w:szCs w:val="24"/>
        </w:rPr>
        <w:t>ach</w:t>
      </w:r>
      <w:r w:rsidR="00F22AF8" w:rsidRPr="00DF6776">
        <w:rPr>
          <w:rFonts w:cstheme="majorHAnsi"/>
          <w:color w:val="000000" w:themeColor="text1"/>
          <w:sz w:val="24"/>
          <w:szCs w:val="24"/>
        </w:rPr>
        <w:t xml:space="preserve">, </w:t>
      </w:r>
      <w:r w:rsidR="00B4236C" w:rsidRPr="00DF6776">
        <w:rPr>
          <w:rFonts w:cstheme="majorHAnsi"/>
          <w:color w:val="000000" w:themeColor="text1"/>
          <w:sz w:val="24"/>
          <w:szCs w:val="24"/>
        </w:rPr>
        <w:t>jakie</w:t>
      </w:r>
      <w:r w:rsidR="00F22AF8" w:rsidRPr="00DF6776">
        <w:rPr>
          <w:rFonts w:cstheme="majorHAnsi"/>
          <w:color w:val="000000" w:themeColor="text1"/>
          <w:sz w:val="24"/>
          <w:szCs w:val="24"/>
        </w:rPr>
        <w:t xml:space="preserve"> należy złożyć wraz z ofertą</w:t>
      </w:r>
      <w:bookmarkEnd w:id="31"/>
    </w:p>
    <w:p w14:paraId="236EBADB" w14:textId="1A3DFF08" w:rsidR="00115660" w:rsidRPr="00DF6776" w:rsidRDefault="00115660"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Zamawiający nie wymaga od wykonawców przedłożenia przedmiotowych środków dowodowych.</w:t>
      </w:r>
    </w:p>
    <w:p w14:paraId="13C2A401" w14:textId="3B6C99AD" w:rsidR="00115660" w:rsidRPr="00DF6776" w:rsidRDefault="00115660"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celu spełnienia warunków udziału w postępowaniu i </w:t>
      </w:r>
      <w:r w:rsidR="00D527EB" w:rsidRPr="00DF6776">
        <w:rPr>
          <w:rFonts w:asciiTheme="majorHAnsi" w:hAnsiTheme="majorHAnsi" w:cstheme="majorHAnsi"/>
          <w:color w:val="000000" w:themeColor="text1"/>
          <w:sz w:val="24"/>
          <w:szCs w:val="24"/>
          <w:lang w:eastAsia="pl-PL"/>
        </w:rPr>
        <w:t>wykazan</w:t>
      </w:r>
      <w:r w:rsidR="008D1D01" w:rsidRPr="00DF6776">
        <w:rPr>
          <w:rFonts w:asciiTheme="majorHAnsi" w:hAnsiTheme="majorHAnsi" w:cstheme="majorHAnsi"/>
          <w:color w:val="000000" w:themeColor="text1"/>
          <w:sz w:val="24"/>
          <w:szCs w:val="24"/>
          <w:lang w:eastAsia="pl-PL"/>
        </w:rPr>
        <w:t xml:space="preserve">ia </w:t>
      </w:r>
      <w:r w:rsidRPr="00DF6776">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DF6776" w:rsidRDefault="006C2316"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n</w:t>
      </w:r>
      <w:r w:rsidR="00D40875" w:rsidRPr="00DF6776">
        <w:rPr>
          <w:rFonts w:asciiTheme="majorHAnsi" w:hAnsiTheme="majorHAnsi" w:cstheme="majorHAnsi"/>
          <w:color w:val="000000" w:themeColor="text1"/>
          <w:sz w:val="24"/>
          <w:szCs w:val="24"/>
          <w:lang w:eastAsia="pl-PL"/>
        </w:rPr>
        <w:t xml:space="preserve">a </w:t>
      </w:r>
      <w:r w:rsidR="002C202F" w:rsidRPr="00DF6776">
        <w:rPr>
          <w:rFonts w:asciiTheme="majorHAnsi" w:hAnsiTheme="majorHAnsi" w:cstheme="majorHAnsi"/>
          <w:color w:val="000000" w:themeColor="text1"/>
          <w:sz w:val="24"/>
          <w:szCs w:val="24"/>
          <w:lang w:eastAsia="pl-PL"/>
        </w:rPr>
        <w:t>s</w:t>
      </w:r>
      <w:r w:rsidR="00115660" w:rsidRPr="00DF6776">
        <w:rPr>
          <w:rFonts w:asciiTheme="majorHAnsi" w:hAnsiTheme="majorHAnsi" w:cstheme="majorHAnsi"/>
          <w:color w:val="000000" w:themeColor="text1"/>
          <w:sz w:val="24"/>
          <w:szCs w:val="24"/>
          <w:lang w:eastAsia="pl-PL"/>
        </w:rPr>
        <w:t>pełnienie warunków udziału w postępowaniu – w zakresie opisanym w Rozdziale 6:</w:t>
      </w:r>
    </w:p>
    <w:p w14:paraId="6C1F69D1" w14:textId="5EAEFBE9" w:rsidR="00115660" w:rsidRPr="00DF6776" w:rsidRDefault="00115660" w:rsidP="00DF6776">
      <w:pPr>
        <w:pStyle w:val="Akapitzlist"/>
        <w:numPr>
          <w:ilvl w:val="0"/>
          <w:numId w:val="34"/>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warunek z pkt 6.1.2. - koncesji na prowadzenie działalności gospodarczej w zakresie obrotu </w:t>
      </w:r>
      <w:r w:rsidR="00922E6A">
        <w:rPr>
          <w:rFonts w:asciiTheme="majorHAnsi" w:hAnsiTheme="majorHAnsi" w:cstheme="majorHAnsi"/>
          <w:color w:val="000000" w:themeColor="text1"/>
          <w:sz w:val="24"/>
          <w:szCs w:val="24"/>
          <w:lang w:eastAsia="pl-PL"/>
        </w:rPr>
        <w:t>paliwami gazowymi</w:t>
      </w:r>
      <w:r w:rsidRPr="00DF6776">
        <w:rPr>
          <w:rFonts w:asciiTheme="majorHAnsi" w:hAnsiTheme="majorHAnsi" w:cstheme="majorHAnsi"/>
          <w:color w:val="000000" w:themeColor="text1"/>
          <w:sz w:val="24"/>
          <w:szCs w:val="24"/>
          <w:lang w:eastAsia="pl-PL"/>
        </w:rPr>
        <w:t>, wydanej przez Prezesa Urzędu Regulacji Energetyki zgodnie z ustawą z dnia 10 kwietnia 1997 roku – Prawo energetyczne,</w:t>
      </w:r>
    </w:p>
    <w:p w14:paraId="522C5D32" w14:textId="0A91A747" w:rsidR="009C71AD" w:rsidRPr="00DF6776" w:rsidRDefault="009C71AD" w:rsidP="00DF6776">
      <w:pPr>
        <w:pStyle w:val="Akapitzlist"/>
        <w:numPr>
          <w:ilvl w:val="0"/>
          <w:numId w:val="34"/>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warunek z pkt 6.1.</w:t>
      </w:r>
      <w:r w:rsidR="00367823" w:rsidRPr="00DF6776">
        <w:rPr>
          <w:rFonts w:asciiTheme="majorHAnsi" w:hAnsiTheme="majorHAnsi" w:cstheme="majorHAnsi"/>
          <w:color w:val="000000" w:themeColor="text1"/>
          <w:sz w:val="24"/>
          <w:szCs w:val="24"/>
          <w:lang w:eastAsia="pl-PL"/>
        </w:rPr>
        <w:t>3</w:t>
      </w:r>
      <w:r w:rsidRPr="00DF6776">
        <w:rPr>
          <w:rFonts w:asciiTheme="majorHAnsi" w:hAnsiTheme="majorHAnsi" w:cstheme="majorHAnsi"/>
          <w:color w:val="000000" w:themeColor="text1"/>
          <w:sz w:val="24"/>
          <w:szCs w:val="24"/>
          <w:lang w:eastAsia="pl-PL"/>
        </w:rPr>
        <w:t xml:space="preserve">. - </w:t>
      </w:r>
      <w:r w:rsidR="0016422B" w:rsidRPr="00DF6776">
        <w:rPr>
          <w:rFonts w:asciiTheme="majorHAnsi" w:hAnsiTheme="majorHAnsi" w:cstheme="majorHAnsi"/>
          <w:sz w:val="24"/>
          <w:szCs w:val="24"/>
        </w:rPr>
        <w:t>dokument</w:t>
      </w:r>
      <w:r w:rsidR="0077637A" w:rsidRPr="00DF6776">
        <w:rPr>
          <w:rFonts w:asciiTheme="majorHAnsi" w:hAnsiTheme="majorHAnsi" w:cstheme="majorHAnsi"/>
          <w:sz w:val="24"/>
          <w:szCs w:val="24"/>
        </w:rPr>
        <w:t>u</w:t>
      </w:r>
      <w:r w:rsidR="0016422B" w:rsidRPr="00DF6776">
        <w:rPr>
          <w:rFonts w:asciiTheme="majorHAnsi" w:hAnsiTheme="majorHAnsi" w:cstheme="majorHAnsi"/>
          <w:sz w:val="24"/>
          <w:szCs w:val="24"/>
        </w:rPr>
        <w:t xml:space="preserve"> potwierdzając</w:t>
      </w:r>
      <w:r w:rsidR="0077637A" w:rsidRPr="00DF6776">
        <w:rPr>
          <w:rFonts w:asciiTheme="majorHAnsi" w:hAnsiTheme="majorHAnsi" w:cstheme="majorHAnsi"/>
          <w:sz w:val="24"/>
          <w:szCs w:val="24"/>
        </w:rPr>
        <w:t>ego</w:t>
      </w:r>
      <w:r w:rsidR="0016422B" w:rsidRPr="00DF6776">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DF6776">
        <w:rPr>
          <w:rFonts w:asciiTheme="majorHAnsi" w:hAnsiTheme="majorHAnsi" w:cstheme="majorHAnsi"/>
          <w:sz w:val="24"/>
          <w:szCs w:val="24"/>
        </w:rPr>
        <w:t xml:space="preserve">podaną w </w:t>
      </w:r>
      <w:r w:rsidR="003C7B87" w:rsidRPr="00DF6776">
        <w:rPr>
          <w:rFonts w:asciiTheme="majorHAnsi" w:hAnsiTheme="majorHAnsi" w:cstheme="majorHAnsi"/>
          <w:sz w:val="24"/>
          <w:szCs w:val="24"/>
        </w:rPr>
        <w:t>pkt 6.1.3. SWZ</w:t>
      </w:r>
      <w:r w:rsidR="00E01157" w:rsidRPr="00DF6776">
        <w:rPr>
          <w:rFonts w:asciiTheme="majorHAnsi" w:hAnsiTheme="majorHAnsi" w:cstheme="majorHAnsi"/>
          <w:sz w:val="24"/>
          <w:szCs w:val="24"/>
        </w:rPr>
        <w:t>.</w:t>
      </w:r>
    </w:p>
    <w:p w14:paraId="4684A5D7" w14:textId="0BA1B9F6" w:rsidR="00115660" w:rsidRPr="00DF6776" w:rsidRDefault="00D40875"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na </w:t>
      </w:r>
      <w:r w:rsidR="002C202F" w:rsidRPr="00DF6776">
        <w:rPr>
          <w:rFonts w:asciiTheme="majorHAnsi" w:hAnsiTheme="majorHAnsi" w:cstheme="majorHAnsi"/>
          <w:color w:val="000000" w:themeColor="text1"/>
          <w:sz w:val="24"/>
          <w:szCs w:val="24"/>
          <w:lang w:eastAsia="pl-PL"/>
        </w:rPr>
        <w:t>b</w:t>
      </w:r>
      <w:r w:rsidR="00115660" w:rsidRPr="00DF6776">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DF6776" w:rsidRDefault="00115660" w:rsidP="00DF6776">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DF6776" w:rsidRDefault="00115660" w:rsidP="00DF6776">
      <w:pPr>
        <w:pStyle w:val="Akapitzlist"/>
        <w:numPr>
          <w:ilvl w:val="0"/>
          <w:numId w:val="33"/>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art. 108 ust. 1 pkt 1 i 2 Pzp,</w:t>
      </w:r>
    </w:p>
    <w:p w14:paraId="07021291" w14:textId="77777777" w:rsidR="00115660" w:rsidRPr="00DF6776" w:rsidRDefault="00115660" w:rsidP="00DF6776">
      <w:pPr>
        <w:pStyle w:val="Akapitzlist"/>
        <w:numPr>
          <w:ilvl w:val="0"/>
          <w:numId w:val="33"/>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DF6776" w:rsidRDefault="00115660"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DF6776" w:rsidRDefault="00115660" w:rsidP="00DF6776">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DF6776">
        <w:rPr>
          <w:rFonts w:asciiTheme="majorHAnsi" w:hAnsiTheme="majorHAnsi" w:cstheme="majorHAnsi"/>
          <w:color w:val="000000" w:themeColor="text1"/>
          <w:sz w:val="24"/>
          <w:szCs w:val="24"/>
          <w:lang w:eastAsia="pl-PL"/>
        </w:rPr>
        <w:t>6</w:t>
      </w:r>
      <w:r w:rsidRPr="00DF6776">
        <w:rPr>
          <w:rFonts w:asciiTheme="majorHAnsi" w:hAnsiTheme="majorHAnsi" w:cstheme="majorHAnsi"/>
          <w:color w:val="000000" w:themeColor="text1"/>
          <w:sz w:val="24"/>
          <w:szCs w:val="24"/>
          <w:lang w:eastAsia="pl-PL"/>
        </w:rPr>
        <w:t xml:space="preserve"> do SWZ,</w:t>
      </w:r>
    </w:p>
    <w:p w14:paraId="49C0B5F2" w14:textId="439866F2" w:rsidR="00115660" w:rsidRPr="00DF6776" w:rsidRDefault="00115660" w:rsidP="00DF6776">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bookmarkStart w:id="32" w:name="_Hlk108086291"/>
      <w:r w:rsidRPr="00DF6776">
        <w:rPr>
          <w:rFonts w:asciiTheme="majorHAnsi" w:hAnsiTheme="majorHAnsi" w:cstheme="majorHAnsi"/>
          <w:color w:val="000000" w:themeColor="text1"/>
          <w:sz w:val="24"/>
          <w:szCs w:val="24"/>
          <w:lang w:eastAsia="pl-PL"/>
        </w:rPr>
        <w:t xml:space="preserve">oświadczenia  wykonawcy o aktualności informacji zawartych w </w:t>
      </w:r>
      <w:r w:rsidR="0028272A" w:rsidRPr="00DF6776">
        <w:rPr>
          <w:rFonts w:asciiTheme="majorHAnsi" w:hAnsiTheme="majorHAnsi" w:cstheme="majorHAnsi"/>
          <w:color w:val="000000" w:themeColor="text1"/>
          <w:sz w:val="24"/>
          <w:szCs w:val="24"/>
          <w:lang w:eastAsia="pl-PL"/>
        </w:rPr>
        <w:t xml:space="preserve"> oświadczeniu z art. 125</w:t>
      </w:r>
      <w:bookmarkEnd w:id="32"/>
      <w:r w:rsidRPr="00DF6776">
        <w:rPr>
          <w:rFonts w:asciiTheme="majorHAnsi" w:hAnsiTheme="majorHAnsi" w:cstheme="majorHAnsi"/>
          <w:color w:val="000000" w:themeColor="text1"/>
          <w:sz w:val="24"/>
          <w:szCs w:val="24"/>
          <w:lang w:eastAsia="pl-PL"/>
        </w:rPr>
        <w:t>, w   zakresie   podstaw   wykluczenia   z   postępowania   (</w:t>
      </w:r>
      <w:r w:rsidR="00BA0A52" w:rsidRPr="00DF6776">
        <w:rPr>
          <w:rFonts w:asciiTheme="majorHAnsi" w:hAnsiTheme="majorHAnsi" w:cstheme="majorHAnsi"/>
          <w:color w:val="000000" w:themeColor="text1"/>
          <w:sz w:val="24"/>
          <w:szCs w:val="24"/>
          <w:lang w:eastAsia="pl-PL"/>
        </w:rPr>
        <w:t xml:space="preserve">wg wzoru stanowiącego </w:t>
      </w:r>
      <w:r w:rsidR="00A83420" w:rsidRPr="00DF6776">
        <w:rPr>
          <w:rFonts w:asciiTheme="majorHAnsi" w:hAnsiTheme="majorHAnsi" w:cstheme="majorHAnsi"/>
          <w:color w:val="000000" w:themeColor="text1"/>
          <w:sz w:val="24"/>
          <w:szCs w:val="24"/>
          <w:lang w:eastAsia="pl-PL"/>
        </w:rPr>
        <w:t>z</w:t>
      </w:r>
      <w:r w:rsidRPr="00DF6776">
        <w:rPr>
          <w:rFonts w:asciiTheme="majorHAnsi" w:hAnsiTheme="majorHAnsi" w:cstheme="majorHAnsi"/>
          <w:color w:val="000000" w:themeColor="text1"/>
          <w:sz w:val="24"/>
          <w:szCs w:val="24"/>
          <w:lang w:eastAsia="pl-PL"/>
        </w:rPr>
        <w:t xml:space="preserve">ałącznik  nr </w:t>
      </w:r>
      <w:r w:rsidR="00044627" w:rsidRPr="00DF6776">
        <w:rPr>
          <w:rFonts w:asciiTheme="majorHAnsi" w:hAnsiTheme="majorHAnsi" w:cstheme="majorHAnsi"/>
          <w:color w:val="000000" w:themeColor="text1"/>
          <w:sz w:val="24"/>
          <w:szCs w:val="24"/>
          <w:lang w:eastAsia="pl-PL"/>
        </w:rPr>
        <w:t>7</w:t>
      </w:r>
      <w:r w:rsidRPr="00DF6776">
        <w:rPr>
          <w:rFonts w:asciiTheme="majorHAnsi" w:hAnsiTheme="majorHAnsi" w:cstheme="majorHAnsi"/>
          <w:color w:val="000000" w:themeColor="text1"/>
          <w:sz w:val="24"/>
          <w:szCs w:val="24"/>
          <w:lang w:eastAsia="pl-PL"/>
        </w:rPr>
        <w:t xml:space="preserve"> do SWZ), o których mowa w:</w:t>
      </w:r>
    </w:p>
    <w:p w14:paraId="0110ECFE" w14:textId="77777777" w:rsidR="00115660" w:rsidRPr="00DF6776" w:rsidRDefault="00115660"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lastRenderedPageBreak/>
        <w:t>art. 108 ust. 1 pkt 3 Pzp,</w:t>
      </w:r>
    </w:p>
    <w:p w14:paraId="01608B38" w14:textId="77777777" w:rsidR="00115660" w:rsidRPr="00DF6776" w:rsidRDefault="00115660"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DF6776" w:rsidRDefault="00115660"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DF6776" w:rsidRDefault="00115660"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art. 108 ust. 1 pkt 6 Pzp,</w:t>
      </w:r>
    </w:p>
    <w:p w14:paraId="0672CEA3" w14:textId="529E5A41" w:rsidR="00115660" w:rsidRPr="00DF6776" w:rsidRDefault="00115660"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art. 109 ust. 1 pkt  8–10 </w:t>
      </w:r>
      <w:r w:rsidR="00254C07" w:rsidRPr="00DF6776">
        <w:rPr>
          <w:rFonts w:asciiTheme="majorHAnsi" w:hAnsiTheme="majorHAnsi" w:cstheme="majorHAnsi"/>
          <w:color w:val="000000" w:themeColor="text1"/>
          <w:sz w:val="24"/>
          <w:szCs w:val="24"/>
          <w:lang w:eastAsia="pl-PL"/>
        </w:rPr>
        <w:t>Pzp</w:t>
      </w:r>
      <w:r w:rsidR="0066028E" w:rsidRPr="00DF6776">
        <w:rPr>
          <w:rFonts w:asciiTheme="majorHAnsi" w:hAnsiTheme="majorHAnsi" w:cstheme="majorHAnsi"/>
          <w:color w:val="000000" w:themeColor="text1"/>
          <w:sz w:val="24"/>
          <w:szCs w:val="24"/>
          <w:lang w:eastAsia="pl-PL"/>
        </w:rPr>
        <w:t>,</w:t>
      </w:r>
    </w:p>
    <w:p w14:paraId="0970EE45" w14:textId="77777777" w:rsidR="00DA193A" w:rsidRPr="00DF6776" w:rsidRDefault="00DA193A" w:rsidP="00DF6776">
      <w:pPr>
        <w:pStyle w:val="Akapitzlist"/>
        <w:spacing w:after="0" w:line="312" w:lineRule="auto"/>
        <w:ind w:left="1418" w:hanging="2"/>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oraz</w:t>
      </w:r>
    </w:p>
    <w:p w14:paraId="4C717B99" w14:textId="2E888C97" w:rsidR="00DA193A" w:rsidRPr="00DF6776" w:rsidRDefault="0066028E"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bookmarkStart w:id="33" w:name="_Hlk102205426"/>
      <w:r w:rsidRPr="00DF6776">
        <w:rPr>
          <w:rFonts w:asciiTheme="majorHAnsi" w:hAnsiTheme="majorHAnsi" w:cstheme="majorHAnsi"/>
          <w:color w:val="000000" w:themeColor="text1"/>
          <w:sz w:val="24"/>
          <w:szCs w:val="24"/>
          <w:lang w:eastAsia="pl-PL"/>
        </w:rPr>
        <w:t xml:space="preserve">w </w:t>
      </w:r>
      <w:r w:rsidR="00DA193A" w:rsidRPr="00DF6776">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65FC7620" w:rsidR="00DA193A" w:rsidRPr="00DF6776" w:rsidRDefault="0066028E" w:rsidP="00DF6776">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 </w:t>
      </w:r>
      <w:r w:rsidR="00DA193A" w:rsidRPr="00DF6776">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D57767" w:rsidRPr="00DF6776">
        <w:rPr>
          <w:rFonts w:asciiTheme="majorHAnsi" w:hAnsiTheme="majorHAnsi" w:cstheme="majorHAnsi"/>
          <w:color w:val="000000" w:themeColor="text1"/>
          <w:sz w:val="24"/>
          <w:szCs w:val="24"/>
          <w:lang w:eastAsia="pl-PL"/>
        </w:rPr>
        <w:t>,</w:t>
      </w:r>
    </w:p>
    <w:p w14:paraId="3B4CEC88" w14:textId="77777777" w:rsidR="00D57767" w:rsidRPr="00DF6776" w:rsidRDefault="00D5776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p w14:paraId="111AF381" w14:textId="77777777" w:rsidR="00D57767" w:rsidRPr="00DF6776" w:rsidRDefault="00D5776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51FC4406" w14:textId="0FA713FA" w:rsidR="00D57767" w:rsidRPr="00DF6776" w:rsidRDefault="00D5776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 - oświadczenia podmiotu udostępniającego zasoby, jeżeli dotyczy</w:t>
      </w:r>
      <w:r w:rsidR="005601FB" w:rsidRPr="00DF6776">
        <w:rPr>
          <w:rFonts w:asciiTheme="majorHAnsi" w:hAnsiTheme="majorHAnsi" w:cstheme="majorHAnsi"/>
          <w:color w:val="000000" w:themeColor="text1"/>
          <w:sz w:val="24"/>
          <w:szCs w:val="24"/>
          <w:lang w:eastAsia="pl-PL"/>
        </w:rPr>
        <w:t>.</w:t>
      </w:r>
    </w:p>
    <w:bookmarkEnd w:id="33"/>
    <w:p w14:paraId="7C497F0F" w14:textId="14121ADC" w:rsidR="00085AFB" w:rsidRPr="00DF6776" w:rsidRDefault="00085AFB"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 przypadku wykonawców wspólnie ubiegających się o udzielenie zamówienia podmiotowe środki dowodowe, wymienione w pkt 9.2.2</w:t>
      </w:r>
      <w:r w:rsidR="00601A52">
        <w:rPr>
          <w:rFonts w:asciiTheme="majorHAnsi" w:hAnsiTheme="majorHAnsi" w:cstheme="majorHAnsi"/>
          <w:color w:val="000000" w:themeColor="text1"/>
          <w:sz w:val="24"/>
          <w:szCs w:val="24"/>
          <w:lang w:eastAsia="pl-PL"/>
        </w:rPr>
        <w:t>.-</w:t>
      </w:r>
      <w:r w:rsidR="00317737">
        <w:rPr>
          <w:rFonts w:asciiTheme="majorHAnsi" w:hAnsiTheme="majorHAnsi" w:cstheme="majorHAnsi"/>
          <w:color w:val="000000" w:themeColor="text1"/>
          <w:sz w:val="24"/>
          <w:szCs w:val="24"/>
          <w:lang w:eastAsia="pl-PL"/>
        </w:rPr>
        <w:t xml:space="preserve"> </w:t>
      </w:r>
      <w:r w:rsidR="00014609" w:rsidRPr="00DF6776">
        <w:rPr>
          <w:rFonts w:asciiTheme="majorHAnsi" w:hAnsiTheme="majorHAnsi" w:cstheme="majorHAnsi"/>
          <w:color w:val="000000" w:themeColor="text1"/>
          <w:sz w:val="24"/>
          <w:szCs w:val="24"/>
          <w:lang w:eastAsia="pl-PL"/>
        </w:rPr>
        <w:t>9.2.5.</w:t>
      </w:r>
      <w:r w:rsidRPr="00DF6776">
        <w:rPr>
          <w:rFonts w:asciiTheme="majorHAnsi" w:hAnsiTheme="majorHAnsi" w:cstheme="majorHAnsi"/>
          <w:color w:val="000000" w:themeColor="text1"/>
          <w:sz w:val="24"/>
          <w:szCs w:val="24"/>
          <w:lang w:eastAsia="pl-PL"/>
        </w:rPr>
        <w:t xml:space="preserve"> SWZ (tj. na potwierdzenie braku podstaw wykluczenia), na wezwanie zamawiającego, składa każdy z wykonawców występujących wspólnie, natomiast podmiotowe środki </w:t>
      </w:r>
      <w:r w:rsidRPr="00DF6776">
        <w:rPr>
          <w:rFonts w:asciiTheme="majorHAnsi" w:hAnsiTheme="majorHAnsi" w:cstheme="majorHAnsi"/>
          <w:color w:val="000000" w:themeColor="text1"/>
          <w:sz w:val="24"/>
          <w:szCs w:val="24"/>
          <w:lang w:eastAsia="pl-PL"/>
        </w:rPr>
        <w:lastRenderedPageBreak/>
        <w:t>dowodowe na potwierdzenie spełnienia warunków udziału, o których mowa w pkt 9.2.1. SWZ, składa wykonawca na wezwanie zamawiającego, w zakresie w jakim wykazuje spełnienie warunków udziału w postępowaniu.</w:t>
      </w:r>
    </w:p>
    <w:p w14:paraId="352A14BC" w14:textId="3C37BE6A" w:rsidR="00D518E4" w:rsidRPr="00DF6776" w:rsidRDefault="00434155"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 przypadku podwykonawc</w:t>
      </w:r>
      <w:r w:rsidR="006E1E83" w:rsidRPr="00DF6776">
        <w:rPr>
          <w:rFonts w:asciiTheme="majorHAnsi" w:hAnsiTheme="majorHAnsi" w:cstheme="majorHAnsi"/>
          <w:color w:val="000000" w:themeColor="text1"/>
          <w:sz w:val="24"/>
          <w:szCs w:val="24"/>
          <w:lang w:eastAsia="pl-PL"/>
        </w:rPr>
        <w:t xml:space="preserve">y </w:t>
      </w:r>
      <w:r w:rsidRPr="00DF6776">
        <w:rPr>
          <w:rFonts w:asciiTheme="majorHAnsi" w:hAnsiTheme="majorHAnsi" w:cstheme="majorHAnsi"/>
          <w:color w:val="000000" w:themeColor="text1"/>
          <w:sz w:val="24"/>
          <w:szCs w:val="24"/>
          <w:lang w:eastAsia="pl-PL"/>
        </w:rPr>
        <w:t xml:space="preserve"> </w:t>
      </w:r>
      <w:r w:rsidR="006E1E83" w:rsidRPr="00DF6776">
        <w:rPr>
          <w:rFonts w:asciiTheme="majorHAnsi" w:hAnsiTheme="majorHAnsi" w:cstheme="majorHAnsi"/>
          <w:color w:val="000000" w:themeColor="text1"/>
          <w:sz w:val="24"/>
          <w:szCs w:val="24"/>
          <w:lang w:eastAsia="pl-PL"/>
        </w:rPr>
        <w:t xml:space="preserve">niebędącego podmiotem udostępniającym zasoby na zasadach </w:t>
      </w:r>
      <w:r w:rsidR="00D518E4" w:rsidRPr="00DF6776">
        <w:rPr>
          <w:rFonts w:asciiTheme="majorHAnsi" w:hAnsiTheme="majorHAnsi" w:cstheme="majorHAnsi"/>
          <w:color w:val="000000" w:themeColor="text1"/>
          <w:sz w:val="24"/>
          <w:szCs w:val="24"/>
          <w:lang w:eastAsia="pl-PL"/>
        </w:rPr>
        <w:t xml:space="preserve"> art. 118 P</w:t>
      </w:r>
      <w:r w:rsidR="00AB038D" w:rsidRPr="00DF6776">
        <w:rPr>
          <w:rFonts w:asciiTheme="majorHAnsi" w:hAnsiTheme="majorHAnsi" w:cstheme="majorHAnsi"/>
          <w:color w:val="000000" w:themeColor="text1"/>
          <w:sz w:val="24"/>
          <w:szCs w:val="24"/>
          <w:lang w:eastAsia="pl-PL"/>
        </w:rPr>
        <w:t>zp,</w:t>
      </w:r>
      <w:r w:rsidR="00D518E4" w:rsidRPr="00DF6776">
        <w:rPr>
          <w:rFonts w:asciiTheme="majorHAnsi" w:hAnsiTheme="majorHAnsi" w:cstheme="majorHAnsi"/>
          <w:color w:val="000000" w:themeColor="text1"/>
          <w:sz w:val="24"/>
          <w:szCs w:val="24"/>
          <w:lang w:eastAsia="pl-PL"/>
        </w:rPr>
        <w:t xml:space="preserve"> </w:t>
      </w:r>
      <w:r w:rsidR="006E1E83" w:rsidRPr="00DF6776">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DF6776">
        <w:rPr>
          <w:rFonts w:asciiTheme="majorHAnsi" w:hAnsiTheme="majorHAnsi" w:cstheme="majorHAnsi"/>
          <w:color w:val="000000" w:themeColor="text1"/>
          <w:sz w:val="24"/>
          <w:szCs w:val="24"/>
          <w:lang w:eastAsia="pl-PL"/>
        </w:rPr>
        <w:t>braku podstaw wykluczenia</w:t>
      </w:r>
      <w:r w:rsidR="006E1E83" w:rsidRPr="00DF6776">
        <w:rPr>
          <w:rFonts w:asciiTheme="majorHAnsi" w:hAnsiTheme="majorHAnsi" w:cstheme="majorHAnsi"/>
          <w:color w:val="000000" w:themeColor="text1"/>
          <w:sz w:val="24"/>
          <w:szCs w:val="24"/>
          <w:lang w:eastAsia="pl-PL"/>
        </w:rPr>
        <w:t>, o których mowa w pkt 9.2.</w:t>
      </w:r>
      <w:r w:rsidR="007A1468" w:rsidRPr="00DF6776">
        <w:rPr>
          <w:rFonts w:asciiTheme="majorHAnsi" w:hAnsiTheme="majorHAnsi" w:cstheme="majorHAnsi"/>
          <w:color w:val="000000" w:themeColor="text1"/>
          <w:sz w:val="24"/>
          <w:szCs w:val="24"/>
          <w:lang w:eastAsia="pl-PL"/>
        </w:rPr>
        <w:t>2</w:t>
      </w:r>
      <w:r w:rsidR="006E1E83" w:rsidRPr="00DF6776">
        <w:rPr>
          <w:rFonts w:asciiTheme="majorHAnsi" w:hAnsiTheme="majorHAnsi" w:cstheme="majorHAnsi"/>
          <w:color w:val="000000" w:themeColor="text1"/>
          <w:sz w:val="24"/>
          <w:szCs w:val="24"/>
          <w:lang w:eastAsia="pl-PL"/>
        </w:rPr>
        <w:t>.</w:t>
      </w:r>
      <w:r w:rsidR="00014609" w:rsidRPr="00DF6776">
        <w:rPr>
          <w:rFonts w:asciiTheme="majorHAnsi" w:hAnsiTheme="majorHAnsi" w:cstheme="majorHAnsi"/>
          <w:color w:val="000000" w:themeColor="text1"/>
          <w:sz w:val="24"/>
          <w:szCs w:val="24"/>
          <w:lang w:eastAsia="pl-PL"/>
        </w:rPr>
        <w:t>-9.2.5.</w:t>
      </w:r>
      <w:r w:rsidR="00601A52">
        <w:rPr>
          <w:rFonts w:asciiTheme="majorHAnsi" w:hAnsiTheme="majorHAnsi" w:cstheme="majorHAnsi"/>
          <w:color w:val="000000" w:themeColor="text1"/>
          <w:sz w:val="24"/>
          <w:szCs w:val="24"/>
          <w:lang w:eastAsia="pl-PL"/>
        </w:rPr>
        <w:t xml:space="preserve"> SWZ.</w:t>
      </w:r>
    </w:p>
    <w:p w14:paraId="742AD277" w14:textId="7F12D2CB" w:rsidR="0077637A" w:rsidRPr="00DF6776" w:rsidRDefault="0077637A"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DF6776" w:rsidRDefault="00F22AF8"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Zamawiający nie wzywa do złożenia podmiotowych środków dowodowych</w:t>
      </w:r>
      <w:r w:rsidR="002A1444" w:rsidRPr="00DF6776">
        <w:rPr>
          <w:rFonts w:asciiTheme="majorHAnsi" w:hAnsiTheme="majorHAnsi" w:cstheme="majorHAnsi"/>
          <w:color w:val="000000" w:themeColor="text1"/>
          <w:sz w:val="24"/>
          <w:szCs w:val="24"/>
          <w:lang w:eastAsia="pl-PL"/>
        </w:rPr>
        <w:t xml:space="preserve"> </w:t>
      </w:r>
      <w:r w:rsidR="00664EB5" w:rsidRPr="00DF6776">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DF6776">
        <w:rPr>
          <w:rFonts w:asciiTheme="majorHAnsi" w:hAnsiTheme="majorHAnsi" w:cstheme="majorHAnsi"/>
          <w:color w:val="000000" w:themeColor="text1"/>
          <w:sz w:val="24"/>
          <w:szCs w:val="24"/>
          <w:lang w:eastAsia="pl-PL"/>
        </w:rPr>
        <w:t>jeżeli  może  je  uzyskać  za  pomocą  bezpłatnych  i</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ogólnodostępnych  baz  danych, w</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szczególności rejestrów publicznych w</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rozumieniu ustawy z</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dnia 17</w:t>
      </w:r>
      <w:r w:rsidR="00A3703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lutego 2005</w:t>
      </w:r>
      <w:r w:rsidR="00A37032"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r. o</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informatyzacji  działalności  podmiotów  realizujących  zadania  publiczne,  o</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ile wykonawca  wskazał  w</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oświadczeni</w:t>
      </w:r>
      <w:r w:rsidR="0066028E" w:rsidRPr="00DF6776">
        <w:rPr>
          <w:rFonts w:asciiTheme="majorHAnsi" w:hAnsiTheme="majorHAnsi" w:cstheme="majorHAnsi"/>
          <w:color w:val="000000" w:themeColor="text1"/>
          <w:sz w:val="24"/>
          <w:szCs w:val="24"/>
          <w:lang w:eastAsia="pl-PL"/>
        </w:rPr>
        <w:t xml:space="preserve">ach, o których </w:t>
      </w:r>
      <w:r w:rsidRPr="00DF6776">
        <w:rPr>
          <w:rFonts w:asciiTheme="majorHAnsi" w:hAnsiTheme="majorHAnsi" w:cstheme="majorHAnsi"/>
          <w:color w:val="000000" w:themeColor="text1"/>
          <w:sz w:val="24"/>
          <w:szCs w:val="24"/>
          <w:lang w:eastAsia="pl-PL"/>
        </w:rPr>
        <w:t xml:space="preserve">  mowa  w</w:t>
      </w:r>
      <w:r w:rsidR="008B63B0"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art.</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125</w:t>
      </w:r>
      <w:r w:rsidR="009916F4"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ust.</w:t>
      </w:r>
      <w:r w:rsidR="00F84DC5"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1</w:t>
      </w:r>
      <w:r w:rsidR="009916F4" w:rsidRPr="00DF6776">
        <w:rPr>
          <w:rFonts w:asciiTheme="majorHAnsi" w:hAnsiTheme="majorHAnsi" w:cstheme="majorHAnsi"/>
          <w:color w:val="000000" w:themeColor="text1"/>
          <w:sz w:val="24"/>
          <w:szCs w:val="24"/>
          <w:lang w:eastAsia="pl-PL"/>
        </w:rPr>
        <w:t xml:space="preserve"> ustawy Pzp</w:t>
      </w:r>
      <w:r w:rsidR="00036F19"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dane umożliwiające dostęp do tych środków</w:t>
      </w:r>
      <w:r w:rsidR="00E239A4" w:rsidRPr="00DF6776">
        <w:rPr>
          <w:rFonts w:asciiTheme="majorHAnsi" w:hAnsiTheme="majorHAnsi" w:cstheme="majorHAnsi"/>
          <w:color w:val="000000" w:themeColor="text1"/>
          <w:sz w:val="24"/>
          <w:szCs w:val="24"/>
          <w:lang w:eastAsia="pl-PL"/>
        </w:rPr>
        <w:t>.</w:t>
      </w:r>
      <w:r w:rsidR="0091444B" w:rsidRPr="00DF6776">
        <w:rPr>
          <w:rFonts w:asciiTheme="majorHAnsi" w:hAnsiTheme="majorHAnsi" w:cstheme="majorHAnsi"/>
          <w:color w:val="000000" w:themeColor="text1"/>
          <w:sz w:val="24"/>
          <w:szCs w:val="24"/>
        </w:rPr>
        <w:t xml:space="preserve"> </w:t>
      </w:r>
      <w:r w:rsidR="0091444B" w:rsidRPr="00DF6776">
        <w:rPr>
          <w:rFonts w:asciiTheme="majorHAnsi" w:hAnsiTheme="majorHAnsi" w:cstheme="majorHAnsi"/>
          <w:color w:val="000000" w:themeColor="text1"/>
          <w:sz w:val="24"/>
          <w:szCs w:val="24"/>
          <w:lang w:eastAsia="pl-PL"/>
        </w:rPr>
        <w:t xml:space="preserve">Podmiotowym   środkiem   dowodowym  </w:t>
      </w:r>
      <w:r w:rsidR="0066028E" w:rsidRPr="00DF6776">
        <w:rPr>
          <w:rFonts w:asciiTheme="majorHAnsi" w:hAnsiTheme="majorHAnsi" w:cstheme="majorHAnsi"/>
          <w:color w:val="000000" w:themeColor="text1"/>
          <w:sz w:val="24"/>
          <w:szCs w:val="24"/>
          <w:lang w:eastAsia="pl-PL"/>
        </w:rPr>
        <w:t xml:space="preserve"> są </w:t>
      </w:r>
      <w:r w:rsidR="0091444B" w:rsidRPr="00DF6776">
        <w:rPr>
          <w:rFonts w:asciiTheme="majorHAnsi" w:hAnsiTheme="majorHAnsi" w:cstheme="majorHAnsi"/>
          <w:color w:val="000000" w:themeColor="text1"/>
          <w:sz w:val="24"/>
          <w:szCs w:val="24"/>
          <w:lang w:eastAsia="pl-PL"/>
        </w:rPr>
        <w:t xml:space="preserve">   oświadczeni</w:t>
      </w:r>
      <w:r w:rsidR="0066028E" w:rsidRPr="00DF6776">
        <w:rPr>
          <w:rFonts w:asciiTheme="majorHAnsi" w:hAnsiTheme="majorHAnsi" w:cstheme="majorHAnsi"/>
          <w:color w:val="000000" w:themeColor="text1"/>
          <w:sz w:val="24"/>
          <w:szCs w:val="24"/>
          <w:lang w:eastAsia="pl-PL"/>
        </w:rPr>
        <w:t>a</w:t>
      </w:r>
      <w:r w:rsidR="0091444B" w:rsidRPr="00DF6776">
        <w:rPr>
          <w:rFonts w:asciiTheme="majorHAnsi" w:hAnsiTheme="majorHAnsi" w:cstheme="majorHAnsi"/>
          <w:color w:val="000000" w:themeColor="text1"/>
          <w:sz w:val="24"/>
          <w:szCs w:val="24"/>
          <w:lang w:eastAsia="pl-PL"/>
        </w:rPr>
        <w:t>,   któr</w:t>
      </w:r>
      <w:r w:rsidR="0066028E" w:rsidRPr="00DF6776">
        <w:rPr>
          <w:rFonts w:asciiTheme="majorHAnsi" w:hAnsiTheme="majorHAnsi" w:cstheme="majorHAnsi"/>
          <w:color w:val="000000" w:themeColor="text1"/>
          <w:sz w:val="24"/>
          <w:szCs w:val="24"/>
          <w:lang w:eastAsia="pl-PL"/>
        </w:rPr>
        <w:t>ych</w:t>
      </w:r>
      <w:r w:rsidR="0091444B" w:rsidRPr="00DF6776">
        <w:rPr>
          <w:rFonts w:asciiTheme="majorHAnsi" w:hAnsiTheme="majorHAnsi" w:cstheme="majorHAnsi"/>
          <w:color w:val="000000" w:themeColor="text1"/>
          <w:sz w:val="24"/>
          <w:szCs w:val="24"/>
          <w:lang w:eastAsia="pl-PL"/>
        </w:rPr>
        <w:t xml:space="preserve">   treść odpowiada zakresowi oświadcze</w:t>
      </w:r>
      <w:r w:rsidR="0066028E" w:rsidRPr="00DF6776">
        <w:rPr>
          <w:rFonts w:asciiTheme="majorHAnsi" w:hAnsiTheme="majorHAnsi" w:cstheme="majorHAnsi"/>
          <w:color w:val="000000" w:themeColor="text1"/>
          <w:sz w:val="24"/>
          <w:szCs w:val="24"/>
          <w:lang w:eastAsia="pl-PL"/>
        </w:rPr>
        <w:t>ń</w:t>
      </w:r>
      <w:r w:rsidR="0091444B" w:rsidRPr="00DF6776">
        <w:rPr>
          <w:rFonts w:asciiTheme="majorHAnsi" w:hAnsiTheme="majorHAnsi" w:cstheme="majorHAnsi"/>
          <w:color w:val="000000" w:themeColor="text1"/>
          <w:sz w:val="24"/>
          <w:szCs w:val="24"/>
          <w:lang w:eastAsia="pl-PL"/>
        </w:rPr>
        <w:t>, o któr</w:t>
      </w:r>
      <w:r w:rsidR="0066028E" w:rsidRPr="00DF6776">
        <w:rPr>
          <w:rFonts w:asciiTheme="majorHAnsi" w:hAnsiTheme="majorHAnsi" w:cstheme="majorHAnsi"/>
          <w:color w:val="000000" w:themeColor="text1"/>
          <w:sz w:val="24"/>
          <w:szCs w:val="24"/>
          <w:lang w:eastAsia="pl-PL"/>
        </w:rPr>
        <w:t>ych</w:t>
      </w:r>
      <w:r w:rsidR="0091444B" w:rsidRPr="00DF6776">
        <w:rPr>
          <w:rFonts w:asciiTheme="majorHAnsi" w:hAnsiTheme="majorHAnsi" w:cstheme="majorHAnsi"/>
          <w:color w:val="000000" w:themeColor="text1"/>
          <w:sz w:val="24"/>
          <w:szCs w:val="24"/>
          <w:lang w:eastAsia="pl-PL"/>
        </w:rPr>
        <w:t xml:space="preserve"> mowa w art. 125 ust. 1 ustawy Pzp</w:t>
      </w:r>
      <w:r w:rsidR="00BD6880" w:rsidRPr="00DF6776">
        <w:rPr>
          <w:rFonts w:asciiTheme="majorHAnsi" w:hAnsiTheme="majorHAnsi" w:cstheme="majorHAnsi"/>
          <w:color w:val="000000" w:themeColor="text1"/>
          <w:sz w:val="24"/>
          <w:szCs w:val="24"/>
          <w:lang w:eastAsia="pl-PL"/>
        </w:rPr>
        <w:t>.</w:t>
      </w:r>
    </w:p>
    <w:p w14:paraId="28DFBBCF" w14:textId="53B7122F" w:rsidR="002012F3" w:rsidRPr="00DF6776" w:rsidRDefault="002012F3"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DF6776" w:rsidRDefault="0091444B"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DF6776">
        <w:rPr>
          <w:rFonts w:asciiTheme="majorHAnsi" w:hAnsiTheme="majorHAnsi" w:cstheme="majorHAnsi"/>
          <w:color w:val="000000" w:themeColor="text1"/>
          <w:sz w:val="24"/>
          <w:szCs w:val="24"/>
          <w:lang w:eastAsia="pl-PL"/>
        </w:rPr>
        <w:t>z</w:t>
      </w:r>
      <w:r w:rsidRPr="00DF6776">
        <w:rPr>
          <w:rFonts w:asciiTheme="majorHAnsi" w:hAnsiTheme="majorHAnsi" w:cstheme="majorHAnsi"/>
          <w:color w:val="000000" w:themeColor="text1"/>
          <w:sz w:val="24"/>
          <w:szCs w:val="24"/>
          <w:lang w:eastAsia="pl-PL"/>
        </w:rPr>
        <w:t xml:space="preserve">amawiający może w każdym czasie   wezwać  </w:t>
      </w:r>
      <w:r w:rsidR="006A3163"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ykonawcę   lub  </w:t>
      </w:r>
      <w:r w:rsidR="006A3163"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DF6776" w:rsidRDefault="0046017A"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Wykonawca może zastrzec </w:t>
      </w:r>
      <w:r w:rsidR="005A07C2" w:rsidRPr="00DF6776">
        <w:rPr>
          <w:rFonts w:asciiTheme="majorHAnsi" w:hAnsiTheme="majorHAnsi" w:cstheme="majorHAnsi"/>
          <w:color w:val="000000" w:themeColor="text1"/>
          <w:sz w:val="24"/>
          <w:szCs w:val="24"/>
          <w:lang w:eastAsia="pl-PL"/>
        </w:rPr>
        <w:t xml:space="preserve"> tajemni</w:t>
      </w:r>
      <w:r w:rsidRPr="00DF6776">
        <w:rPr>
          <w:rFonts w:asciiTheme="majorHAnsi" w:hAnsiTheme="majorHAnsi" w:cstheme="majorHAnsi"/>
          <w:color w:val="000000" w:themeColor="text1"/>
          <w:sz w:val="24"/>
          <w:szCs w:val="24"/>
          <w:lang w:eastAsia="pl-PL"/>
        </w:rPr>
        <w:t xml:space="preserve">cę </w:t>
      </w:r>
      <w:r w:rsidR="005A07C2" w:rsidRPr="00DF6776">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w:t>
      </w:r>
      <w:r w:rsidR="005A07C2" w:rsidRPr="00DF6776">
        <w:rPr>
          <w:rFonts w:asciiTheme="majorHAnsi" w:hAnsiTheme="majorHAnsi" w:cstheme="majorHAnsi"/>
          <w:color w:val="000000" w:themeColor="text1"/>
          <w:sz w:val="24"/>
          <w:szCs w:val="24"/>
          <w:lang w:eastAsia="pl-PL"/>
        </w:rPr>
        <w:lastRenderedPageBreak/>
        <w:t xml:space="preserve">mogą być one udostępnione, oraz wykazuje że zastrzeżone informacje stanowią tajemnicę przedsiębiorstwa w rozumieniu przepisów ustawy dnia 16 kwietnia 1993 r. o zwalczaniu nieuczciwej konkurencji. </w:t>
      </w:r>
      <w:r w:rsidR="00E54086" w:rsidRPr="00DF6776">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DF6776">
        <w:rPr>
          <w:rFonts w:asciiTheme="majorHAnsi" w:hAnsiTheme="majorHAnsi" w:cstheme="majorHAnsi"/>
          <w:color w:val="000000" w:themeColor="text1"/>
          <w:sz w:val="24"/>
          <w:szCs w:val="24"/>
          <w:lang w:eastAsia="pl-PL"/>
        </w:rPr>
        <w:t xml:space="preserve">, </w:t>
      </w:r>
      <w:r w:rsidR="00E54086" w:rsidRPr="00DF6776">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152B66A8" w14:textId="68196860" w:rsidR="00BD6880" w:rsidRPr="00DF6776" w:rsidRDefault="00BD6880"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DF6776">
        <w:rPr>
          <w:rFonts w:asciiTheme="majorHAnsi" w:hAnsiTheme="majorHAnsi" w:cstheme="majorHAnsi"/>
          <w:color w:val="000000" w:themeColor="text1"/>
          <w:sz w:val="24"/>
          <w:szCs w:val="24"/>
          <w:lang w:eastAsia="pl-PL"/>
        </w:rPr>
        <w:t xml:space="preserve"> zamiast:</w:t>
      </w:r>
    </w:p>
    <w:p w14:paraId="61E43F8F" w14:textId="3CC9F48D" w:rsidR="00BD6880" w:rsidRPr="00DF6776" w:rsidRDefault="00930C98"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i</w:t>
      </w:r>
      <w:r w:rsidR="005E08BE" w:rsidRPr="00DF6776">
        <w:rPr>
          <w:rFonts w:asciiTheme="majorHAnsi" w:hAnsiTheme="majorHAnsi" w:cstheme="majorHAnsi"/>
          <w:color w:val="000000" w:themeColor="text1"/>
          <w:sz w:val="24"/>
          <w:szCs w:val="24"/>
          <w:lang w:eastAsia="pl-PL"/>
        </w:rPr>
        <w:t>nformacji  z Krajowego  Rejestru  Karnego, o której mowa w</w:t>
      </w:r>
      <w:r w:rsidR="001C1F5C" w:rsidRPr="00DF6776">
        <w:rPr>
          <w:rFonts w:asciiTheme="majorHAnsi" w:hAnsiTheme="majorHAnsi" w:cstheme="majorHAnsi"/>
          <w:color w:val="000000" w:themeColor="text1"/>
          <w:sz w:val="24"/>
          <w:szCs w:val="24"/>
          <w:lang w:eastAsia="pl-PL"/>
        </w:rPr>
        <w:t xml:space="preserve"> pkt 9.2.2.</w:t>
      </w:r>
      <w:r w:rsidR="005E08BE" w:rsidRPr="00DF6776">
        <w:rPr>
          <w:rFonts w:asciiTheme="majorHAnsi" w:hAnsiTheme="majorHAnsi" w:cstheme="majorHAnsi"/>
          <w:color w:val="000000" w:themeColor="text1"/>
          <w:sz w:val="24"/>
          <w:szCs w:val="24"/>
          <w:lang w:eastAsia="pl-PL"/>
        </w:rPr>
        <w:t xml:space="preserve"> </w:t>
      </w:r>
      <w:r w:rsidR="00920589" w:rsidRPr="00DF6776">
        <w:rPr>
          <w:rFonts w:asciiTheme="majorHAnsi" w:hAnsiTheme="majorHAnsi" w:cstheme="majorHAnsi"/>
          <w:color w:val="000000" w:themeColor="text1"/>
          <w:sz w:val="24"/>
          <w:szCs w:val="24"/>
          <w:lang w:eastAsia="pl-PL"/>
        </w:rPr>
        <w:t xml:space="preserve">lit. a) </w:t>
      </w:r>
      <w:r w:rsidR="00601A52">
        <w:rPr>
          <w:rFonts w:asciiTheme="majorHAnsi" w:hAnsiTheme="majorHAnsi" w:cstheme="majorHAnsi"/>
          <w:color w:val="000000" w:themeColor="text1"/>
          <w:sz w:val="24"/>
          <w:szCs w:val="24"/>
          <w:lang w:eastAsia="pl-PL"/>
        </w:rPr>
        <w:t xml:space="preserve">SWZ </w:t>
      </w:r>
      <w:r w:rsidR="00462475" w:rsidRPr="00DF6776">
        <w:rPr>
          <w:rFonts w:asciiTheme="majorHAnsi" w:hAnsiTheme="majorHAnsi" w:cstheme="majorHAnsi"/>
          <w:color w:val="000000" w:themeColor="text1"/>
          <w:sz w:val="24"/>
          <w:szCs w:val="24"/>
          <w:lang w:eastAsia="pl-PL"/>
        </w:rPr>
        <w:t>–</w:t>
      </w:r>
      <w:r w:rsidR="00920589" w:rsidRPr="00DF6776">
        <w:rPr>
          <w:rFonts w:asciiTheme="majorHAnsi" w:hAnsiTheme="majorHAnsi" w:cstheme="majorHAnsi"/>
          <w:color w:val="000000" w:themeColor="text1"/>
          <w:sz w:val="24"/>
          <w:szCs w:val="24"/>
          <w:lang w:eastAsia="pl-PL"/>
        </w:rPr>
        <w:t xml:space="preserve"> </w:t>
      </w:r>
      <w:r w:rsidR="00462475" w:rsidRPr="00DF6776">
        <w:rPr>
          <w:rFonts w:asciiTheme="majorHAnsi" w:hAnsiTheme="majorHAnsi" w:cstheme="majorHAnsi"/>
          <w:color w:val="000000" w:themeColor="text1"/>
          <w:sz w:val="24"/>
          <w:szCs w:val="24"/>
          <w:lang w:eastAsia="pl-PL"/>
        </w:rPr>
        <w:t xml:space="preserve"> </w:t>
      </w:r>
      <w:r w:rsidR="00920589" w:rsidRPr="00DF6776">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w:t>
      </w:r>
      <w:r w:rsidR="00601A52">
        <w:rPr>
          <w:rFonts w:asciiTheme="majorHAnsi" w:hAnsiTheme="majorHAnsi" w:cstheme="majorHAnsi"/>
          <w:color w:val="000000" w:themeColor="text1"/>
          <w:sz w:val="24"/>
          <w:szCs w:val="24"/>
          <w:lang w:eastAsia="pl-PL"/>
        </w:rPr>
        <w:t xml:space="preserve"> SWZ</w:t>
      </w:r>
      <w:r w:rsidR="00920589" w:rsidRPr="00DF6776">
        <w:rPr>
          <w:rFonts w:asciiTheme="majorHAnsi" w:hAnsiTheme="majorHAnsi" w:cstheme="majorHAnsi"/>
          <w:color w:val="000000" w:themeColor="text1"/>
          <w:sz w:val="24"/>
          <w:szCs w:val="24"/>
          <w:lang w:eastAsia="pl-PL"/>
        </w:rPr>
        <w:t xml:space="preserve"> – dokument powinien być wystawiony nie wcześniej niż 6 miesięcy przed jego złożeniem,</w:t>
      </w:r>
    </w:p>
    <w:p w14:paraId="56F51B69" w14:textId="470BFBEF" w:rsidR="005E08BE" w:rsidRPr="00DF6776" w:rsidRDefault="00930C98"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j</w:t>
      </w:r>
      <w:r w:rsidR="005E08BE" w:rsidRPr="00DF6776">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DF6776">
        <w:rPr>
          <w:rFonts w:asciiTheme="majorHAnsi" w:hAnsiTheme="majorHAnsi" w:cstheme="majorHAnsi"/>
          <w:color w:val="000000" w:themeColor="text1"/>
          <w:sz w:val="24"/>
          <w:szCs w:val="24"/>
          <w:lang w:eastAsia="pl-PL"/>
        </w:rPr>
        <w:t>pkt 9.</w:t>
      </w:r>
      <w:r w:rsidR="003C7B87" w:rsidRPr="00DF6776">
        <w:rPr>
          <w:rFonts w:asciiTheme="majorHAnsi" w:hAnsiTheme="majorHAnsi" w:cstheme="majorHAnsi"/>
          <w:color w:val="000000" w:themeColor="text1"/>
          <w:sz w:val="24"/>
          <w:szCs w:val="24"/>
          <w:lang w:eastAsia="pl-PL"/>
        </w:rPr>
        <w:t>10</w:t>
      </w:r>
      <w:r w:rsidR="00D36F5E" w:rsidRPr="00DF6776">
        <w:rPr>
          <w:rFonts w:asciiTheme="majorHAnsi" w:hAnsiTheme="majorHAnsi" w:cstheme="majorHAnsi"/>
          <w:color w:val="000000" w:themeColor="text1"/>
          <w:sz w:val="24"/>
          <w:szCs w:val="24"/>
          <w:lang w:eastAsia="pl-PL"/>
        </w:rPr>
        <w:t>.</w:t>
      </w:r>
      <w:r w:rsidR="00125F98" w:rsidRPr="00DF6776">
        <w:rPr>
          <w:rFonts w:asciiTheme="majorHAnsi" w:hAnsiTheme="majorHAnsi" w:cstheme="majorHAnsi"/>
          <w:color w:val="000000" w:themeColor="text1"/>
          <w:sz w:val="24"/>
          <w:szCs w:val="24"/>
          <w:lang w:eastAsia="pl-PL"/>
        </w:rPr>
        <w:t>1</w:t>
      </w:r>
      <w:r w:rsidR="00DF14E8">
        <w:rPr>
          <w:rFonts w:asciiTheme="majorHAnsi" w:hAnsiTheme="majorHAnsi" w:cstheme="majorHAnsi"/>
          <w:color w:val="000000" w:themeColor="text1"/>
          <w:sz w:val="24"/>
          <w:szCs w:val="24"/>
          <w:lang w:eastAsia="pl-PL"/>
        </w:rPr>
        <w:t xml:space="preserve">. powyżej </w:t>
      </w:r>
      <w:r w:rsidR="00125F98" w:rsidRPr="00DF6776">
        <w:rPr>
          <w:rFonts w:asciiTheme="majorHAnsi" w:hAnsiTheme="majorHAnsi" w:cstheme="majorHAnsi"/>
          <w:color w:val="000000" w:themeColor="text1"/>
          <w:sz w:val="24"/>
          <w:szCs w:val="24"/>
          <w:lang w:eastAsia="pl-PL"/>
        </w:rPr>
        <w:t xml:space="preserve"> </w:t>
      </w:r>
      <w:r w:rsidR="005E08BE" w:rsidRPr="00DF6776">
        <w:rPr>
          <w:rFonts w:asciiTheme="majorHAnsi" w:hAnsiTheme="majorHAnsi" w:cstheme="majorHAnsi"/>
          <w:color w:val="000000" w:themeColor="text1"/>
          <w:sz w:val="24"/>
          <w:szCs w:val="24"/>
          <w:lang w:eastAsia="pl-PL"/>
        </w:rPr>
        <w:t>lub gdy dokumenty te nie odnoszą się do wszystkich przypadków, o których mowa w art. 108 ust. 1 pkt 1, 2 i 4</w:t>
      </w:r>
      <w:r w:rsidR="00FE2696" w:rsidRPr="00DF6776">
        <w:rPr>
          <w:rFonts w:asciiTheme="majorHAnsi" w:hAnsiTheme="majorHAnsi" w:cstheme="majorHAnsi"/>
          <w:color w:val="000000" w:themeColor="text1"/>
          <w:sz w:val="24"/>
          <w:szCs w:val="24"/>
          <w:lang w:eastAsia="pl-PL"/>
        </w:rPr>
        <w:t xml:space="preserve"> </w:t>
      </w:r>
      <w:r w:rsidR="005E08BE" w:rsidRPr="00DF6776">
        <w:rPr>
          <w:rFonts w:asciiTheme="majorHAnsi" w:hAnsiTheme="majorHAnsi" w:cstheme="majorHAnsi"/>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DF6776">
        <w:rPr>
          <w:rFonts w:asciiTheme="majorHAnsi" w:hAnsiTheme="majorHAnsi" w:cstheme="majorHAnsi"/>
          <w:color w:val="000000" w:themeColor="text1"/>
          <w:sz w:val="24"/>
          <w:szCs w:val="24"/>
          <w:lang w:eastAsia="pl-PL"/>
        </w:rPr>
        <w:t>y</w:t>
      </w:r>
      <w:r w:rsidR="005E08BE" w:rsidRPr="00DF6776">
        <w:rPr>
          <w:rFonts w:asciiTheme="majorHAnsi" w:hAnsiTheme="majorHAnsi" w:cstheme="majorHAnsi"/>
          <w:color w:val="000000" w:themeColor="text1"/>
          <w:sz w:val="24"/>
          <w:szCs w:val="24"/>
          <w:lang w:eastAsia="pl-PL"/>
        </w:rPr>
        <w:t xml:space="preserve"> powin</w:t>
      </w:r>
      <w:r w:rsidR="00D36F5E" w:rsidRPr="00DF6776">
        <w:rPr>
          <w:rFonts w:asciiTheme="majorHAnsi" w:hAnsiTheme="majorHAnsi" w:cstheme="majorHAnsi"/>
          <w:color w:val="000000" w:themeColor="text1"/>
          <w:sz w:val="24"/>
          <w:szCs w:val="24"/>
          <w:lang w:eastAsia="pl-PL"/>
        </w:rPr>
        <w:t>ny</w:t>
      </w:r>
      <w:r w:rsidR="005E08BE" w:rsidRPr="00DF6776">
        <w:rPr>
          <w:rFonts w:asciiTheme="majorHAnsi" w:hAnsiTheme="majorHAnsi" w:cstheme="majorHAnsi"/>
          <w:color w:val="000000" w:themeColor="text1"/>
          <w:sz w:val="24"/>
          <w:szCs w:val="24"/>
          <w:lang w:eastAsia="pl-PL"/>
        </w:rPr>
        <w:t xml:space="preserve"> być wystawion</w:t>
      </w:r>
      <w:r w:rsidR="00D36F5E" w:rsidRPr="00DF6776">
        <w:rPr>
          <w:rFonts w:asciiTheme="majorHAnsi" w:hAnsiTheme="majorHAnsi" w:cstheme="majorHAnsi"/>
          <w:color w:val="000000" w:themeColor="text1"/>
          <w:sz w:val="24"/>
          <w:szCs w:val="24"/>
          <w:lang w:eastAsia="pl-PL"/>
        </w:rPr>
        <w:t>e</w:t>
      </w:r>
      <w:r w:rsidR="005E08BE" w:rsidRPr="00DF6776">
        <w:rPr>
          <w:rFonts w:asciiTheme="majorHAnsi" w:hAnsiTheme="majorHAnsi" w:cstheme="majorHAnsi"/>
          <w:color w:val="000000" w:themeColor="text1"/>
          <w:sz w:val="24"/>
          <w:szCs w:val="24"/>
          <w:lang w:eastAsia="pl-PL"/>
        </w:rPr>
        <w:t xml:space="preserve"> </w:t>
      </w:r>
      <w:r w:rsidR="00D36F5E" w:rsidRPr="00DF6776">
        <w:rPr>
          <w:rFonts w:asciiTheme="majorHAnsi" w:hAnsiTheme="majorHAnsi" w:cstheme="majorHAnsi"/>
          <w:color w:val="000000" w:themeColor="text1"/>
          <w:sz w:val="24"/>
          <w:szCs w:val="24"/>
          <w:lang w:eastAsia="pl-PL"/>
        </w:rPr>
        <w:t>analogicznie jak dla dokumentów wymienionych w pkt 9.</w:t>
      </w:r>
      <w:r w:rsidR="003C7B87" w:rsidRPr="00DF6776">
        <w:rPr>
          <w:rFonts w:asciiTheme="majorHAnsi" w:hAnsiTheme="majorHAnsi" w:cstheme="majorHAnsi"/>
          <w:color w:val="000000" w:themeColor="text1"/>
          <w:sz w:val="24"/>
          <w:szCs w:val="24"/>
          <w:lang w:eastAsia="pl-PL"/>
        </w:rPr>
        <w:t>10</w:t>
      </w:r>
      <w:r w:rsidR="00D36F5E" w:rsidRPr="00DF6776">
        <w:rPr>
          <w:rFonts w:asciiTheme="majorHAnsi" w:hAnsiTheme="majorHAnsi" w:cstheme="majorHAnsi"/>
          <w:color w:val="000000" w:themeColor="text1"/>
          <w:sz w:val="24"/>
          <w:szCs w:val="24"/>
          <w:lang w:eastAsia="pl-PL"/>
        </w:rPr>
        <w:t>.1. i 9.</w:t>
      </w:r>
      <w:r w:rsidR="003C7B87" w:rsidRPr="00DF6776">
        <w:rPr>
          <w:rFonts w:asciiTheme="majorHAnsi" w:hAnsiTheme="majorHAnsi" w:cstheme="majorHAnsi"/>
          <w:color w:val="000000" w:themeColor="text1"/>
          <w:sz w:val="24"/>
          <w:szCs w:val="24"/>
          <w:lang w:eastAsia="pl-PL"/>
        </w:rPr>
        <w:t>10.</w:t>
      </w:r>
      <w:r w:rsidR="00D36F5E" w:rsidRPr="00DF6776">
        <w:rPr>
          <w:rFonts w:asciiTheme="majorHAnsi" w:hAnsiTheme="majorHAnsi" w:cstheme="majorHAnsi"/>
          <w:color w:val="000000" w:themeColor="text1"/>
          <w:sz w:val="24"/>
          <w:szCs w:val="24"/>
          <w:lang w:eastAsia="pl-PL"/>
        </w:rPr>
        <w:t>2</w:t>
      </w:r>
      <w:r w:rsidR="00C1615B" w:rsidRPr="00DF6776">
        <w:rPr>
          <w:rFonts w:asciiTheme="majorHAnsi" w:hAnsiTheme="majorHAnsi" w:cstheme="majorHAnsi"/>
          <w:color w:val="000000" w:themeColor="text1"/>
          <w:sz w:val="24"/>
          <w:szCs w:val="24"/>
          <w:lang w:eastAsia="pl-PL"/>
        </w:rPr>
        <w:t>.</w:t>
      </w:r>
    </w:p>
    <w:p w14:paraId="250E9CAC" w14:textId="73E08687" w:rsidR="00847C92" w:rsidRPr="00DF6776" w:rsidRDefault="00987DA7"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Oświadczenia na podstawie art. 125 ust. 1 Pzp</w:t>
      </w:r>
      <w:r w:rsidR="00847C92" w:rsidRPr="00DF6776">
        <w:rPr>
          <w:rFonts w:asciiTheme="majorHAnsi" w:hAnsiTheme="majorHAnsi" w:cstheme="majorHAnsi"/>
          <w:color w:val="000000" w:themeColor="text1"/>
          <w:sz w:val="24"/>
          <w:szCs w:val="24"/>
          <w:lang w:eastAsia="pl-PL"/>
        </w:rPr>
        <w:t xml:space="preserve"> sporządza odrębnie:</w:t>
      </w:r>
    </w:p>
    <w:p w14:paraId="3C9D26DC" w14:textId="2587A6CC" w:rsidR="00847C92" w:rsidRPr="00DF6776" w:rsidRDefault="00847C92"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DF6776">
        <w:rPr>
          <w:rFonts w:asciiTheme="majorHAnsi" w:hAnsiTheme="majorHAnsi" w:cstheme="majorHAnsi"/>
          <w:color w:val="000000" w:themeColor="text1"/>
          <w:sz w:val="24"/>
          <w:szCs w:val="24"/>
          <w:lang w:eastAsia="pl-PL"/>
        </w:rPr>
        <w:t xml:space="preserve">, </w:t>
      </w:r>
    </w:p>
    <w:p w14:paraId="61AA071A" w14:textId="1505F968" w:rsidR="004C0BD7" w:rsidRPr="00DF6776" w:rsidRDefault="007D710D"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DF6776">
        <w:rPr>
          <w:rFonts w:asciiTheme="majorHAnsi" w:hAnsiTheme="majorHAnsi" w:cstheme="majorHAnsi"/>
          <w:color w:val="000000" w:themeColor="text1"/>
          <w:sz w:val="24"/>
          <w:szCs w:val="24"/>
          <w:lang w:eastAsia="pl-PL"/>
        </w:rPr>
        <w:t>. Dotyczy podmiotów, które udostępniają zasoby,</w:t>
      </w:r>
    </w:p>
    <w:p w14:paraId="11AB3531" w14:textId="260DE67F" w:rsidR="00A9761E" w:rsidRPr="00DF6776" w:rsidRDefault="003A5779" w:rsidP="00DF6776">
      <w:p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color w:val="000000" w:themeColor="text1"/>
          <w:sz w:val="24"/>
          <w:szCs w:val="24"/>
          <w:lang w:eastAsia="pl-PL"/>
        </w:rPr>
        <w:lastRenderedPageBreak/>
        <w:t xml:space="preserve">- przedmiotowe oświadczenie składa wykonawca </w:t>
      </w:r>
      <w:r w:rsidR="00D57767" w:rsidRPr="00DF6776">
        <w:rPr>
          <w:rFonts w:asciiTheme="majorHAnsi" w:hAnsiTheme="majorHAnsi" w:cstheme="majorHAnsi"/>
          <w:sz w:val="24"/>
          <w:szCs w:val="24"/>
          <w:lang w:eastAsia="pl-PL"/>
        </w:rPr>
        <w:t>na wezwanie zamawiającego.</w:t>
      </w:r>
    </w:p>
    <w:p w14:paraId="6DF8D596" w14:textId="2CC03660" w:rsidR="00315094" w:rsidRPr="00DF6776" w:rsidRDefault="004F7271"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DF6776">
        <w:rPr>
          <w:rFonts w:asciiTheme="majorHAnsi" w:hAnsiTheme="majorHAnsi" w:cstheme="majorHAnsi"/>
          <w:color w:val="000000" w:themeColor="text1"/>
          <w:sz w:val="24"/>
          <w:szCs w:val="24"/>
          <w:lang w:eastAsia="pl-PL"/>
        </w:rPr>
        <w:t xml:space="preserve">oświadczenie wg wzoru stanowiącego </w:t>
      </w:r>
      <w:r w:rsidR="00992554" w:rsidRPr="00DF6776">
        <w:rPr>
          <w:rFonts w:asciiTheme="majorHAnsi" w:hAnsiTheme="majorHAnsi" w:cstheme="majorHAnsi"/>
          <w:color w:val="000000" w:themeColor="text1"/>
          <w:sz w:val="24"/>
          <w:szCs w:val="24"/>
          <w:lang w:eastAsia="pl-PL"/>
        </w:rPr>
        <w:t>z</w:t>
      </w:r>
      <w:r w:rsidR="003E1691" w:rsidRPr="00DF6776">
        <w:rPr>
          <w:rFonts w:asciiTheme="majorHAnsi" w:hAnsiTheme="majorHAnsi" w:cstheme="majorHAnsi"/>
          <w:color w:val="000000" w:themeColor="text1"/>
          <w:sz w:val="24"/>
          <w:szCs w:val="24"/>
          <w:lang w:eastAsia="pl-PL"/>
        </w:rPr>
        <w:t>ałącznik nr</w:t>
      </w:r>
      <w:r w:rsidR="00992554" w:rsidRPr="00DF6776">
        <w:rPr>
          <w:rFonts w:asciiTheme="majorHAnsi" w:hAnsiTheme="majorHAnsi" w:cstheme="majorHAnsi"/>
          <w:color w:val="000000" w:themeColor="text1"/>
          <w:sz w:val="24"/>
          <w:szCs w:val="24"/>
          <w:lang w:eastAsia="pl-PL"/>
        </w:rPr>
        <w:t xml:space="preserve"> </w:t>
      </w:r>
      <w:r w:rsidR="00266D42" w:rsidRPr="00DF6776">
        <w:rPr>
          <w:rFonts w:asciiTheme="majorHAnsi" w:hAnsiTheme="majorHAnsi" w:cstheme="majorHAnsi"/>
          <w:color w:val="000000" w:themeColor="text1"/>
          <w:sz w:val="24"/>
          <w:szCs w:val="24"/>
          <w:lang w:eastAsia="pl-PL"/>
        </w:rPr>
        <w:t xml:space="preserve"> </w:t>
      </w:r>
      <w:r w:rsidR="00044627" w:rsidRPr="00DF6776">
        <w:rPr>
          <w:rFonts w:asciiTheme="majorHAnsi" w:hAnsiTheme="majorHAnsi" w:cstheme="majorHAnsi"/>
          <w:color w:val="000000" w:themeColor="text1"/>
          <w:sz w:val="24"/>
          <w:szCs w:val="24"/>
          <w:lang w:eastAsia="pl-PL"/>
        </w:rPr>
        <w:t>8</w:t>
      </w:r>
      <w:r w:rsidR="0041194B" w:rsidRPr="00DF6776">
        <w:rPr>
          <w:rFonts w:asciiTheme="majorHAnsi" w:hAnsiTheme="majorHAnsi" w:cstheme="majorHAnsi"/>
          <w:color w:val="000000" w:themeColor="text1"/>
          <w:sz w:val="24"/>
          <w:szCs w:val="24"/>
          <w:lang w:eastAsia="pl-PL"/>
        </w:rPr>
        <w:t xml:space="preserve"> </w:t>
      </w:r>
      <w:r w:rsidRPr="00DF6776">
        <w:rPr>
          <w:rFonts w:asciiTheme="majorHAnsi" w:hAnsiTheme="majorHAnsi" w:cstheme="majorHAnsi"/>
          <w:color w:val="000000" w:themeColor="text1"/>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DF6776">
        <w:rPr>
          <w:rFonts w:asciiTheme="majorHAnsi" w:hAnsiTheme="majorHAnsi" w:cstheme="majorHAnsi"/>
          <w:color w:val="000000" w:themeColor="text1"/>
          <w:sz w:val="24"/>
          <w:szCs w:val="24"/>
          <w:lang w:eastAsia="pl-PL"/>
        </w:rPr>
        <w:t>w</w:t>
      </w:r>
      <w:r w:rsidRPr="00DF6776">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4AA6F38" w14:textId="1D3F69B0" w:rsidR="00427FC1" w:rsidRPr="001213AA" w:rsidRDefault="00427FC1" w:rsidP="00DF6776">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bookmarkStart w:id="34" w:name="_Hlk68178097"/>
      <w:r w:rsidRPr="00DF6776">
        <w:rPr>
          <w:rFonts w:asciiTheme="majorHAnsi" w:hAnsiTheme="majorHAnsi" w:cstheme="majorHAnsi"/>
          <w:color w:val="000000" w:themeColor="text1"/>
          <w:sz w:val="24"/>
          <w:szCs w:val="24"/>
          <w:lang w:eastAsia="pl-PL"/>
        </w:rPr>
        <w:t xml:space="preserve">Wraz z </w:t>
      </w:r>
      <w:r w:rsidR="00D527EB" w:rsidRPr="00DF6776">
        <w:rPr>
          <w:rFonts w:asciiTheme="majorHAnsi" w:hAnsiTheme="majorHAnsi" w:cstheme="majorHAnsi"/>
          <w:color w:val="000000" w:themeColor="text1"/>
          <w:sz w:val="24"/>
          <w:szCs w:val="24"/>
          <w:lang w:eastAsia="pl-PL"/>
        </w:rPr>
        <w:t xml:space="preserve"> </w:t>
      </w:r>
      <w:r w:rsidR="005153D9" w:rsidRPr="00DF6776">
        <w:rPr>
          <w:rFonts w:asciiTheme="majorHAnsi" w:hAnsiTheme="majorHAnsi" w:cstheme="majorHAnsi"/>
          <w:color w:val="000000" w:themeColor="text1"/>
          <w:sz w:val="24"/>
          <w:szCs w:val="24"/>
          <w:lang w:eastAsia="pl-PL"/>
        </w:rPr>
        <w:t xml:space="preserve">wypełnionym </w:t>
      </w:r>
      <w:r w:rsidR="00D527EB" w:rsidRPr="00DF6776">
        <w:rPr>
          <w:rFonts w:asciiTheme="majorHAnsi" w:hAnsiTheme="majorHAnsi" w:cstheme="majorHAnsi"/>
          <w:color w:val="000000" w:themeColor="text1"/>
          <w:sz w:val="24"/>
          <w:szCs w:val="24"/>
          <w:lang w:eastAsia="pl-PL"/>
        </w:rPr>
        <w:t xml:space="preserve">formularzem oferty, którego wzór </w:t>
      </w:r>
      <w:r w:rsidR="00D527EB" w:rsidRPr="001213AA">
        <w:rPr>
          <w:rFonts w:asciiTheme="majorHAnsi" w:hAnsiTheme="majorHAnsi" w:cstheme="majorHAnsi"/>
          <w:color w:val="000000" w:themeColor="text1"/>
          <w:sz w:val="24"/>
          <w:szCs w:val="24"/>
          <w:lang w:eastAsia="pl-PL"/>
        </w:rPr>
        <w:t>stanowi załącznik nr 3</w:t>
      </w:r>
      <w:r w:rsidR="00E01157" w:rsidRPr="001213AA">
        <w:rPr>
          <w:rFonts w:asciiTheme="majorHAnsi" w:hAnsiTheme="majorHAnsi" w:cstheme="majorHAnsi"/>
          <w:color w:val="000000" w:themeColor="text1"/>
          <w:sz w:val="24"/>
          <w:szCs w:val="24"/>
          <w:lang w:eastAsia="pl-PL"/>
        </w:rPr>
        <w:t xml:space="preserve">A </w:t>
      </w:r>
      <w:r w:rsidR="00D527EB" w:rsidRPr="001213AA">
        <w:rPr>
          <w:rFonts w:asciiTheme="majorHAnsi" w:hAnsiTheme="majorHAnsi" w:cstheme="majorHAnsi"/>
          <w:color w:val="000000" w:themeColor="text1"/>
          <w:sz w:val="24"/>
          <w:szCs w:val="24"/>
          <w:lang w:eastAsia="pl-PL"/>
        </w:rPr>
        <w:t xml:space="preserve"> do SWZ </w:t>
      </w:r>
      <w:r w:rsidR="00E01157" w:rsidRPr="001213AA">
        <w:rPr>
          <w:rFonts w:asciiTheme="majorHAnsi" w:hAnsiTheme="majorHAnsi" w:cstheme="majorHAnsi"/>
          <w:color w:val="000000" w:themeColor="text1"/>
          <w:sz w:val="24"/>
          <w:szCs w:val="24"/>
          <w:lang w:eastAsia="pl-PL"/>
        </w:rPr>
        <w:t>(I część zamówienia), załącznik nr 3B do SWZ (II część zamówienia</w:t>
      </w:r>
      <w:r w:rsidR="00D57767" w:rsidRPr="001213AA">
        <w:rPr>
          <w:rFonts w:asciiTheme="majorHAnsi" w:hAnsiTheme="majorHAnsi" w:cstheme="majorHAnsi"/>
          <w:color w:val="000000" w:themeColor="text1"/>
          <w:sz w:val="24"/>
          <w:szCs w:val="24"/>
          <w:lang w:eastAsia="pl-PL"/>
        </w:rPr>
        <w:t>)</w:t>
      </w:r>
      <w:r w:rsidR="002E2290" w:rsidRPr="001213AA">
        <w:rPr>
          <w:rFonts w:asciiTheme="majorHAnsi" w:hAnsiTheme="majorHAnsi" w:cstheme="majorHAnsi"/>
          <w:color w:val="000000" w:themeColor="text1"/>
          <w:sz w:val="24"/>
          <w:szCs w:val="24"/>
          <w:lang w:eastAsia="pl-PL"/>
        </w:rPr>
        <w:t>, załącznik nr 3C</w:t>
      </w:r>
      <w:r w:rsidR="00151650" w:rsidRPr="001213AA">
        <w:rPr>
          <w:rFonts w:asciiTheme="majorHAnsi" w:hAnsiTheme="majorHAnsi" w:cstheme="majorHAnsi"/>
          <w:color w:val="000000" w:themeColor="text1"/>
          <w:sz w:val="24"/>
          <w:szCs w:val="24"/>
          <w:lang w:eastAsia="pl-PL"/>
        </w:rPr>
        <w:t xml:space="preserve"> </w:t>
      </w:r>
      <w:r w:rsidR="002E2290" w:rsidRPr="001213AA">
        <w:rPr>
          <w:rFonts w:asciiTheme="majorHAnsi" w:hAnsiTheme="majorHAnsi" w:cstheme="majorHAnsi"/>
          <w:color w:val="000000" w:themeColor="text1"/>
          <w:sz w:val="24"/>
          <w:szCs w:val="24"/>
          <w:lang w:eastAsia="pl-PL"/>
        </w:rPr>
        <w:t xml:space="preserve">do SWZ (III część zamówienia), załącznik nr 3D do SWZ (IV część zamówienia) </w:t>
      </w:r>
      <w:r w:rsidR="00E01157" w:rsidRPr="001213AA">
        <w:rPr>
          <w:rFonts w:asciiTheme="majorHAnsi" w:hAnsiTheme="majorHAnsi" w:cstheme="majorHAnsi"/>
          <w:color w:val="000000" w:themeColor="text1"/>
          <w:sz w:val="24"/>
          <w:szCs w:val="24"/>
          <w:lang w:eastAsia="pl-PL"/>
        </w:rPr>
        <w:t xml:space="preserve"> </w:t>
      </w:r>
      <w:r w:rsidRPr="001213AA">
        <w:rPr>
          <w:rFonts w:asciiTheme="majorHAnsi" w:hAnsiTheme="majorHAnsi" w:cstheme="majorHAnsi"/>
          <w:color w:val="000000" w:themeColor="text1"/>
          <w:sz w:val="24"/>
          <w:szCs w:val="24"/>
          <w:lang w:eastAsia="pl-PL"/>
        </w:rPr>
        <w:t>wykonawca składa:</w:t>
      </w:r>
    </w:p>
    <w:p w14:paraId="13E7AED1" w14:textId="053ABD9B" w:rsidR="003E4D47" w:rsidRPr="00DF6776" w:rsidRDefault="003E4D4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DF6776">
        <w:rPr>
          <w:rFonts w:asciiTheme="majorHAnsi" w:hAnsiTheme="majorHAnsi" w:cstheme="majorHAnsi"/>
          <w:color w:val="000000" w:themeColor="text1"/>
          <w:sz w:val="24"/>
          <w:szCs w:val="24"/>
          <w:lang w:eastAsia="pl-PL"/>
        </w:rPr>
        <w:t>8</w:t>
      </w:r>
      <w:r w:rsidRPr="00DF6776">
        <w:rPr>
          <w:rFonts w:asciiTheme="majorHAnsi" w:hAnsiTheme="majorHAnsi" w:cstheme="majorHAnsi"/>
          <w:color w:val="000000" w:themeColor="text1"/>
          <w:sz w:val="24"/>
          <w:szCs w:val="24"/>
          <w:lang w:eastAsia="pl-PL"/>
        </w:rPr>
        <w:t xml:space="preserve"> do SWZ (jeżeli dotyczy),</w:t>
      </w:r>
    </w:p>
    <w:p w14:paraId="3A2A3D33" w14:textId="3DC2E863" w:rsidR="003E4D47" w:rsidRPr="00DF6776" w:rsidRDefault="003E4D4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DF6776">
        <w:rPr>
          <w:rFonts w:asciiTheme="majorHAnsi" w:hAnsiTheme="majorHAnsi" w:cstheme="majorHAnsi"/>
          <w:color w:val="000000" w:themeColor="text1"/>
          <w:sz w:val="24"/>
          <w:szCs w:val="24"/>
          <w:lang w:eastAsia="pl-PL"/>
        </w:rPr>
        <w:t>5</w:t>
      </w:r>
      <w:r w:rsidRPr="00DF6776">
        <w:rPr>
          <w:rFonts w:asciiTheme="majorHAnsi" w:hAnsiTheme="majorHAnsi" w:cstheme="majorHAnsi"/>
          <w:color w:val="000000" w:themeColor="text1"/>
          <w:sz w:val="24"/>
          <w:szCs w:val="24"/>
          <w:lang w:eastAsia="pl-PL"/>
        </w:rPr>
        <w:t xml:space="preserve"> do SWZ (jeżeli dotyczy),</w:t>
      </w:r>
    </w:p>
    <w:p w14:paraId="017AACFD" w14:textId="77777777" w:rsidR="003E4D47" w:rsidRPr="00DF6776" w:rsidRDefault="003E4D4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DF6776" w:rsidRDefault="003E4D47" w:rsidP="00DF6776">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DF6776">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w:t>
      </w:r>
      <w:r w:rsidRPr="00DF6776">
        <w:rPr>
          <w:rFonts w:asciiTheme="majorHAnsi" w:hAnsiTheme="majorHAnsi" w:cstheme="majorHAnsi"/>
          <w:color w:val="000000" w:themeColor="text1"/>
          <w:sz w:val="24"/>
          <w:szCs w:val="24"/>
          <w:lang w:eastAsia="pl-PL"/>
        </w:rPr>
        <w:lastRenderedPageBreak/>
        <w:t>baz danych, o ile wykonawca wskazał dane umożliwiające dostęp do tych dokumentów),</w:t>
      </w:r>
    </w:p>
    <w:p w14:paraId="1075617C" w14:textId="77777777" w:rsidR="003E4D47" w:rsidRPr="00DF6776" w:rsidRDefault="003E4D47" w:rsidP="00DF6776">
      <w:pPr>
        <w:pStyle w:val="Akapitzlist"/>
        <w:numPr>
          <w:ilvl w:val="2"/>
          <w:numId w:val="12"/>
        </w:numPr>
        <w:spacing w:after="240" w:line="312" w:lineRule="auto"/>
        <w:ind w:left="1418" w:hanging="709"/>
        <w:rPr>
          <w:rFonts w:asciiTheme="majorHAnsi" w:hAnsiTheme="majorHAnsi" w:cstheme="majorHAnsi"/>
          <w:color w:val="000000" w:themeColor="text1"/>
          <w:sz w:val="24"/>
          <w:szCs w:val="24"/>
        </w:rPr>
      </w:pPr>
      <w:r w:rsidRPr="00DF6776">
        <w:rPr>
          <w:rFonts w:asciiTheme="majorHAnsi" w:hAnsiTheme="majorHAnsi" w:cstheme="majorHAnsi"/>
          <w:color w:val="000000" w:themeColor="text1"/>
          <w:sz w:val="24"/>
          <w:szCs w:val="24"/>
          <w:lang w:eastAsia="pl-PL"/>
        </w:rPr>
        <w:t xml:space="preserve">zastrzeżenie tajemnicy przedsiębiorstwa (jeżeli dotyczy). </w:t>
      </w:r>
    </w:p>
    <w:p w14:paraId="326D25B6" w14:textId="4B1B2499" w:rsidR="005A6E6B" w:rsidRPr="00DF6776" w:rsidRDefault="005A6E6B" w:rsidP="00DF6776">
      <w:pPr>
        <w:pStyle w:val="Nagwek1"/>
        <w:numPr>
          <w:ilvl w:val="0"/>
          <w:numId w:val="28"/>
        </w:numPr>
        <w:spacing w:before="0" w:line="312" w:lineRule="auto"/>
        <w:ind w:left="709" w:hanging="709"/>
        <w:rPr>
          <w:rFonts w:eastAsia="Times New Roman" w:cstheme="majorHAnsi"/>
          <w:color w:val="auto"/>
          <w:sz w:val="24"/>
          <w:szCs w:val="24"/>
          <w:lang w:eastAsia="pl-PL"/>
        </w:rPr>
      </w:pPr>
      <w:bookmarkStart w:id="35" w:name="_Toc142647603"/>
      <w:bookmarkEnd w:id="34"/>
      <w:r w:rsidRPr="00DF6776">
        <w:rPr>
          <w:rFonts w:eastAsia="Times New Roman" w:cstheme="majorHAnsi"/>
          <w:color w:val="auto"/>
          <w:sz w:val="24"/>
          <w:szCs w:val="24"/>
          <w:lang w:eastAsia="pl-PL"/>
        </w:rPr>
        <w:t>Informacj</w:t>
      </w:r>
      <w:r w:rsidR="00B14BC6" w:rsidRPr="00DF6776">
        <w:rPr>
          <w:rFonts w:eastAsia="Times New Roman" w:cstheme="majorHAnsi"/>
          <w:color w:val="auto"/>
          <w:sz w:val="24"/>
          <w:szCs w:val="24"/>
          <w:lang w:eastAsia="pl-PL"/>
        </w:rPr>
        <w:t>a</w:t>
      </w:r>
      <w:r w:rsidRPr="00DF6776">
        <w:rPr>
          <w:rFonts w:eastAsia="Times New Roman" w:cstheme="majorHAnsi"/>
          <w:color w:val="auto"/>
          <w:sz w:val="24"/>
          <w:szCs w:val="24"/>
          <w:lang w:eastAsia="pl-PL"/>
        </w:rPr>
        <w:t xml:space="preserve"> </w:t>
      </w:r>
      <w:r w:rsidR="00B14BC6" w:rsidRPr="00DF6776">
        <w:rPr>
          <w:rFonts w:eastAsia="Times New Roman" w:cstheme="majorHAnsi"/>
          <w:color w:val="auto"/>
          <w:sz w:val="24"/>
          <w:szCs w:val="24"/>
          <w:lang w:eastAsia="pl-PL"/>
        </w:rPr>
        <w:t xml:space="preserve"> </w:t>
      </w:r>
      <w:r w:rsidRPr="00DF6776">
        <w:rPr>
          <w:rFonts w:eastAsia="Times New Roman" w:cstheme="majorHAnsi"/>
          <w:color w:val="auto"/>
          <w:sz w:val="24"/>
          <w:szCs w:val="24"/>
          <w:lang w:eastAsia="pl-PL"/>
        </w:rPr>
        <w:t>o</w:t>
      </w:r>
      <w:r w:rsidR="00B14BC6" w:rsidRPr="00DF6776">
        <w:rPr>
          <w:rFonts w:eastAsia="Times New Roman" w:cstheme="majorHAnsi"/>
          <w:color w:val="auto"/>
          <w:sz w:val="24"/>
          <w:szCs w:val="24"/>
          <w:lang w:eastAsia="pl-PL"/>
        </w:rPr>
        <w:t xml:space="preserve"> </w:t>
      </w:r>
      <w:r w:rsidRPr="00DF6776">
        <w:rPr>
          <w:rFonts w:eastAsia="Times New Roman" w:cstheme="maj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5"/>
    </w:p>
    <w:p w14:paraId="5D851E82" w14:textId="56F043E8" w:rsidR="00C328F3" w:rsidRPr="00DF6776" w:rsidRDefault="00E74DC6"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Postępowanie prowadzone jest w języku polskim w formie elektronicznej</w:t>
      </w:r>
      <w:r w:rsidR="00EE786E" w:rsidRPr="00DF6776">
        <w:rPr>
          <w:rFonts w:asciiTheme="majorHAnsi" w:hAnsiTheme="majorHAnsi" w:cstheme="majorHAnsi"/>
          <w:sz w:val="24"/>
          <w:szCs w:val="24"/>
          <w:lang w:eastAsia="pl-PL"/>
        </w:rPr>
        <w:t>.</w:t>
      </w:r>
    </w:p>
    <w:p w14:paraId="12F5C6E2" w14:textId="4E8106E5" w:rsidR="006C2316" w:rsidRPr="00DF6776" w:rsidRDefault="00EE786E"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DF6776">
        <w:rPr>
          <w:rFonts w:asciiTheme="majorHAnsi" w:hAnsiTheme="majorHAnsi" w:cstheme="majorHAnsi"/>
          <w:sz w:val="24"/>
          <w:szCs w:val="24"/>
          <w:lang w:eastAsia="pl-PL"/>
        </w:rPr>
        <w:t>P</w:t>
      </w:r>
      <w:r w:rsidRPr="00DF6776">
        <w:rPr>
          <w:rFonts w:asciiTheme="majorHAnsi" w:hAnsiTheme="majorHAnsi" w:cstheme="majorHAnsi"/>
          <w:sz w:val="24"/>
          <w:szCs w:val="24"/>
          <w:lang w:eastAsia="pl-PL"/>
        </w:rPr>
        <w:t xml:space="preserve">latformy pod adresem </w:t>
      </w:r>
      <w:hyperlink r:id="rId10" w:history="1">
        <w:r w:rsidR="00FA4F4A" w:rsidRPr="00C820F4">
          <w:rPr>
            <w:rStyle w:val="Hipercze"/>
            <w:rFonts w:asciiTheme="majorHAnsi" w:hAnsiTheme="majorHAnsi" w:cstheme="majorHAnsi"/>
            <w:sz w:val="24"/>
            <w:szCs w:val="24"/>
          </w:rPr>
          <w:t>https://platformazakupowa.pl/transakcja/818028</w:t>
        </w:r>
      </w:hyperlink>
      <w:r w:rsidR="00FA4F4A">
        <w:rPr>
          <w:rFonts w:asciiTheme="majorHAnsi" w:hAnsiTheme="majorHAnsi" w:cstheme="majorHAnsi"/>
          <w:sz w:val="24"/>
          <w:szCs w:val="24"/>
        </w:rPr>
        <w:t xml:space="preserve"> </w:t>
      </w:r>
      <w:r w:rsidR="00036159" w:rsidRPr="00DF6776">
        <w:rPr>
          <w:rFonts w:asciiTheme="majorHAnsi" w:hAnsiTheme="majorHAnsi" w:cstheme="majorHAnsi"/>
          <w:sz w:val="24"/>
          <w:szCs w:val="24"/>
        </w:rPr>
        <w:t xml:space="preserve"> </w:t>
      </w:r>
    </w:p>
    <w:p w14:paraId="3791304F" w14:textId="40B4242C" w:rsidR="00EE786E" w:rsidRPr="00DF6776" w:rsidRDefault="00EE786E"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w:t>
      </w:r>
      <w:r w:rsidR="00EE786E" w:rsidRPr="00DF6776">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w:t>
      </w:r>
      <w:r w:rsidR="00EE786E" w:rsidRPr="00DF6776">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w:t>
      </w:r>
      <w:r w:rsidR="00EE786E" w:rsidRPr="00DF6776">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bookmarkStart w:id="36" w:name="_Hlk86318369"/>
      <w:r w:rsidRPr="00DF6776">
        <w:rPr>
          <w:rFonts w:asciiTheme="majorHAnsi" w:hAnsiTheme="majorHAnsi" w:cstheme="majorHAnsi"/>
          <w:sz w:val="24"/>
          <w:szCs w:val="24"/>
          <w:lang w:eastAsia="pl-PL"/>
        </w:rPr>
        <w:t>z</w:t>
      </w:r>
      <w:r w:rsidR="00EE786E" w:rsidRPr="00DF6776">
        <w:rPr>
          <w:rFonts w:asciiTheme="majorHAnsi" w:hAnsiTheme="majorHAnsi" w:cstheme="majorHAnsi"/>
          <w:sz w:val="24"/>
          <w:szCs w:val="24"/>
          <w:lang w:eastAsia="pl-PL"/>
        </w:rPr>
        <w:t>amawiający, zgodnie z rozporządzeniem Prezesa Rady Ministrów z dnia 3</w:t>
      </w:r>
      <w:r w:rsidR="00124A9D" w:rsidRPr="00DF6776">
        <w:rPr>
          <w:rFonts w:asciiTheme="majorHAnsi" w:hAnsiTheme="majorHAnsi" w:cstheme="majorHAnsi"/>
          <w:sz w:val="24"/>
          <w:szCs w:val="24"/>
          <w:lang w:eastAsia="pl-PL"/>
        </w:rPr>
        <w:t>0</w:t>
      </w:r>
      <w:r w:rsidR="00EE786E" w:rsidRPr="00DF6776">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w:t>
      </w:r>
      <w:r w:rsidR="00EE786E" w:rsidRPr="00DF6776">
        <w:rPr>
          <w:rFonts w:asciiTheme="majorHAnsi" w:hAnsiTheme="majorHAnsi" w:cstheme="majorHAnsi"/>
          <w:sz w:val="24"/>
          <w:szCs w:val="24"/>
          <w:lang w:eastAsia="pl-PL"/>
        </w:rPr>
        <w:lastRenderedPageBreak/>
        <w:t>publicznego lub konkursie</w:t>
      </w:r>
      <w:r w:rsidR="00E0669C" w:rsidRPr="00DF6776">
        <w:rPr>
          <w:rFonts w:asciiTheme="majorHAnsi" w:hAnsiTheme="majorHAnsi" w:cstheme="majorHAnsi"/>
          <w:sz w:val="24"/>
          <w:szCs w:val="24"/>
          <w:lang w:eastAsia="pl-PL"/>
        </w:rPr>
        <w:t xml:space="preserve">, </w:t>
      </w:r>
      <w:r w:rsidR="00EE786E" w:rsidRPr="00DF6776">
        <w:rPr>
          <w:rFonts w:asciiTheme="majorHAnsi" w:hAnsiTheme="majorHAnsi" w:cstheme="majorHAnsi"/>
          <w:sz w:val="24"/>
          <w:szCs w:val="24"/>
          <w:lang w:eastAsia="pl-PL"/>
        </w:rPr>
        <w:t>określa niezbędne wymagania sprzętowo - aplikacyjne umożliwiające pracę na platformie zakupowej tj.:</w:t>
      </w:r>
    </w:p>
    <w:bookmarkEnd w:id="36"/>
    <w:p w14:paraId="6B116B69" w14:textId="25172A2D" w:rsidR="00EE786E" w:rsidRPr="00DF6776" w:rsidRDefault="00EE786E"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stały dostęp do sieci Internet o gwarantowanej przepustowości nie mniejszej niż 512 kb/s,</w:t>
      </w:r>
    </w:p>
    <w:p w14:paraId="16527A62" w14:textId="3C75B537" w:rsidR="00EE786E" w:rsidRPr="00DF6776" w:rsidRDefault="00EE786E"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DF6776" w:rsidRDefault="00EE786E"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DF6776" w:rsidRDefault="00EE786E"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włączona obsługa JavaScript,</w:t>
      </w:r>
    </w:p>
    <w:p w14:paraId="489F5D29" w14:textId="6B6A9910" w:rsidR="00EE786E" w:rsidRPr="00DF6776" w:rsidRDefault="00EE786E"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zainstalowany program Adobe Acrobat Reader lub inny obsługujący</w:t>
      </w:r>
      <w:r w:rsidR="00B03D1A"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format plików .pdf,</w:t>
      </w:r>
    </w:p>
    <w:p w14:paraId="24C5D705" w14:textId="0D549394" w:rsidR="00EE786E" w:rsidRPr="00DF6776" w:rsidRDefault="00CC1CDD"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s</w:t>
      </w:r>
      <w:r w:rsidR="00EE786E" w:rsidRPr="00DF6776">
        <w:rPr>
          <w:rFonts w:asciiTheme="majorHAnsi" w:hAnsiTheme="majorHAnsi" w:cstheme="majorHAnsi"/>
          <w:sz w:val="24"/>
          <w:szCs w:val="24"/>
          <w:lang w:eastAsia="pl-PL"/>
        </w:rPr>
        <w:t xml:space="preserve">zyfrowanie na </w:t>
      </w:r>
      <w:r w:rsidR="0044494C" w:rsidRPr="00DF6776">
        <w:rPr>
          <w:rFonts w:asciiTheme="majorHAnsi" w:hAnsiTheme="majorHAnsi" w:cstheme="majorHAnsi"/>
          <w:sz w:val="24"/>
          <w:szCs w:val="24"/>
          <w:lang w:eastAsia="pl-PL"/>
        </w:rPr>
        <w:t>Platformie</w:t>
      </w:r>
      <w:r w:rsidR="00EE786E" w:rsidRPr="00DF6776">
        <w:rPr>
          <w:rFonts w:asciiTheme="majorHAnsi" w:hAnsiTheme="majorHAnsi" w:cstheme="majorHAnsi"/>
          <w:sz w:val="24"/>
          <w:szCs w:val="24"/>
          <w:lang w:eastAsia="pl-PL"/>
        </w:rPr>
        <w:t xml:space="preserve"> odbywa się za pomocą protokołu TLS 1.3.</w:t>
      </w:r>
      <w:r w:rsidR="00B03D1A" w:rsidRPr="00DF6776">
        <w:rPr>
          <w:rFonts w:asciiTheme="majorHAnsi" w:hAnsiTheme="majorHAnsi" w:cstheme="majorHAnsi"/>
          <w:sz w:val="24"/>
          <w:szCs w:val="24"/>
          <w:lang w:eastAsia="pl-PL"/>
        </w:rPr>
        <w:t>,</w:t>
      </w:r>
    </w:p>
    <w:p w14:paraId="54D6AE96" w14:textId="377D89C7" w:rsidR="00EE786E" w:rsidRPr="00DF6776" w:rsidRDefault="00CC1CDD" w:rsidP="00DF6776">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o</w:t>
      </w:r>
      <w:r w:rsidR="00EE786E" w:rsidRPr="00DF6776">
        <w:rPr>
          <w:rFonts w:asciiTheme="majorHAnsi" w:hAnsiTheme="majorHAnsi" w:cstheme="majorHAnsi"/>
          <w:sz w:val="24"/>
          <w:szCs w:val="24"/>
          <w:lang w:eastAsia="pl-PL"/>
        </w:rPr>
        <w:t>znaczenie czasu odbioru danych przez platformę zakupową stanowi datę oraz dokładny czas (hh:mm:ss) generowany wg czasu lokalnego serwera synchronizowanego z zegarem Głównego Urzędu Miar.</w:t>
      </w:r>
    </w:p>
    <w:p w14:paraId="4AF48D2E" w14:textId="4E04A8CC"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w:t>
      </w:r>
      <w:r w:rsidR="00EE786E" w:rsidRPr="00DF6776">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DF6776" w:rsidRDefault="00EE786E" w:rsidP="00DF6776">
      <w:pPr>
        <w:pStyle w:val="Akapitzlist"/>
        <w:numPr>
          <w:ilvl w:val="0"/>
          <w:numId w:val="38"/>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akceptuje warunki korzystania z </w:t>
      </w:r>
      <w:r w:rsidR="0044494C" w:rsidRPr="00DF6776">
        <w:rPr>
          <w:rFonts w:asciiTheme="majorHAnsi" w:hAnsiTheme="majorHAnsi" w:cstheme="majorHAnsi"/>
          <w:sz w:val="24"/>
          <w:szCs w:val="24"/>
          <w:lang w:eastAsia="pl-PL"/>
        </w:rPr>
        <w:t xml:space="preserve">Platformy </w:t>
      </w:r>
      <w:r w:rsidRPr="00DF6776">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DF6776" w:rsidRDefault="00EE786E" w:rsidP="00DF6776">
      <w:pPr>
        <w:pStyle w:val="Akapitzlist"/>
        <w:numPr>
          <w:ilvl w:val="0"/>
          <w:numId w:val="38"/>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020B9361" w:rsidR="00EE786E" w:rsidRPr="00DF6776" w:rsidRDefault="00DB64AE" w:rsidP="00DF6776">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w:t>
      </w:r>
      <w:r w:rsidR="00EE786E" w:rsidRPr="00DF6776">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DF6776">
        <w:rPr>
          <w:rFonts w:asciiTheme="majorHAnsi" w:hAnsiTheme="majorHAnsi" w:cstheme="majorHAnsi"/>
          <w:sz w:val="24"/>
          <w:szCs w:val="24"/>
          <w:lang w:eastAsia="pl-PL"/>
        </w:rPr>
        <w:t>Platformy</w:t>
      </w:r>
      <w:r w:rsidR="00EE786E" w:rsidRPr="00DF6776">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DF6776" w:rsidRDefault="00E74DC6"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Zamawiający informuje, że instrukcje korzystania z </w:t>
      </w:r>
      <w:r w:rsidR="0044494C" w:rsidRPr="00DF6776">
        <w:rPr>
          <w:rFonts w:asciiTheme="majorHAnsi" w:hAnsiTheme="majorHAnsi" w:cstheme="majorHAnsi"/>
          <w:sz w:val="24"/>
          <w:szCs w:val="24"/>
        </w:rPr>
        <w:t xml:space="preserve">Platformy </w:t>
      </w:r>
      <w:r w:rsidRPr="00DF6776">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11" w:history="1">
        <w:r w:rsidR="0044494C" w:rsidRPr="00DF6776">
          <w:rPr>
            <w:rStyle w:val="Hipercze"/>
            <w:rFonts w:asciiTheme="majorHAnsi" w:hAnsiTheme="majorHAnsi" w:cstheme="majorHAnsi"/>
            <w:color w:val="auto"/>
            <w:sz w:val="24"/>
            <w:szCs w:val="24"/>
            <w:u w:val="none"/>
            <w:lang w:eastAsia="pl-PL"/>
          </w:rPr>
          <w:t>Platformy</w:t>
        </w:r>
      </w:hyperlink>
      <w:r w:rsidRPr="00DF6776">
        <w:rPr>
          <w:rFonts w:asciiTheme="majorHAnsi" w:hAnsiTheme="majorHAnsi" w:cstheme="majorHAnsi"/>
          <w:sz w:val="24"/>
          <w:szCs w:val="24"/>
          <w:lang w:eastAsia="pl-PL"/>
        </w:rPr>
        <w:t xml:space="preserve"> znajdują się w zakładce „Instrukcje dla Wykonawców" na stronie internetowej pod adresem: </w:t>
      </w:r>
      <w:hyperlink r:id="rId12" w:history="1">
        <w:r w:rsidRPr="00DF6776">
          <w:rPr>
            <w:rStyle w:val="Hipercze"/>
            <w:rFonts w:asciiTheme="majorHAnsi" w:hAnsiTheme="majorHAnsi" w:cstheme="majorHAnsi"/>
            <w:color w:val="auto"/>
            <w:sz w:val="24"/>
            <w:szCs w:val="24"/>
            <w:lang w:eastAsia="pl-PL"/>
          </w:rPr>
          <w:t>https://platformazakupowa.pl/strona/45-instrukcje</w:t>
        </w:r>
      </w:hyperlink>
      <w:r w:rsidR="00A363F7" w:rsidRPr="00DF6776">
        <w:rPr>
          <w:rFonts w:asciiTheme="majorHAnsi" w:hAnsiTheme="majorHAnsi" w:cstheme="majorHAnsi"/>
          <w:sz w:val="24"/>
          <w:szCs w:val="24"/>
          <w:lang w:eastAsia="pl-PL"/>
        </w:rPr>
        <w:t xml:space="preserve">  </w:t>
      </w:r>
    </w:p>
    <w:p w14:paraId="5FC451C9" w14:textId="1842FF9F"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lastRenderedPageBreak/>
        <w:t>Zamawiający rekomenduje wykorzystanie formatów: .pdf .doc .xls .jpg (.jpeg) ze szczególnym wskazaniem na .pdf</w:t>
      </w:r>
    </w:p>
    <w:p w14:paraId="17BC1F47" w14:textId="207A90A3"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W celu ewentualnej kompresji danych </w:t>
      </w:r>
      <w:r w:rsidR="00FE7603" w:rsidRPr="00DF6776">
        <w:rPr>
          <w:rFonts w:asciiTheme="majorHAnsi" w:hAnsiTheme="majorHAnsi" w:cstheme="majorHAnsi"/>
          <w:sz w:val="24"/>
          <w:szCs w:val="24"/>
          <w:lang w:eastAsia="pl-PL"/>
        </w:rPr>
        <w:t>z</w:t>
      </w:r>
      <w:r w:rsidRPr="00DF6776">
        <w:rPr>
          <w:rFonts w:asciiTheme="majorHAnsi" w:hAnsiTheme="majorHAnsi" w:cstheme="majorHAnsi"/>
          <w:sz w:val="24"/>
          <w:szCs w:val="24"/>
          <w:lang w:eastAsia="pl-PL"/>
        </w:rPr>
        <w:t>amawiający rekomenduje wykorzystanie jednego z formatów: .zip, .7Z.</w:t>
      </w:r>
    </w:p>
    <w:p w14:paraId="3B5B1004" w14:textId="65414408"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232F6" w14:textId="34D13787"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23445BD6" w14:textId="6F8E4CB8"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DF6776" w:rsidRDefault="00A363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Podczas podpisywania plików zaleca się stosowanie algorytmu skrótu SHA2 zamiast SHA1.  </w:t>
      </w:r>
    </w:p>
    <w:p w14:paraId="2EBF4A43" w14:textId="7676EDC3" w:rsidR="00A363F7" w:rsidRPr="00DF6776" w:rsidRDefault="001E20F7" w:rsidP="00DF6776">
      <w:pPr>
        <w:pStyle w:val="Akapitzlist"/>
        <w:numPr>
          <w:ilvl w:val="1"/>
          <w:numId w:val="13"/>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w:t>
      </w:r>
      <w:r w:rsidR="00A363F7" w:rsidRPr="00DF6776">
        <w:rPr>
          <w:rFonts w:asciiTheme="majorHAnsi" w:hAnsiTheme="majorHAnsi" w:cstheme="majorHAnsi"/>
          <w:sz w:val="24"/>
          <w:szCs w:val="24"/>
          <w:lang w:eastAsia="pl-PL"/>
        </w:rPr>
        <w:t xml:space="preserve">amawiający zaleca aby </w:t>
      </w:r>
      <w:r w:rsidR="00A363F7" w:rsidRPr="00DF6776">
        <w:rPr>
          <w:rFonts w:asciiTheme="majorHAnsi" w:hAnsiTheme="majorHAnsi" w:cstheme="majorHAnsi"/>
          <w:sz w:val="24"/>
          <w:szCs w:val="24"/>
          <w:u w:val="single"/>
          <w:lang w:eastAsia="pl-PL"/>
        </w:rPr>
        <w:t>nie</w:t>
      </w:r>
      <w:r w:rsidR="00A363F7" w:rsidRPr="00DF6776">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DF6776" w:rsidRDefault="0070278A" w:rsidP="00DF6776">
      <w:pPr>
        <w:pStyle w:val="Akapitzlist"/>
        <w:numPr>
          <w:ilvl w:val="1"/>
          <w:numId w:val="13"/>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DF6776" w:rsidRDefault="005A6E6B" w:rsidP="00DF6776">
      <w:pPr>
        <w:pStyle w:val="Nagwek1"/>
        <w:numPr>
          <w:ilvl w:val="0"/>
          <w:numId w:val="28"/>
        </w:numPr>
        <w:spacing w:before="0" w:line="312" w:lineRule="auto"/>
        <w:ind w:left="709" w:hanging="709"/>
        <w:rPr>
          <w:rFonts w:eastAsia="Times New Roman" w:cstheme="majorHAnsi"/>
          <w:color w:val="auto"/>
          <w:sz w:val="24"/>
          <w:szCs w:val="24"/>
          <w:lang w:eastAsia="pl-PL"/>
        </w:rPr>
      </w:pPr>
      <w:bookmarkStart w:id="37" w:name="_Toc142647604"/>
      <w:r w:rsidRPr="00DF6776">
        <w:rPr>
          <w:rFonts w:eastAsia="Times New Roman" w:cstheme="majorHAnsi"/>
          <w:color w:val="auto"/>
          <w:sz w:val="24"/>
          <w:szCs w:val="24"/>
          <w:lang w:eastAsia="pl-PL"/>
        </w:rPr>
        <w:t>Wskazanie osób uprawnionych do komunikowania się z wykonawcami</w:t>
      </w:r>
      <w:bookmarkEnd w:id="37"/>
    </w:p>
    <w:p w14:paraId="40F48D08" w14:textId="1B3C5EFD" w:rsidR="00E74DC6" w:rsidRPr="00DF6776" w:rsidRDefault="00E74DC6" w:rsidP="00DF6776">
      <w:pPr>
        <w:pStyle w:val="Akapitzlist"/>
        <w:numPr>
          <w:ilvl w:val="1"/>
          <w:numId w:val="14"/>
        </w:numPr>
        <w:spacing w:after="0" w:line="312" w:lineRule="auto"/>
        <w:ind w:left="709" w:hanging="709"/>
        <w:rPr>
          <w:rFonts w:asciiTheme="majorHAnsi" w:hAnsiTheme="majorHAnsi" w:cstheme="majorHAnsi"/>
          <w:sz w:val="24"/>
          <w:szCs w:val="24"/>
          <w:lang w:eastAsia="pl-PL"/>
        </w:rPr>
      </w:pPr>
      <w:bookmarkStart w:id="38" w:name="_Hlk61950254"/>
      <w:r w:rsidRPr="00DF6776">
        <w:rPr>
          <w:rFonts w:asciiTheme="majorHAnsi" w:hAnsiTheme="majorHAnsi" w:cstheme="majorHAnsi"/>
          <w:sz w:val="24"/>
          <w:szCs w:val="24"/>
          <w:lang w:eastAsia="pl-PL"/>
        </w:rPr>
        <w:t xml:space="preserve">Ze strony </w:t>
      </w:r>
      <w:r w:rsidR="00FE7603" w:rsidRPr="00DF6776">
        <w:rPr>
          <w:rFonts w:asciiTheme="majorHAnsi" w:hAnsiTheme="majorHAnsi" w:cstheme="majorHAnsi"/>
          <w:sz w:val="24"/>
          <w:szCs w:val="24"/>
          <w:lang w:eastAsia="pl-PL"/>
        </w:rPr>
        <w:t>z</w:t>
      </w:r>
      <w:r w:rsidRPr="00DF6776">
        <w:rPr>
          <w:rFonts w:asciiTheme="majorHAnsi" w:hAnsiTheme="majorHAnsi" w:cstheme="majorHAnsi"/>
          <w:sz w:val="24"/>
          <w:szCs w:val="24"/>
          <w:lang w:eastAsia="pl-PL"/>
        </w:rPr>
        <w:t>amawiającego osoby uprawnione do kontaktu:</w:t>
      </w:r>
    </w:p>
    <w:p w14:paraId="0FA7FFD5" w14:textId="35231947" w:rsidR="00FC2295" w:rsidRPr="00DF6776" w:rsidRDefault="00FC2295" w:rsidP="00DF6776">
      <w:pPr>
        <w:pStyle w:val="Akapitzlist"/>
        <w:numPr>
          <w:ilvl w:val="2"/>
          <w:numId w:val="14"/>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Dominika Błażejak, nr tel. </w:t>
      </w:r>
      <w:r w:rsidR="004A32AB" w:rsidRPr="00DF6776">
        <w:rPr>
          <w:rFonts w:asciiTheme="majorHAnsi" w:hAnsiTheme="majorHAnsi" w:cstheme="majorHAnsi"/>
          <w:sz w:val="24"/>
          <w:szCs w:val="24"/>
          <w:lang w:eastAsia="pl-PL"/>
        </w:rPr>
        <w:t>61 448 79 33</w:t>
      </w:r>
      <w:r w:rsidR="00B35182" w:rsidRPr="00DF6776">
        <w:rPr>
          <w:rFonts w:asciiTheme="majorHAnsi" w:hAnsiTheme="majorHAnsi" w:cstheme="majorHAnsi"/>
          <w:sz w:val="24"/>
          <w:szCs w:val="24"/>
          <w:lang w:eastAsia="pl-PL"/>
        </w:rPr>
        <w:t>, email: przetargi@enmedia.org.pl,</w:t>
      </w:r>
    </w:p>
    <w:p w14:paraId="387C1B94" w14:textId="5A7D5383" w:rsidR="00B35182" w:rsidRPr="00DF6776" w:rsidRDefault="006C2316" w:rsidP="00DF6776">
      <w:pPr>
        <w:pStyle w:val="Akapitzlist"/>
        <w:numPr>
          <w:ilvl w:val="2"/>
          <w:numId w:val="14"/>
        </w:numPr>
        <w:spacing w:after="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Joanna Walkowiak, nr tel. 61 448 79 33</w:t>
      </w:r>
      <w:r w:rsidR="00B35182" w:rsidRPr="00DF6776">
        <w:rPr>
          <w:rFonts w:asciiTheme="majorHAnsi" w:hAnsiTheme="majorHAnsi" w:cstheme="majorHAnsi"/>
          <w:sz w:val="24"/>
          <w:szCs w:val="24"/>
          <w:lang w:eastAsia="pl-PL"/>
        </w:rPr>
        <w:t>, email: biuro@enmedia.org.pl,</w:t>
      </w:r>
    </w:p>
    <w:p w14:paraId="25E8D473" w14:textId="35EA842E" w:rsidR="00B35182" w:rsidRPr="00DF6776" w:rsidRDefault="00B35182" w:rsidP="00DF6776">
      <w:pPr>
        <w:pStyle w:val="Akapitzlist"/>
        <w:numPr>
          <w:ilvl w:val="2"/>
          <w:numId w:val="14"/>
        </w:numPr>
        <w:spacing w:after="240" w:line="312" w:lineRule="auto"/>
        <w:ind w:left="1418"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Aleksandra Adamska, </w:t>
      </w:r>
      <w:r w:rsidRPr="00DF6776">
        <w:rPr>
          <w:rFonts w:asciiTheme="majorHAnsi" w:hAnsiTheme="majorHAnsi" w:cstheme="majorHAnsi"/>
          <w:sz w:val="24"/>
          <w:szCs w:val="24"/>
        </w:rPr>
        <w:t xml:space="preserve"> </w:t>
      </w:r>
      <w:r w:rsidRPr="00DF6776">
        <w:rPr>
          <w:rFonts w:asciiTheme="majorHAnsi" w:hAnsiTheme="majorHAnsi" w:cstheme="majorHAnsi"/>
          <w:sz w:val="24"/>
          <w:szCs w:val="24"/>
          <w:lang w:eastAsia="pl-PL"/>
        </w:rPr>
        <w:t>email: a.adamska@enmedia.org.pl.</w:t>
      </w:r>
    </w:p>
    <w:p w14:paraId="36F21B20" w14:textId="3159F60E" w:rsidR="00C86DC3" w:rsidRPr="00DF6776" w:rsidRDefault="00C86DC3" w:rsidP="00DF6776">
      <w:pPr>
        <w:pStyle w:val="Akapitzlist"/>
        <w:numPr>
          <w:ilvl w:val="1"/>
          <w:numId w:val="14"/>
        </w:numPr>
        <w:spacing w:after="240" w:line="312" w:lineRule="auto"/>
        <w:ind w:left="709" w:hanging="709"/>
        <w:rPr>
          <w:rFonts w:asciiTheme="majorHAnsi" w:hAnsiTheme="majorHAnsi" w:cstheme="majorHAnsi"/>
          <w:sz w:val="24"/>
          <w:szCs w:val="24"/>
          <w:lang w:eastAsia="pl-PL"/>
        </w:rPr>
      </w:pPr>
      <w:bookmarkStart w:id="39" w:name="_Hlk86160883"/>
      <w:r w:rsidRPr="00DF6776">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13" w:history="1">
        <w:r w:rsidR="00A3567E" w:rsidRPr="00A42862">
          <w:rPr>
            <w:rStyle w:val="Hipercze"/>
            <w:rFonts w:asciiTheme="majorHAnsi" w:hAnsiTheme="majorHAnsi" w:cstheme="majorHAnsi"/>
            <w:sz w:val="24"/>
            <w:szCs w:val="24"/>
            <w:lang w:eastAsia="pl-PL"/>
          </w:rPr>
          <w:t>biuro@enmedia.org.pl</w:t>
        </w:r>
      </w:hyperlink>
      <w:r w:rsidRPr="00DF6776">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9"/>
      <w:r w:rsidRPr="00DF6776">
        <w:rPr>
          <w:rFonts w:asciiTheme="majorHAnsi" w:hAnsiTheme="majorHAnsi" w:cstheme="majorHAnsi"/>
          <w:sz w:val="24"/>
          <w:szCs w:val="24"/>
          <w:lang w:eastAsia="pl-PL"/>
        </w:rPr>
        <w:t>.</w:t>
      </w:r>
    </w:p>
    <w:p w14:paraId="0592D99F" w14:textId="4241F5C8" w:rsidR="000D5189" w:rsidRPr="00DF6776" w:rsidRDefault="0000264A" w:rsidP="00DF6776">
      <w:pPr>
        <w:pStyle w:val="Nagwek1"/>
        <w:numPr>
          <w:ilvl w:val="0"/>
          <w:numId w:val="28"/>
        </w:numPr>
        <w:spacing w:before="0" w:line="312" w:lineRule="auto"/>
        <w:ind w:left="567" w:hanging="567"/>
        <w:rPr>
          <w:rFonts w:eastAsia="Times New Roman" w:cstheme="majorHAnsi"/>
          <w:color w:val="auto"/>
          <w:sz w:val="24"/>
          <w:szCs w:val="24"/>
          <w:lang w:eastAsia="pl-PL"/>
        </w:rPr>
      </w:pPr>
      <w:bookmarkStart w:id="40" w:name="_Toc142647605"/>
      <w:bookmarkEnd w:id="38"/>
      <w:r w:rsidRPr="00DF6776">
        <w:rPr>
          <w:rFonts w:eastAsia="Times New Roman" w:cstheme="majorHAnsi"/>
          <w:color w:val="auto"/>
          <w:sz w:val="24"/>
          <w:szCs w:val="24"/>
          <w:lang w:eastAsia="pl-PL"/>
        </w:rPr>
        <w:lastRenderedPageBreak/>
        <w:t>Wyjaśnienia treści SWZ</w:t>
      </w:r>
      <w:bookmarkEnd w:id="40"/>
    </w:p>
    <w:p w14:paraId="5CC9E2D3" w14:textId="20326981" w:rsidR="0000264A" w:rsidRPr="00DF6776" w:rsidRDefault="0000264A" w:rsidP="00DF6776">
      <w:pPr>
        <w:pStyle w:val="Akapitzlist"/>
        <w:numPr>
          <w:ilvl w:val="1"/>
          <w:numId w:val="15"/>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Wykonawca może zwrócić się do zamawiającego z wnioskiem o wyjaśnienie  treści SWZ.</w:t>
      </w:r>
    </w:p>
    <w:p w14:paraId="3F4D2DEC" w14:textId="487D87B0" w:rsidR="00E01157" w:rsidRPr="00DF6776" w:rsidRDefault="00E01157" w:rsidP="00DF6776">
      <w:pPr>
        <w:pStyle w:val="Akapitzlist"/>
        <w:numPr>
          <w:ilvl w:val="1"/>
          <w:numId w:val="15"/>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77C2BD35" w:rsidR="0000264A" w:rsidRPr="00DF6776" w:rsidRDefault="0000264A" w:rsidP="00DF6776">
      <w:pPr>
        <w:pStyle w:val="Akapitzlist"/>
        <w:numPr>
          <w:ilvl w:val="1"/>
          <w:numId w:val="15"/>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Jeżeli zamawiający nie udzieli wyjaśnień w terminie, o którym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 1</w:t>
      </w:r>
      <w:r w:rsidR="00C73E46" w:rsidRPr="00DF6776">
        <w:rPr>
          <w:rFonts w:asciiTheme="majorHAnsi" w:hAnsiTheme="majorHAnsi" w:cstheme="majorHAnsi"/>
          <w:sz w:val="24"/>
          <w:szCs w:val="24"/>
          <w:lang w:eastAsia="pl-PL"/>
        </w:rPr>
        <w:t>2</w:t>
      </w:r>
      <w:r w:rsidRPr="00DF6776">
        <w:rPr>
          <w:rFonts w:asciiTheme="majorHAnsi" w:hAnsiTheme="majorHAnsi" w:cstheme="majorHAnsi"/>
          <w:sz w:val="24"/>
          <w:szCs w:val="24"/>
          <w:lang w:eastAsia="pl-PL"/>
        </w:rPr>
        <w:t>.2.</w:t>
      </w:r>
      <w:r w:rsidR="00B316DD">
        <w:rPr>
          <w:rFonts w:asciiTheme="majorHAnsi" w:hAnsiTheme="majorHAnsi" w:cstheme="majorHAnsi"/>
          <w:sz w:val="24"/>
          <w:szCs w:val="24"/>
          <w:lang w:eastAsia="pl-PL"/>
        </w:rPr>
        <w:t xml:space="preserve"> powyżej</w:t>
      </w:r>
      <w:r w:rsidRPr="00DF6776">
        <w:rPr>
          <w:rFonts w:asciiTheme="majorHAnsi" w:hAnsiTheme="majorHAnsi" w:cstheme="majorHAnsi"/>
          <w:sz w:val="24"/>
          <w:szCs w:val="24"/>
          <w:lang w:eastAsia="pl-PL"/>
        </w:rPr>
        <w:t>, przedłuża termin składania  ofert o czas niezbędny do zapoznania się wszystkich zainteresowanych wykonawców z wyjaśnieniami niezbędnymi do należytego przygotowania i złożenia  oferty.</w:t>
      </w:r>
    </w:p>
    <w:p w14:paraId="320D1BC4" w14:textId="2D5D0915" w:rsidR="0000264A" w:rsidRPr="00DF6776" w:rsidRDefault="0000264A" w:rsidP="00DF6776">
      <w:pPr>
        <w:pStyle w:val="Akapitzlist"/>
        <w:numPr>
          <w:ilvl w:val="1"/>
          <w:numId w:val="15"/>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W przypadku gdy wniosek o wyjaśnienie treści SWZ nie wpłynął w terminie, o którym mowa w </w:t>
      </w:r>
      <w:r w:rsidR="0066028E" w:rsidRPr="00DF6776">
        <w:rPr>
          <w:rFonts w:asciiTheme="majorHAnsi" w:hAnsiTheme="majorHAnsi" w:cstheme="majorHAnsi"/>
          <w:sz w:val="24"/>
          <w:szCs w:val="24"/>
          <w:lang w:eastAsia="pl-PL"/>
        </w:rPr>
        <w:t>ust.</w:t>
      </w:r>
      <w:r w:rsidRPr="00DF6776">
        <w:rPr>
          <w:rFonts w:asciiTheme="majorHAnsi" w:hAnsiTheme="majorHAnsi" w:cstheme="majorHAnsi"/>
          <w:sz w:val="24"/>
          <w:szCs w:val="24"/>
          <w:lang w:eastAsia="pl-PL"/>
        </w:rPr>
        <w:t xml:space="preserve"> 1</w:t>
      </w:r>
      <w:r w:rsidR="00C73E46" w:rsidRPr="00DF6776">
        <w:rPr>
          <w:rFonts w:asciiTheme="majorHAnsi" w:hAnsiTheme="majorHAnsi" w:cstheme="majorHAnsi"/>
          <w:sz w:val="24"/>
          <w:szCs w:val="24"/>
          <w:lang w:eastAsia="pl-PL"/>
        </w:rPr>
        <w:t>2</w:t>
      </w:r>
      <w:r w:rsidRPr="00DF6776">
        <w:rPr>
          <w:rFonts w:asciiTheme="majorHAnsi" w:hAnsiTheme="majorHAnsi" w:cstheme="majorHAnsi"/>
          <w:sz w:val="24"/>
          <w:szCs w:val="24"/>
          <w:lang w:eastAsia="pl-PL"/>
        </w:rPr>
        <w:t xml:space="preserve">.2. </w:t>
      </w:r>
      <w:r w:rsidR="00B316DD">
        <w:rPr>
          <w:rFonts w:asciiTheme="majorHAnsi" w:hAnsiTheme="majorHAnsi" w:cstheme="majorHAnsi"/>
          <w:sz w:val="24"/>
          <w:szCs w:val="24"/>
          <w:lang w:eastAsia="pl-PL"/>
        </w:rPr>
        <w:t xml:space="preserve">powyżej </w:t>
      </w:r>
      <w:r w:rsidRPr="00DF6776">
        <w:rPr>
          <w:rFonts w:asciiTheme="majorHAnsi" w:hAnsiTheme="majorHAnsi" w:cstheme="majorHAnsi"/>
          <w:sz w:val="24"/>
          <w:szCs w:val="24"/>
          <w:lang w:eastAsia="pl-PL"/>
        </w:rPr>
        <w:t xml:space="preserve"> zamawiający nie ma obowiązku udzielania wyjaśnień SWZ oraz obowiązku przedłużenia terminu składania ofert.</w:t>
      </w:r>
    </w:p>
    <w:p w14:paraId="72F9A69F" w14:textId="78CE25C2" w:rsidR="00363042" w:rsidRPr="00DF6776" w:rsidRDefault="0000264A" w:rsidP="00DF6776">
      <w:pPr>
        <w:pStyle w:val="Akapitzlist"/>
        <w:numPr>
          <w:ilvl w:val="1"/>
          <w:numId w:val="15"/>
        </w:numPr>
        <w:spacing w:after="24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Przedłużenie terminu składania ofert, o których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 1</w:t>
      </w:r>
      <w:r w:rsidR="00C73E46" w:rsidRPr="00DF6776">
        <w:rPr>
          <w:rFonts w:asciiTheme="majorHAnsi" w:hAnsiTheme="majorHAnsi" w:cstheme="majorHAnsi"/>
          <w:sz w:val="24"/>
          <w:szCs w:val="24"/>
          <w:lang w:eastAsia="pl-PL"/>
        </w:rPr>
        <w:t>2</w:t>
      </w:r>
      <w:r w:rsidRPr="00DF6776">
        <w:rPr>
          <w:rFonts w:asciiTheme="majorHAnsi" w:hAnsiTheme="majorHAnsi" w:cstheme="majorHAnsi"/>
          <w:sz w:val="24"/>
          <w:szCs w:val="24"/>
          <w:lang w:eastAsia="pl-PL"/>
        </w:rPr>
        <w:t>.</w:t>
      </w:r>
      <w:r w:rsidR="00CF5A3A" w:rsidRPr="00DF6776">
        <w:rPr>
          <w:rFonts w:asciiTheme="majorHAnsi" w:hAnsiTheme="majorHAnsi" w:cstheme="majorHAnsi"/>
          <w:sz w:val="24"/>
          <w:szCs w:val="24"/>
          <w:lang w:eastAsia="pl-PL"/>
        </w:rPr>
        <w:t>2</w:t>
      </w:r>
      <w:r w:rsidRPr="00DF6776">
        <w:rPr>
          <w:rFonts w:asciiTheme="majorHAnsi" w:hAnsiTheme="majorHAnsi" w:cstheme="majorHAnsi"/>
          <w:sz w:val="24"/>
          <w:szCs w:val="24"/>
          <w:lang w:eastAsia="pl-PL"/>
        </w:rPr>
        <w:t xml:space="preserve">.  </w:t>
      </w:r>
      <w:r w:rsidR="00B316DD">
        <w:rPr>
          <w:rFonts w:asciiTheme="majorHAnsi" w:hAnsiTheme="majorHAnsi" w:cstheme="majorHAnsi"/>
          <w:sz w:val="24"/>
          <w:szCs w:val="24"/>
          <w:lang w:eastAsia="pl-PL"/>
        </w:rPr>
        <w:t xml:space="preserve">powyżej </w:t>
      </w:r>
      <w:r w:rsidRPr="00DF6776">
        <w:rPr>
          <w:rFonts w:asciiTheme="majorHAnsi" w:hAnsiTheme="majorHAnsi" w:cstheme="majorHAnsi"/>
          <w:sz w:val="24"/>
          <w:szCs w:val="24"/>
          <w:lang w:eastAsia="pl-PL"/>
        </w:rPr>
        <w:t xml:space="preserve">nie wpływa na bieg terminu składania wniosku o wyjaśnienie treści SWZ. </w:t>
      </w:r>
    </w:p>
    <w:p w14:paraId="0737B9B8" w14:textId="19027614" w:rsidR="00F35EB9" w:rsidRPr="00DF6776" w:rsidRDefault="005A6E6B" w:rsidP="00DF6776">
      <w:pPr>
        <w:pStyle w:val="Nagwek1"/>
        <w:numPr>
          <w:ilvl w:val="0"/>
          <w:numId w:val="27"/>
        </w:numPr>
        <w:spacing w:before="0" w:line="312" w:lineRule="auto"/>
        <w:ind w:left="567" w:hanging="567"/>
        <w:rPr>
          <w:rFonts w:eastAsia="Times New Roman" w:cstheme="majorHAnsi"/>
          <w:color w:val="auto"/>
          <w:sz w:val="24"/>
          <w:szCs w:val="24"/>
          <w:lang w:eastAsia="pl-PL"/>
        </w:rPr>
      </w:pPr>
      <w:bookmarkStart w:id="41" w:name="_Toc142647606"/>
      <w:r w:rsidRPr="00DF6776">
        <w:rPr>
          <w:rFonts w:eastAsia="Times New Roman" w:cstheme="majorHAnsi"/>
          <w:color w:val="auto"/>
          <w:sz w:val="24"/>
          <w:szCs w:val="24"/>
          <w:lang w:eastAsia="pl-PL"/>
        </w:rPr>
        <w:t>O</w:t>
      </w:r>
      <w:r w:rsidR="00F35EB9" w:rsidRPr="00DF6776">
        <w:rPr>
          <w:rFonts w:eastAsia="Times New Roman" w:cstheme="majorHAnsi"/>
          <w:color w:val="auto"/>
          <w:sz w:val="24"/>
          <w:szCs w:val="24"/>
          <w:lang w:eastAsia="pl-PL"/>
        </w:rPr>
        <w:t>pis sposobu przygotowania oferty</w:t>
      </w:r>
      <w:r w:rsidR="00BA265A" w:rsidRPr="00DF6776">
        <w:rPr>
          <w:rFonts w:eastAsia="Times New Roman" w:cstheme="majorHAnsi"/>
          <w:color w:val="auto"/>
          <w:sz w:val="24"/>
          <w:szCs w:val="24"/>
          <w:lang w:eastAsia="pl-PL"/>
        </w:rPr>
        <w:t xml:space="preserve"> oraz pozostałych dokumentów składanych w postępowaniu</w:t>
      </w:r>
      <w:bookmarkEnd w:id="41"/>
    </w:p>
    <w:p w14:paraId="44794779" w14:textId="43DEF0E5" w:rsidR="00AD5661" w:rsidRPr="00DF6776" w:rsidRDefault="00B42270"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postępowaniu o udzielenie zamówienia ofertę, oświadczeni</w:t>
      </w:r>
      <w:r w:rsidR="0092696F" w:rsidRPr="00DF6776">
        <w:rPr>
          <w:rFonts w:asciiTheme="majorHAnsi" w:hAnsiTheme="majorHAnsi" w:cstheme="majorHAnsi"/>
          <w:sz w:val="24"/>
          <w:szCs w:val="24"/>
          <w:lang w:eastAsia="pl-PL"/>
        </w:rPr>
        <w:t>a</w:t>
      </w:r>
      <w:r w:rsidRPr="00DF6776">
        <w:rPr>
          <w:rFonts w:asciiTheme="majorHAnsi" w:hAnsiTheme="majorHAnsi" w:cstheme="majorHAnsi"/>
          <w:sz w:val="24"/>
          <w:szCs w:val="24"/>
          <w:lang w:eastAsia="pl-PL"/>
        </w:rPr>
        <w:t>, o który</w:t>
      </w:r>
      <w:r w:rsidR="0092696F" w:rsidRPr="00DF6776">
        <w:rPr>
          <w:rFonts w:asciiTheme="majorHAnsi" w:hAnsiTheme="majorHAnsi" w:cstheme="majorHAnsi"/>
          <w:sz w:val="24"/>
          <w:szCs w:val="24"/>
          <w:lang w:eastAsia="pl-PL"/>
        </w:rPr>
        <w:t xml:space="preserve">ch </w:t>
      </w:r>
      <w:r w:rsidRPr="00DF6776">
        <w:rPr>
          <w:rFonts w:asciiTheme="majorHAnsi" w:hAnsiTheme="majorHAnsi" w:cstheme="majorHAnsi"/>
          <w:sz w:val="24"/>
          <w:szCs w:val="24"/>
          <w:lang w:eastAsia="pl-PL"/>
        </w:rPr>
        <w:t>mowa w art. 125 ust. 1 ustawy Pzp, składa się, pod rygorem nieważności, w formie elektronicznej</w:t>
      </w:r>
      <w:r w:rsidR="00F5305B" w:rsidRPr="00DF6776">
        <w:rPr>
          <w:rFonts w:asciiTheme="majorHAnsi" w:hAnsiTheme="majorHAnsi" w:cstheme="majorHAnsi"/>
          <w:sz w:val="24"/>
          <w:szCs w:val="24"/>
          <w:lang w:eastAsia="pl-PL"/>
        </w:rPr>
        <w:t>.</w:t>
      </w:r>
    </w:p>
    <w:p w14:paraId="40043777" w14:textId="788F91B1" w:rsidR="00726504" w:rsidRPr="00DF6776" w:rsidRDefault="003A596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Oferty, oświadczenia, o których mowa w art. 125 ust. 1 ustawy,</w:t>
      </w:r>
      <w:r w:rsidR="00401D20"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DF6776" w:rsidRDefault="003A596D" w:rsidP="00DF6776">
      <w:pPr>
        <w:pStyle w:val="Akapitzlist"/>
        <w:numPr>
          <w:ilvl w:val="1"/>
          <w:numId w:val="6"/>
        </w:numPr>
        <w:spacing w:after="0" w:line="312" w:lineRule="auto"/>
        <w:ind w:left="567" w:hanging="567"/>
        <w:rPr>
          <w:rStyle w:val="Hipercze"/>
          <w:rFonts w:asciiTheme="majorHAnsi" w:hAnsiTheme="majorHAnsi" w:cstheme="majorHAnsi"/>
          <w:color w:val="auto"/>
          <w:sz w:val="24"/>
          <w:szCs w:val="24"/>
          <w:u w:val="none"/>
          <w:lang w:eastAsia="pl-PL"/>
        </w:rPr>
      </w:pPr>
      <w:r w:rsidRPr="00DF6776">
        <w:rPr>
          <w:rFonts w:asciiTheme="majorHAnsi" w:hAnsiTheme="majorHAnsi" w:cstheme="majorHAnsi"/>
          <w:sz w:val="24"/>
          <w:szCs w:val="24"/>
          <w:lang w:eastAsia="pl-PL"/>
        </w:rPr>
        <w:t>Informacje, oświadczenia lub dokumenty, inne niż określone w ust. 13.</w:t>
      </w:r>
      <w:r w:rsidR="00CF5A3A" w:rsidRPr="00DF6776">
        <w:rPr>
          <w:rFonts w:asciiTheme="majorHAnsi" w:hAnsiTheme="majorHAnsi" w:cstheme="majorHAnsi"/>
          <w:sz w:val="24"/>
          <w:szCs w:val="24"/>
          <w:lang w:eastAsia="pl-PL"/>
        </w:rPr>
        <w:t>2</w:t>
      </w:r>
      <w:r w:rsidRPr="00DF6776">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DF6776">
        <w:rPr>
          <w:rFonts w:asciiTheme="majorHAnsi" w:hAnsiTheme="majorHAnsi" w:cstheme="majorHAnsi"/>
          <w:sz w:val="24"/>
          <w:szCs w:val="24"/>
        </w:rPr>
        <w:t>platformy zakupowej.</w:t>
      </w:r>
    </w:p>
    <w:p w14:paraId="30D407A0" w14:textId="2F93E809"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przypadku</w:t>
      </w:r>
      <w:r w:rsidR="008C20FA" w:rsidRPr="00DF6776">
        <w:rPr>
          <w:rFonts w:asciiTheme="majorHAnsi" w:hAnsiTheme="majorHAnsi" w:cstheme="majorHAnsi"/>
          <w:sz w:val="24"/>
          <w:szCs w:val="24"/>
          <w:lang w:eastAsia="pl-PL"/>
        </w:rPr>
        <w:t>,</w:t>
      </w:r>
      <w:r w:rsidRPr="00DF6776">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w:t>
      </w:r>
      <w:r w:rsidRPr="00DF6776">
        <w:rPr>
          <w:rFonts w:asciiTheme="majorHAnsi" w:hAnsiTheme="majorHAnsi" w:cstheme="majorHAnsi"/>
          <w:sz w:val="24"/>
          <w:szCs w:val="24"/>
          <w:lang w:eastAsia="pl-PL"/>
        </w:rPr>
        <w:lastRenderedPageBreak/>
        <w:t xml:space="preserve">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Poświadczenia zgodności cyfrowego odwzorowania z dokumentem w postaci papierowej, o którym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 13.5. dokonuje w przypadku:</w:t>
      </w:r>
    </w:p>
    <w:p w14:paraId="6E8DD2CD" w14:textId="77777777"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05A89D3F" w14:textId="62007832"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trike/>
          <w:sz w:val="24"/>
          <w:szCs w:val="24"/>
          <w:lang w:eastAsia="pl-PL"/>
        </w:rPr>
      </w:pPr>
      <w:r w:rsidRPr="00DF6776">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DF6776">
        <w:rPr>
          <w:rFonts w:asciiTheme="majorHAnsi" w:hAnsiTheme="majorHAnsi" w:cstheme="majorHAnsi"/>
          <w:sz w:val="24"/>
          <w:szCs w:val="24"/>
          <w:lang w:eastAsia="pl-PL"/>
        </w:rPr>
        <w:t>.</w:t>
      </w:r>
    </w:p>
    <w:p w14:paraId="30A53BC0" w14:textId="429B5ED8"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DF6776" w:rsidRDefault="003842DD" w:rsidP="00DF6776">
      <w:pPr>
        <w:pStyle w:val="Akapitzlist"/>
        <w:numPr>
          <w:ilvl w:val="1"/>
          <w:numId w:val="6"/>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lastRenderedPageBreak/>
        <w:t xml:space="preserve">Poświadczenia zgodności cyfrowego odwzorowania z dokumentem w postaci papierowej, o którym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13.8., dokonuje w przypadku: </w:t>
      </w:r>
    </w:p>
    <w:p w14:paraId="0DBAED5A" w14:textId="77777777"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DF6776" w:rsidRDefault="000F6DF3"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pełnomocnictwa – mocodawca.</w:t>
      </w:r>
    </w:p>
    <w:p w14:paraId="727F6E23" w14:textId="77777777" w:rsidR="003842DD" w:rsidRPr="00DF6776" w:rsidRDefault="003842DD"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poświadczenia zgodności cyfrowego odwzorowania z dokumentem w postaci papierowej, może dokonać również notariusz.</w:t>
      </w:r>
    </w:p>
    <w:p w14:paraId="328A3153" w14:textId="3C004FCA" w:rsidR="003D3B96" w:rsidRPr="00DF6776" w:rsidRDefault="003D3B96" w:rsidP="00DF6776">
      <w:pPr>
        <w:pStyle w:val="Akapitzlist"/>
        <w:numPr>
          <w:ilvl w:val="1"/>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Oferta powinna być:</w:t>
      </w:r>
    </w:p>
    <w:p w14:paraId="3817F21D" w14:textId="32C6B4B3" w:rsidR="00F65587" w:rsidRPr="00DF6776" w:rsidRDefault="00606A60"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s</w:t>
      </w:r>
      <w:r w:rsidR="00B255F0" w:rsidRPr="00DF6776">
        <w:rPr>
          <w:rFonts w:asciiTheme="majorHAnsi" w:hAnsiTheme="majorHAnsi" w:cstheme="majorHAnsi"/>
          <w:sz w:val="24"/>
          <w:szCs w:val="24"/>
          <w:lang w:eastAsia="pl-PL"/>
        </w:rPr>
        <w:t xml:space="preserve">porządzona </w:t>
      </w:r>
      <w:r w:rsidR="00F65587" w:rsidRPr="00DF6776">
        <w:rPr>
          <w:rFonts w:asciiTheme="majorHAnsi" w:hAnsiTheme="majorHAnsi" w:cstheme="majorHAnsi"/>
          <w:sz w:val="24"/>
          <w:szCs w:val="24"/>
          <w:lang w:eastAsia="pl-PL"/>
        </w:rPr>
        <w:t>w języku polskim,</w:t>
      </w:r>
    </w:p>
    <w:p w14:paraId="09B00F6A" w14:textId="4213E89A" w:rsidR="00F65587" w:rsidRPr="00DF6776" w:rsidRDefault="00F65587"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złożona przy użyciu środków komunikacji elektronicznej tzn. za pośrednictwem </w:t>
      </w:r>
      <w:r w:rsidR="00B03D1A" w:rsidRPr="00DF6776">
        <w:rPr>
          <w:rFonts w:asciiTheme="majorHAnsi" w:hAnsiTheme="majorHAnsi" w:cstheme="majorHAnsi"/>
          <w:sz w:val="24"/>
          <w:szCs w:val="24"/>
        </w:rPr>
        <w:t xml:space="preserve">platformy zakupowej, </w:t>
      </w:r>
      <w:r w:rsidR="007026DA" w:rsidRPr="00DF6776">
        <w:rPr>
          <w:rFonts w:asciiTheme="majorHAnsi" w:hAnsiTheme="majorHAnsi" w:cstheme="majorHAnsi"/>
          <w:sz w:val="24"/>
          <w:szCs w:val="24"/>
        </w:rPr>
        <w:t xml:space="preserve"> </w:t>
      </w:r>
    </w:p>
    <w:p w14:paraId="424C16EC" w14:textId="4397FBE2" w:rsidR="00F65587" w:rsidRPr="00DF6776" w:rsidRDefault="00F65587" w:rsidP="00DF6776">
      <w:pPr>
        <w:pStyle w:val="Akapitzlist"/>
        <w:numPr>
          <w:ilvl w:val="2"/>
          <w:numId w:val="6"/>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podpisana kwalifikowanym podpisem elektronicznym przez osobę/osoby upoważnioną/upoważnione</w:t>
      </w:r>
      <w:r w:rsidR="00A675BC" w:rsidRPr="00DF6776">
        <w:rPr>
          <w:rFonts w:asciiTheme="majorHAnsi" w:hAnsiTheme="majorHAnsi" w:cstheme="majorHAnsi"/>
          <w:sz w:val="24"/>
          <w:szCs w:val="24"/>
          <w:lang w:eastAsia="pl-PL"/>
        </w:rPr>
        <w:t>.</w:t>
      </w:r>
    </w:p>
    <w:p w14:paraId="1FEC3000" w14:textId="1FD0EFAD"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FA22A7" w14:textId="68537975"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przypadku wykorzystania formatu podpisu XAdES zewnętrzny</w:t>
      </w:r>
      <w:r w:rsidR="008869AB" w:rsidRPr="00DF6776">
        <w:rPr>
          <w:rFonts w:asciiTheme="majorHAnsi" w:hAnsiTheme="majorHAnsi" w:cstheme="majorHAnsi"/>
          <w:sz w:val="24"/>
          <w:szCs w:val="24"/>
          <w:lang w:eastAsia="pl-PL"/>
        </w:rPr>
        <w:t>, z</w:t>
      </w:r>
      <w:r w:rsidRPr="00DF6776">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DF6776">
        <w:rPr>
          <w:rFonts w:asciiTheme="majorHAnsi" w:hAnsiTheme="majorHAnsi" w:cstheme="majorHAnsi"/>
          <w:sz w:val="24"/>
          <w:szCs w:val="24"/>
          <w:lang w:eastAsia="pl-PL"/>
        </w:rPr>
        <w:t xml:space="preserve">podpisu w formacie </w:t>
      </w:r>
      <w:r w:rsidRPr="00DF6776">
        <w:rPr>
          <w:rFonts w:asciiTheme="majorHAnsi" w:hAnsiTheme="majorHAnsi" w:cstheme="majorHAnsi"/>
          <w:sz w:val="24"/>
          <w:szCs w:val="24"/>
          <w:lang w:eastAsia="pl-PL"/>
        </w:rPr>
        <w:t>XAdES.</w:t>
      </w:r>
    </w:p>
    <w:p w14:paraId="1110326B" w14:textId="19B2FC2E"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Na </w:t>
      </w:r>
      <w:r w:rsidR="003953F1" w:rsidRPr="00DF6776">
        <w:rPr>
          <w:rFonts w:asciiTheme="majorHAnsi" w:hAnsiTheme="majorHAnsi" w:cstheme="majorHAnsi"/>
          <w:sz w:val="24"/>
          <w:szCs w:val="24"/>
          <w:lang w:eastAsia="pl-PL"/>
        </w:rPr>
        <w:t>P</w:t>
      </w:r>
      <w:r w:rsidRPr="00DF6776">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DF6776">
        <w:rPr>
          <w:rFonts w:asciiTheme="majorHAnsi" w:hAnsiTheme="majorHAnsi" w:cstheme="majorHAnsi"/>
          <w:sz w:val="24"/>
          <w:szCs w:val="24"/>
          <w:lang w:eastAsia="pl-PL"/>
        </w:rPr>
        <w:t xml:space="preserve"> w rozumieniu przepisów ustawy dnia 16 kwietnia 1993 r. o zwalczaniu nieuczciwej konkurencji</w:t>
      </w:r>
      <w:r w:rsidRPr="00DF6776">
        <w:rPr>
          <w:rFonts w:asciiTheme="majorHAnsi" w:hAnsiTheme="majorHAnsi" w:cstheme="majorHAnsi"/>
          <w:sz w:val="24"/>
          <w:szCs w:val="24"/>
          <w:lang w:eastAsia="pl-PL"/>
        </w:rPr>
        <w:t>.</w:t>
      </w:r>
    </w:p>
    <w:p w14:paraId="620DCAC0" w14:textId="79145660" w:rsidR="00F65587" w:rsidRPr="00DF6776" w:rsidRDefault="00F65587" w:rsidP="00DF6776">
      <w:pPr>
        <w:pStyle w:val="Akapitzlist"/>
        <w:numPr>
          <w:ilvl w:val="1"/>
          <w:numId w:val="6"/>
        </w:numPr>
        <w:spacing w:after="0" w:line="312" w:lineRule="auto"/>
        <w:ind w:left="709" w:hanging="709"/>
        <w:rPr>
          <w:rStyle w:val="Hipercze"/>
          <w:rFonts w:asciiTheme="majorHAnsi" w:hAnsiTheme="majorHAnsi" w:cstheme="majorHAnsi"/>
          <w:color w:val="auto"/>
          <w:sz w:val="24"/>
          <w:szCs w:val="24"/>
          <w:u w:val="none"/>
          <w:lang w:eastAsia="pl-PL"/>
        </w:rPr>
      </w:pPr>
      <w:r w:rsidRPr="00DF6776">
        <w:rPr>
          <w:rFonts w:asciiTheme="majorHAnsi" w:hAnsiTheme="majorHAnsi" w:cstheme="majorHAnsi"/>
          <w:sz w:val="24"/>
          <w:szCs w:val="24"/>
          <w:lang w:eastAsia="pl-PL"/>
        </w:rPr>
        <w:t xml:space="preserve">Wykonawca, za pośrednictwem </w:t>
      </w:r>
      <w:r w:rsidR="007026DA" w:rsidRPr="00DF6776">
        <w:rPr>
          <w:rFonts w:asciiTheme="majorHAnsi" w:hAnsiTheme="majorHAnsi" w:cstheme="majorHAnsi"/>
          <w:sz w:val="24"/>
          <w:szCs w:val="24"/>
        </w:rPr>
        <w:t>platformy</w:t>
      </w:r>
      <w:r w:rsidR="0044494C" w:rsidRPr="00DF6776">
        <w:rPr>
          <w:rFonts w:asciiTheme="majorHAnsi" w:hAnsiTheme="majorHAnsi" w:cstheme="majorHAnsi"/>
          <w:sz w:val="24"/>
          <w:szCs w:val="24"/>
        </w:rPr>
        <w:t xml:space="preserve"> zakupowej</w:t>
      </w:r>
      <w:r w:rsidR="007026DA" w:rsidRPr="00DF6776">
        <w:rPr>
          <w:rFonts w:asciiTheme="majorHAnsi" w:hAnsiTheme="majorHAnsi" w:cstheme="majorHAnsi"/>
          <w:sz w:val="24"/>
          <w:szCs w:val="24"/>
        </w:rPr>
        <w:t xml:space="preserve"> </w:t>
      </w:r>
      <w:r w:rsidRPr="00DF6776">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14" w:history="1">
        <w:r w:rsidRPr="00DF6776">
          <w:rPr>
            <w:rStyle w:val="Hipercze"/>
            <w:rFonts w:asciiTheme="majorHAnsi" w:hAnsiTheme="majorHAnsi" w:cstheme="majorHAnsi"/>
            <w:color w:val="auto"/>
            <w:sz w:val="24"/>
            <w:szCs w:val="24"/>
            <w:lang w:eastAsia="pl-PL"/>
          </w:rPr>
          <w:t>https://platformazakupowa.pl/strona/45-instrukcje</w:t>
        </w:r>
      </w:hyperlink>
    </w:p>
    <w:p w14:paraId="46281A3E" w14:textId="27085C4D"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Każdy z wykonawców może złożyć tylko jedną ofertę. Złożenie większej liczby ofert lub </w:t>
      </w:r>
      <w:r w:rsidR="00A8611D"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oferty zawierającej propozycje wariantowe podlegać będzie odrzuceniu.</w:t>
      </w:r>
    </w:p>
    <w:p w14:paraId="4F915D76" w14:textId="1DF3722B"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Dokumenty i oświadczenia składane przez wykonawcę powinny być w języku polskim</w:t>
      </w:r>
      <w:r w:rsidR="00C67C59" w:rsidRPr="00DF6776">
        <w:rPr>
          <w:rFonts w:asciiTheme="majorHAnsi" w:hAnsiTheme="majorHAnsi" w:cstheme="majorHAnsi"/>
          <w:sz w:val="24"/>
          <w:szCs w:val="24"/>
          <w:lang w:eastAsia="pl-PL"/>
        </w:rPr>
        <w:t>.</w:t>
      </w:r>
      <w:r w:rsidR="000B5F60" w:rsidRPr="00DF6776">
        <w:rPr>
          <w:rFonts w:asciiTheme="majorHAnsi" w:hAnsiTheme="majorHAnsi" w:cstheme="majorHAnsi"/>
          <w:sz w:val="24"/>
          <w:szCs w:val="24"/>
          <w:lang w:eastAsia="pl-PL"/>
        </w:rPr>
        <w:t xml:space="preserve"> Jeżeli podmiotowe środki dowodowe</w:t>
      </w:r>
      <w:r w:rsidR="00127A7E" w:rsidRPr="00DF6776">
        <w:rPr>
          <w:rFonts w:asciiTheme="majorHAnsi" w:hAnsiTheme="majorHAnsi" w:cstheme="majorHAnsi"/>
          <w:sz w:val="24"/>
          <w:szCs w:val="24"/>
          <w:lang w:eastAsia="pl-PL"/>
        </w:rPr>
        <w:t xml:space="preserve"> </w:t>
      </w:r>
      <w:r w:rsidR="000B5F60" w:rsidRPr="00DF6776">
        <w:rPr>
          <w:rFonts w:asciiTheme="majorHAnsi" w:hAnsiTheme="majorHAnsi" w:cstheme="majorHAnsi"/>
          <w:sz w:val="24"/>
          <w:szCs w:val="24"/>
          <w:lang w:eastAsia="pl-PL"/>
        </w:rPr>
        <w:t>oraz inne dokumenty lub oświadczenia, sporządzone są w języku obcym, przekazuje się wraz z tłumaczeniem na język polski.</w:t>
      </w:r>
    </w:p>
    <w:p w14:paraId="16BB4E43" w14:textId="69932BD3" w:rsidR="00F65587" w:rsidRPr="00DF6776"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lastRenderedPageBreak/>
        <w:t>Zgodnie z definicją dokumentu elektronicznego z art.</w:t>
      </w:r>
      <w:r w:rsidR="00C24B45"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3 ust</w:t>
      </w:r>
      <w:r w:rsidR="00C24B45" w:rsidRPr="00DF6776">
        <w:rPr>
          <w:rFonts w:asciiTheme="majorHAnsi" w:hAnsiTheme="majorHAnsi" w:cstheme="majorHAnsi"/>
          <w:sz w:val="24"/>
          <w:szCs w:val="24"/>
          <w:lang w:eastAsia="pl-PL"/>
        </w:rPr>
        <w:t>.</w:t>
      </w:r>
      <w:r w:rsidRPr="00DF6776">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1213AA" w:rsidRDefault="00F65587"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komunikacji </w:t>
      </w:r>
      <w:r w:rsidRPr="001213AA">
        <w:rPr>
          <w:rFonts w:asciiTheme="majorHAnsi" w:hAnsiTheme="majorHAnsi" w:cstheme="majorHAnsi"/>
          <w:sz w:val="24"/>
          <w:szCs w:val="24"/>
          <w:lang w:eastAsia="pl-PL"/>
        </w:rPr>
        <w:t>wielkość pliku to maksymalnie 500 MB.</w:t>
      </w:r>
    </w:p>
    <w:p w14:paraId="7268F3E9" w14:textId="7D05FDA0" w:rsidR="003909C9" w:rsidRPr="00DF6776" w:rsidRDefault="00F5305B" w:rsidP="00DF6776">
      <w:pPr>
        <w:pStyle w:val="Akapitzlist"/>
        <w:numPr>
          <w:ilvl w:val="1"/>
          <w:numId w:val="6"/>
        </w:numPr>
        <w:spacing w:after="0" w:line="312" w:lineRule="auto"/>
        <w:ind w:left="709" w:hanging="709"/>
        <w:rPr>
          <w:rFonts w:asciiTheme="majorHAnsi" w:hAnsiTheme="majorHAnsi" w:cstheme="majorHAnsi"/>
          <w:sz w:val="24"/>
          <w:szCs w:val="24"/>
          <w:lang w:eastAsia="pl-PL"/>
        </w:rPr>
      </w:pPr>
      <w:r w:rsidRPr="001213AA">
        <w:rPr>
          <w:rFonts w:asciiTheme="majorHAnsi" w:hAnsiTheme="majorHAnsi" w:cstheme="majorHAnsi"/>
          <w:sz w:val="24"/>
          <w:szCs w:val="24"/>
          <w:lang w:eastAsia="pl-PL"/>
        </w:rPr>
        <w:t>Wykonawca</w:t>
      </w:r>
      <w:r w:rsidR="00BA265A" w:rsidRPr="001213AA">
        <w:rPr>
          <w:rFonts w:asciiTheme="majorHAnsi" w:hAnsiTheme="majorHAnsi" w:cstheme="majorHAnsi"/>
          <w:sz w:val="24"/>
          <w:szCs w:val="24"/>
          <w:lang w:eastAsia="pl-PL"/>
        </w:rPr>
        <w:t xml:space="preserve">, </w:t>
      </w:r>
      <w:r w:rsidR="003F1145" w:rsidRPr="001213AA">
        <w:rPr>
          <w:rFonts w:asciiTheme="majorHAnsi" w:hAnsiTheme="majorHAnsi" w:cstheme="majorHAnsi"/>
          <w:sz w:val="24"/>
          <w:szCs w:val="24"/>
          <w:lang w:eastAsia="pl-PL"/>
        </w:rPr>
        <w:t xml:space="preserve">na wezwanie zamawiającego składa </w:t>
      </w:r>
      <w:r w:rsidRPr="001213AA">
        <w:rPr>
          <w:rFonts w:asciiTheme="majorHAnsi" w:hAnsiTheme="majorHAnsi" w:cstheme="majorHAnsi"/>
          <w:sz w:val="24"/>
          <w:szCs w:val="24"/>
          <w:lang w:eastAsia="pl-PL"/>
        </w:rPr>
        <w:t>oświadczeni</w:t>
      </w:r>
      <w:r w:rsidR="006C2316" w:rsidRPr="001213AA">
        <w:rPr>
          <w:rFonts w:asciiTheme="majorHAnsi" w:hAnsiTheme="majorHAnsi" w:cstheme="majorHAnsi"/>
          <w:sz w:val="24"/>
          <w:szCs w:val="24"/>
          <w:lang w:eastAsia="pl-PL"/>
        </w:rPr>
        <w:t>e</w:t>
      </w:r>
      <w:r w:rsidRPr="001213AA">
        <w:rPr>
          <w:rFonts w:asciiTheme="majorHAnsi" w:hAnsiTheme="majorHAnsi" w:cstheme="majorHAnsi"/>
          <w:sz w:val="24"/>
          <w:szCs w:val="24"/>
          <w:lang w:eastAsia="pl-PL"/>
        </w:rPr>
        <w:t>, o który</w:t>
      </w:r>
      <w:r w:rsidR="006C2316" w:rsidRPr="001213AA">
        <w:rPr>
          <w:rFonts w:asciiTheme="majorHAnsi" w:hAnsiTheme="majorHAnsi" w:cstheme="majorHAnsi"/>
          <w:sz w:val="24"/>
          <w:szCs w:val="24"/>
          <w:lang w:eastAsia="pl-PL"/>
        </w:rPr>
        <w:t>m</w:t>
      </w:r>
      <w:r w:rsidRPr="001213AA">
        <w:rPr>
          <w:rFonts w:asciiTheme="majorHAnsi" w:hAnsiTheme="majorHAnsi" w:cstheme="majorHAnsi"/>
          <w:sz w:val="24"/>
          <w:szCs w:val="24"/>
          <w:lang w:eastAsia="pl-PL"/>
        </w:rPr>
        <w:t xml:space="preserve"> mowa w art. 125 ust. 1 Pzp, na formularzu JEDZ</w:t>
      </w:r>
      <w:r w:rsidR="00EC6EBD" w:rsidRPr="001213AA">
        <w:rPr>
          <w:rFonts w:asciiTheme="majorHAnsi" w:hAnsiTheme="majorHAnsi" w:cstheme="majorHAnsi"/>
          <w:sz w:val="24"/>
          <w:szCs w:val="24"/>
          <w:lang w:eastAsia="pl-PL"/>
        </w:rPr>
        <w:t xml:space="preserve"> oraz oświadczenie w zakresie  </w:t>
      </w:r>
      <w:r w:rsidR="00036F19" w:rsidRPr="001213AA">
        <w:rPr>
          <w:rFonts w:asciiTheme="majorHAnsi" w:hAnsiTheme="majorHAnsi" w:cstheme="majorHAnsi"/>
          <w:sz w:val="24"/>
          <w:szCs w:val="24"/>
          <w:lang w:eastAsia="pl-PL"/>
        </w:rPr>
        <w:t>art. 7 ust. 1 ustawy o szczególnych rozwiązaniach w zakresie przeciwdziałania wspieraniu agresji na Ukrainę</w:t>
      </w:r>
      <w:r w:rsidR="00036F19" w:rsidRPr="00DF6776">
        <w:rPr>
          <w:rFonts w:asciiTheme="majorHAnsi" w:hAnsiTheme="majorHAnsi" w:cstheme="majorHAnsi"/>
          <w:sz w:val="24"/>
          <w:szCs w:val="24"/>
          <w:lang w:eastAsia="pl-PL"/>
        </w:rPr>
        <w:t xml:space="preserve"> oraz służących ochronie bezpieczeństwa narodowego</w:t>
      </w:r>
      <w:r w:rsidR="003F5ED6" w:rsidRPr="00DF6776">
        <w:rPr>
          <w:rFonts w:asciiTheme="majorHAnsi" w:hAnsiTheme="majorHAnsi" w:cstheme="majorHAnsi"/>
          <w:sz w:val="24"/>
          <w:szCs w:val="24"/>
          <w:lang w:eastAsia="pl-PL"/>
        </w:rPr>
        <w:t xml:space="preserve"> i art. 5k rozporządzenia </w:t>
      </w:r>
      <w:r w:rsidR="00987DA7" w:rsidRPr="00DF6776">
        <w:rPr>
          <w:rFonts w:asciiTheme="majorHAnsi" w:hAnsiTheme="majorHAnsi" w:cstheme="majorHAnsi"/>
          <w:sz w:val="24"/>
          <w:szCs w:val="24"/>
          <w:lang w:eastAsia="pl-PL"/>
        </w:rPr>
        <w:t xml:space="preserve">nr </w:t>
      </w:r>
      <w:r w:rsidR="003F5ED6" w:rsidRPr="00DF6776">
        <w:rPr>
          <w:rFonts w:asciiTheme="majorHAnsi" w:hAnsiTheme="majorHAnsi" w:cstheme="majorHAnsi"/>
          <w:sz w:val="24"/>
          <w:szCs w:val="24"/>
          <w:lang w:eastAsia="pl-PL"/>
        </w:rPr>
        <w:t>833/2014</w:t>
      </w:r>
      <w:r w:rsidR="00A678A4" w:rsidRPr="00DF6776">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DF6776">
        <w:rPr>
          <w:rFonts w:asciiTheme="majorHAnsi" w:hAnsiTheme="majorHAnsi" w:cstheme="majorHAnsi"/>
          <w:sz w:val="24"/>
          <w:szCs w:val="24"/>
          <w:lang w:eastAsia="pl-PL"/>
        </w:rPr>
        <w:t xml:space="preserve"> </w:t>
      </w:r>
      <w:r w:rsidR="00053C1A" w:rsidRPr="00DF6776">
        <w:rPr>
          <w:rFonts w:asciiTheme="majorHAnsi" w:hAnsiTheme="majorHAnsi" w:cstheme="majorHAnsi"/>
          <w:sz w:val="24"/>
          <w:szCs w:val="24"/>
          <w:lang w:eastAsia="pl-PL"/>
        </w:rPr>
        <w:t>Zaleca się, aby skorzystać ze wzoru stanowiącego załącznik nr 4</w:t>
      </w:r>
      <w:r w:rsidR="00984DA4" w:rsidRPr="00DF6776">
        <w:rPr>
          <w:rFonts w:asciiTheme="majorHAnsi" w:hAnsiTheme="majorHAnsi" w:cstheme="majorHAnsi"/>
          <w:sz w:val="24"/>
          <w:szCs w:val="24"/>
          <w:lang w:eastAsia="pl-PL"/>
        </w:rPr>
        <w:t xml:space="preserve">, </w:t>
      </w:r>
      <w:r w:rsidR="00EC6EBD" w:rsidRPr="00DF6776">
        <w:rPr>
          <w:rFonts w:asciiTheme="majorHAnsi" w:hAnsiTheme="majorHAnsi" w:cstheme="majorHAnsi"/>
          <w:sz w:val="24"/>
          <w:szCs w:val="24"/>
          <w:lang w:eastAsia="pl-PL"/>
        </w:rPr>
        <w:t xml:space="preserve"> 4A</w:t>
      </w:r>
      <w:r w:rsidR="00984DA4" w:rsidRPr="00DF6776">
        <w:rPr>
          <w:rFonts w:asciiTheme="majorHAnsi" w:hAnsiTheme="majorHAnsi" w:cstheme="majorHAnsi"/>
          <w:sz w:val="24"/>
          <w:szCs w:val="24"/>
          <w:lang w:eastAsia="pl-PL"/>
        </w:rPr>
        <w:t xml:space="preserve"> i 4B</w:t>
      </w:r>
      <w:r w:rsidR="00EC6EBD" w:rsidRPr="00DF6776">
        <w:rPr>
          <w:rFonts w:asciiTheme="majorHAnsi" w:hAnsiTheme="majorHAnsi" w:cstheme="majorHAnsi"/>
          <w:sz w:val="24"/>
          <w:szCs w:val="24"/>
          <w:lang w:eastAsia="pl-PL"/>
        </w:rPr>
        <w:t xml:space="preserve"> </w:t>
      </w:r>
      <w:r w:rsidR="00053C1A" w:rsidRPr="00DF6776">
        <w:rPr>
          <w:rFonts w:asciiTheme="majorHAnsi" w:hAnsiTheme="majorHAnsi" w:cstheme="majorHAnsi"/>
          <w:sz w:val="24"/>
          <w:szCs w:val="24"/>
          <w:lang w:eastAsia="pl-PL"/>
        </w:rPr>
        <w:t xml:space="preserve">do SWZ. </w:t>
      </w:r>
      <w:r w:rsidR="003909C9" w:rsidRPr="00DF6776">
        <w:rPr>
          <w:rFonts w:asciiTheme="majorHAnsi" w:hAnsiTheme="majorHAnsi" w:cstheme="majorHAnsi"/>
          <w:sz w:val="24"/>
          <w:szCs w:val="24"/>
          <w:lang w:eastAsia="pl-PL"/>
        </w:rPr>
        <w:t>Informacja dotycząca wypełnienia oświadczenia JEDZ:</w:t>
      </w:r>
    </w:p>
    <w:p w14:paraId="5A13E9AB" w14:textId="2A898542" w:rsidR="00053C1A" w:rsidRPr="00DF6776" w:rsidRDefault="003909C9" w:rsidP="00DF6776">
      <w:pPr>
        <w:pStyle w:val="Akapitzlist"/>
        <w:numPr>
          <w:ilvl w:val="2"/>
          <w:numId w:val="6"/>
        </w:numPr>
        <w:spacing w:after="0" w:line="312" w:lineRule="auto"/>
        <w:ind w:left="1560"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o</w:t>
      </w:r>
      <w:r w:rsidR="00053C1A" w:rsidRPr="00DF6776">
        <w:rPr>
          <w:rFonts w:asciiTheme="majorHAnsi" w:hAnsiTheme="majorHAnsi" w:cstheme="majorHAnsi"/>
          <w:sz w:val="24"/>
          <w:szCs w:val="24"/>
          <w:lang w:eastAsia="pl-PL"/>
        </w:rPr>
        <w:t xml:space="preserve">świadczenie wypełnia się w zakresie wskazanym przez zamawiającego </w:t>
      </w:r>
      <w:r w:rsidR="001A668E" w:rsidRPr="00DF6776">
        <w:rPr>
          <w:rFonts w:asciiTheme="majorHAnsi" w:hAnsiTheme="majorHAnsi" w:cstheme="majorHAnsi"/>
          <w:sz w:val="24"/>
          <w:szCs w:val="24"/>
          <w:lang w:eastAsia="pl-PL"/>
        </w:rPr>
        <w:t>na potwierdzenie braku podstaw wykluczenia</w:t>
      </w:r>
      <w:r w:rsidR="000148E8" w:rsidRPr="00DF6776">
        <w:rPr>
          <w:rFonts w:asciiTheme="majorHAnsi" w:hAnsiTheme="majorHAnsi" w:cstheme="majorHAnsi"/>
          <w:sz w:val="24"/>
          <w:szCs w:val="24"/>
          <w:lang w:eastAsia="pl-PL"/>
        </w:rPr>
        <w:t xml:space="preserve">, </w:t>
      </w:r>
      <w:bookmarkStart w:id="42" w:name="_Hlk102205582"/>
    </w:p>
    <w:bookmarkEnd w:id="42"/>
    <w:p w14:paraId="3682F761" w14:textId="23F18DEF" w:rsidR="00CF09A4" w:rsidRPr="00DF6776" w:rsidRDefault="00CF09A4" w:rsidP="00DF6776">
      <w:pPr>
        <w:pStyle w:val="Akapitzlist"/>
        <w:numPr>
          <w:ilvl w:val="2"/>
          <w:numId w:val="6"/>
        </w:numPr>
        <w:spacing w:after="0" w:line="312" w:lineRule="auto"/>
        <w:ind w:left="1560"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DF6776">
        <w:rPr>
          <w:rFonts w:asciiTheme="majorHAnsi" w:hAnsiTheme="majorHAnsi" w:cstheme="majorHAnsi"/>
          <w:sz w:val="24"/>
          <w:szCs w:val="24"/>
          <w:lang w:eastAsia="pl-PL"/>
        </w:rPr>
        <w:t xml:space="preserve">(opisanych w </w:t>
      </w:r>
      <w:r w:rsidR="00257B12" w:rsidRPr="00DF6776">
        <w:rPr>
          <w:rFonts w:asciiTheme="majorHAnsi" w:hAnsiTheme="majorHAnsi" w:cstheme="majorHAnsi"/>
          <w:sz w:val="24"/>
          <w:szCs w:val="24"/>
          <w:lang w:eastAsia="pl-PL"/>
        </w:rPr>
        <w:t>R</w:t>
      </w:r>
      <w:r w:rsidR="006A0DD3" w:rsidRPr="00DF6776">
        <w:rPr>
          <w:rFonts w:asciiTheme="majorHAnsi" w:hAnsiTheme="majorHAnsi" w:cstheme="majorHAnsi"/>
          <w:sz w:val="24"/>
          <w:szCs w:val="24"/>
          <w:lang w:eastAsia="pl-PL"/>
        </w:rPr>
        <w:t xml:space="preserve">ozdziale 6 SWZ) </w:t>
      </w:r>
      <w:r w:rsidR="00B8076D" w:rsidRPr="00DF6776">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DF6776" w:rsidRDefault="00FE7603" w:rsidP="00DF6776">
      <w:pPr>
        <w:pStyle w:val="Akapitzlist"/>
        <w:numPr>
          <w:ilvl w:val="2"/>
          <w:numId w:val="6"/>
        </w:numPr>
        <w:spacing w:after="0" w:line="312" w:lineRule="auto"/>
        <w:ind w:left="1560"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z</w:t>
      </w:r>
      <w:r w:rsidR="0028339C" w:rsidRPr="00DF6776">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DF6776">
        <w:rPr>
          <w:rFonts w:asciiTheme="majorHAnsi" w:hAnsiTheme="majorHAnsi" w:cstheme="majorHAnsi"/>
          <w:sz w:val="24"/>
          <w:szCs w:val="24"/>
          <w:u w:val="single"/>
          <w:lang w:eastAsia="pl-PL"/>
        </w:rPr>
        <w:t>o ile wykonawca  wskazał  w oświadczeni</w:t>
      </w:r>
      <w:r w:rsidR="006C2316" w:rsidRPr="00DF6776">
        <w:rPr>
          <w:rFonts w:asciiTheme="majorHAnsi" w:hAnsiTheme="majorHAnsi" w:cstheme="majorHAnsi"/>
          <w:sz w:val="24"/>
          <w:szCs w:val="24"/>
          <w:u w:val="single"/>
          <w:lang w:eastAsia="pl-PL"/>
        </w:rPr>
        <w:t>ach, o których mowa</w:t>
      </w:r>
      <w:r w:rsidR="0028339C" w:rsidRPr="00DF6776">
        <w:rPr>
          <w:rFonts w:asciiTheme="majorHAnsi" w:hAnsiTheme="majorHAnsi" w:cstheme="majorHAnsi"/>
          <w:sz w:val="24"/>
          <w:szCs w:val="24"/>
          <w:lang w:eastAsia="pl-PL"/>
        </w:rPr>
        <w:t xml:space="preserve">  w art. 125 ust.</w:t>
      </w:r>
      <w:r w:rsidR="006C73CB" w:rsidRPr="00DF6776">
        <w:rPr>
          <w:rFonts w:asciiTheme="majorHAnsi" w:hAnsiTheme="majorHAnsi" w:cstheme="majorHAnsi"/>
          <w:sz w:val="24"/>
          <w:szCs w:val="24"/>
          <w:lang w:eastAsia="pl-PL"/>
        </w:rPr>
        <w:t xml:space="preserve"> </w:t>
      </w:r>
      <w:r w:rsidR="0028339C" w:rsidRPr="00DF6776">
        <w:rPr>
          <w:rFonts w:asciiTheme="majorHAnsi" w:hAnsiTheme="majorHAnsi" w:cstheme="majorHAnsi"/>
          <w:sz w:val="24"/>
          <w:szCs w:val="24"/>
          <w:lang w:eastAsia="pl-PL"/>
        </w:rPr>
        <w:t>1 ustawy Pzp dane umożliwiające dostęp do tych środków</w:t>
      </w:r>
      <w:r w:rsidR="006C3AA5" w:rsidRPr="00DF6776">
        <w:rPr>
          <w:rFonts w:asciiTheme="majorHAnsi" w:hAnsiTheme="majorHAnsi" w:cstheme="majorHAnsi"/>
          <w:sz w:val="24"/>
          <w:szCs w:val="24"/>
          <w:lang w:eastAsia="pl-PL"/>
        </w:rPr>
        <w:t>.</w:t>
      </w:r>
    </w:p>
    <w:p w14:paraId="2DF7CA6B" w14:textId="77B2358C" w:rsidR="0012534F" w:rsidRPr="00DF6776" w:rsidRDefault="00887920" w:rsidP="00DF6776">
      <w:pPr>
        <w:pStyle w:val="Akapitzlist"/>
        <w:numPr>
          <w:ilvl w:val="2"/>
          <w:numId w:val="6"/>
        </w:numPr>
        <w:spacing w:after="0" w:line="312" w:lineRule="auto"/>
        <w:ind w:left="1560" w:hanging="851"/>
        <w:rPr>
          <w:rFonts w:asciiTheme="majorHAnsi" w:hAnsiTheme="majorHAnsi" w:cstheme="majorHAnsi"/>
          <w:sz w:val="24"/>
          <w:szCs w:val="24"/>
          <w:u w:val="single"/>
          <w:lang w:eastAsia="pl-PL"/>
        </w:rPr>
      </w:pPr>
      <w:r w:rsidRPr="00DF6776">
        <w:rPr>
          <w:rFonts w:asciiTheme="majorHAnsi" w:hAnsiTheme="majorHAnsi" w:cstheme="majorHAnsi"/>
          <w:sz w:val="24"/>
          <w:szCs w:val="24"/>
          <w:lang w:eastAsia="pl-PL"/>
        </w:rPr>
        <w:t xml:space="preserve">instrukcja wypełnienia JEDZ dostępna jest na stronie: </w:t>
      </w:r>
      <w:hyperlink r:id="rId15" w:history="1">
        <w:r w:rsidR="007D5911" w:rsidRPr="00DF6776">
          <w:rPr>
            <w:rStyle w:val="Hipercze"/>
            <w:rFonts w:asciiTheme="majorHAnsi" w:hAnsiTheme="majorHAnsi" w:cstheme="majorHAnsi"/>
            <w:sz w:val="24"/>
            <w:szCs w:val="24"/>
          </w:rPr>
          <w:t>https://www.uzp.gov.pl/e-uslugi/jedz</w:t>
        </w:r>
      </w:hyperlink>
      <w:r w:rsidR="007D5911" w:rsidRPr="00DF6776">
        <w:rPr>
          <w:rFonts w:asciiTheme="majorHAnsi" w:hAnsiTheme="majorHAnsi" w:cstheme="majorHAnsi"/>
          <w:sz w:val="24"/>
          <w:szCs w:val="24"/>
        </w:rPr>
        <w:t xml:space="preserve"> </w:t>
      </w:r>
      <w:r w:rsidRPr="00DF6776">
        <w:rPr>
          <w:rFonts w:asciiTheme="majorHAnsi" w:hAnsiTheme="majorHAnsi" w:cstheme="majorHAnsi"/>
          <w:sz w:val="24"/>
          <w:szCs w:val="24"/>
          <w:lang w:eastAsia="pl-PL"/>
        </w:rPr>
        <w:t xml:space="preserve"> </w:t>
      </w:r>
      <w:r w:rsidR="0012534F" w:rsidRPr="00DF6776">
        <w:rPr>
          <w:rFonts w:asciiTheme="majorHAnsi" w:hAnsiTheme="majorHAnsi" w:cstheme="majorHAnsi"/>
          <w:sz w:val="24"/>
          <w:szCs w:val="24"/>
          <w:lang w:eastAsia="pl-PL"/>
        </w:rPr>
        <w:t xml:space="preserve"> </w:t>
      </w:r>
    </w:p>
    <w:p w14:paraId="26F4E3A0" w14:textId="617AC113" w:rsidR="00AD3FCA" w:rsidRPr="00DF6776" w:rsidRDefault="00AD3FCA" w:rsidP="00DF6776">
      <w:pPr>
        <w:pStyle w:val="Akapitzlist"/>
        <w:numPr>
          <w:ilvl w:val="1"/>
          <w:numId w:val="6"/>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Oświadczenia składane na podstawie art. 125 Pzp   stanowią   dowód   potwierdzający   brak   podstaw   wykluczenia, spełnianie warunków udziału w postępowaniu na dzień </w:t>
      </w:r>
      <w:r w:rsidRPr="00DF6776">
        <w:rPr>
          <w:rFonts w:asciiTheme="majorHAnsi" w:hAnsiTheme="majorHAnsi" w:cstheme="majorHAnsi"/>
          <w:sz w:val="24"/>
          <w:szCs w:val="24"/>
          <w:lang w:eastAsia="pl-PL"/>
        </w:rPr>
        <w:lastRenderedPageBreak/>
        <w:t>składania ofert, tymczasowo zastępujący wymagane przez zamawiającego podmiotowe środki dowodowe.</w:t>
      </w:r>
    </w:p>
    <w:p w14:paraId="66064F16" w14:textId="674308DD" w:rsidR="00F65587" w:rsidRPr="00DF6776" w:rsidRDefault="00F65587" w:rsidP="00DF6776">
      <w:pPr>
        <w:pStyle w:val="Nagwek1"/>
        <w:numPr>
          <w:ilvl w:val="0"/>
          <w:numId w:val="27"/>
        </w:numPr>
        <w:tabs>
          <w:tab w:val="left" w:pos="4395"/>
        </w:tabs>
        <w:spacing w:before="0" w:line="312" w:lineRule="auto"/>
        <w:ind w:left="709" w:hanging="709"/>
        <w:rPr>
          <w:rFonts w:eastAsia="Times New Roman" w:cstheme="majorHAnsi"/>
          <w:color w:val="auto"/>
          <w:sz w:val="24"/>
          <w:szCs w:val="24"/>
          <w:lang w:eastAsia="pl-PL"/>
        </w:rPr>
      </w:pPr>
      <w:bookmarkStart w:id="43" w:name="_Toc142647607"/>
      <w:r w:rsidRPr="00DF6776">
        <w:rPr>
          <w:rFonts w:eastAsia="Times New Roman" w:cstheme="majorHAnsi"/>
          <w:color w:val="auto"/>
          <w:sz w:val="24"/>
          <w:szCs w:val="24"/>
          <w:lang w:eastAsia="pl-PL"/>
        </w:rPr>
        <w:t>Sposób oraz termin składania ofert, termin otwarcia ofert</w:t>
      </w:r>
      <w:bookmarkEnd w:id="43"/>
    </w:p>
    <w:p w14:paraId="4539FE65" w14:textId="32944020" w:rsidR="0034160D" w:rsidRPr="00DF6776" w:rsidRDefault="00A831BD" w:rsidP="00DF6776">
      <w:pPr>
        <w:pStyle w:val="Akapitzlist"/>
        <w:numPr>
          <w:ilvl w:val="1"/>
          <w:numId w:val="7"/>
        </w:numPr>
        <w:spacing w:after="0" w:line="312" w:lineRule="auto"/>
        <w:ind w:left="709" w:hanging="709"/>
        <w:rPr>
          <w:rStyle w:val="Hipercze"/>
          <w:rFonts w:asciiTheme="majorHAnsi" w:hAnsiTheme="majorHAnsi" w:cstheme="majorHAnsi"/>
          <w:color w:val="auto"/>
          <w:sz w:val="24"/>
          <w:szCs w:val="24"/>
          <w:u w:val="none"/>
          <w:lang w:eastAsia="pl-PL"/>
        </w:rPr>
      </w:pPr>
      <w:r w:rsidRPr="00DF6776">
        <w:rPr>
          <w:rFonts w:asciiTheme="majorHAnsi" w:hAnsiTheme="majorHAnsi" w:cstheme="majorHAnsi"/>
          <w:sz w:val="24"/>
          <w:szCs w:val="24"/>
          <w:lang w:eastAsia="pl-PL"/>
        </w:rPr>
        <w:t xml:space="preserve">Ofertę wraz z wymaganymi dokumentami należy </w:t>
      </w:r>
      <w:r w:rsidR="004730CE" w:rsidRPr="00DF6776">
        <w:rPr>
          <w:rFonts w:asciiTheme="majorHAnsi" w:hAnsiTheme="majorHAnsi" w:cstheme="majorHAnsi"/>
          <w:sz w:val="24"/>
          <w:szCs w:val="24"/>
          <w:lang w:eastAsia="pl-PL"/>
        </w:rPr>
        <w:t xml:space="preserve">złożyć za pośrednictwem platformy zakupowej </w:t>
      </w:r>
      <w:r w:rsidRPr="00DF6776">
        <w:rPr>
          <w:rFonts w:asciiTheme="majorHAnsi" w:hAnsiTheme="majorHAnsi" w:cstheme="majorHAnsi"/>
          <w:sz w:val="24"/>
          <w:szCs w:val="24"/>
          <w:lang w:eastAsia="pl-PL"/>
        </w:rPr>
        <w:t xml:space="preserve"> pod adresem:</w:t>
      </w:r>
      <w:r w:rsidR="003C4C2A" w:rsidRPr="00DF6776">
        <w:rPr>
          <w:rFonts w:asciiTheme="majorHAnsi" w:hAnsiTheme="majorHAnsi" w:cstheme="majorHAnsi"/>
          <w:sz w:val="24"/>
          <w:szCs w:val="24"/>
          <w:lang w:eastAsia="pl-PL"/>
        </w:rPr>
        <w:t xml:space="preserve"> </w:t>
      </w:r>
      <w:hyperlink r:id="rId16" w:history="1">
        <w:r w:rsidR="0018487C" w:rsidRPr="00C820F4">
          <w:rPr>
            <w:rStyle w:val="Hipercze"/>
          </w:rPr>
          <w:t>https://platformazakupowa.pl/transakcja/818028</w:t>
        </w:r>
      </w:hyperlink>
      <w:r w:rsidR="0018487C">
        <w:t xml:space="preserve"> </w:t>
      </w:r>
    </w:p>
    <w:p w14:paraId="3F9D59F9" w14:textId="5A7E639B" w:rsidR="00A831BD" w:rsidRPr="00FE4107" w:rsidRDefault="00FF2269"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Otwarcie ofert </w:t>
      </w:r>
      <w:r w:rsidRPr="00FE4107">
        <w:rPr>
          <w:rFonts w:asciiTheme="majorHAnsi" w:hAnsiTheme="majorHAnsi" w:cstheme="majorHAnsi"/>
          <w:sz w:val="24"/>
          <w:szCs w:val="24"/>
          <w:lang w:eastAsia="pl-PL"/>
        </w:rPr>
        <w:t>dokonywane jest przez odszyfrowanie i otwarcie ofert.</w:t>
      </w:r>
    </w:p>
    <w:p w14:paraId="3FCBF881" w14:textId="0FE6B02A" w:rsidR="00A0639F" w:rsidRPr="00FE4107" w:rsidRDefault="00A0639F"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FE4107">
        <w:rPr>
          <w:rFonts w:asciiTheme="majorHAnsi" w:hAnsiTheme="majorHAnsi" w:cstheme="majorHAnsi"/>
          <w:sz w:val="24"/>
          <w:szCs w:val="24"/>
          <w:lang w:eastAsia="pl-PL"/>
        </w:rPr>
        <w:t>Termin składania ofert</w:t>
      </w:r>
      <w:r w:rsidR="005F2A22" w:rsidRPr="00FE4107">
        <w:rPr>
          <w:rFonts w:asciiTheme="majorHAnsi" w:hAnsiTheme="majorHAnsi" w:cstheme="majorHAnsi"/>
          <w:sz w:val="24"/>
          <w:szCs w:val="24"/>
          <w:lang w:eastAsia="pl-PL"/>
        </w:rPr>
        <w:t xml:space="preserve"> do dnia</w:t>
      </w:r>
      <w:r w:rsidRPr="00FE4107">
        <w:rPr>
          <w:rFonts w:asciiTheme="majorHAnsi" w:hAnsiTheme="majorHAnsi" w:cstheme="majorHAnsi"/>
          <w:sz w:val="24"/>
          <w:szCs w:val="24"/>
          <w:lang w:eastAsia="pl-PL"/>
        </w:rPr>
        <w:t>:</w:t>
      </w:r>
      <w:r w:rsidR="00675777" w:rsidRPr="00FE4107">
        <w:rPr>
          <w:rFonts w:asciiTheme="majorHAnsi" w:hAnsiTheme="majorHAnsi" w:cstheme="majorHAnsi"/>
          <w:sz w:val="24"/>
          <w:szCs w:val="24"/>
          <w:lang w:eastAsia="pl-PL"/>
        </w:rPr>
        <w:t xml:space="preserve"> </w:t>
      </w:r>
      <w:r w:rsidR="005B09FB" w:rsidRPr="00FE4107">
        <w:rPr>
          <w:rFonts w:asciiTheme="majorHAnsi" w:hAnsiTheme="majorHAnsi" w:cstheme="majorHAnsi"/>
          <w:sz w:val="24"/>
          <w:szCs w:val="24"/>
          <w:lang w:eastAsia="pl-PL"/>
        </w:rPr>
        <w:t xml:space="preserve"> </w:t>
      </w:r>
      <w:r w:rsidR="0018487C" w:rsidRPr="00FE4107">
        <w:rPr>
          <w:rFonts w:asciiTheme="majorHAnsi" w:hAnsiTheme="majorHAnsi" w:cstheme="majorHAnsi"/>
          <w:sz w:val="24"/>
          <w:szCs w:val="24"/>
          <w:lang w:eastAsia="pl-PL"/>
        </w:rPr>
        <w:t>1</w:t>
      </w:r>
      <w:r w:rsidR="00FE4107" w:rsidRPr="00FE4107">
        <w:rPr>
          <w:rFonts w:asciiTheme="majorHAnsi" w:hAnsiTheme="majorHAnsi" w:cstheme="majorHAnsi"/>
          <w:sz w:val="24"/>
          <w:szCs w:val="24"/>
          <w:lang w:eastAsia="pl-PL"/>
        </w:rPr>
        <w:t>7</w:t>
      </w:r>
      <w:r w:rsidR="0018487C" w:rsidRPr="00FE4107">
        <w:rPr>
          <w:rFonts w:asciiTheme="majorHAnsi" w:hAnsiTheme="majorHAnsi" w:cstheme="majorHAnsi"/>
          <w:sz w:val="24"/>
          <w:szCs w:val="24"/>
          <w:lang w:eastAsia="pl-PL"/>
        </w:rPr>
        <w:t>.10.</w:t>
      </w:r>
      <w:r w:rsidR="00065535" w:rsidRPr="00FE4107">
        <w:rPr>
          <w:rFonts w:asciiTheme="majorHAnsi" w:hAnsiTheme="majorHAnsi" w:cstheme="majorHAnsi"/>
          <w:sz w:val="24"/>
          <w:szCs w:val="24"/>
          <w:lang w:eastAsia="pl-PL"/>
        </w:rPr>
        <w:t>2023</w:t>
      </w:r>
      <w:r w:rsidR="00C4037A" w:rsidRPr="00FE4107">
        <w:rPr>
          <w:rFonts w:asciiTheme="majorHAnsi" w:hAnsiTheme="majorHAnsi" w:cstheme="majorHAnsi"/>
          <w:sz w:val="24"/>
          <w:szCs w:val="24"/>
          <w:lang w:eastAsia="pl-PL"/>
        </w:rPr>
        <w:t xml:space="preserve"> r. </w:t>
      </w:r>
      <w:r w:rsidR="004E3FFB" w:rsidRPr="00FE4107">
        <w:rPr>
          <w:rFonts w:asciiTheme="majorHAnsi" w:hAnsiTheme="majorHAnsi" w:cstheme="majorHAnsi"/>
          <w:sz w:val="24"/>
          <w:szCs w:val="24"/>
          <w:lang w:eastAsia="pl-PL"/>
        </w:rPr>
        <w:t xml:space="preserve"> </w:t>
      </w:r>
      <w:r w:rsidR="00675777" w:rsidRPr="00FE4107">
        <w:rPr>
          <w:rFonts w:asciiTheme="majorHAnsi" w:hAnsiTheme="majorHAnsi" w:cstheme="majorHAnsi"/>
          <w:sz w:val="24"/>
          <w:szCs w:val="24"/>
          <w:lang w:eastAsia="pl-PL"/>
        </w:rPr>
        <w:t xml:space="preserve">godz. </w:t>
      </w:r>
      <w:r w:rsidR="008931E5" w:rsidRPr="00FE4107">
        <w:rPr>
          <w:rFonts w:asciiTheme="majorHAnsi" w:hAnsiTheme="majorHAnsi" w:cstheme="majorHAnsi"/>
          <w:sz w:val="24"/>
          <w:szCs w:val="24"/>
          <w:lang w:eastAsia="pl-PL"/>
        </w:rPr>
        <w:t>1</w:t>
      </w:r>
      <w:r w:rsidR="0018487C" w:rsidRPr="00FE4107">
        <w:rPr>
          <w:rFonts w:asciiTheme="majorHAnsi" w:hAnsiTheme="majorHAnsi" w:cstheme="majorHAnsi"/>
          <w:sz w:val="24"/>
          <w:szCs w:val="24"/>
          <w:lang w:eastAsia="pl-PL"/>
        </w:rPr>
        <w:t>0</w:t>
      </w:r>
      <w:r w:rsidR="00FC2295" w:rsidRPr="00FE4107">
        <w:rPr>
          <w:rFonts w:asciiTheme="majorHAnsi" w:hAnsiTheme="majorHAnsi" w:cstheme="majorHAnsi"/>
          <w:sz w:val="24"/>
          <w:szCs w:val="24"/>
          <w:lang w:eastAsia="pl-PL"/>
        </w:rPr>
        <w:t>.00</w:t>
      </w:r>
      <w:r w:rsidR="00C56FEC" w:rsidRPr="00FE4107">
        <w:rPr>
          <w:rFonts w:asciiTheme="majorHAnsi" w:hAnsiTheme="majorHAnsi" w:cstheme="majorHAnsi"/>
          <w:sz w:val="24"/>
          <w:szCs w:val="24"/>
          <w:lang w:eastAsia="pl-PL"/>
        </w:rPr>
        <w:t>.</w:t>
      </w:r>
    </w:p>
    <w:p w14:paraId="1407A267" w14:textId="5EB99522" w:rsidR="00A0639F" w:rsidRPr="00DF6776" w:rsidRDefault="00A0639F"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FE4107">
        <w:rPr>
          <w:rFonts w:asciiTheme="majorHAnsi" w:hAnsiTheme="majorHAnsi" w:cstheme="majorHAnsi"/>
          <w:sz w:val="24"/>
          <w:szCs w:val="24"/>
          <w:lang w:eastAsia="pl-PL"/>
        </w:rPr>
        <w:t>Termin otwarcia ofert:</w:t>
      </w:r>
      <w:r w:rsidR="005F2A22" w:rsidRPr="00FE4107">
        <w:rPr>
          <w:rFonts w:asciiTheme="majorHAnsi" w:hAnsiTheme="majorHAnsi" w:cstheme="majorHAnsi"/>
          <w:sz w:val="24"/>
          <w:szCs w:val="24"/>
          <w:lang w:eastAsia="pl-PL"/>
        </w:rPr>
        <w:t xml:space="preserve"> </w:t>
      </w:r>
      <w:r w:rsidR="0018487C" w:rsidRPr="00FE4107">
        <w:rPr>
          <w:rFonts w:asciiTheme="majorHAnsi" w:hAnsiTheme="majorHAnsi" w:cstheme="majorHAnsi"/>
          <w:sz w:val="24"/>
          <w:szCs w:val="24"/>
          <w:lang w:eastAsia="pl-PL"/>
        </w:rPr>
        <w:t>1</w:t>
      </w:r>
      <w:r w:rsidR="00FE4107" w:rsidRPr="00FE4107">
        <w:rPr>
          <w:rFonts w:asciiTheme="majorHAnsi" w:hAnsiTheme="majorHAnsi" w:cstheme="majorHAnsi"/>
          <w:sz w:val="24"/>
          <w:szCs w:val="24"/>
          <w:lang w:eastAsia="pl-PL"/>
        </w:rPr>
        <w:t>7</w:t>
      </w:r>
      <w:r w:rsidR="0018487C" w:rsidRPr="00FE4107">
        <w:rPr>
          <w:rFonts w:asciiTheme="majorHAnsi" w:hAnsiTheme="majorHAnsi" w:cstheme="majorHAnsi"/>
          <w:sz w:val="24"/>
          <w:szCs w:val="24"/>
          <w:lang w:eastAsia="pl-PL"/>
        </w:rPr>
        <w:t>.10</w:t>
      </w:r>
      <w:r w:rsidR="00065535" w:rsidRPr="00FE4107">
        <w:rPr>
          <w:rFonts w:asciiTheme="majorHAnsi" w:hAnsiTheme="majorHAnsi" w:cstheme="majorHAnsi"/>
          <w:sz w:val="24"/>
          <w:szCs w:val="24"/>
          <w:lang w:eastAsia="pl-PL"/>
        </w:rPr>
        <w:t xml:space="preserve">.2023 </w:t>
      </w:r>
      <w:r w:rsidR="00C4037A" w:rsidRPr="00FE4107">
        <w:rPr>
          <w:rFonts w:asciiTheme="majorHAnsi" w:hAnsiTheme="majorHAnsi" w:cstheme="majorHAnsi"/>
          <w:sz w:val="24"/>
          <w:szCs w:val="24"/>
          <w:lang w:eastAsia="pl-PL"/>
        </w:rPr>
        <w:t>r</w:t>
      </w:r>
      <w:r w:rsidR="00C56FEC" w:rsidRPr="00FE4107">
        <w:rPr>
          <w:rFonts w:asciiTheme="majorHAnsi" w:hAnsiTheme="majorHAnsi" w:cstheme="majorHAnsi"/>
          <w:sz w:val="24"/>
          <w:szCs w:val="24"/>
          <w:lang w:eastAsia="pl-PL"/>
        </w:rPr>
        <w:t>.</w:t>
      </w:r>
      <w:r w:rsidR="004E3FFB" w:rsidRPr="00FE4107">
        <w:rPr>
          <w:rFonts w:asciiTheme="majorHAnsi" w:hAnsiTheme="majorHAnsi" w:cstheme="majorHAnsi"/>
          <w:sz w:val="24"/>
          <w:szCs w:val="24"/>
          <w:lang w:eastAsia="pl-PL"/>
        </w:rPr>
        <w:t xml:space="preserve"> </w:t>
      </w:r>
      <w:r w:rsidR="00675777" w:rsidRPr="00FE4107">
        <w:rPr>
          <w:rFonts w:asciiTheme="majorHAnsi" w:hAnsiTheme="majorHAnsi" w:cstheme="majorHAnsi"/>
          <w:sz w:val="24"/>
          <w:szCs w:val="24"/>
          <w:lang w:eastAsia="pl-PL"/>
        </w:rPr>
        <w:t>godz.</w:t>
      </w:r>
      <w:r w:rsidR="008931E5" w:rsidRPr="00DF6776">
        <w:rPr>
          <w:rFonts w:asciiTheme="majorHAnsi" w:hAnsiTheme="majorHAnsi" w:cstheme="majorHAnsi"/>
          <w:sz w:val="24"/>
          <w:szCs w:val="24"/>
          <w:lang w:eastAsia="pl-PL"/>
        </w:rPr>
        <w:t xml:space="preserve"> 1</w:t>
      </w:r>
      <w:r w:rsidR="0018487C">
        <w:rPr>
          <w:rFonts w:asciiTheme="majorHAnsi" w:hAnsiTheme="majorHAnsi" w:cstheme="majorHAnsi"/>
          <w:sz w:val="24"/>
          <w:szCs w:val="24"/>
          <w:lang w:eastAsia="pl-PL"/>
        </w:rPr>
        <w:t>0</w:t>
      </w:r>
      <w:r w:rsidR="00FC2295" w:rsidRPr="00DF6776">
        <w:rPr>
          <w:rFonts w:asciiTheme="majorHAnsi" w:hAnsiTheme="majorHAnsi" w:cstheme="majorHAnsi"/>
          <w:sz w:val="24"/>
          <w:szCs w:val="24"/>
          <w:lang w:eastAsia="pl-PL"/>
        </w:rPr>
        <w:t>.</w:t>
      </w:r>
      <w:r w:rsidR="005047A6" w:rsidRPr="00DF6776">
        <w:rPr>
          <w:rFonts w:asciiTheme="majorHAnsi" w:hAnsiTheme="majorHAnsi" w:cstheme="majorHAnsi"/>
          <w:sz w:val="24"/>
          <w:szCs w:val="24"/>
          <w:lang w:eastAsia="pl-PL"/>
        </w:rPr>
        <w:t>15</w:t>
      </w:r>
      <w:r w:rsidR="00C56FEC" w:rsidRPr="00DF6776">
        <w:rPr>
          <w:rFonts w:asciiTheme="majorHAnsi" w:hAnsiTheme="majorHAnsi" w:cstheme="majorHAnsi"/>
          <w:sz w:val="24"/>
          <w:szCs w:val="24"/>
          <w:lang w:eastAsia="pl-PL"/>
        </w:rPr>
        <w:t>.</w:t>
      </w:r>
    </w:p>
    <w:p w14:paraId="129171E3" w14:textId="6134C08E"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Do oferty należy dołączyć wszystkie wymagane w SWZ dokumenty.</w:t>
      </w:r>
    </w:p>
    <w:p w14:paraId="70CACF6E" w14:textId="7DDDEE86"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DF6776" w:rsidRDefault="00A831BD" w:rsidP="00DF6776">
      <w:pPr>
        <w:pStyle w:val="Akapitzlist"/>
        <w:numPr>
          <w:ilvl w:val="1"/>
          <w:numId w:val="7"/>
        </w:numPr>
        <w:spacing w:after="0" w:line="312" w:lineRule="auto"/>
        <w:ind w:left="709" w:hanging="709"/>
        <w:rPr>
          <w:rStyle w:val="Hipercze"/>
          <w:rFonts w:asciiTheme="majorHAnsi" w:hAnsiTheme="majorHAnsi" w:cstheme="majorHAnsi"/>
          <w:color w:val="auto"/>
          <w:sz w:val="24"/>
          <w:szCs w:val="24"/>
          <w:u w:val="none"/>
          <w:lang w:eastAsia="pl-PL"/>
        </w:rPr>
      </w:pPr>
      <w:r w:rsidRPr="00DF6776">
        <w:rPr>
          <w:rFonts w:asciiTheme="majorHAnsi" w:hAnsiTheme="majorHAnsi" w:cstheme="majorHAnsi"/>
          <w:sz w:val="24"/>
          <w:szCs w:val="24"/>
          <w:lang w:eastAsia="pl-PL"/>
        </w:rPr>
        <w:t xml:space="preserve">Szczegółowa instrukcja dla </w:t>
      </w:r>
      <w:r w:rsidR="005F3EF6" w:rsidRPr="00DF6776">
        <w:rPr>
          <w:rFonts w:asciiTheme="majorHAnsi" w:hAnsiTheme="majorHAnsi" w:cstheme="majorHAnsi"/>
          <w:sz w:val="24"/>
          <w:szCs w:val="24"/>
          <w:lang w:eastAsia="pl-PL"/>
        </w:rPr>
        <w:t>w</w:t>
      </w:r>
      <w:r w:rsidRPr="00DF6776">
        <w:rPr>
          <w:rFonts w:asciiTheme="majorHAnsi" w:hAnsiTheme="majorHAnsi" w:cstheme="majorHAnsi"/>
          <w:sz w:val="24"/>
          <w:szCs w:val="24"/>
          <w:lang w:eastAsia="pl-PL"/>
        </w:rPr>
        <w:t xml:space="preserve">ykonawców dotycząca złożenia, wycofania oferty znajduje się na stronie internetowej pod adresem:  </w:t>
      </w:r>
      <w:hyperlink r:id="rId17" w:history="1">
        <w:r w:rsidRPr="00DF6776">
          <w:rPr>
            <w:rStyle w:val="Hipercze"/>
            <w:rFonts w:asciiTheme="majorHAnsi" w:hAnsiTheme="majorHAnsi" w:cstheme="majorHAnsi"/>
            <w:sz w:val="24"/>
            <w:szCs w:val="24"/>
            <w:lang w:eastAsia="pl-PL"/>
          </w:rPr>
          <w:t>https://platformazakupowa.pl/strona/45-instrukcje</w:t>
        </w:r>
      </w:hyperlink>
      <w:r w:rsidR="00E7491B" w:rsidRPr="00DF6776">
        <w:rPr>
          <w:rStyle w:val="Hipercze"/>
          <w:rFonts w:asciiTheme="majorHAnsi" w:hAnsiTheme="majorHAnsi" w:cstheme="majorHAnsi"/>
          <w:color w:val="auto"/>
          <w:sz w:val="24"/>
          <w:szCs w:val="24"/>
          <w:lang w:eastAsia="pl-PL"/>
        </w:rPr>
        <w:t xml:space="preserve"> </w:t>
      </w:r>
    </w:p>
    <w:p w14:paraId="33E64802" w14:textId="6CBA31A5" w:rsidR="001E20F7"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DF6776">
        <w:rPr>
          <w:rFonts w:asciiTheme="majorHAnsi" w:hAnsiTheme="majorHAnsi" w:cstheme="majorHAnsi"/>
          <w:sz w:val="24"/>
          <w:szCs w:val="24"/>
          <w:lang w:eastAsia="pl-PL"/>
        </w:rPr>
        <w:t>.</w:t>
      </w:r>
    </w:p>
    <w:p w14:paraId="63E530F1" w14:textId="3AFF0B4D"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 poinformuje o zmianie terminu otwarcia ofert na stronie internetowej prowadzonego postępowania.</w:t>
      </w:r>
    </w:p>
    <w:p w14:paraId="37C38D08" w14:textId="5EFBDCAA"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DF6776" w:rsidRDefault="00A831BD" w:rsidP="00DF6776">
      <w:pPr>
        <w:pStyle w:val="Akapitzlist"/>
        <w:numPr>
          <w:ilvl w:val="1"/>
          <w:numId w:val="7"/>
        </w:numPr>
        <w:spacing w:after="0" w:line="312" w:lineRule="auto"/>
        <w:ind w:left="567" w:hanging="567"/>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DF6776" w:rsidRDefault="00A831BD" w:rsidP="00DF6776">
      <w:pPr>
        <w:pStyle w:val="Akapitzlist"/>
        <w:numPr>
          <w:ilvl w:val="2"/>
          <w:numId w:val="7"/>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DF6776">
        <w:rPr>
          <w:rFonts w:asciiTheme="majorHAnsi" w:hAnsiTheme="majorHAnsi" w:cstheme="majorHAnsi"/>
          <w:sz w:val="24"/>
          <w:szCs w:val="24"/>
          <w:lang w:eastAsia="pl-PL"/>
        </w:rPr>
        <w:t>,</w:t>
      </w:r>
    </w:p>
    <w:p w14:paraId="7699A4D8" w14:textId="0C59B186" w:rsidR="00A831BD" w:rsidRPr="00DF6776" w:rsidRDefault="00A831BD" w:rsidP="00DF6776">
      <w:pPr>
        <w:pStyle w:val="Akapitzlist"/>
        <w:numPr>
          <w:ilvl w:val="2"/>
          <w:numId w:val="7"/>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t>cenach zawartych w ofertach</w:t>
      </w:r>
      <w:r w:rsidR="00CF44C5" w:rsidRPr="00DF6776">
        <w:rPr>
          <w:rFonts w:asciiTheme="majorHAnsi" w:hAnsiTheme="majorHAnsi" w:cstheme="majorHAnsi"/>
          <w:sz w:val="24"/>
          <w:szCs w:val="24"/>
          <w:lang w:eastAsia="pl-PL"/>
        </w:rPr>
        <w:t>,</w:t>
      </w:r>
    </w:p>
    <w:p w14:paraId="7F55EB1A" w14:textId="4B558B1D" w:rsidR="00A831BD" w:rsidRPr="00DF6776" w:rsidRDefault="00A831BD" w:rsidP="00DF6776">
      <w:pPr>
        <w:pStyle w:val="Akapitzlist"/>
        <w:numPr>
          <w:ilvl w:val="2"/>
          <w:numId w:val="7"/>
        </w:numPr>
        <w:spacing w:after="0" w:line="312" w:lineRule="auto"/>
        <w:ind w:left="1418" w:hanging="851"/>
        <w:rPr>
          <w:rFonts w:asciiTheme="majorHAnsi" w:hAnsiTheme="majorHAnsi" w:cstheme="majorHAnsi"/>
          <w:sz w:val="24"/>
          <w:szCs w:val="24"/>
          <w:lang w:eastAsia="pl-PL"/>
        </w:rPr>
      </w:pPr>
      <w:r w:rsidRPr="00DF6776">
        <w:rPr>
          <w:rFonts w:asciiTheme="majorHAnsi" w:hAnsiTheme="majorHAnsi" w:cstheme="majorHAnsi"/>
          <w:sz w:val="24"/>
          <w:szCs w:val="24"/>
          <w:lang w:eastAsia="pl-PL"/>
        </w:rPr>
        <w:lastRenderedPageBreak/>
        <w:t>Informacja zostanie opublikowana na stronie postępowania na</w:t>
      </w:r>
      <w:hyperlink r:id="rId18" w:history="1">
        <w:r w:rsidRPr="00DF6776">
          <w:rPr>
            <w:rStyle w:val="Hipercze"/>
            <w:rFonts w:asciiTheme="majorHAnsi" w:hAnsiTheme="majorHAnsi" w:cstheme="majorHAnsi"/>
            <w:color w:val="auto"/>
            <w:sz w:val="24"/>
            <w:szCs w:val="24"/>
            <w:u w:val="none"/>
            <w:lang w:eastAsia="pl-PL"/>
          </w:rPr>
          <w:t xml:space="preserve"> </w:t>
        </w:r>
        <w:r w:rsidR="000875D7" w:rsidRPr="00DF6776">
          <w:rPr>
            <w:rStyle w:val="Hipercze"/>
            <w:rFonts w:asciiTheme="majorHAnsi" w:hAnsiTheme="majorHAnsi" w:cstheme="majorHAnsi"/>
            <w:color w:val="auto"/>
            <w:sz w:val="24"/>
            <w:szCs w:val="24"/>
            <w:u w:val="none"/>
            <w:lang w:eastAsia="pl-PL"/>
          </w:rPr>
          <w:t>platformie</w:t>
        </w:r>
      </w:hyperlink>
      <w:r w:rsidR="000875D7" w:rsidRPr="00DF6776">
        <w:rPr>
          <w:rStyle w:val="Hipercze"/>
          <w:rFonts w:asciiTheme="majorHAnsi" w:hAnsiTheme="majorHAnsi" w:cstheme="majorHAnsi"/>
          <w:color w:val="auto"/>
          <w:sz w:val="24"/>
          <w:szCs w:val="24"/>
          <w:u w:val="none"/>
          <w:lang w:eastAsia="pl-PL"/>
        </w:rPr>
        <w:t xml:space="preserve"> zakupowej </w:t>
      </w:r>
      <w:r w:rsidRPr="00DF6776">
        <w:rPr>
          <w:rFonts w:asciiTheme="majorHAnsi" w:hAnsiTheme="majorHAnsi" w:cstheme="majorHAnsi"/>
          <w:sz w:val="24"/>
          <w:szCs w:val="24"/>
          <w:lang w:eastAsia="pl-PL"/>
        </w:rPr>
        <w:t xml:space="preserve"> w sekcji ,,Komunikaty”</w:t>
      </w:r>
      <w:r w:rsidR="00312851" w:rsidRPr="00DF6776">
        <w:rPr>
          <w:rFonts w:asciiTheme="majorHAnsi" w:hAnsiTheme="majorHAnsi" w:cstheme="majorHAnsi"/>
          <w:sz w:val="24"/>
          <w:szCs w:val="24"/>
          <w:lang w:eastAsia="pl-PL"/>
        </w:rPr>
        <w:t>.</w:t>
      </w:r>
    </w:p>
    <w:p w14:paraId="20781727" w14:textId="2CDBC6A5" w:rsidR="00A831BD" w:rsidRPr="00DF6776" w:rsidRDefault="00A831BD" w:rsidP="00DF6776">
      <w:pPr>
        <w:pStyle w:val="Akapitzlist"/>
        <w:numPr>
          <w:ilvl w:val="1"/>
          <w:numId w:val="7"/>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Zgodnie z </w:t>
      </w:r>
      <w:r w:rsidR="00A675BC" w:rsidRPr="00DF6776">
        <w:rPr>
          <w:rFonts w:asciiTheme="majorHAnsi" w:hAnsiTheme="majorHAnsi" w:cstheme="majorHAnsi"/>
          <w:sz w:val="24"/>
          <w:szCs w:val="24"/>
          <w:lang w:eastAsia="pl-PL"/>
        </w:rPr>
        <w:t>ustawą Pzp</w:t>
      </w:r>
      <w:r w:rsidRPr="00DF6776">
        <w:rPr>
          <w:rFonts w:asciiTheme="majorHAnsi" w:hAnsiTheme="majorHAnsi" w:cstheme="majorHAnsi"/>
          <w:sz w:val="24"/>
          <w:szCs w:val="24"/>
          <w:lang w:eastAsia="pl-PL"/>
        </w:rPr>
        <w:t xml:space="preserve"> </w:t>
      </w:r>
      <w:r w:rsidR="00FE7603" w:rsidRPr="00DF6776">
        <w:rPr>
          <w:rFonts w:asciiTheme="majorHAnsi" w:hAnsiTheme="majorHAnsi" w:cstheme="majorHAnsi"/>
          <w:sz w:val="24"/>
          <w:szCs w:val="24"/>
          <w:lang w:eastAsia="pl-PL"/>
        </w:rPr>
        <w:t>z</w:t>
      </w:r>
      <w:r w:rsidRPr="00DF6776">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DF6776">
        <w:rPr>
          <w:rFonts w:asciiTheme="majorHAnsi" w:hAnsiTheme="majorHAnsi" w:cstheme="majorHAnsi"/>
          <w:sz w:val="24"/>
          <w:szCs w:val="24"/>
          <w:lang w:eastAsia="pl-PL"/>
        </w:rPr>
        <w:t>,</w:t>
      </w:r>
      <w:r w:rsidRPr="00DF6776">
        <w:rPr>
          <w:rFonts w:asciiTheme="majorHAnsi" w:hAnsiTheme="majorHAnsi" w:cstheme="majorHAnsi"/>
          <w:sz w:val="24"/>
          <w:szCs w:val="24"/>
          <w:lang w:eastAsia="pl-PL"/>
        </w:rPr>
        <w:t xml:space="preserve"> a ma jedynie takie uprawnienie.</w:t>
      </w:r>
    </w:p>
    <w:p w14:paraId="2E9E78B2" w14:textId="7A9504DF" w:rsidR="005C6BCA" w:rsidRPr="00DF6776" w:rsidRDefault="005C6BCA" w:rsidP="00DF6776">
      <w:pPr>
        <w:pStyle w:val="Akapitzlist"/>
        <w:numPr>
          <w:ilvl w:val="1"/>
          <w:numId w:val="7"/>
        </w:numPr>
        <w:autoSpaceDE w:val="0"/>
        <w:spacing w:after="24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Zaleca się przy sporządzaniu oferty </w:t>
      </w:r>
      <w:r w:rsidR="00A65DB3" w:rsidRPr="00DF6776">
        <w:rPr>
          <w:rFonts w:asciiTheme="majorHAnsi" w:hAnsiTheme="majorHAnsi" w:cstheme="majorHAnsi"/>
          <w:sz w:val="24"/>
          <w:szCs w:val="24"/>
        </w:rPr>
        <w:t xml:space="preserve">ze </w:t>
      </w:r>
      <w:r w:rsidRPr="00DF6776">
        <w:rPr>
          <w:rFonts w:asciiTheme="majorHAnsi" w:hAnsiTheme="majorHAnsi" w:cstheme="majorHAnsi"/>
          <w:sz w:val="24"/>
          <w:szCs w:val="24"/>
        </w:rPr>
        <w:t>skorzystani</w:t>
      </w:r>
      <w:r w:rsidR="00A65DB3" w:rsidRPr="00DF6776">
        <w:rPr>
          <w:rFonts w:asciiTheme="majorHAnsi" w:hAnsiTheme="majorHAnsi" w:cstheme="majorHAnsi"/>
          <w:sz w:val="24"/>
          <w:szCs w:val="24"/>
        </w:rPr>
        <w:t>a</w:t>
      </w:r>
      <w:r w:rsidRPr="00DF6776">
        <w:rPr>
          <w:rFonts w:asciiTheme="majorHAnsi" w:hAnsiTheme="majorHAnsi" w:cstheme="majorHAnsi"/>
          <w:sz w:val="24"/>
          <w:szCs w:val="24"/>
        </w:rPr>
        <w:t xml:space="preserve"> </w:t>
      </w:r>
      <w:r w:rsidR="00A65DB3" w:rsidRPr="00DF6776">
        <w:rPr>
          <w:rFonts w:asciiTheme="majorHAnsi" w:hAnsiTheme="majorHAnsi" w:cstheme="majorHAnsi"/>
          <w:sz w:val="24"/>
          <w:szCs w:val="24"/>
        </w:rPr>
        <w:t>ze</w:t>
      </w:r>
      <w:r w:rsidRPr="00DF6776">
        <w:rPr>
          <w:rFonts w:asciiTheme="majorHAnsi" w:hAnsiTheme="majorHAnsi" w:cstheme="majorHAnsi"/>
          <w:sz w:val="24"/>
          <w:szCs w:val="24"/>
        </w:rPr>
        <w:t> wzorów (formularz ofer</w:t>
      </w:r>
      <w:r w:rsidR="00312851" w:rsidRPr="00DF6776">
        <w:rPr>
          <w:rFonts w:asciiTheme="majorHAnsi" w:hAnsiTheme="majorHAnsi" w:cstheme="majorHAnsi"/>
          <w:sz w:val="24"/>
          <w:szCs w:val="24"/>
        </w:rPr>
        <w:t>towy</w:t>
      </w:r>
      <w:r w:rsidRPr="00DF6776">
        <w:rPr>
          <w:rFonts w:asciiTheme="majorHAnsi" w:hAnsiTheme="majorHAnsi" w:cstheme="majorHAnsi"/>
          <w:sz w:val="24"/>
          <w:szCs w:val="24"/>
        </w:rPr>
        <w:t xml:space="preserve">, oświadczenia) przygotowanych przez </w:t>
      </w:r>
      <w:r w:rsidR="005F3EF6" w:rsidRPr="00DF6776">
        <w:rPr>
          <w:rFonts w:asciiTheme="majorHAnsi" w:hAnsiTheme="majorHAnsi" w:cstheme="majorHAnsi"/>
          <w:sz w:val="24"/>
          <w:szCs w:val="24"/>
        </w:rPr>
        <w:t>z</w:t>
      </w:r>
      <w:r w:rsidRPr="00DF6776">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DF6776">
        <w:rPr>
          <w:rFonts w:asciiTheme="majorHAnsi" w:hAnsiTheme="majorHAnsi" w:cstheme="majorHAnsi"/>
          <w:sz w:val="24"/>
          <w:szCs w:val="24"/>
        </w:rPr>
        <w:t>z</w:t>
      </w:r>
      <w:r w:rsidRPr="00DF6776">
        <w:rPr>
          <w:rFonts w:asciiTheme="majorHAnsi" w:hAnsiTheme="majorHAnsi" w:cstheme="majorHAnsi"/>
          <w:sz w:val="24"/>
          <w:szCs w:val="24"/>
        </w:rPr>
        <w:t>amawiającego w </w:t>
      </w:r>
      <w:r w:rsidR="00312851" w:rsidRPr="00DF6776">
        <w:rPr>
          <w:rFonts w:asciiTheme="majorHAnsi" w:hAnsiTheme="majorHAnsi" w:cstheme="majorHAnsi"/>
          <w:sz w:val="24"/>
          <w:szCs w:val="24"/>
        </w:rPr>
        <w:t>SWZ.</w:t>
      </w:r>
    </w:p>
    <w:p w14:paraId="74746878" w14:textId="5C9CCF27" w:rsidR="009D33D0" w:rsidRPr="00DF6776" w:rsidRDefault="00C73E46" w:rsidP="00DF6776">
      <w:pPr>
        <w:pStyle w:val="Nagwek1"/>
        <w:numPr>
          <w:ilvl w:val="0"/>
          <w:numId w:val="27"/>
        </w:numPr>
        <w:spacing w:before="0" w:line="312" w:lineRule="auto"/>
        <w:ind w:left="709" w:hanging="709"/>
        <w:rPr>
          <w:rFonts w:eastAsia="Times New Roman" w:cstheme="majorHAnsi"/>
          <w:color w:val="auto"/>
          <w:sz w:val="24"/>
          <w:szCs w:val="24"/>
          <w:lang w:eastAsia="pl-PL"/>
        </w:rPr>
      </w:pPr>
      <w:bookmarkStart w:id="44" w:name="_Toc142647608"/>
      <w:r w:rsidRPr="00DF6776">
        <w:rPr>
          <w:rFonts w:eastAsia="Times New Roman" w:cstheme="majorHAnsi"/>
          <w:color w:val="auto"/>
          <w:sz w:val="24"/>
          <w:szCs w:val="24"/>
          <w:lang w:eastAsia="pl-PL"/>
        </w:rPr>
        <w:t>Termin związania ofertą</w:t>
      </w:r>
      <w:bookmarkEnd w:id="44"/>
    </w:p>
    <w:p w14:paraId="0E1B29AF" w14:textId="7D9A088A" w:rsidR="004E3FFB" w:rsidRPr="00DF6776" w:rsidRDefault="004C7F1C" w:rsidP="00DF6776">
      <w:pPr>
        <w:pStyle w:val="Akapitzlist"/>
        <w:numPr>
          <w:ilvl w:val="0"/>
          <w:numId w:val="24"/>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Wykonawca jest związany ofertą do dnia</w:t>
      </w:r>
      <w:r w:rsidR="00C56FEC" w:rsidRPr="00DF6776">
        <w:rPr>
          <w:rFonts w:asciiTheme="majorHAnsi" w:hAnsiTheme="majorHAnsi" w:cstheme="majorHAnsi"/>
          <w:sz w:val="24"/>
          <w:szCs w:val="24"/>
          <w:lang w:eastAsia="pl-PL"/>
        </w:rPr>
        <w:t xml:space="preserve"> </w:t>
      </w:r>
      <w:r w:rsidR="002F6CB0">
        <w:rPr>
          <w:rFonts w:asciiTheme="majorHAnsi" w:hAnsiTheme="majorHAnsi" w:cstheme="majorHAnsi"/>
          <w:sz w:val="24"/>
          <w:szCs w:val="24"/>
          <w:lang w:eastAsia="pl-PL"/>
        </w:rPr>
        <w:t>15.11.</w:t>
      </w:r>
      <w:r w:rsidR="00065535" w:rsidRPr="002F6CB0">
        <w:rPr>
          <w:rFonts w:asciiTheme="majorHAnsi" w:hAnsiTheme="majorHAnsi" w:cstheme="majorHAnsi"/>
          <w:sz w:val="24"/>
          <w:szCs w:val="24"/>
          <w:lang w:eastAsia="pl-PL"/>
        </w:rPr>
        <w:t>2023</w:t>
      </w:r>
      <w:r w:rsidR="0062524B" w:rsidRPr="002F6CB0">
        <w:rPr>
          <w:rFonts w:asciiTheme="majorHAnsi" w:hAnsiTheme="majorHAnsi" w:cstheme="majorHAnsi"/>
          <w:sz w:val="24"/>
          <w:szCs w:val="24"/>
          <w:lang w:eastAsia="pl-PL"/>
        </w:rPr>
        <w:t xml:space="preserve"> r</w:t>
      </w:r>
      <w:r w:rsidR="0062524B" w:rsidRPr="00DF6776">
        <w:rPr>
          <w:rFonts w:asciiTheme="majorHAnsi" w:hAnsiTheme="majorHAnsi" w:cstheme="majorHAnsi"/>
          <w:sz w:val="24"/>
          <w:szCs w:val="24"/>
          <w:lang w:eastAsia="pl-PL"/>
        </w:rPr>
        <w:t>.</w:t>
      </w:r>
      <w:r w:rsidR="00C56FEC" w:rsidRPr="00DF6776">
        <w:rPr>
          <w:rFonts w:asciiTheme="majorHAnsi" w:hAnsiTheme="majorHAnsi" w:cstheme="majorHAnsi"/>
          <w:sz w:val="24"/>
          <w:szCs w:val="24"/>
          <w:lang w:eastAsia="pl-PL"/>
        </w:rPr>
        <w:t xml:space="preserve"> </w:t>
      </w:r>
    </w:p>
    <w:p w14:paraId="4FBA99C2" w14:textId="2B91A95D" w:rsidR="004C7F1C" w:rsidRPr="00DF6776" w:rsidRDefault="004C7F1C" w:rsidP="00DF6776">
      <w:pPr>
        <w:pStyle w:val="Akapitzlist"/>
        <w:numPr>
          <w:ilvl w:val="0"/>
          <w:numId w:val="24"/>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DF6776">
        <w:rPr>
          <w:rFonts w:asciiTheme="majorHAnsi" w:hAnsiTheme="majorHAnsi" w:cstheme="majorHAnsi"/>
          <w:sz w:val="24"/>
          <w:szCs w:val="24"/>
          <w:lang w:eastAsia="pl-PL"/>
        </w:rPr>
        <w:t>z</w:t>
      </w:r>
      <w:r w:rsidRPr="00DF6776">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1376FF3A" w:rsidR="004C7F1C" w:rsidRPr="00DF6776" w:rsidRDefault="004C7F1C" w:rsidP="00DF6776">
      <w:pPr>
        <w:pStyle w:val="Akapitzlist"/>
        <w:numPr>
          <w:ilvl w:val="0"/>
          <w:numId w:val="24"/>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Przedłużenie terminu związania ofertą, o którym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 15.2.</w:t>
      </w:r>
      <w:r w:rsidR="00BD1FF7">
        <w:rPr>
          <w:rFonts w:asciiTheme="majorHAnsi" w:hAnsiTheme="majorHAnsi" w:cstheme="majorHAnsi"/>
          <w:sz w:val="24"/>
          <w:szCs w:val="24"/>
          <w:lang w:eastAsia="pl-PL"/>
        </w:rPr>
        <w:t xml:space="preserve"> powyżej</w:t>
      </w:r>
      <w:r w:rsidRPr="00DF6776">
        <w:rPr>
          <w:rFonts w:asciiTheme="majorHAnsi" w:hAnsiTheme="majorHAnsi" w:cstheme="majorHAnsi"/>
          <w:sz w:val="24"/>
          <w:szCs w:val="24"/>
          <w:lang w:eastAsia="pl-PL"/>
        </w:rPr>
        <w:t>, wymaga złożenia przez  wykonawcę   pisemnego   oświadczenia   o   wyrażeniu   zgody   na   przedłużenie terminu związania ofertą.</w:t>
      </w:r>
    </w:p>
    <w:p w14:paraId="359E843E" w14:textId="709423AD" w:rsidR="004C7F1C" w:rsidRPr="00DF6776" w:rsidRDefault="004C7F1C" w:rsidP="00DF6776">
      <w:pPr>
        <w:pStyle w:val="Akapitzlist"/>
        <w:numPr>
          <w:ilvl w:val="0"/>
          <w:numId w:val="24"/>
        </w:numPr>
        <w:spacing w:after="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przypadku</w:t>
      </w:r>
      <w:r w:rsidR="00065535" w:rsidRPr="00DF6776">
        <w:rPr>
          <w:rFonts w:asciiTheme="majorHAnsi" w:hAnsiTheme="majorHAnsi" w:cstheme="majorHAnsi"/>
          <w:sz w:val="24"/>
          <w:szCs w:val="24"/>
          <w:lang w:eastAsia="pl-PL"/>
        </w:rPr>
        <w:t>,</w:t>
      </w:r>
      <w:r w:rsidRPr="00DF6776">
        <w:rPr>
          <w:rFonts w:asciiTheme="majorHAnsi" w:hAnsiTheme="majorHAnsi" w:cstheme="majorHAnsi"/>
          <w:sz w:val="24"/>
          <w:szCs w:val="24"/>
          <w:lang w:eastAsia="pl-PL"/>
        </w:rPr>
        <w:t xml:space="preserve">   gdy   zamawiający   żąda   wniesienia   wadium,   przedłużenie   terminu związania ofertą, o którym mowa w </w:t>
      </w:r>
      <w:r w:rsidR="0066028E" w:rsidRPr="00DF6776">
        <w:rPr>
          <w:rFonts w:asciiTheme="majorHAnsi" w:hAnsiTheme="majorHAnsi" w:cstheme="majorHAnsi"/>
          <w:sz w:val="24"/>
          <w:szCs w:val="24"/>
          <w:lang w:eastAsia="pl-PL"/>
        </w:rPr>
        <w:t xml:space="preserve">ust. </w:t>
      </w:r>
      <w:r w:rsidRPr="00DF6776">
        <w:rPr>
          <w:rFonts w:asciiTheme="majorHAnsi" w:hAnsiTheme="majorHAnsi" w:cstheme="majorHAnsi"/>
          <w:sz w:val="24"/>
          <w:szCs w:val="24"/>
          <w:lang w:eastAsia="pl-PL"/>
        </w:rPr>
        <w:t xml:space="preserve"> 15.2.</w:t>
      </w:r>
      <w:r w:rsidR="00BD1FF7">
        <w:rPr>
          <w:rFonts w:asciiTheme="majorHAnsi" w:hAnsiTheme="majorHAnsi" w:cstheme="majorHAnsi"/>
          <w:sz w:val="24"/>
          <w:szCs w:val="24"/>
          <w:lang w:eastAsia="pl-PL"/>
        </w:rPr>
        <w:t xml:space="preserve"> powyżej</w:t>
      </w:r>
      <w:r w:rsidRPr="00DF6776">
        <w:rPr>
          <w:rFonts w:asciiTheme="majorHAnsi" w:hAnsiTheme="majorHAnsi" w:cstheme="majorHAnsi"/>
          <w:sz w:val="24"/>
          <w:szCs w:val="24"/>
          <w:lang w:eastAsia="pl-PL"/>
        </w:rPr>
        <w:t>, następuje wraz z przedłużeniem okresu ważności wadium albo, jeżeli nie jest to możliwe, z wniesieniem nowego wadium na przedłużony okres związania ofertą.</w:t>
      </w:r>
    </w:p>
    <w:p w14:paraId="2BE59E77" w14:textId="0358550B" w:rsidR="004C7F1C" w:rsidRPr="00DF6776" w:rsidRDefault="004C7F1C" w:rsidP="00DF6776">
      <w:pPr>
        <w:pStyle w:val="Akapitzlist"/>
        <w:numPr>
          <w:ilvl w:val="0"/>
          <w:numId w:val="24"/>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DF6776" w:rsidRDefault="009503EC" w:rsidP="00DF6776">
      <w:pPr>
        <w:pStyle w:val="Nagwek1"/>
        <w:numPr>
          <w:ilvl w:val="0"/>
          <w:numId w:val="16"/>
        </w:numPr>
        <w:spacing w:before="0" w:line="312" w:lineRule="auto"/>
        <w:rPr>
          <w:rFonts w:eastAsia="Times New Roman" w:cstheme="majorHAnsi"/>
          <w:color w:val="auto"/>
          <w:sz w:val="24"/>
          <w:szCs w:val="24"/>
          <w:lang w:eastAsia="pl-PL"/>
        </w:rPr>
      </w:pPr>
      <w:r w:rsidRPr="00DF6776">
        <w:rPr>
          <w:rFonts w:eastAsia="Times New Roman" w:cstheme="majorHAnsi"/>
          <w:color w:val="auto"/>
          <w:sz w:val="24"/>
          <w:szCs w:val="24"/>
          <w:lang w:eastAsia="pl-PL"/>
        </w:rPr>
        <w:t xml:space="preserve">    </w:t>
      </w:r>
      <w:bookmarkStart w:id="45" w:name="_Toc142647609"/>
      <w:r w:rsidR="005979E5" w:rsidRPr="00DF6776">
        <w:rPr>
          <w:rFonts w:eastAsia="Times New Roman" w:cstheme="majorHAnsi"/>
          <w:color w:val="auto"/>
          <w:sz w:val="24"/>
          <w:szCs w:val="24"/>
          <w:lang w:eastAsia="pl-PL"/>
        </w:rPr>
        <w:t>S</w:t>
      </w:r>
      <w:r w:rsidR="00F35EB9" w:rsidRPr="00DF6776">
        <w:rPr>
          <w:rFonts w:eastAsia="Times New Roman" w:cstheme="majorHAnsi"/>
          <w:color w:val="auto"/>
          <w:sz w:val="24"/>
          <w:szCs w:val="24"/>
          <w:lang w:eastAsia="pl-PL"/>
        </w:rPr>
        <w:t>posób obliczenia ceny</w:t>
      </w:r>
      <w:bookmarkEnd w:id="45"/>
    </w:p>
    <w:p w14:paraId="0C7E9525" w14:textId="27B95BD9" w:rsidR="00EC29FF" w:rsidRPr="00DF6776" w:rsidRDefault="00EC29FF" w:rsidP="00DF6776">
      <w:pPr>
        <w:pStyle w:val="Akapitzlist"/>
        <w:numPr>
          <w:ilvl w:val="1"/>
          <w:numId w:val="16"/>
        </w:numPr>
        <w:spacing w:after="0"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Wykonawca uwzględniając wszystkie wymogi, o których mowa w niniejszej </w:t>
      </w:r>
      <w:r w:rsidRPr="00DF6776">
        <w:rPr>
          <w:rFonts w:asciiTheme="majorHAnsi" w:eastAsia="Calibri" w:hAnsiTheme="majorHAnsi" w:cstheme="majorHAnsi"/>
          <w:sz w:val="24"/>
          <w:szCs w:val="24"/>
          <w:lang w:eastAsia="pl-PL"/>
        </w:rPr>
        <w:t>SWZ</w:t>
      </w:r>
      <w:r w:rsidRPr="00DF6776">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DF6776">
        <w:rPr>
          <w:rFonts w:asciiTheme="majorHAnsi" w:eastAsia="Calibri" w:hAnsiTheme="majorHAnsi" w:cstheme="majorHAnsi"/>
          <w:sz w:val="24"/>
          <w:szCs w:val="24"/>
          <w:lang w:eastAsia="pl-PL"/>
        </w:rPr>
        <w:t xml:space="preserve">Rozdziale IV SWZ </w:t>
      </w:r>
      <w:r w:rsidRPr="00DF6776">
        <w:rPr>
          <w:rFonts w:asciiTheme="majorHAnsi" w:eastAsia="Calibri" w:hAnsiTheme="majorHAnsi" w:cstheme="majorHAnsi"/>
          <w:sz w:val="24"/>
          <w:szCs w:val="24"/>
          <w:lang w:val="x-none" w:eastAsia="pl-PL"/>
        </w:rPr>
        <w:t xml:space="preserve"> oraz uwzględnić inne opłaty i podatki, a także ewentualne upusty i rabaty. </w:t>
      </w:r>
    </w:p>
    <w:p w14:paraId="6F2C54FA" w14:textId="61ADAEEE" w:rsidR="00EC29FF" w:rsidRPr="001213AA" w:rsidRDefault="00EC29FF" w:rsidP="00DF6776">
      <w:pPr>
        <w:pStyle w:val="Akapitzlist"/>
        <w:numPr>
          <w:ilvl w:val="1"/>
          <w:numId w:val="16"/>
        </w:numPr>
        <w:spacing w:after="0" w:line="312" w:lineRule="auto"/>
        <w:ind w:left="709" w:hanging="709"/>
        <w:rPr>
          <w:rFonts w:asciiTheme="majorHAnsi" w:eastAsia="Calibri" w:hAnsiTheme="majorHAnsi" w:cstheme="majorHAnsi"/>
          <w:color w:val="000000" w:themeColor="text1"/>
          <w:sz w:val="24"/>
          <w:szCs w:val="24"/>
          <w:lang w:val="x-none" w:eastAsia="pl-PL"/>
        </w:rPr>
      </w:pPr>
      <w:r w:rsidRPr="00DF6776">
        <w:rPr>
          <w:rFonts w:asciiTheme="majorHAnsi" w:eastAsia="Calibri" w:hAnsiTheme="majorHAnsi" w:cstheme="majorHAnsi"/>
          <w:sz w:val="24"/>
          <w:szCs w:val="24"/>
          <w:lang w:val="x-none" w:eastAsia="pl-PL"/>
        </w:rPr>
        <w:lastRenderedPageBreak/>
        <w:t>Cena oferty brutto za realizację zamówienia zostanie wyliczona przez wykonawcę na podstawie wypełnionego formularza ofertowego,</w:t>
      </w:r>
      <w:r w:rsidRPr="00DF6776">
        <w:rPr>
          <w:rFonts w:asciiTheme="majorHAnsi" w:eastAsia="Calibri" w:hAnsiTheme="majorHAnsi" w:cstheme="majorHAnsi"/>
          <w:sz w:val="24"/>
          <w:szCs w:val="24"/>
          <w:lang w:eastAsia="pl-PL"/>
        </w:rPr>
        <w:t xml:space="preserve"> wg wzoru </w:t>
      </w:r>
      <w:r w:rsidRPr="00DF6776">
        <w:rPr>
          <w:rFonts w:asciiTheme="majorHAnsi" w:eastAsia="Calibri" w:hAnsiTheme="majorHAnsi" w:cstheme="majorHAnsi"/>
          <w:sz w:val="24"/>
          <w:szCs w:val="24"/>
          <w:lang w:val="x-none" w:eastAsia="pl-PL"/>
        </w:rPr>
        <w:t xml:space="preserve"> stanowiącego </w:t>
      </w:r>
      <w:r w:rsidRPr="00DF6776">
        <w:rPr>
          <w:rFonts w:asciiTheme="majorHAnsi" w:eastAsia="Calibri" w:hAnsiTheme="majorHAnsi" w:cstheme="majorHAnsi"/>
          <w:sz w:val="24"/>
          <w:szCs w:val="24"/>
          <w:lang w:eastAsia="pl-PL"/>
        </w:rPr>
        <w:t xml:space="preserve">Załącznik </w:t>
      </w:r>
      <w:r w:rsidRPr="00DF6776">
        <w:rPr>
          <w:rFonts w:asciiTheme="majorHAnsi" w:eastAsia="Calibri" w:hAnsiTheme="majorHAnsi" w:cstheme="majorHAnsi"/>
          <w:sz w:val="24"/>
          <w:szCs w:val="24"/>
          <w:lang w:val="x-none" w:eastAsia="pl-PL"/>
        </w:rPr>
        <w:t xml:space="preserve"> nr</w:t>
      </w:r>
      <w:r w:rsidRPr="00DF6776">
        <w:rPr>
          <w:rFonts w:asciiTheme="majorHAnsi" w:eastAsia="Calibri" w:hAnsiTheme="majorHAnsi" w:cstheme="majorHAnsi"/>
          <w:sz w:val="24"/>
          <w:szCs w:val="24"/>
          <w:lang w:eastAsia="pl-PL"/>
        </w:rPr>
        <w:t xml:space="preserve"> 3A </w:t>
      </w:r>
      <w:r w:rsidRPr="00DF6776">
        <w:rPr>
          <w:rFonts w:asciiTheme="majorHAnsi" w:eastAsia="Calibri" w:hAnsiTheme="majorHAnsi" w:cstheme="majorHAnsi"/>
          <w:sz w:val="24"/>
          <w:szCs w:val="24"/>
          <w:lang w:val="x-none" w:eastAsia="pl-PL"/>
        </w:rPr>
        <w:t>do SWZ</w:t>
      </w:r>
      <w:r w:rsidRPr="00DF6776">
        <w:rPr>
          <w:rFonts w:asciiTheme="majorHAnsi" w:eastAsia="Calibri" w:hAnsiTheme="majorHAnsi" w:cstheme="majorHAnsi"/>
          <w:sz w:val="24"/>
          <w:szCs w:val="24"/>
          <w:lang w:eastAsia="pl-PL"/>
        </w:rPr>
        <w:t xml:space="preserve"> – dotyczy I części zamówienia</w:t>
      </w:r>
      <w:r w:rsidR="0059482A">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eastAsia="pl-PL"/>
        </w:rPr>
        <w:t>Załącznik nr 3B do SWZ dotyczy II części zamówienia</w:t>
      </w:r>
      <w:r w:rsidR="0059482A" w:rsidRPr="001213AA">
        <w:rPr>
          <w:rFonts w:asciiTheme="majorHAnsi" w:eastAsia="Calibri" w:hAnsiTheme="majorHAnsi" w:cstheme="majorHAnsi"/>
          <w:color w:val="000000" w:themeColor="text1"/>
          <w:sz w:val="24"/>
          <w:szCs w:val="24"/>
          <w:lang w:eastAsia="pl-PL"/>
        </w:rPr>
        <w:t>, Załącznik nr 3C do SWZ dotyczy III części zamówienia oraz Załącznik nr 3D do SWZ dotyczy IV części zamówienia</w:t>
      </w:r>
      <w:r w:rsidRPr="001213AA">
        <w:rPr>
          <w:rFonts w:asciiTheme="majorHAnsi" w:eastAsia="Calibri" w:hAnsiTheme="majorHAnsi" w:cstheme="majorHAnsi"/>
          <w:color w:val="000000" w:themeColor="text1"/>
          <w:sz w:val="24"/>
          <w:szCs w:val="24"/>
          <w:lang w:val="x-none" w:eastAsia="pl-PL"/>
        </w:rPr>
        <w:t>. Cena oferty brutto określa wynagrodzenie wykonawcy z tytułu realizacji dostawy paliwa gazowego</w:t>
      </w:r>
      <w:r w:rsidRPr="001213AA">
        <w:rPr>
          <w:rFonts w:asciiTheme="majorHAnsi" w:eastAsia="Calibri" w:hAnsiTheme="majorHAnsi" w:cstheme="majorHAnsi"/>
          <w:color w:val="000000" w:themeColor="text1"/>
          <w:sz w:val="24"/>
          <w:szCs w:val="24"/>
          <w:lang w:eastAsia="pl-PL"/>
        </w:rPr>
        <w:t xml:space="preserve"> (zamówienie podstawowe i  opcja) </w:t>
      </w:r>
      <w:r w:rsidRPr="001213AA">
        <w:rPr>
          <w:rFonts w:asciiTheme="majorHAnsi" w:eastAsia="Calibri" w:hAnsiTheme="majorHAnsi" w:cstheme="majorHAnsi"/>
          <w:color w:val="000000" w:themeColor="text1"/>
          <w:sz w:val="24"/>
          <w:szCs w:val="24"/>
          <w:lang w:val="x-none" w:eastAsia="pl-PL"/>
        </w:rPr>
        <w:t xml:space="preserve"> </w:t>
      </w:r>
      <w:r w:rsidRPr="001213AA">
        <w:rPr>
          <w:rFonts w:asciiTheme="majorHAnsi" w:eastAsia="Calibri" w:hAnsiTheme="majorHAnsi" w:cstheme="majorHAnsi"/>
          <w:color w:val="000000" w:themeColor="text1"/>
          <w:sz w:val="24"/>
          <w:szCs w:val="24"/>
          <w:lang w:eastAsia="pl-PL"/>
        </w:rPr>
        <w:t>wraz z usługą dystrybucji.</w:t>
      </w:r>
    </w:p>
    <w:p w14:paraId="12C4DEED" w14:textId="77777777" w:rsidR="00EC29FF" w:rsidRPr="001213AA" w:rsidRDefault="00EC29FF" w:rsidP="00DF6776">
      <w:pPr>
        <w:pStyle w:val="Akapitzlist"/>
        <w:numPr>
          <w:ilvl w:val="1"/>
          <w:numId w:val="16"/>
        </w:numPr>
        <w:spacing w:after="0" w:line="312" w:lineRule="auto"/>
        <w:ind w:left="709" w:hanging="709"/>
        <w:rPr>
          <w:rFonts w:asciiTheme="majorHAnsi" w:eastAsia="Calibri" w:hAnsiTheme="majorHAnsi" w:cstheme="majorHAnsi"/>
          <w:color w:val="000000" w:themeColor="text1"/>
          <w:sz w:val="24"/>
          <w:szCs w:val="24"/>
          <w:lang w:val="x-none" w:eastAsia="pl-PL"/>
        </w:rPr>
      </w:pPr>
      <w:r w:rsidRPr="001213AA">
        <w:rPr>
          <w:rFonts w:asciiTheme="majorHAnsi" w:eastAsia="Calibri" w:hAnsiTheme="majorHAnsi" w:cstheme="majorHAnsi"/>
          <w:color w:val="000000" w:themeColor="text1"/>
          <w:sz w:val="24"/>
          <w:szCs w:val="24"/>
          <w:lang w:eastAsia="pl-PL"/>
        </w:rPr>
        <w:t>Złożona oferta winna zawierać wyliczenia dla:</w:t>
      </w:r>
    </w:p>
    <w:p w14:paraId="25A8F75A" w14:textId="3280C6A5" w:rsidR="00EC29FF" w:rsidRPr="00DF6776" w:rsidRDefault="00EC29FF" w:rsidP="00DF6776">
      <w:pPr>
        <w:pStyle w:val="Akapitzlist"/>
        <w:numPr>
          <w:ilvl w:val="2"/>
          <w:numId w:val="16"/>
        </w:numPr>
        <w:spacing w:after="0" w:line="312" w:lineRule="auto"/>
        <w:ind w:left="1560" w:hanging="851"/>
        <w:rPr>
          <w:rFonts w:asciiTheme="majorHAnsi" w:eastAsia="Calibri" w:hAnsiTheme="majorHAnsi" w:cstheme="majorHAnsi"/>
          <w:sz w:val="24"/>
          <w:szCs w:val="24"/>
          <w:lang w:val="x-none" w:eastAsia="pl-PL"/>
        </w:rPr>
      </w:pPr>
      <w:r w:rsidRPr="001213AA">
        <w:rPr>
          <w:rFonts w:asciiTheme="majorHAnsi" w:eastAsia="Calibri" w:hAnsiTheme="majorHAnsi" w:cstheme="majorHAnsi"/>
          <w:color w:val="000000" w:themeColor="text1"/>
          <w:sz w:val="24"/>
          <w:szCs w:val="24"/>
          <w:lang w:eastAsia="pl-PL"/>
        </w:rPr>
        <w:t xml:space="preserve">opłaty abonamentowej (handlowa) dla zamówienia podstawowego, wg wzoru podanego w tabeli nr 1 w kalkulatorach stanowiących Załącznik nr  </w:t>
      </w:r>
      <w:r w:rsidR="009E20FC" w:rsidRPr="001213AA">
        <w:rPr>
          <w:rFonts w:asciiTheme="majorHAnsi" w:eastAsia="Calibri" w:hAnsiTheme="majorHAnsi" w:cstheme="majorHAnsi"/>
          <w:color w:val="000000" w:themeColor="text1"/>
          <w:sz w:val="24"/>
          <w:szCs w:val="24"/>
          <w:lang w:eastAsia="pl-PL"/>
        </w:rPr>
        <w:t>3.1</w:t>
      </w:r>
      <w:r w:rsidRPr="001213AA">
        <w:rPr>
          <w:rFonts w:asciiTheme="majorHAnsi" w:eastAsia="Calibri" w:hAnsiTheme="majorHAnsi" w:cstheme="majorHAnsi"/>
          <w:color w:val="000000" w:themeColor="text1"/>
          <w:sz w:val="24"/>
          <w:szCs w:val="24"/>
          <w:lang w:eastAsia="pl-PL"/>
        </w:rPr>
        <w:t xml:space="preserve">A do SWZ –  dotyczy I części zamówienia, </w:t>
      </w:r>
      <w:r w:rsidR="00317253">
        <w:rPr>
          <w:rFonts w:asciiTheme="majorHAnsi" w:eastAsia="Calibri" w:hAnsiTheme="majorHAnsi" w:cstheme="majorHAnsi"/>
          <w:color w:val="000000" w:themeColor="text1"/>
          <w:sz w:val="24"/>
          <w:szCs w:val="24"/>
          <w:lang w:eastAsia="pl-PL"/>
        </w:rPr>
        <w:t>3.1</w:t>
      </w:r>
      <w:r w:rsidRPr="001213AA">
        <w:rPr>
          <w:rFonts w:asciiTheme="majorHAnsi" w:eastAsia="Calibri" w:hAnsiTheme="majorHAnsi" w:cstheme="majorHAnsi"/>
          <w:color w:val="000000" w:themeColor="text1"/>
          <w:sz w:val="24"/>
          <w:szCs w:val="24"/>
          <w:lang w:eastAsia="pl-PL"/>
        </w:rPr>
        <w:t>B do SWZ – dotyczy II części zamówienia</w:t>
      </w:r>
      <w:r w:rsidR="00317253">
        <w:rPr>
          <w:rFonts w:asciiTheme="majorHAnsi" w:eastAsia="Calibri" w:hAnsiTheme="majorHAnsi" w:cstheme="majorHAnsi"/>
          <w:color w:val="000000" w:themeColor="text1"/>
          <w:sz w:val="24"/>
          <w:szCs w:val="24"/>
          <w:lang w:eastAsia="pl-PL"/>
        </w:rPr>
        <w:t>, 3.1C do SWZ – dotyczy III części zamówienia, 1D do SWZ – dotyczy IV części zamówienia</w:t>
      </w:r>
      <w:r w:rsidRPr="001213AA">
        <w:rPr>
          <w:rFonts w:asciiTheme="majorHAnsi" w:eastAsia="Calibri" w:hAnsiTheme="majorHAnsi" w:cstheme="majorHAnsi"/>
          <w:color w:val="000000" w:themeColor="text1"/>
          <w:sz w:val="24"/>
          <w:szCs w:val="24"/>
          <w:lang w:eastAsia="pl-PL"/>
        </w:rPr>
        <w:t xml:space="preserve"> W przypadku rozliczenia danego PPG wg cen mieszanych</w:t>
      </w:r>
      <w:r w:rsidRPr="00DF6776">
        <w:rPr>
          <w:rFonts w:asciiTheme="majorHAnsi" w:eastAsia="Calibri" w:hAnsiTheme="majorHAnsi" w:cstheme="majorHAnsi"/>
          <w:sz w:val="24"/>
          <w:szCs w:val="24"/>
          <w:lang w:eastAsia="pl-PL"/>
        </w:rPr>
        <w:t xml:space="preserve">, opłata może być naliczona tylko raz, z zastrzeżeniem, że może być ona naliczona proporcjonalnie do zużycia paliwa gazowego w części przypadającej rozliczeniu paliwa wg cen taryfowych i w części przypadającej rozliczeniu paliwa wg cen konkurencyjnych,  </w:t>
      </w:r>
    </w:p>
    <w:p w14:paraId="5E25F596" w14:textId="2EDFED1E" w:rsidR="00EC29FF" w:rsidRPr="001213AA" w:rsidRDefault="00EC29FF" w:rsidP="00DF6776">
      <w:pPr>
        <w:pStyle w:val="Akapitzlist"/>
        <w:numPr>
          <w:ilvl w:val="2"/>
          <w:numId w:val="16"/>
        </w:numPr>
        <w:spacing w:after="0" w:line="312" w:lineRule="auto"/>
        <w:ind w:left="1560" w:hanging="851"/>
        <w:rPr>
          <w:rFonts w:asciiTheme="majorHAnsi" w:eastAsia="Calibri" w:hAnsiTheme="majorHAnsi" w:cstheme="majorHAnsi"/>
          <w:color w:val="000000" w:themeColor="text1"/>
          <w:sz w:val="24"/>
          <w:szCs w:val="24"/>
          <w:lang w:val="x-none" w:eastAsia="pl-PL"/>
        </w:rPr>
      </w:pPr>
      <w:r w:rsidRPr="00DF6776">
        <w:rPr>
          <w:rFonts w:asciiTheme="majorHAnsi" w:eastAsia="Calibri" w:hAnsiTheme="majorHAnsi" w:cstheme="majorHAnsi"/>
          <w:sz w:val="24"/>
          <w:szCs w:val="24"/>
          <w:lang w:eastAsia="pl-PL"/>
        </w:rPr>
        <w:t xml:space="preserve">zakupu paliwa gazowego dla </w:t>
      </w:r>
      <w:r w:rsidRPr="001213AA">
        <w:rPr>
          <w:rFonts w:asciiTheme="majorHAnsi" w:eastAsia="Calibri" w:hAnsiTheme="majorHAnsi" w:cstheme="majorHAnsi"/>
          <w:color w:val="000000" w:themeColor="text1"/>
          <w:sz w:val="24"/>
          <w:szCs w:val="24"/>
          <w:lang w:eastAsia="pl-PL"/>
        </w:rPr>
        <w:t xml:space="preserve">zamówienia podstawowego, wg wzoru podanego w tabeli nr 2 w Załączniku nr </w:t>
      </w:r>
      <w:r w:rsidR="009E20FC" w:rsidRPr="001213AA">
        <w:rPr>
          <w:rFonts w:asciiTheme="majorHAnsi" w:eastAsia="Calibri" w:hAnsiTheme="majorHAnsi" w:cstheme="majorHAnsi"/>
          <w:color w:val="000000" w:themeColor="text1"/>
          <w:sz w:val="24"/>
          <w:szCs w:val="24"/>
          <w:lang w:eastAsia="pl-PL"/>
        </w:rPr>
        <w:t>3.1A, 3.1B</w:t>
      </w:r>
      <w:r w:rsidR="009C2ADE" w:rsidRPr="001213AA">
        <w:rPr>
          <w:rFonts w:asciiTheme="majorHAnsi" w:eastAsia="Calibri" w:hAnsiTheme="majorHAnsi" w:cstheme="majorHAnsi"/>
          <w:color w:val="000000" w:themeColor="text1"/>
          <w:sz w:val="24"/>
          <w:szCs w:val="24"/>
          <w:lang w:eastAsia="pl-PL"/>
        </w:rPr>
        <w:t>, 3.1C, 3.1D</w:t>
      </w:r>
      <w:r w:rsidRPr="001213AA">
        <w:rPr>
          <w:rFonts w:asciiTheme="majorHAnsi" w:eastAsia="Calibri" w:hAnsiTheme="majorHAnsi" w:cstheme="majorHAnsi"/>
          <w:color w:val="000000" w:themeColor="text1"/>
          <w:sz w:val="24"/>
          <w:szCs w:val="24"/>
          <w:lang w:eastAsia="pl-PL"/>
        </w:rPr>
        <w:t xml:space="preserve"> do SWZ - Kalkulator,</w:t>
      </w:r>
    </w:p>
    <w:p w14:paraId="714B56AD" w14:textId="38FD818C" w:rsidR="00EC29FF" w:rsidRPr="00DF6776" w:rsidRDefault="00EC29FF" w:rsidP="00DF6776">
      <w:pPr>
        <w:pStyle w:val="Akapitzlist"/>
        <w:numPr>
          <w:ilvl w:val="2"/>
          <w:numId w:val="16"/>
        </w:numPr>
        <w:spacing w:after="0" w:line="312" w:lineRule="auto"/>
        <w:ind w:left="1560" w:hanging="851"/>
        <w:rPr>
          <w:rFonts w:asciiTheme="majorHAnsi" w:eastAsia="Calibri" w:hAnsiTheme="majorHAnsi" w:cstheme="majorHAnsi"/>
          <w:sz w:val="24"/>
          <w:szCs w:val="24"/>
          <w:lang w:val="x-none" w:eastAsia="pl-PL"/>
        </w:rPr>
      </w:pPr>
      <w:r w:rsidRPr="001213AA">
        <w:rPr>
          <w:rFonts w:asciiTheme="majorHAnsi" w:eastAsia="Calibri" w:hAnsiTheme="majorHAnsi" w:cstheme="majorHAnsi"/>
          <w:color w:val="000000" w:themeColor="text1"/>
          <w:sz w:val="24"/>
          <w:szCs w:val="24"/>
          <w:lang w:eastAsia="pl-PL"/>
        </w:rPr>
        <w:t xml:space="preserve">usługi dystrybucji dla zamówienia podstawowego z uwzględnieniem wartości opcji dla zakupu paliwa gazowego, wg wzoru podanego w tabeli nr 3 w Załączniku nr </w:t>
      </w:r>
      <w:r w:rsidR="009E20FC" w:rsidRPr="001213AA">
        <w:rPr>
          <w:rFonts w:asciiTheme="majorHAnsi" w:eastAsia="Calibri" w:hAnsiTheme="majorHAnsi" w:cstheme="majorHAnsi"/>
          <w:color w:val="000000" w:themeColor="text1"/>
          <w:sz w:val="24"/>
          <w:szCs w:val="24"/>
          <w:lang w:eastAsia="pl-PL"/>
        </w:rPr>
        <w:t>3.1A, 3.1B</w:t>
      </w:r>
      <w:r w:rsidR="009C2ADE" w:rsidRPr="001213AA">
        <w:rPr>
          <w:rFonts w:asciiTheme="majorHAnsi" w:eastAsia="Calibri" w:hAnsiTheme="majorHAnsi" w:cstheme="majorHAnsi"/>
          <w:color w:val="000000" w:themeColor="text1"/>
          <w:sz w:val="24"/>
          <w:szCs w:val="24"/>
          <w:lang w:eastAsia="pl-PL"/>
        </w:rPr>
        <w:t xml:space="preserve">, 3.1C, 3.1D </w:t>
      </w:r>
      <w:r w:rsidRPr="001213AA">
        <w:rPr>
          <w:rFonts w:asciiTheme="majorHAnsi" w:eastAsia="Calibri" w:hAnsiTheme="majorHAnsi" w:cstheme="majorHAnsi"/>
          <w:color w:val="000000" w:themeColor="text1"/>
          <w:sz w:val="24"/>
          <w:szCs w:val="24"/>
          <w:lang w:eastAsia="pl-PL"/>
        </w:rPr>
        <w:t xml:space="preserve">do SWZ  - Kalkulator. Zamawiający samodzielnie wyliczył wartość dystrybucji na zasadach obowiązującej taryfy dystrybucyjnej paliw gazowych. Podana cena za usługę </w:t>
      </w:r>
      <w:r w:rsidRPr="00DF6776">
        <w:rPr>
          <w:rFonts w:asciiTheme="majorHAnsi" w:eastAsia="Calibri" w:hAnsiTheme="majorHAnsi" w:cstheme="majorHAnsi"/>
          <w:sz w:val="24"/>
          <w:szCs w:val="24"/>
          <w:lang w:eastAsia="pl-PL"/>
        </w:rPr>
        <w:t xml:space="preserve">dystrybucji jest niezbędna do oceny ofert, natomiast rozliczenie usługi dystrybucji nastąpi wg stawek i na zasadach wynikających z  obowiązujących   przepisów prawa. </w:t>
      </w:r>
      <w:r w:rsidRPr="00DF6776">
        <w:rPr>
          <w:rFonts w:asciiTheme="majorHAnsi" w:eastAsia="Calibri" w:hAnsiTheme="majorHAnsi" w:cstheme="majorHAnsi"/>
          <w:sz w:val="24"/>
          <w:szCs w:val="24"/>
          <w:u w:val="single"/>
          <w:lang w:eastAsia="pl-PL"/>
        </w:rPr>
        <w:t>Wykonawca składając ofertę nie dokonuje zmian w wartości dystrybucji,</w:t>
      </w:r>
      <w:r w:rsidRPr="00DF6776">
        <w:rPr>
          <w:rFonts w:asciiTheme="majorHAnsi" w:eastAsia="Calibri" w:hAnsiTheme="majorHAnsi" w:cstheme="majorHAnsi"/>
          <w:sz w:val="24"/>
          <w:szCs w:val="24"/>
          <w:lang w:eastAsia="pl-PL"/>
        </w:rPr>
        <w:t xml:space="preserve"> </w:t>
      </w:r>
      <w:r w:rsidR="00BD1FF7">
        <w:rPr>
          <w:rFonts w:asciiTheme="majorHAnsi" w:eastAsia="Calibri" w:hAnsiTheme="majorHAnsi" w:cstheme="majorHAnsi"/>
          <w:sz w:val="24"/>
          <w:szCs w:val="24"/>
          <w:lang w:eastAsia="pl-PL"/>
        </w:rPr>
        <w:t xml:space="preserve">w przypadku podania </w:t>
      </w:r>
      <w:r w:rsidR="0095208C">
        <w:rPr>
          <w:rFonts w:asciiTheme="majorHAnsi" w:eastAsia="Calibri" w:hAnsiTheme="majorHAnsi" w:cstheme="majorHAnsi"/>
          <w:sz w:val="24"/>
          <w:szCs w:val="24"/>
          <w:lang w:eastAsia="pl-PL"/>
        </w:rPr>
        <w:t xml:space="preserve">w ofercie </w:t>
      </w:r>
      <w:r w:rsidR="00BD1FF7">
        <w:rPr>
          <w:rFonts w:asciiTheme="majorHAnsi" w:eastAsia="Calibri" w:hAnsiTheme="majorHAnsi" w:cstheme="majorHAnsi"/>
          <w:sz w:val="24"/>
          <w:szCs w:val="24"/>
          <w:lang w:eastAsia="pl-PL"/>
        </w:rPr>
        <w:t xml:space="preserve">innej wartości </w:t>
      </w:r>
      <w:r w:rsidR="0095208C">
        <w:rPr>
          <w:rFonts w:asciiTheme="majorHAnsi" w:eastAsia="Calibri" w:hAnsiTheme="majorHAnsi" w:cstheme="majorHAnsi"/>
          <w:sz w:val="24"/>
          <w:szCs w:val="24"/>
          <w:lang w:eastAsia="pl-PL"/>
        </w:rPr>
        <w:t>z</w:t>
      </w:r>
      <w:r w:rsidR="00BD1FF7">
        <w:rPr>
          <w:rFonts w:asciiTheme="majorHAnsi" w:eastAsia="Calibri" w:hAnsiTheme="majorHAnsi" w:cstheme="majorHAnsi"/>
          <w:sz w:val="24"/>
          <w:szCs w:val="24"/>
          <w:lang w:eastAsia="pl-PL"/>
        </w:rPr>
        <w:t>amawiający dokona poprawienia tej kwoty.</w:t>
      </w:r>
    </w:p>
    <w:p w14:paraId="72492D38" w14:textId="55CEE7DB" w:rsidR="00EC29FF" w:rsidRPr="00DF6776" w:rsidRDefault="00EC29FF" w:rsidP="00DF6776">
      <w:pPr>
        <w:pStyle w:val="Akapitzlist"/>
        <w:numPr>
          <w:ilvl w:val="2"/>
          <w:numId w:val="16"/>
        </w:numPr>
        <w:spacing w:after="0" w:line="312" w:lineRule="auto"/>
        <w:ind w:left="1560" w:hanging="851"/>
        <w:rPr>
          <w:rFonts w:asciiTheme="majorHAnsi" w:eastAsia="Calibri" w:hAnsiTheme="majorHAnsi" w:cstheme="majorHAnsi"/>
          <w:sz w:val="24"/>
          <w:szCs w:val="24"/>
          <w:u w:val="single"/>
          <w:lang w:val="x-none" w:eastAsia="pl-PL"/>
        </w:rPr>
      </w:pPr>
      <w:r w:rsidRPr="00DF6776">
        <w:rPr>
          <w:rFonts w:asciiTheme="majorHAnsi" w:eastAsia="Calibri" w:hAnsiTheme="majorHAnsi" w:cstheme="majorHAnsi"/>
          <w:sz w:val="24"/>
          <w:szCs w:val="24"/>
          <w:lang w:eastAsia="pl-PL"/>
        </w:rPr>
        <w:t xml:space="preserve">opcji dla </w:t>
      </w:r>
      <w:r w:rsidRPr="001213AA">
        <w:rPr>
          <w:rFonts w:asciiTheme="majorHAnsi" w:eastAsia="Calibri" w:hAnsiTheme="majorHAnsi" w:cstheme="majorHAnsi"/>
          <w:color w:val="000000" w:themeColor="text1"/>
          <w:sz w:val="24"/>
          <w:szCs w:val="24"/>
          <w:lang w:eastAsia="pl-PL"/>
        </w:rPr>
        <w:t xml:space="preserve">zakupu paliwa gazowego, wg wzoru podanego w tabeli nr 5 w Załączniku nr </w:t>
      </w:r>
      <w:r w:rsidR="009E20FC" w:rsidRPr="001213AA">
        <w:rPr>
          <w:rFonts w:asciiTheme="majorHAnsi" w:eastAsia="Calibri" w:hAnsiTheme="majorHAnsi" w:cstheme="majorHAnsi"/>
          <w:color w:val="000000" w:themeColor="text1"/>
          <w:sz w:val="24"/>
          <w:szCs w:val="24"/>
          <w:lang w:eastAsia="pl-PL"/>
        </w:rPr>
        <w:t>3.1A, 3.1B</w:t>
      </w:r>
      <w:r w:rsidR="009C2ADE" w:rsidRPr="001213AA">
        <w:rPr>
          <w:rFonts w:asciiTheme="majorHAnsi" w:eastAsia="Calibri" w:hAnsiTheme="majorHAnsi" w:cstheme="majorHAnsi"/>
          <w:color w:val="000000" w:themeColor="text1"/>
          <w:sz w:val="24"/>
          <w:szCs w:val="24"/>
          <w:lang w:eastAsia="pl-PL"/>
        </w:rPr>
        <w:t xml:space="preserve">, 3.1C, 3.1D </w:t>
      </w:r>
      <w:r w:rsidRPr="001213AA">
        <w:rPr>
          <w:rFonts w:asciiTheme="majorHAnsi" w:eastAsia="Calibri" w:hAnsiTheme="majorHAnsi" w:cstheme="majorHAnsi"/>
          <w:color w:val="000000" w:themeColor="text1"/>
          <w:sz w:val="24"/>
          <w:szCs w:val="24"/>
          <w:lang w:eastAsia="pl-PL"/>
        </w:rPr>
        <w:t xml:space="preserve"> do SWZ - Kalkulator. Cena jednostkowa dla opcji będzie w takiej samej wysokości jak </w:t>
      </w:r>
      <w:r w:rsidRPr="00DF6776">
        <w:rPr>
          <w:rFonts w:asciiTheme="majorHAnsi" w:eastAsia="Calibri" w:hAnsiTheme="majorHAnsi" w:cstheme="majorHAnsi"/>
          <w:sz w:val="24"/>
          <w:szCs w:val="24"/>
          <w:lang w:eastAsia="pl-PL"/>
        </w:rPr>
        <w:t xml:space="preserve">dla zamówienia podstawowego. </w:t>
      </w:r>
      <w:r w:rsidRPr="00DF6776">
        <w:rPr>
          <w:rFonts w:asciiTheme="majorHAnsi" w:eastAsia="Calibri" w:hAnsiTheme="majorHAnsi" w:cstheme="majorHAnsi"/>
          <w:sz w:val="24"/>
          <w:szCs w:val="24"/>
          <w:u w:val="single"/>
          <w:lang w:eastAsia="pl-PL"/>
        </w:rPr>
        <w:t>W przypadku, gdy Zamawiający poda różne ceny dla zamówienia podstawowego i prawa opcji oferta zostanie odrzucona na podstawie art. 226 ust. 1 pkt 5 Pzp.</w:t>
      </w:r>
    </w:p>
    <w:p w14:paraId="7C58BFA4" w14:textId="0BCF6781" w:rsidR="00EC29FF" w:rsidRPr="004B3D33" w:rsidRDefault="00EC29FF" w:rsidP="00DF6776">
      <w:pPr>
        <w:pStyle w:val="Akapitzlist"/>
        <w:numPr>
          <w:ilvl w:val="1"/>
          <w:numId w:val="16"/>
        </w:numPr>
        <w:spacing w:after="0" w:line="312" w:lineRule="auto"/>
        <w:ind w:left="709" w:hanging="709"/>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sz w:val="24"/>
          <w:szCs w:val="24"/>
          <w:lang w:eastAsia="pl-PL"/>
        </w:rPr>
        <w:lastRenderedPageBreak/>
        <w:t xml:space="preserve">Cena jednostkowa zakupu paliwa gazowego  oraz opłata abonamentowa  jest liczona dla podmiotów uprawnionych wg cen jednostkowych obowiązujących w przepisach prawa, natomiast dla podmiotów nieuprawnionych wg cen konkurencyjnych, ceny jednostkowe będą niezmienne w trakcie trwania zamówienia, z zastrzeżeniem zmian umownych opisanych w § 7  ust. 1-3 (Załącznik </w:t>
      </w:r>
      <w:r w:rsidRPr="004B3D33">
        <w:rPr>
          <w:rFonts w:asciiTheme="majorHAnsi" w:eastAsia="Calibri" w:hAnsiTheme="majorHAnsi" w:cstheme="majorHAnsi"/>
          <w:color w:val="000000" w:themeColor="text1"/>
          <w:sz w:val="24"/>
          <w:szCs w:val="24"/>
          <w:lang w:eastAsia="pl-PL"/>
        </w:rPr>
        <w:t>nr 2A, 2B</w:t>
      </w:r>
      <w:r w:rsidR="009C2ADE" w:rsidRPr="004B3D33">
        <w:rPr>
          <w:rFonts w:asciiTheme="majorHAnsi" w:eastAsia="Calibri" w:hAnsiTheme="majorHAnsi" w:cstheme="majorHAnsi"/>
          <w:color w:val="000000" w:themeColor="text1"/>
          <w:sz w:val="24"/>
          <w:szCs w:val="24"/>
          <w:lang w:eastAsia="pl-PL"/>
        </w:rPr>
        <w:t>, 2C, 2D</w:t>
      </w:r>
      <w:r w:rsidRPr="004B3D33">
        <w:rPr>
          <w:rFonts w:asciiTheme="majorHAnsi" w:eastAsia="Calibri" w:hAnsiTheme="majorHAnsi" w:cstheme="majorHAnsi"/>
          <w:color w:val="000000" w:themeColor="text1"/>
          <w:sz w:val="24"/>
          <w:szCs w:val="24"/>
          <w:lang w:eastAsia="pl-PL"/>
        </w:rPr>
        <w:t xml:space="preserve"> do SWZ Projektowane postanowienia umowy),</w:t>
      </w:r>
    </w:p>
    <w:p w14:paraId="73BCF1FB" w14:textId="37140B0C" w:rsidR="00EC29FF" w:rsidRPr="004B3D33" w:rsidRDefault="00EC29FF" w:rsidP="00DF6776">
      <w:pPr>
        <w:pStyle w:val="Akapitzlist"/>
        <w:numPr>
          <w:ilvl w:val="1"/>
          <w:numId w:val="16"/>
        </w:numPr>
        <w:spacing w:after="0" w:line="312" w:lineRule="auto"/>
        <w:ind w:left="709" w:hanging="709"/>
        <w:rPr>
          <w:rFonts w:asciiTheme="majorHAnsi" w:eastAsia="Calibri" w:hAnsiTheme="majorHAnsi" w:cstheme="majorHAnsi"/>
          <w:color w:val="000000" w:themeColor="text1"/>
          <w:sz w:val="24"/>
          <w:szCs w:val="24"/>
          <w:lang w:eastAsia="pl-PL"/>
        </w:rPr>
      </w:pPr>
      <w:r w:rsidRPr="004B3D33">
        <w:rPr>
          <w:rFonts w:asciiTheme="majorHAnsi" w:eastAsia="Calibri" w:hAnsiTheme="majorHAnsi" w:cstheme="majorHAnsi"/>
          <w:color w:val="000000" w:themeColor="text1"/>
          <w:sz w:val="24"/>
          <w:szCs w:val="24"/>
          <w:lang w:eastAsia="pl-PL"/>
        </w:rPr>
        <w:t xml:space="preserve">Wykonawca wyceniając przedmiot zamówienia winien mieć na uwadze zmiany opisane w </w:t>
      </w:r>
      <w:bookmarkStart w:id="46" w:name="_Hlk128624361"/>
      <w:r w:rsidRPr="004B3D33">
        <w:rPr>
          <w:rFonts w:asciiTheme="majorHAnsi" w:eastAsia="Calibri" w:hAnsiTheme="majorHAnsi" w:cstheme="majorHAnsi"/>
          <w:color w:val="000000" w:themeColor="text1"/>
          <w:sz w:val="24"/>
          <w:szCs w:val="24"/>
          <w:lang w:eastAsia="pl-PL"/>
        </w:rPr>
        <w:t>§ 7  ZMIANY DO UMOWY (Załącznik nr 2A, 2B</w:t>
      </w:r>
      <w:r w:rsidR="00D51ABD" w:rsidRPr="004B3D33">
        <w:rPr>
          <w:rFonts w:asciiTheme="majorHAnsi" w:eastAsia="Calibri" w:hAnsiTheme="majorHAnsi" w:cstheme="majorHAnsi"/>
          <w:color w:val="000000" w:themeColor="text1"/>
          <w:sz w:val="24"/>
          <w:szCs w:val="24"/>
          <w:lang w:eastAsia="pl-PL"/>
        </w:rPr>
        <w:t>, 2C, 2D</w:t>
      </w:r>
      <w:r w:rsidRPr="004B3D33">
        <w:rPr>
          <w:rFonts w:asciiTheme="majorHAnsi" w:eastAsia="Calibri" w:hAnsiTheme="majorHAnsi" w:cstheme="majorHAnsi"/>
          <w:color w:val="000000" w:themeColor="text1"/>
          <w:sz w:val="24"/>
          <w:szCs w:val="24"/>
          <w:lang w:eastAsia="pl-PL"/>
        </w:rPr>
        <w:t xml:space="preserve"> do SWZ Projektowane postanowienia umowy),</w:t>
      </w:r>
    </w:p>
    <w:bookmarkEnd w:id="46"/>
    <w:p w14:paraId="329C30AE" w14:textId="0A5DDD3D" w:rsidR="00EC29FF" w:rsidRPr="00DF6776" w:rsidRDefault="00EC29FF" w:rsidP="00DF6776">
      <w:pPr>
        <w:pStyle w:val="Akapitzlist"/>
        <w:numPr>
          <w:ilvl w:val="1"/>
          <w:numId w:val="16"/>
        </w:numPr>
        <w:spacing w:line="312" w:lineRule="auto"/>
        <w:ind w:left="709" w:hanging="709"/>
        <w:rPr>
          <w:rFonts w:asciiTheme="majorHAnsi" w:eastAsia="Calibri" w:hAnsiTheme="majorHAnsi" w:cstheme="majorHAnsi"/>
          <w:sz w:val="24"/>
          <w:szCs w:val="24"/>
          <w:lang w:val="x-none" w:eastAsia="pl-PL"/>
        </w:rPr>
      </w:pPr>
      <w:r w:rsidRPr="004B3D33">
        <w:rPr>
          <w:rFonts w:asciiTheme="majorHAnsi" w:eastAsia="Calibri" w:hAnsiTheme="majorHAnsi" w:cstheme="majorHAnsi"/>
          <w:color w:val="000000" w:themeColor="text1"/>
          <w:sz w:val="24"/>
          <w:szCs w:val="24"/>
          <w:lang w:val="x-none" w:eastAsia="pl-PL"/>
        </w:rPr>
        <w:t xml:space="preserve">Wykonawca może skorzystać z przygotowanego przez Zamawiającego kalkulatora stanowiącego załącznik nr </w:t>
      </w:r>
      <w:r w:rsidR="007C711A" w:rsidRPr="004B3D33">
        <w:rPr>
          <w:rFonts w:asciiTheme="majorHAnsi" w:eastAsia="Calibri" w:hAnsiTheme="majorHAnsi" w:cstheme="majorHAnsi"/>
          <w:color w:val="000000" w:themeColor="text1"/>
          <w:sz w:val="24"/>
          <w:szCs w:val="24"/>
          <w:lang w:eastAsia="pl-PL"/>
        </w:rPr>
        <w:t>3.1A, 3.1B</w:t>
      </w:r>
      <w:r w:rsidR="00D51ABD" w:rsidRPr="004B3D33">
        <w:rPr>
          <w:rFonts w:asciiTheme="majorHAnsi" w:eastAsia="Calibri" w:hAnsiTheme="majorHAnsi" w:cstheme="majorHAnsi"/>
          <w:color w:val="000000" w:themeColor="text1"/>
          <w:sz w:val="24"/>
          <w:szCs w:val="24"/>
          <w:lang w:eastAsia="pl-PL"/>
        </w:rPr>
        <w:t>, 3.1C, 3.1D</w:t>
      </w:r>
      <w:r w:rsidRPr="004B3D33">
        <w:rPr>
          <w:rFonts w:asciiTheme="majorHAnsi" w:eastAsia="Calibri" w:hAnsiTheme="majorHAnsi" w:cstheme="majorHAnsi"/>
          <w:color w:val="000000" w:themeColor="text1"/>
          <w:sz w:val="24"/>
          <w:szCs w:val="24"/>
          <w:lang w:eastAsia="pl-PL"/>
        </w:rPr>
        <w:t xml:space="preserve"> </w:t>
      </w:r>
      <w:r w:rsidRPr="004B3D33">
        <w:rPr>
          <w:rFonts w:asciiTheme="majorHAnsi" w:eastAsia="Calibri" w:hAnsiTheme="majorHAnsi" w:cstheme="majorHAnsi"/>
          <w:color w:val="000000" w:themeColor="text1"/>
          <w:sz w:val="24"/>
          <w:szCs w:val="24"/>
          <w:lang w:val="x-none" w:eastAsia="pl-PL"/>
        </w:rPr>
        <w:t>do SWZ</w:t>
      </w:r>
      <w:r w:rsidRPr="004B3D33">
        <w:rPr>
          <w:rFonts w:asciiTheme="majorHAnsi" w:eastAsia="Calibri" w:hAnsiTheme="majorHAnsi" w:cstheme="majorHAnsi"/>
          <w:color w:val="000000" w:themeColor="text1"/>
          <w:sz w:val="24"/>
          <w:szCs w:val="24"/>
          <w:lang w:eastAsia="pl-PL"/>
        </w:rPr>
        <w:t xml:space="preserve"> - Kalkulator</w:t>
      </w:r>
      <w:r w:rsidRPr="004B3D33">
        <w:rPr>
          <w:rFonts w:asciiTheme="majorHAnsi" w:eastAsia="Calibri" w:hAnsiTheme="majorHAnsi" w:cstheme="majorHAnsi"/>
          <w:color w:val="000000" w:themeColor="text1"/>
          <w:sz w:val="24"/>
          <w:szCs w:val="24"/>
          <w:lang w:val="x-none" w:eastAsia="pl-PL"/>
        </w:rPr>
        <w:t xml:space="preserve">, </w:t>
      </w:r>
      <w:r w:rsidRPr="004B3D33">
        <w:rPr>
          <w:rFonts w:asciiTheme="majorHAnsi" w:eastAsia="Calibri" w:hAnsiTheme="majorHAnsi" w:cstheme="majorHAnsi"/>
          <w:color w:val="000000" w:themeColor="text1"/>
          <w:sz w:val="24"/>
          <w:szCs w:val="24"/>
          <w:lang w:eastAsia="pl-PL"/>
        </w:rPr>
        <w:t xml:space="preserve"> </w:t>
      </w:r>
      <w:r w:rsidRPr="004B3D33">
        <w:rPr>
          <w:rFonts w:asciiTheme="majorHAnsi" w:eastAsia="Calibri" w:hAnsiTheme="majorHAnsi" w:cstheme="majorHAnsi"/>
          <w:color w:val="000000" w:themeColor="text1"/>
          <w:sz w:val="24"/>
          <w:szCs w:val="24"/>
          <w:lang w:val="x-none" w:eastAsia="pl-PL"/>
        </w:rPr>
        <w:t xml:space="preserve">przy czym wyliczenia z kalkulatora nie stanowią podstawy do jakichkolwiek roszczeń wykonawcy w stosunku do zamawiającego i sam kalkulator nie stanowi załącznika </w:t>
      </w:r>
      <w:r w:rsidRPr="00DF6776">
        <w:rPr>
          <w:rFonts w:asciiTheme="majorHAnsi" w:eastAsia="Calibri" w:hAnsiTheme="majorHAnsi" w:cstheme="majorHAnsi"/>
          <w:sz w:val="24"/>
          <w:szCs w:val="24"/>
          <w:lang w:val="x-none" w:eastAsia="pl-PL"/>
        </w:rPr>
        <w:t>do oferty.</w:t>
      </w:r>
    </w:p>
    <w:p w14:paraId="2D045EDA" w14:textId="77777777" w:rsidR="00EC29FF" w:rsidRPr="00DF6776" w:rsidRDefault="00EC29FF" w:rsidP="00DF6776">
      <w:pPr>
        <w:pStyle w:val="Akapitzlist"/>
        <w:numPr>
          <w:ilvl w:val="1"/>
          <w:numId w:val="16"/>
        </w:numPr>
        <w:spacing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1BB78A4B" w14:textId="77777777" w:rsidR="00EC29FF" w:rsidRPr="00DF6776" w:rsidRDefault="00EC29FF" w:rsidP="00DF6776">
      <w:pPr>
        <w:pStyle w:val="Akapitzlist"/>
        <w:numPr>
          <w:ilvl w:val="1"/>
          <w:numId w:val="16"/>
        </w:numPr>
        <w:spacing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Każdy z wykonawców może zaproponować tylko jedną cenę</w:t>
      </w:r>
      <w:r w:rsidRPr="00DF6776">
        <w:rPr>
          <w:rFonts w:asciiTheme="majorHAnsi" w:eastAsia="Calibri" w:hAnsiTheme="majorHAnsi" w:cstheme="majorHAnsi"/>
          <w:sz w:val="24"/>
          <w:szCs w:val="24"/>
          <w:lang w:eastAsia="pl-PL"/>
        </w:rPr>
        <w:t>.</w:t>
      </w:r>
    </w:p>
    <w:p w14:paraId="6B412274" w14:textId="77777777" w:rsidR="00EC29FF" w:rsidRPr="00DF6776" w:rsidRDefault="00EC29FF" w:rsidP="00DF6776">
      <w:pPr>
        <w:pStyle w:val="Akapitzlist"/>
        <w:numPr>
          <w:ilvl w:val="1"/>
          <w:numId w:val="16"/>
        </w:numPr>
        <w:spacing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Ceny brutto oferty oraz </w:t>
      </w:r>
      <w:r w:rsidRPr="00DF6776">
        <w:rPr>
          <w:rFonts w:asciiTheme="majorHAnsi" w:eastAsia="Calibri" w:hAnsiTheme="majorHAnsi" w:cstheme="majorHAnsi"/>
          <w:sz w:val="24"/>
          <w:szCs w:val="24"/>
          <w:lang w:eastAsia="pl-PL"/>
        </w:rPr>
        <w:t xml:space="preserve">kwota podatku VAT, </w:t>
      </w:r>
      <w:r w:rsidRPr="00DF6776">
        <w:rPr>
          <w:rFonts w:asciiTheme="majorHAnsi" w:eastAsia="Calibri" w:hAnsiTheme="majorHAnsi" w:cstheme="majorHAnsi"/>
          <w:sz w:val="24"/>
          <w:szCs w:val="24"/>
          <w:lang w:val="x-none" w:eastAsia="pl-PL"/>
        </w:rPr>
        <w:t>wartości netto</w:t>
      </w:r>
      <w:r w:rsidRPr="00DF6776">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3CD3B9B9" w14:textId="7FAD9D27" w:rsidR="00EC29FF" w:rsidRPr="00DF6776" w:rsidRDefault="00EC29FF" w:rsidP="00DF6776">
      <w:pPr>
        <w:pStyle w:val="Akapitzlist"/>
        <w:numPr>
          <w:ilvl w:val="1"/>
          <w:numId w:val="16"/>
        </w:numPr>
        <w:spacing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Zamawiający informuje, że na mocy Ustawy z dnia 12 grudnia 2017 r. o zmianie ustawy o podatku akcyzowym</w:t>
      </w:r>
      <w:r w:rsidRPr="00DF6776">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val="x-none" w:eastAsia="pl-PL"/>
        </w:rPr>
        <w:t xml:space="preserve">jest zwolniony z płatności </w:t>
      </w:r>
      <w:r w:rsidRPr="00DF6776">
        <w:rPr>
          <w:rFonts w:asciiTheme="majorHAnsi" w:eastAsia="Calibri" w:hAnsiTheme="majorHAnsi" w:cstheme="majorHAnsi"/>
          <w:sz w:val="24"/>
          <w:szCs w:val="24"/>
          <w:lang w:eastAsia="pl-PL"/>
        </w:rPr>
        <w:t>podatku akcyzowego</w:t>
      </w:r>
      <w:r w:rsidRPr="00DF6776">
        <w:rPr>
          <w:rFonts w:asciiTheme="majorHAnsi" w:eastAsia="Calibri" w:hAnsiTheme="majorHAnsi" w:cstheme="majorHAnsi"/>
          <w:sz w:val="24"/>
          <w:szCs w:val="24"/>
          <w:lang w:val="x-none" w:eastAsia="pl-PL"/>
        </w:rPr>
        <w:t>,  wobec czego oferta</w:t>
      </w:r>
      <w:r w:rsidRPr="00DF6776">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val="x-none" w:eastAsia="pl-PL"/>
        </w:rPr>
        <w:t>powinna uwzględniać ceny paliwa gazowego</w:t>
      </w:r>
      <w:r w:rsidRPr="00DF6776">
        <w:rPr>
          <w:rFonts w:asciiTheme="majorHAnsi" w:eastAsia="Calibri" w:hAnsiTheme="majorHAnsi" w:cstheme="majorHAnsi"/>
          <w:sz w:val="24"/>
          <w:szCs w:val="24"/>
          <w:lang w:eastAsia="pl-PL"/>
        </w:rPr>
        <w:t xml:space="preserve"> bez podatku akcyzowego.</w:t>
      </w:r>
      <w:r w:rsidRPr="00DF6776">
        <w:rPr>
          <w:rFonts w:asciiTheme="majorHAnsi" w:eastAsia="Calibri" w:hAnsiTheme="majorHAnsi" w:cstheme="majorHAnsi"/>
          <w:sz w:val="24"/>
          <w:szCs w:val="24"/>
          <w:lang w:val="x-none" w:eastAsia="pl-PL"/>
        </w:rPr>
        <w:t xml:space="preserve"> Informacja  </w:t>
      </w:r>
      <w:r w:rsidRPr="00DF6776">
        <w:rPr>
          <w:rFonts w:asciiTheme="majorHAnsi" w:eastAsia="Calibri" w:hAnsiTheme="majorHAnsi" w:cstheme="majorHAnsi"/>
          <w:sz w:val="24"/>
          <w:szCs w:val="24"/>
          <w:lang w:eastAsia="pl-PL"/>
        </w:rPr>
        <w:t xml:space="preserve">o punktach, które są płatnikiem podatku akcyzowego </w:t>
      </w:r>
      <w:r w:rsidRPr="00DF6776">
        <w:rPr>
          <w:rFonts w:asciiTheme="majorHAnsi" w:eastAsia="Calibri" w:hAnsiTheme="majorHAnsi" w:cstheme="majorHAnsi"/>
          <w:sz w:val="24"/>
          <w:szCs w:val="24"/>
          <w:lang w:val="x-none" w:eastAsia="pl-PL"/>
        </w:rPr>
        <w:t xml:space="preserve">znajduje się w </w:t>
      </w:r>
      <w:r w:rsidRPr="00DF6776">
        <w:rPr>
          <w:rFonts w:asciiTheme="majorHAnsi" w:eastAsia="Calibri" w:hAnsiTheme="majorHAnsi" w:cstheme="majorHAnsi"/>
          <w:sz w:val="24"/>
          <w:szCs w:val="24"/>
          <w:lang w:eastAsia="pl-PL"/>
        </w:rPr>
        <w:t xml:space="preserve">Załączniku </w:t>
      </w:r>
      <w:r w:rsidRPr="00DF6776">
        <w:rPr>
          <w:rFonts w:asciiTheme="majorHAnsi" w:eastAsia="Calibri" w:hAnsiTheme="majorHAnsi" w:cstheme="majorHAnsi"/>
          <w:sz w:val="24"/>
          <w:szCs w:val="24"/>
          <w:lang w:val="x-none" w:eastAsia="pl-PL"/>
        </w:rPr>
        <w:t>nr 1</w:t>
      </w:r>
      <w:r w:rsidRPr="00DF6776">
        <w:rPr>
          <w:rFonts w:asciiTheme="majorHAnsi" w:eastAsia="Calibri" w:hAnsiTheme="majorHAnsi" w:cstheme="majorHAnsi"/>
          <w:sz w:val="24"/>
          <w:szCs w:val="24"/>
          <w:lang w:eastAsia="pl-PL"/>
        </w:rPr>
        <w:t>A, 1B</w:t>
      </w:r>
      <w:r w:rsidR="004B3D33">
        <w:rPr>
          <w:rFonts w:asciiTheme="majorHAnsi" w:eastAsia="Calibri" w:hAnsiTheme="majorHAnsi" w:cstheme="majorHAnsi"/>
          <w:sz w:val="24"/>
          <w:szCs w:val="24"/>
          <w:lang w:eastAsia="pl-PL"/>
        </w:rPr>
        <w:t xml:space="preserve">, 1C, </w:t>
      </w:r>
      <w:r w:rsidR="000A00EB">
        <w:rPr>
          <w:rFonts w:asciiTheme="majorHAnsi" w:eastAsia="Calibri" w:hAnsiTheme="majorHAnsi" w:cstheme="majorHAnsi"/>
          <w:sz w:val="24"/>
          <w:szCs w:val="24"/>
          <w:lang w:eastAsia="pl-PL"/>
        </w:rPr>
        <w:t>1D</w:t>
      </w:r>
      <w:r w:rsidRPr="00DF6776">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val="x-none" w:eastAsia="pl-PL"/>
        </w:rPr>
        <w:t>do SWZ dla każdego PPG osobno.</w:t>
      </w:r>
    </w:p>
    <w:p w14:paraId="2188B22B" w14:textId="77777777" w:rsidR="00EC29FF" w:rsidRPr="00DF6776" w:rsidRDefault="00EC29FF" w:rsidP="00DF6776">
      <w:pPr>
        <w:pStyle w:val="Akapitzlist"/>
        <w:numPr>
          <w:ilvl w:val="1"/>
          <w:numId w:val="16"/>
        </w:numPr>
        <w:spacing w:after="0"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DF6776" w:rsidRDefault="003228B8" w:rsidP="00DF6776">
      <w:pPr>
        <w:numPr>
          <w:ilvl w:val="1"/>
          <w:numId w:val="16"/>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eastAsia="pl-PL"/>
        </w:rPr>
        <w:t>W złożonej ofercie, wykonawca ma obowiązek:</w:t>
      </w:r>
    </w:p>
    <w:p w14:paraId="4D081020" w14:textId="77777777" w:rsidR="003228B8" w:rsidRPr="00DF6776" w:rsidRDefault="003228B8" w:rsidP="00DF6776">
      <w:pPr>
        <w:numPr>
          <w:ilvl w:val="2"/>
          <w:numId w:val="16"/>
        </w:numPr>
        <w:spacing w:after="0" w:line="312" w:lineRule="auto"/>
        <w:ind w:left="1701" w:hanging="992"/>
        <w:contextualSpacing/>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lastRenderedPageBreak/>
        <w:t>poinformowania  zamawiającego,  że  wybór  jego  oferty  będzie  prowadził  do powstania u zamawiającego obowiązku podatkowego,</w:t>
      </w:r>
    </w:p>
    <w:p w14:paraId="495F71F1" w14:textId="77777777" w:rsidR="003228B8" w:rsidRPr="00DF6776" w:rsidRDefault="003228B8" w:rsidP="00DF6776">
      <w:pPr>
        <w:numPr>
          <w:ilvl w:val="2"/>
          <w:numId w:val="16"/>
        </w:numPr>
        <w:spacing w:after="0" w:line="312" w:lineRule="auto"/>
        <w:ind w:left="1701" w:hanging="992"/>
        <w:contextualSpacing/>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DF6776" w:rsidRDefault="003228B8" w:rsidP="00DF6776">
      <w:pPr>
        <w:numPr>
          <w:ilvl w:val="2"/>
          <w:numId w:val="16"/>
        </w:numPr>
        <w:spacing w:after="0" w:line="312" w:lineRule="auto"/>
        <w:ind w:left="1701" w:hanging="992"/>
        <w:contextualSpacing/>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DF6776" w:rsidRDefault="003228B8" w:rsidP="00DF6776">
      <w:pPr>
        <w:numPr>
          <w:ilvl w:val="2"/>
          <w:numId w:val="16"/>
        </w:numPr>
        <w:spacing w:after="240" w:line="312" w:lineRule="auto"/>
        <w:ind w:left="1701" w:hanging="992"/>
        <w:contextualSpacing/>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t>wskazania  stawki  podatku  od  towarów  i usług,  która  zgodnie  z wiedzą wykonawcy, będzie miała zastosowanie.</w:t>
      </w:r>
    </w:p>
    <w:p w14:paraId="0D1952A5" w14:textId="6BB1E546" w:rsidR="00F35EB9" w:rsidRPr="00DF6776" w:rsidRDefault="005979E5" w:rsidP="00DF6776">
      <w:pPr>
        <w:pStyle w:val="Nagwek1"/>
        <w:numPr>
          <w:ilvl w:val="0"/>
          <w:numId w:val="30"/>
        </w:numPr>
        <w:spacing w:before="0" w:line="312" w:lineRule="auto"/>
        <w:ind w:left="709" w:hanging="709"/>
        <w:rPr>
          <w:rFonts w:eastAsia="Times New Roman" w:cstheme="majorHAnsi"/>
          <w:color w:val="auto"/>
          <w:sz w:val="24"/>
          <w:szCs w:val="24"/>
          <w:lang w:eastAsia="pl-PL"/>
        </w:rPr>
      </w:pPr>
      <w:bookmarkStart w:id="47" w:name="_Toc142647610"/>
      <w:r w:rsidRPr="00DF6776">
        <w:rPr>
          <w:rFonts w:eastAsia="Times New Roman" w:cstheme="majorHAnsi"/>
          <w:color w:val="auto"/>
          <w:sz w:val="24"/>
          <w:szCs w:val="24"/>
          <w:lang w:eastAsia="pl-PL"/>
        </w:rPr>
        <w:t>O</w:t>
      </w:r>
      <w:r w:rsidR="00F35EB9" w:rsidRPr="00DF6776">
        <w:rPr>
          <w:rFonts w:eastAsia="Times New Roman" w:cstheme="majorHAnsi"/>
          <w:color w:val="auto"/>
          <w:sz w:val="24"/>
          <w:szCs w:val="24"/>
          <w:lang w:eastAsia="pl-PL"/>
        </w:rPr>
        <w:t>pis kryteriów oceny ofert, wraz z podaniem wag tych kryteriów, i sposobu oceny ofert</w:t>
      </w:r>
      <w:r w:rsidR="008E5923" w:rsidRPr="00DF6776">
        <w:rPr>
          <w:rFonts w:eastAsia="Times New Roman" w:cstheme="majorHAnsi"/>
          <w:color w:val="auto"/>
          <w:sz w:val="24"/>
          <w:szCs w:val="24"/>
          <w:lang w:eastAsia="pl-PL"/>
        </w:rPr>
        <w:t>, wybór najkorzystniejszej oferty</w:t>
      </w:r>
      <w:bookmarkEnd w:id="47"/>
    </w:p>
    <w:p w14:paraId="70E6CCF9" w14:textId="6C638060" w:rsidR="00824229" w:rsidRPr="00DF6776" w:rsidRDefault="00824229" w:rsidP="00DF6776">
      <w:pPr>
        <w:pStyle w:val="Akapitzlist"/>
        <w:numPr>
          <w:ilvl w:val="1"/>
          <w:numId w:val="17"/>
        </w:numPr>
        <w:tabs>
          <w:tab w:val="num" w:pos="709"/>
        </w:tabs>
        <w:spacing w:after="0"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Przy wyborze najkorzystniejszej oferty </w:t>
      </w:r>
      <w:r w:rsidR="00F109E6" w:rsidRPr="00DF6776">
        <w:rPr>
          <w:rFonts w:asciiTheme="majorHAnsi" w:eastAsia="Calibri" w:hAnsiTheme="majorHAnsi" w:cstheme="majorHAnsi"/>
          <w:sz w:val="24"/>
          <w:szCs w:val="24"/>
          <w:lang w:eastAsia="pl-PL"/>
        </w:rPr>
        <w:t>za</w:t>
      </w:r>
      <w:r w:rsidRPr="00DF6776">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DF6776">
        <w:rPr>
          <w:rFonts w:asciiTheme="majorHAnsi" w:eastAsia="Calibri" w:hAnsiTheme="majorHAnsi" w:cstheme="majorHAnsi"/>
          <w:sz w:val="24"/>
          <w:szCs w:val="24"/>
          <w:lang w:eastAsia="pl-PL"/>
        </w:rPr>
        <w:t>wykonawcę</w:t>
      </w:r>
      <w:r w:rsidRPr="00DF6776">
        <w:rPr>
          <w:rFonts w:asciiTheme="majorHAnsi" w:eastAsia="Calibri" w:hAnsiTheme="majorHAnsi" w:cstheme="majorHAnsi"/>
          <w:sz w:val="24"/>
          <w:szCs w:val="24"/>
          <w:lang w:val="x-none" w:eastAsia="pl-PL"/>
        </w:rPr>
        <w:t xml:space="preserve"> zgodnie zobowiązującymi przepisami prawa, zasadami określonymi w Rozdziale </w:t>
      </w:r>
      <w:r w:rsidRPr="00DF6776">
        <w:rPr>
          <w:rFonts w:asciiTheme="majorHAnsi" w:eastAsia="Calibri" w:hAnsiTheme="majorHAnsi" w:cstheme="majorHAnsi"/>
          <w:sz w:val="24"/>
          <w:szCs w:val="24"/>
          <w:lang w:eastAsia="pl-PL"/>
        </w:rPr>
        <w:t>16</w:t>
      </w:r>
      <w:r w:rsidRPr="00DF6776">
        <w:rPr>
          <w:rFonts w:asciiTheme="majorHAnsi" w:eastAsia="Calibri" w:hAnsiTheme="majorHAnsi" w:cstheme="majorHAnsi"/>
          <w:sz w:val="24"/>
          <w:szCs w:val="24"/>
          <w:lang w:val="x-none" w:eastAsia="pl-PL"/>
        </w:rPr>
        <w:t xml:space="preserve"> SWZ i podanej w formularzu ofertowym</w:t>
      </w:r>
      <w:r w:rsidR="00A83420" w:rsidRPr="00DF6776">
        <w:rPr>
          <w:rFonts w:asciiTheme="majorHAnsi" w:eastAsia="Calibri" w:hAnsiTheme="majorHAnsi" w:cstheme="majorHAnsi"/>
          <w:sz w:val="24"/>
          <w:szCs w:val="24"/>
          <w:lang w:eastAsia="pl-PL"/>
        </w:rPr>
        <w:t xml:space="preserve"> </w:t>
      </w:r>
      <w:r w:rsidRPr="00DF6776">
        <w:rPr>
          <w:rFonts w:asciiTheme="majorHAnsi" w:eastAsia="Calibri" w:hAnsiTheme="majorHAnsi" w:cstheme="majorHAnsi"/>
          <w:sz w:val="24"/>
          <w:szCs w:val="24"/>
          <w:lang w:val="x-none" w:eastAsia="pl-PL"/>
        </w:rPr>
        <w:t xml:space="preserve">(wzór – </w:t>
      </w:r>
      <w:r w:rsidRPr="00DF6776">
        <w:rPr>
          <w:rFonts w:asciiTheme="majorHAnsi" w:eastAsia="Calibri" w:hAnsiTheme="majorHAnsi" w:cstheme="majorHAnsi"/>
          <w:sz w:val="24"/>
          <w:szCs w:val="24"/>
          <w:lang w:eastAsia="pl-PL"/>
        </w:rPr>
        <w:t xml:space="preserve">wg </w:t>
      </w:r>
      <w:r w:rsidR="00A83420" w:rsidRPr="000A00EB">
        <w:rPr>
          <w:rFonts w:asciiTheme="majorHAnsi" w:eastAsia="Calibri" w:hAnsiTheme="majorHAnsi" w:cstheme="majorHAnsi"/>
          <w:color w:val="000000" w:themeColor="text1"/>
          <w:sz w:val="24"/>
          <w:szCs w:val="24"/>
          <w:lang w:eastAsia="pl-PL"/>
        </w:rPr>
        <w:t>z</w:t>
      </w:r>
      <w:r w:rsidRPr="000A00EB">
        <w:rPr>
          <w:rFonts w:asciiTheme="majorHAnsi" w:eastAsia="Calibri" w:hAnsiTheme="majorHAnsi" w:cstheme="majorHAnsi"/>
          <w:color w:val="000000" w:themeColor="text1"/>
          <w:sz w:val="24"/>
          <w:szCs w:val="24"/>
          <w:lang w:eastAsia="pl-PL"/>
        </w:rPr>
        <w:t xml:space="preserve">ałącznika </w:t>
      </w:r>
      <w:r w:rsidRPr="000A00EB">
        <w:rPr>
          <w:rFonts w:asciiTheme="majorHAnsi" w:eastAsia="Calibri" w:hAnsiTheme="majorHAnsi" w:cstheme="majorHAnsi"/>
          <w:color w:val="000000" w:themeColor="text1"/>
          <w:sz w:val="24"/>
          <w:szCs w:val="24"/>
          <w:lang w:val="x-none" w:eastAsia="pl-PL"/>
        </w:rPr>
        <w:t xml:space="preserve"> nr </w:t>
      </w:r>
      <w:r w:rsidRPr="000A00EB">
        <w:rPr>
          <w:rFonts w:asciiTheme="majorHAnsi" w:eastAsia="Calibri" w:hAnsiTheme="majorHAnsi" w:cstheme="majorHAnsi"/>
          <w:color w:val="000000" w:themeColor="text1"/>
          <w:sz w:val="24"/>
          <w:szCs w:val="24"/>
          <w:lang w:eastAsia="pl-PL"/>
        </w:rPr>
        <w:t>3</w:t>
      </w:r>
      <w:r w:rsidR="00A83420" w:rsidRPr="000A00EB">
        <w:rPr>
          <w:rFonts w:asciiTheme="majorHAnsi" w:eastAsia="Calibri" w:hAnsiTheme="majorHAnsi" w:cstheme="majorHAnsi"/>
          <w:color w:val="000000" w:themeColor="text1"/>
          <w:sz w:val="24"/>
          <w:szCs w:val="24"/>
          <w:lang w:eastAsia="pl-PL"/>
        </w:rPr>
        <w:t>A, 3B</w:t>
      </w:r>
      <w:r w:rsidR="00D51ABD" w:rsidRPr="000A00EB">
        <w:rPr>
          <w:rFonts w:asciiTheme="majorHAnsi" w:eastAsia="Calibri" w:hAnsiTheme="majorHAnsi" w:cstheme="majorHAnsi"/>
          <w:color w:val="000000" w:themeColor="text1"/>
          <w:sz w:val="24"/>
          <w:szCs w:val="24"/>
          <w:lang w:eastAsia="pl-PL"/>
        </w:rPr>
        <w:t>, 3C, 3D</w:t>
      </w:r>
      <w:r w:rsidRPr="000A00EB">
        <w:rPr>
          <w:rFonts w:asciiTheme="majorHAnsi" w:eastAsia="Calibri" w:hAnsiTheme="majorHAnsi" w:cstheme="majorHAnsi"/>
          <w:color w:val="000000" w:themeColor="text1"/>
          <w:sz w:val="24"/>
          <w:szCs w:val="24"/>
          <w:lang w:val="x-none" w:eastAsia="pl-PL"/>
        </w:rPr>
        <w:t xml:space="preserve"> do </w:t>
      </w:r>
      <w:r w:rsidRPr="00DF6776">
        <w:rPr>
          <w:rFonts w:asciiTheme="majorHAnsi" w:eastAsia="Calibri" w:hAnsiTheme="majorHAnsi" w:cstheme="majorHAnsi"/>
          <w:sz w:val="24"/>
          <w:szCs w:val="24"/>
          <w:lang w:val="x-none" w:eastAsia="pl-PL"/>
        </w:rPr>
        <w:t>SWZ).</w:t>
      </w:r>
      <w:r w:rsidR="00A83420" w:rsidRPr="00DF6776">
        <w:rPr>
          <w:rFonts w:asciiTheme="majorHAnsi" w:eastAsia="Calibri" w:hAnsiTheme="majorHAnsi" w:cstheme="majorHAnsi"/>
          <w:sz w:val="24"/>
          <w:szCs w:val="24"/>
          <w:lang w:eastAsia="pl-PL"/>
        </w:rPr>
        <w:t xml:space="preserve"> Zapisy niniejszego Działu odnoszą się do </w:t>
      </w:r>
      <w:r w:rsidR="007748B7">
        <w:rPr>
          <w:rFonts w:asciiTheme="majorHAnsi" w:eastAsia="Calibri" w:hAnsiTheme="majorHAnsi" w:cstheme="majorHAnsi"/>
          <w:sz w:val="24"/>
          <w:szCs w:val="24"/>
          <w:lang w:eastAsia="pl-PL"/>
        </w:rPr>
        <w:t xml:space="preserve">każdej z części zamówienia. </w:t>
      </w:r>
    </w:p>
    <w:p w14:paraId="189412F6" w14:textId="0865EAA1" w:rsidR="00515FA5" w:rsidRPr="00DF6776" w:rsidRDefault="00515FA5" w:rsidP="00DF6776">
      <w:pPr>
        <w:pStyle w:val="Akapitzlist"/>
        <w:spacing w:after="0" w:line="312" w:lineRule="auto"/>
        <w:ind w:left="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Cena oferty brutto za realizację przedmiotu zamówienia – 100,00 %.</w:t>
      </w:r>
    </w:p>
    <w:p w14:paraId="76510A2E" w14:textId="77777777" w:rsidR="00515FA5" w:rsidRPr="00DF6776" w:rsidRDefault="00515FA5" w:rsidP="00DF6776">
      <w:pPr>
        <w:pStyle w:val="Akapitzlist"/>
        <w:numPr>
          <w:ilvl w:val="1"/>
          <w:numId w:val="17"/>
        </w:numPr>
        <w:spacing w:after="0" w:line="312" w:lineRule="auto"/>
        <w:ind w:left="709" w:hanging="709"/>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DF6776" w:rsidRDefault="00824229" w:rsidP="00DF6776">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48" w:name="_Hlk107399387"/>
      <w:r w:rsidRPr="00DF6776">
        <w:rPr>
          <w:rFonts w:asciiTheme="majorHAnsi" w:eastAsia="Calibri" w:hAnsiTheme="majorHAnsi" w:cstheme="majorHAnsi"/>
          <w:sz w:val="24"/>
          <w:szCs w:val="24"/>
          <w:lang w:val="x-none" w:eastAsia="pl-PL"/>
        </w:rPr>
        <w:t>Przyznawanie ilości punktów poszczególnym ofertom odbywać się będzie wg następującej zasady:</w:t>
      </w:r>
    </w:p>
    <w:p w14:paraId="7A87527F" w14:textId="77777777" w:rsidR="00515FA5" w:rsidRPr="00DF6776" w:rsidRDefault="00515FA5" w:rsidP="00DF6776">
      <w:pPr>
        <w:pStyle w:val="Akapitzlist"/>
        <w:autoSpaceDE w:val="0"/>
        <w:autoSpaceDN w:val="0"/>
        <w:adjustRightInd w:val="0"/>
        <w:spacing w:after="0" w:line="312" w:lineRule="auto"/>
        <w:ind w:left="709"/>
        <w:rPr>
          <w:rFonts w:asciiTheme="majorHAnsi" w:hAnsiTheme="majorHAnsi" w:cstheme="majorHAnsi"/>
          <w:sz w:val="24"/>
          <w:szCs w:val="24"/>
          <w:lang w:val="x-none"/>
        </w:rPr>
      </w:pPr>
      <w:r w:rsidRPr="00DF6776">
        <w:rPr>
          <w:rFonts w:asciiTheme="majorHAnsi" w:hAnsiTheme="majorHAnsi" w:cstheme="majorHAnsi"/>
          <w:sz w:val="24"/>
          <w:szCs w:val="24"/>
          <w:lang w:val="x-none"/>
        </w:rPr>
        <w:t>Zamawiający ofercie o najniższej łącznej cenie brutto spośród ofert ocenianych przyzna 100</w:t>
      </w:r>
      <w:r w:rsidRPr="00DF6776">
        <w:rPr>
          <w:rFonts w:asciiTheme="majorHAnsi" w:hAnsiTheme="majorHAnsi" w:cstheme="majorHAnsi"/>
          <w:sz w:val="24"/>
          <w:szCs w:val="24"/>
        </w:rPr>
        <w:t>,00</w:t>
      </w:r>
      <w:r w:rsidRPr="00DF6776">
        <w:rPr>
          <w:rFonts w:asciiTheme="majorHAnsi" w:hAnsiTheme="majorHAnsi" w:cstheme="majorHAnsi"/>
          <w:sz w:val="24"/>
          <w:szCs w:val="24"/>
          <w:lang w:val="x-none"/>
        </w:rPr>
        <w:t xml:space="preserve"> punktów, a każdej następnej zostanie przyporządkowana liczba punktów proporcjonalnie mniejsza, według wzoru:</w:t>
      </w:r>
    </w:p>
    <w:p w14:paraId="3474D004" w14:textId="6434E884" w:rsidR="00515FA5" w:rsidRPr="00DF6776" w:rsidRDefault="00515FA5" w:rsidP="00DF6776">
      <w:pPr>
        <w:pStyle w:val="Akapitzlist"/>
        <w:autoSpaceDE w:val="0"/>
        <w:autoSpaceDN w:val="0"/>
        <w:adjustRightInd w:val="0"/>
        <w:spacing w:after="0" w:line="312" w:lineRule="auto"/>
        <w:ind w:left="709"/>
        <w:rPr>
          <w:rFonts w:asciiTheme="majorHAnsi" w:hAnsiTheme="majorHAnsi" w:cstheme="majorHAnsi"/>
          <w:sz w:val="24"/>
          <w:szCs w:val="24"/>
          <w:lang w:val="x-none"/>
        </w:rPr>
      </w:pPr>
      <w:r w:rsidRPr="00DF6776">
        <w:rPr>
          <w:rFonts w:asciiTheme="majorHAnsi" w:hAnsiTheme="majorHAnsi" w:cstheme="majorHAnsi"/>
          <w:sz w:val="24"/>
          <w:szCs w:val="24"/>
          <w:lang w:val="x-none"/>
        </w:rPr>
        <w:t>C = najniższa cena  oferty</w:t>
      </w:r>
      <w:r w:rsidR="005B0DF3" w:rsidRPr="00DF6776">
        <w:rPr>
          <w:rFonts w:asciiTheme="majorHAnsi" w:hAnsiTheme="majorHAnsi" w:cstheme="majorHAnsi"/>
          <w:sz w:val="24"/>
          <w:szCs w:val="24"/>
        </w:rPr>
        <w:t>/</w:t>
      </w:r>
      <w:r w:rsidRPr="00DF6776">
        <w:rPr>
          <w:rFonts w:asciiTheme="majorHAnsi" w:hAnsiTheme="majorHAnsi" w:cstheme="majorHAnsi"/>
          <w:sz w:val="24"/>
          <w:szCs w:val="24"/>
          <w:lang w:val="x-none"/>
        </w:rPr>
        <w:t>cena badanej oferty x 100</w:t>
      </w:r>
      <w:r w:rsidRPr="00DF6776">
        <w:rPr>
          <w:rFonts w:asciiTheme="majorHAnsi" w:hAnsiTheme="majorHAnsi" w:cstheme="majorHAnsi"/>
          <w:sz w:val="24"/>
          <w:szCs w:val="24"/>
        </w:rPr>
        <w:t>,00</w:t>
      </w:r>
      <w:r w:rsidRPr="00DF6776">
        <w:rPr>
          <w:rFonts w:asciiTheme="majorHAnsi" w:hAnsiTheme="majorHAnsi" w:cstheme="majorHAnsi"/>
          <w:sz w:val="24"/>
          <w:szCs w:val="24"/>
          <w:lang w:val="x-none"/>
        </w:rPr>
        <w:t>.</w:t>
      </w:r>
    </w:p>
    <w:bookmarkEnd w:id="48"/>
    <w:p w14:paraId="0A5616A9" w14:textId="77777777" w:rsidR="00515FA5" w:rsidRPr="00DF6776" w:rsidRDefault="00515FA5" w:rsidP="00DF6776">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 xml:space="preserve">Zamawiający za najkorzystniejszą uzna ofertę </w:t>
      </w:r>
      <w:r w:rsidRPr="00DF6776">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4526EBCE" w14:textId="2D03B1A3" w:rsidR="00824229" w:rsidRPr="00DF6776" w:rsidRDefault="00824229" w:rsidP="00DF6776">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val="x-none" w:eastAsia="pl-PL"/>
        </w:rPr>
        <w:t>Zamawiający udzieli zamówienia wykonawcy, którego oferta odpowiada wszystkim wymaganiom określonym w </w:t>
      </w:r>
      <w:r w:rsidRPr="00DF6776">
        <w:rPr>
          <w:rFonts w:asciiTheme="majorHAnsi" w:eastAsia="Calibri" w:hAnsiTheme="majorHAnsi" w:cstheme="majorHAnsi"/>
          <w:sz w:val="24"/>
          <w:szCs w:val="24"/>
          <w:lang w:eastAsia="pl-PL"/>
        </w:rPr>
        <w:t>u</w:t>
      </w:r>
      <w:r w:rsidRPr="00DF6776">
        <w:rPr>
          <w:rFonts w:asciiTheme="majorHAnsi" w:eastAsia="Calibri" w:hAnsiTheme="majorHAnsi" w:cstheme="majorHAnsi"/>
          <w:sz w:val="24"/>
          <w:szCs w:val="24"/>
          <w:lang w:val="x-none" w:eastAsia="pl-PL"/>
        </w:rPr>
        <w:t xml:space="preserve">stawie </w:t>
      </w:r>
      <w:r w:rsidRPr="00DF6776">
        <w:rPr>
          <w:rFonts w:asciiTheme="majorHAnsi" w:eastAsia="Calibri" w:hAnsiTheme="majorHAnsi" w:cstheme="majorHAnsi"/>
          <w:sz w:val="24"/>
          <w:szCs w:val="24"/>
          <w:lang w:eastAsia="pl-PL"/>
        </w:rPr>
        <w:t>Pzp</w:t>
      </w:r>
      <w:r w:rsidRPr="00DF6776">
        <w:rPr>
          <w:rFonts w:asciiTheme="majorHAnsi" w:eastAsia="Calibri" w:hAnsiTheme="majorHAnsi" w:cstheme="majorHAnsi"/>
          <w:sz w:val="24"/>
          <w:szCs w:val="24"/>
          <w:lang w:val="x-none" w:eastAsia="pl-PL"/>
        </w:rPr>
        <w:t xml:space="preserve"> oraz w niniejszej </w:t>
      </w:r>
      <w:r w:rsidRPr="00DF6776">
        <w:rPr>
          <w:rFonts w:asciiTheme="majorHAnsi" w:eastAsia="Calibri" w:hAnsiTheme="majorHAnsi" w:cstheme="majorHAnsi"/>
          <w:sz w:val="24"/>
          <w:szCs w:val="24"/>
          <w:lang w:eastAsia="pl-PL"/>
        </w:rPr>
        <w:t>SWZ</w:t>
      </w:r>
      <w:r w:rsidRPr="00DF6776">
        <w:rPr>
          <w:rFonts w:asciiTheme="majorHAnsi" w:eastAsia="Calibri" w:hAnsiTheme="majorHAnsi" w:cstheme="majorHAnsi"/>
          <w:sz w:val="24"/>
          <w:szCs w:val="24"/>
          <w:lang w:val="x-none" w:eastAsia="pl-PL"/>
        </w:rPr>
        <w:t xml:space="preserve"> i została oceniona jako </w:t>
      </w:r>
      <w:r w:rsidRPr="00DF6776">
        <w:rPr>
          <w:rFonts w:asciiTheme="majorHAnsi" w:eastAsia="Calibri" w:hAnsiTheme="majorHAnsi" w:cstheme="majorHAnsi"/>
          <w:sz w:val="24"/>
          <w:szCs w:val="24"/>
          <w:lang w:val="x-none" w:eastAsia="pl-PL"/>
        </w:rPr>
        <w:lastRenderedPageBreak/>
        <w:t>najkorzystniejsza w oparciu o podane w ogłoszeniu o zamówieniu i </w:t>
      </w:r>
      <w:r w:rsidRPr="00DF6776">
        <w:rPr>
          <w:rFonts w:asciiTheme="majorHAnsi" w:eastAsia="Calibri" w:hAnsiTheme="majorHAnsi" w:cstheme="majorHAnsi"/>
          <w:sz w:val="24"/>
          <w:szCs w:val="24"/>
          <w:lang w:eastAsia="pl-PL"/>
        </w:rPr>
        <w:t xml:space="preserve">SWZ </w:t>
      </w:r>
      <w:r w:rsidRPr="00DF6776">
        <w:rPr>
          <w:rFonts w:asciiTheme="majorHAnsi" w:eastAsia="Calibri" w:hAnsiTheme="majorHAnsi" w:cstheme="majorHAnsi"/>
          <w:sz w:val="24"/>
          <w:szCs w:val="24"/>
          <w:lang w:val="x-none" w:eastAsia="pl-PL"/>
        </w:rPr>
        <w:t>kryteria wyboru.</w:t>
      </w:r>
    </w:p>
    <w:p w14:paraId="50BCD82B" w14:textId="1F31539C" w:rsidR="00824229" w:rsidRPr="00DF6776" w:rsidRDefault="00824229" w:rsidP="00DF6776">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77BDD49E" w14:textId="77777777" w:rsidR="00824229" w:rsidRPr="00DF6776" w:rsidRDefault="00824229" w:rsidP="00DF6776">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2C24D398" w:rsidR="00824229" w:rsidRPr="00DF6776" w:rsidRDefault="00824229" w:rsidP="00DF6776">
      <w:pPr>
        <w:numPr>
          <w:ilvl w:val="1"/>
          <w:numId w:val="17"/>
        </w:numPr>
        <w:spacing w:after="240" w:line="312" w:lineRule="auto"/>
        <w:ind w:left="709" w:hanging="709"/>
        <w:contextualSpacing/>
        <w:rPr>
          <w:rFonts w:asciiTheme="majorHAnsi" w:eastAsia="Calibri" w:hAnsiTheme="majorHAnsi" w:cstheme="majorHAnsi"/>
          <w:sz w:val="24"/>
          <w:szCs w:val="24"/>
          <w:lang w:val="x-none" w:eastAsia="pl-PL"/>
        </w:rPr>
      </w:pPr>
      <w:r w:rsidRPr="00DF6776">
        <w:rPr>
          <w:rFonts w:asciiTheme="majorHAnsi" w:eastAsia="Calibri" w:hAnsiTheme="majorHAnsi" w:cstheme="majorHAnsi"/>
          <w:sz w:val="24"/>
          <w:szCs w:val="24"/>
          <w:lang w:eastAsia="pl-PL"/>
        </w:rPr>
        <w:t>W przypadku braku zgody, o której mowa w ust. 17.</w:t>
      </w:r>
      <w:r w:rsidR="00551C81" w:rsidRPr="00DF6776">
        <w:rPr>
          <w:rFonts w:asciiTheme="majorHAnsi" w:eastAsia="Calibri" w:hAnsiTheme="majorHAnsi" w:cstheme="majorHAnsi"/>
          <w:sz w:val="24"/>
          <w:szCs w:val="24"/>
          <w:lang w:eastAsia="pl-PL"/>
        </w:rPr>
        <w:t>6</w:t>
      </w:r>
      <w:r w:rsidR="007748B7">
        <w:rPr>
          <w:rFonts w:asciiTheme="majorHAnsi" w:eastAsia="Calibri" w:hAnsiTheme="majorHAnsi" w:cstheme="majorHAnsi"/>
          <w:sz w:val="24"/>
          <w:szCs w:val="24"/>
          <w:lang w:eastAsia="pl-PL"/>
        </w:rPr>
        <w:t>. powyżej</w:t>
      </w:r>
      <w:r w:rsidRPr="00DF6776">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8A01A2A" w14:textId="66F03D91" w:rsidR="00507FFB" w:rsidRPr="00DF6776" w:rsidRDefault="005979E5" w:rsidP="00DF6776">
      <w:pPr>
        <w:pStyle w:val="Nagwek1"/>
        <w:numPr>
          <w:ilvl w:val="0"/>
          <w:numId w:val="30"/>
        </w:numPr>
        <w:spacing w:before="0" w:line="312" w:lineRule="auto"/>
        <w:ind w:left="709" w:hanging="709"/>
        <w:rPr>
          <w:rFonts w:cstheme="majorHAnsi"/>
          <w:color w:val="auto"/>
          <w:sz w:val="24"/>
          <w:szCs w:val="24"/>
        </w:rPr>
      </w:pPr>
      <w:bookmarkStart w:id="49" w:name="_Toc142647611"/>
      <w:bookmarkStart w:id="50" w:name="_Hlk63943272"/>
      <w:r w:rsidRPr="00DF6776">
        <w:rPr>
          <w:rFonts w:eastAsia="Times New Roman" w:cstheme="majorHAnsi"/>
          <w:color w:val="auto"/>
          <w:sz w:val="24"/>
          <w:szCs w:val="24"/>
          <w:lang w:eastAsia="pl-PL"/>
        </w:rPr>
        <w:t>I</w:t>
      </w:r>
      <w:r w:rsidR="00F35EB9" w:rsidRPr="00DF6776">
        <w:rPr>
          <w:rFonts w:cstheme="majorHAnsi"/>
          <w:color w:val="auto"/>
          <w:sz w:val="24"/>
          <w:szCs w:val="24"/>
        </w:rPr>
        <w:t>nformacje  dotyczące  ofert  wariantowyc</w:t>
      </w:r>
      <w:r w:rsidR="00507FFB" w:rsidRPr="00DF6776">
        <w:rPr>
          <w:rFonts w:cstheme="majorHAnsi"/>
          <w:color w:val="auto"/>
          <w:sz w:val="24"/>
          <w:szCs w:val="24"/>
        </w:rPr>
        <w:t>h</w:t>
      </w:r>
      <w:bookmarkEnd w:id="49"/>
    </w:p>
    <w:p w14:paraId="0CB6BCCF" w14:textId="5DA8AC62" w:rsidR="00507FFB" w:rsidRPr="00DF6776" w:rsidRDefault="00507FFB" w:rsidP="00DF6776">
      <w:pPr>
        <w:spacing w:after="240" w:line="312" w:lineRule="auto"/>
        <w:ind w:left="709" w:hanging="1"/>
        <w:rPr>
          <w:rFonts w:asciiTheme="majorHAnsi" w:hAnsiTheme="majorHAnsi" w:cstheme="majorHAnsi"/>
          <w:sz w:val="24"/>
          <w:szCs w:val="24"/>
        </w:rPr>
      </w:pPr>
      <w:bookmarkStart w:id="51" w:name="_Hlk63943285"/>
      <w:bookmarkEnd w:id="50"/>
      <w:r w:rsidRPr="00DF6776">
        <w:rPr>
          <w:rFonts w:asciiTheme="majorHAnsi" w:hAnsiTheme="majorHAnsi" w:cstheme="majorHAnsi"/>
          <w:sz w:val="24"/>
          <w:szCs w:val="24"/>
        </w:rPr>
        <w:t xml:space="preserve">Zamawiający nie </w:t>
      </w:r>
      <w:r w:rsidR="00C51053" w:rsidRPr="00DF6776">
        <w:rPr>
          <w:rFonts w:asciiTheme="majorHAnsi" w:hAnsiTheme="majorHAnsi" w:cstheme="majorHAnsi"/>
          <w:sz w:val="24"/>
          <w:szCs w:val="24"/>
        </w:rPr>
        <w:t>dopuszcza</w:t>
      </w:r>
      <w:r w:rsidRPr="00DF6776">
        <w:rPr>
          <w:rFonts w:asciiTheme="majorHAnsi" w:hAnsiTheme="majorHAnsi" w:cstheme="majorHAnsi"/>
          <w:sz w:val="24"/>
          <w:szCs w:val="24"/>
        </w:rPr>
        <w:t xml:space="preserve"> składania ofert wariantowych. </w:t>
      </w:r>
    </w:p>
    <w:p w14:paraId="27FD4770" w14:textId="470EDF20" w:rsidR="00F35EB9" w:rsidRPr="00DF6776" w:rsidRDefault="00507FFB" w:rsidP="00DF6776">
      <w:pPr>
        <w:pStyle w:val="Nagwek1"/>
        <w:numPr>
          <w:ilvl w:val="0"/>
          <w:numId w:val="30"/>
        </w:numPr>
        <w:spacing w:before="0" w:line="312" w:lineRule="auto"/>
        <w:ind w:left="709" w:hanging="709"/>
        <w:rPr>
          <w:rFonts w:cstheme="majorHAnsi"/>
          <w:color w:val="auto"/>
          <w:sz w:val="24"/>
          <w:szCs w:val="24"/>
        </w:rPr>
      </w:pPr>
      <w:bookmarkStart w:id="52" w:name="_Toc142647612"/>
      <w:bookmarkEnd w:id="51"/>
      <w:r w:rsidRPr="00DF6776">
        <w:rPr>
          <w:rFonts w:cstheme="majorHAnsi"/>
          <w:color w:val="auto"/>
          <w:sz w:val="24"/>
          <w:szCs w:val="24"/>
        </w:rPr>
        <w:t>W</w:t>
      </w:r>
      <w:r w:rsidR="00F35EB9" w:rsidRPr="00DF6776">
        <w:rPr>
          <w:rFonts w:cstheme="majorHAnsi"/>
          <w:color w:val="auto"/>
          <w:sz w:val="24"/>
          <w:szCs w:val="24"/>
        </w:rPr>
        <w:t>ymagania  dotyczące  wadium</w:t>
      </w:r>
      <w:bookmarkEnd w:id="52"/>
    </w:p>
    <w:p w14:paraId="13F2555D" w14:textId="1FEA82E0" w:rsidR="00BE355F" w:rsidRPr="00DF6776" w:rsidRDefault="00D47678" w:rsidP="00DF6776">
      <w:pPr>
        <w:spacing w:after="240" w:line="312" w:lineRule="auto"/>
        <w:rPr>
          <w:rFonts w:asciiTheme="majorHAnsi" w:eastAsia="Times New Roman" w:hAnsiTheme="majorHAnsi" w:cstheme="majorHAnsi"/>
          <w:sz w:val="24"/>
          <w:szCs w:val="24"/>
          <w:lang w:eastAsia="pl-PL"/>
        </w:rPr>
      </w:pPr>
      <w:bookmarkStart w:id="53" w:name="_Hlk63943334"/>
      <w:r w:rsidRPr="00DF6776">
        <w:rPr>
          <w:rFonts w:asciiTheme="majorHAnsi" w:eastAsia="Times New Roman" w:hAnsiTheme="majorHAnsi" w:cstheme="majorHAnsi"/>
          <w:sz w:val="24"/>
          <w:szCs w:val="24"/>
          <w:lang w:eastAsia="pl-PL"/>
        </w:rPr>
        <w:t xml:space="preserve">             </w:t>
      </w:r>
      <w:r w:rsidRPr="0018487C">
        <w:rPr>
          <w:rFonts w:asciiTheme="majorHAnsi" w:eastAsia="Times New Roman" w:hAnsiTheme="majorHAnsi" w:cstheme="majorHAnsi"/>
          <w:sz w:val="24"/>
          <w:szCs w:val="24"/>
          <w:lang w:eastAsia="pl-PL"/>
        </w:rPr>
        <w:t>Zamawiający  nie żąda wniesienia wadium</w:t>
      </w:r>
    </w:p>
    <w:p w14:paraId="068BC24C" w14:textId="129599B6" w:rsidR="00F35EB9" w:rsidRPr="00DF6776" w:rsidRDefault="00507FFB" w:rsidP="00DF6776">
      <w:pPr>
        <w:pStyle w:val="Nagwek1"/>
        <w:numPr>
          <w:ilvl w:val="0"/>
          <w:numId w:val="30"/>
        </w:numPr>
        <w:spacing w:before="0" w:line="312" w:lineRule="auto"/>
        <w:ind w:left="709" w:hanging="709"/>
        <w:rPr>
          <w:rFonts w:cstheme="majorHAnsi"/>
          <w:color w:val="auto"/>
          <w:sz w:val="24"/>
          <w:szCs w:val="24"/>
        </w:rPr>
      </w:pPr>
      <w:bookmarkStart w:id="54" w:name="_Toc142647613"/>
      <w:r w:rsidRPr="00DF6776">
        <w:rPr>
          <w:rFonts w:cstheme="majorHAnsi"/>
          <w:color w:val="auto"/>
          <w:sz w:val="24"/>
          <w:szCs w:val="24"/>
        </w:rPr>
        <w:t>I</w:t>
      </w:r>
      <w:r w:rsidR="00F35EB9" w:rsidRPr="00DF6776">
        <w:rPr>
          <w:rFonts w:cstheme="majorHAnsi"/>
          <w:color w:val="auto"/>
          <w:sz w:val="24"/>
          <w:szCs w:val="24"/>
        </w:rPr>
        <w:t>nformacje  dotyczące  przeprowadzenia  przez  wykonawcę  wizji  lokalnej  lub sprawdzenia przez niego dokumentów niezbędnych do realizacji zamówienia</w:t>
      </w:r>
      <w:bookmarkEnd w:id="54"/>
    </w:p>
    <w:p w14:paraId="40CA09FD" w14:textId="3F1820B1" w:rsidR="00824229" w:rsidRPr="00DF6776" w:rsidRDefault="00824229" w:rsidP="00DF6776">
      <w:pPr>
        <w:pStyle w:val="Akapitzlist"/>
        <w:spacing w:after="240" w:line="312" w:lineRule="auto"/>
        <w:ind w:left="709" w:hanging="1"/>
        <w:rPr>
          <w:rFonts w:asciiTheme="majorHAnsi" w:hAnsiTheme="majorHAnsi" w:cstheme="majorHAnsi"/>
          <w:sz w:val="24"/>
          <w:szCs w:val="24"/>
        </w:rPr>
      </w:pPr>
      <w:bookmarkStart w:id="55" w:name="_Hlk63943344"/>
      <w:bookmarkEnd w:id="53"/>
      <w:r w:rsidRPr="00DF6776">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56" w:name="_Toc142647614"/>
      <w:bookmarkStart w:id="57" w:name="_Hlk63943402"/>
      <w:bookmarkEnd w:id="55"/>
      <w:r w:rsidRPr="00DF6776">
        <w:rPr>
          <w:rFonts w:cstheme="majorHAnsi"/>
          <w:color w:val="auto"/>
          <w:sz w:val="24"/>
          <w:szCs w:val="24"/>
        </w:rPr>
        <w:t>I</w:t>
      </w:r>
      <w:r w:rsidR="00F35EB9" w:rsidRPr="00DF6776">
        <w:rPr>
          <w:rFonts w:cstheme="majorHAnsi"/>
          <w:color w:val="auto"/>
          <w:sz w:val="24"/>
          <w:szCs w:val="24"/>
        </w:rPr>
        <w:t>nformacje dotyczące walut obcych, w jakich mogą być prowadzone rozliczenia między zamawiającym a wykonawcą, jeżeli zamawiający przewiduje rozliczenia w walutach obcych</w:t>
      </w:r>
      <w:bookmarkEnd w:id="56"/>
    </w:p>
    <w:p w14:paraId="1A239359" w14:textId="5AE1A80B" w:rsidR="00095CF2" w:rsidRPr="00DF6776" w:rsidRDefault="00095CF2" w:rsidP="00DF6776">
      <w:pPr>
        <w:pStyle w:val="Akapitzlist"/>
        <w:numPr>
          <w:ilvl w:val="1"/>
          <w:numId w:val="18"/>
        </w:numPr>
        <w:spacing w:after="0" w:line="312" w:lineRule="auto"/>
        <w:ind w:left="709" w:hanging="709"/>
        <w:rPr>
          <w:rFonts w:asciiTheme="majorHAnsi" w:hAnsiTheme="majorHAnsi" w:cstheme="majorHAnsi"/>
          <w:sz w:val="24"/>
          <w:szCs w:val="24"/>
        </w:rPr>
      </w:pPr>
      <w:bookmarkStart w:id="58" w:name="_Hlk63943410"/>
      <w:bookmarkEnd w:id="57"/>
      <w:r w:rsidRPr="00DF6776">
        <w:rPr>
          <w:rFonts w:asciiTheme="majorHAnsi" w:hAnsiTheme="majorHAnsi" w:cstheme="majorHAnsi"/>
          <w:sz w:val="24"/>
          <w:szCs w:val="24"/>
        </w:rPr>
        <w:t>Zamawiający nie przewiduje rozliczenia w walutach obcych.</w:t>
      </w:r>
    </w:p>
    <w:p w14:paraId="2FFA95CC" w14:textId="64AF6DB4" w:rsidR="00363042" w:rsidRPr="00DF6776" w:rsidRDefault="0029494A" w:rsidP="00DF6776">
      <w:pPr>
        <w:pStyle w:val="Akapitzlist"/>
        <w:numPr>
          <w:ilvl w:val="1"/>
          <w:numId w:val="18"/>
        </w:numPr>
        <w:suppressAutoHyphens/>
        <w:autoSpaceDE w:val="0"/>
        <w:spacing w:after="24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Rozliczenia między </w:t>
      </w:r>
      <w:r w:rsidR="00FE7603" w:rsidRPr="00DF6776">
        <w:rPr>
          <w:rFonts w:asciiTheme="majorHAnsi" w:hAnsiTheme="majorHAnsi" w:cstheme="majorHAnsi"/>
          <w:sz w:val="24"/>
          <w:szCs w:val="24"/>
        </w:rPr>
        <w:t>z</w:t>
      </w:r>
      <w:r w:rsidRPr="00DF6776">
        <w:rPr>
          <w:rFonts w:asciiTheme="majorHAnsi" w:hAnsiTheme="majorHAnsi" w:cstheme="majorHAnsi"/>
          <w:sz w:val="24"/>
          <w:szCs w:val="24"/>
        </w:rPr>
        <w:t>amawiającym i </w:t>
      </w:r>
      <w:r w:rsidR="00FE7603" w:rsidRPr="00DF6776">
        <w:rPr>
          <w:rFonts w:asciiTheme="majorHAnsi" w:hAnsiTheme="majorHAnsi" w:cstheme="majorHAnsi"/>
          <w:sz w:val="24"/>
          <w:szCs w:val="24"/>
        </w:rPr>
        <w:t>w</w:t>
      </w:r>
      <w:r w:rsidRPr="00DF6776">
        <w:rPr>
          <w:rFonts w:asciiTheme="majorHAnsi" w:hAnsiTheme="majorHAnsi" w:cstheme="majorHAnsi"/>
          <w:sz w:val="24"/>
          <w:szCs w:val="24"/>
        </w:rPr>
        <w:t>ykonawcą będą prowadzone wyłącznie w złotych polskich (PLN, zł).</w:t>
      </w:r>
    </w:p>
    <w:p w14:paraId="57660DF3" w14:textId="06E38217" w:rsidR="00F35EB9"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59" w:name="_Toc142647615"/>
      <w:bookmarkStart w:id="60" w:name="_Hlk63943459"/>
      <w:bookmarkEnd w:id="58"/>
      <w:r w:rsidRPr="00DF6776">
        <w:rPr>
          <w:rFonts w:cstheme="majorHAnsi"/>
          <w:color w:val="auto"/>
          <w:sz w:val="24"/>
          <w:szCs w:val="24"/>
        </w:rPr>
        <w:t>I</w:t>
      </w:r>
      <w:r w:rsidR="00F35EB9" w:rsidRPr="00DF6776">
        <w:rPr>
          <w:rFonts w:cstheme="majorHAnsi"/>
          <w:color w:val="auto"/>
          <w:sz w:val="24"/>
          <w:szCs w:val="24"/>
        </w:rPr>
        <w:t>nformacje  dotyczące  zwrotu  kosztów  udziału  w postępowaniu,  jeżeli zamawiający przewiduje ich zwrot</w:t>
      </w:r>
      <w:bookmarkEnd w:id="59"/>
    </w:p>
    <w:p w14:paraId="07769668" w14:textId="7A656C76" w:rsidR="0083201A" w:rsidRPr="00DF6776" w:rsidRDefault="0029494A" w:rsidP="00DF6776">
      <w:pPr>
        <w:suppressAutoHyphens/>
        <w:autoSpaceDE w:val="0"/>
        <w:spacing w:after="240" w:line="312" w:lineRule="auto"/>
        <w:ind w:left="709" w:hanging="1"/>
        <w:rPr>
          <w:rFonts w:asciiTheme="majorHAnsi" w:hAnsiTheme="majorHAnsi" w:cstheme="majorHAnsi"/>
          <w:sz w:val="24"/>
          <w:szCs w:val="24"/>
        </w:rPr>
      </w:pPr>
      <w:bookmarkStart w:id="61" w:name="_Hlk63943466"/>
      <w:bookmarkEnd w:id="60"/>
      <w:r w:rsidRPr="00DF6776">
        <w:rPr>
          <w:rFonts w:asciiTheme="majorHAnsi" w:hAnsiTheme="majorHAnsi" w:cstheme="majorHAnsi"/>
          <w:sz w:val="24"/>
          <w:szCs w:val="24"/>
        </w:rPr>
        <w:t xml:space="preserve">Zamawiający nie przewiduje zwrotu </w:t>
      </w:r>
      <w:r w:rsidR="00095CF2" w:rsidRPr="00DF6776">
        <w:rPr>
          <w:rFonts w:asciiTheme="majorHAnsi" w:hAnsiTheme="majorHAnsi" w:cstheme="majorHAnsi"/>
          <w:sz w:val="24"/>
          <w:szCs w:val="24"/>
        </w:rPr>
        <w:t>wy</w:t>
      </w:r>
      <w:r w:rsidRPr="00DF6776">
        <w:rPr>
          <w:rFonts w:asciiTheme="majorHAnsi" w:hAnsiTheme="majorHAnsi" w:cstheme="majorHAnsi"/>
          <w:sz w:val="24"/>
          <w:szCs w:val="24"/>
        </w:rPr>
        <w:t>konawcom kosztów udziału w postępowaniu.</w:t>
      </w:r>
    </w:p>
    <w:p w14:paraId="43176140" w14:textId="008673A1" w:rsidR="00F35EB9"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62" w:name="_Toc142647616"/>
      <w:bookmarkEnd w:id="61"/>
      <w:r w:rsidRPr="00DF6776">
        <w:rPr>
          <w:rFonts w:cstheme="majorHAnsi"/>
          <w:color w:val="auto"/>
          <w:sz w:val="24"/>
          <w:szCs w:val="24"/>
        </w:rPr>
        <w:t>I</w:t>
      </w:r>
      <w:r w:rsidR="00F35EB9" w:rsidRPr="00DF6776">
        <w:rPr>
          <w:rFonts w:cstheme="majorHAnsi"/>
          <w:color w:val="auto"/>
          <w:sz w:val="24"/>
          <w:szCs w:val="24"/>
        </w:rPr>
        <w:t>nformację o obowiązku osobistego wykonania przez wykonawcę kluczowych zadań</w:t>
      </w:r>
      <w:bookmarkEnd w:id="62"/>
    </w:p>
    <w:p w14:paraId="0F7839C8" w14:textId="69020704" w:rsidR="00363042" w:rsidRPr="00DF6776" w:rsidRDefault="005979E5" w:rsidP="00DF6776">
      <w:pPr>
        <w:spacing w:after="240" w:line="312" w:lineRule="auto"/>
        <w:ind w:left="709" w:hanging="1"/>
        <w:rPr>
          <w:rFonts w:asciiTheme="majorHAnsi" w:hAnsiTheme="majorHAnsi" w:cstheme="majorHAnsi"/>
          <w:sz w:val="24"/>
          <w:szCs w:val="24"/>
        </w:rPr>
      </w:pPr>
      <w:r w:rsidRPr="00DF6776">
        <w:rPr>
          <w:rFonts w:asciiTheme="majorHAnsi" w:hAnsiTheme="majorHAnsi" w:cstheme="majorHAnsi"/>
          <w:sz w:val="24"/>
          <w:szCs w:val="24"/>
        </w:rPr>
        <w:t>Zamawiający</w:t>
      </w:r>
      <w:r w:rsidR="00CE0E07" w:rsidRPr="00DF6776">
        <w:rPr>
          <w:rFonts w:asciiTheme="majorHAnsi" w:hAnsiTheme="majorHAnsi" w:cstheme="majorHAnsi"/>
          <w:sz w:val="24"/>
          <w:szCs w:val="24"/>
        </w:rPr>
        <w:t xml:space="preserve"> nie</w:t>
      </w:r>
      <w:r w:rsidR="000F78E8" w:rsidRPr="00DF6776">
        <w:rPr>
          <w:rFonts w:asciiTheme="majorHAnsi" w:hAnsiTheme="majorHAnsi" w:cstheme="majorHAnsi"/>
          <w:sz w:val="24"/>
          <w:szCs w:val="24"/>
        </w:rPr>
        <w:t xml:space="preserve"> </w:t>
      </w:r>
      <w:r w:rsidRPr="00DF6776">
        <w:rPr>
          <w:rFonts w:asciiTheme="majorHAnsi" w:hAnsiTheme="majorHAnsi" w:cstheme="majorHAnsi"/>
          <w:sz w:val="24"/>
          <w:szCs w:val="24"/>
        </w:rPr>
        <w:t>zastrzega obowiąz</w:t>
      </w:r>
      <w:r w:rsidR="00CE0E07" w:rsidRPr="00DF6776">
        <w:rPr>
          <w:rFonts w:asciiTheme="majorHAnsi" w:hAnsiTheme="majorHAnsi" w:cstheme="majorHAnsi"/>
          <w:sz w:val="24"/>
          <w:szCs w:val="24"/>
        </w:rPr>
        <w:t>ku</w:t>
      </w:r>
      <w:r w:rsidR="005E75A1" w:rsidRPr="00DF6776">
        <w:rPr>
          <w:rFonts w:asciiTheme="majorHAnsi" w:hAnsiTheme="majorHAnsi" w:cstheme="majorHAnsi"/>
          <w:sz w:val="24"/>
          <w:szCs w:val="24"/>
        </w:rPr>
        <w:t xml:space="preserve"> </w:t>
      </w:r>
      <w:r w:rsidRPr="00DF6776">
        <w:rPr>
          <w:rFonts w:asciiTheme="majorHAnsi" w:hAnsiTheme="majorHAnsi" w:cstheme="majorHAnsi"/>
          <w:sz w:val="24"/>
          <w:szCs w:val="24"/>
        </w:rPr>
        <w:t xml:space="preserve">osobistego wykonania przez </w:t>
      </w:r>
      <w:r w:rsidR="00F109E6" w:rsidRPr="00DF6776">
        <w:rPr>
          <w:rFonts w:asciiTheme="majorHAnsi" w:hAnsiTheme="majorHAnsi" w:cstheme="majorHAnsi"/>
          <w:sz w:val="24"/>
          <w:szCs w:val="24"/>
        </w:rPr>
        <w:t>w</w:t>
      </w:r>
      <w:r w:rsidRPr="00DF6776">
        <w:rPr>
          <w:rFonts w:asciiTheme="majorHAnsi" w:hAnsiTheme="majorHAnsi" w:cstheme="majorHAnsi"/>
          <w:sz w:val="24"/>
          <w:szCs w:val="24"/>
        </w:rPr>
        <w:t>ykonawcę</w:t>
      </w:r>
      <w:r w:rsidR="005E75A1" w:rsidRPr="00DF6776">
        <w:rPr>
          <w:rFonts w:asciiTheme="majorHAnsi" w:hAnsiTheme="majorHAnsi" w:cstheme="majorHAnsi"/>
          <w:sz w:val="24"/>
          <w:szCs w:val="24"/>
        </w:rPr>
        <w:t xml:space="preserve"> </w:t>
      </w:r>
      <w:r w:rsidRPr="00DF6776">
        <w:rPr>
          <w:rFonts w:asciiTheme="majorHAnsi" w:hAnsiTheme="majorHAnsi" w:cstheme="majorHAnsi"/>
          <w:sz w:val="24"/>
          <w:szCs w:val="24"/>
        </w:rPr>
        <w:t>kluczowych zadań</w:t>
      </w:r>
      <w:r w:rsidR="00CE0E07" w:rsidRPr="00DF6776">
        <w:rPr>
          <w:rFonts w:asciiTheme="majorHAnsi" w:hAnsiTheme="majorHAnsi" w:cstheme="majorHAnsi"/>
          <w:sz w:val="24"/>
          <w:szCs w:val="24"/>
        </w:rPr>
        <w:t>.</w:t>
      </w:r>
    </w:p>
    <w:p w14:paraId="29868CF2" w14:textId="559243EC" w:rsidR="005A6E6B"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63" w:name="_Toc142647617"/>
      <w:bookmarkStart w:id="64" w:name="_Hlk63943485"/>
      <w:r w:rsidRPr="00DF6776">
        <w:rPr>
          <w:rFonts w:cstheme="majorHAnsi"/>
          <w:color w:val="auto"/>
          <w:sz w:val="24"/>
          <w:szCs w:val="24"/>
        </w:rPr>
        <w:lastRenderedPageBreak/>
        <w:t>I</w:t>
      </w:r>
      <w:r w:rsidR="00F35EB9" w:rsidRPr="00DF6776">
        <w:rPr>
          <w:rFonts w:cstheme="majorHAnsi"/>
          <w:color w:val="auto"/>
          <w:sz w:val="24"/>
          <w:szCs w:val="24"/>
        </w:rPr>
        <w:t>nformację</w:t>
      </w:r>
      <w:r w:rsidR="001F1697" w:rsidRPr="00DF6776">
        <w:rPr>
          <w:rFonts w:cstheme="majorHAnsi"/>
          <w:color w:val="auto"/>
          <w:sz w:val="24"/>
          <w:szCs w:val="24"/>
        </w:rPr>
        <w:t xml:space="preserve"> </w:t>
      </w:r>
      <w:r w:rsidR="00F35EB9" w:rsidRPr="00DF6776">
        <w:rPr>
          <w:rFonts w:cstheme="majorHAnsi"/>
          <w:color w:val="auto"/>
          <w:sz w:val="24"/>
          <w:szCs w:val="24"/>
        </w:rPr>
        <w:t>o przewidywanym wyborze najkorzystniejszej oferty z zastosowaniem  aukcji  elektronicznej</w:t>
      </w:r>
      <w:bookmarkEnd w:id="63"/>
    </w:p>
    <w:p w14:paraId="7A99DB70" w14:textId="2C9B1C40" w:rsidR="00363042" w:rsidRPr="00DF6776" w:rsidRDefault="005979E5" w:rsidP="00DF6776">
      <w:pPr>
        <w:spacing w:after="240" w:line="312" w:lineRule="auto"/>
        <w:ind w:left="709" w:hanging="1"/>
        <w:rPr>
          <w:rFonts w:asciiTheme="majorHAnsi" w:hAnsiTheme="majorHAnsi" w:cstheme="majorHAnsi"/>
          <w:sz w:val="24"/>
          <w:szCs w:val="24"/>
        </w:rPr>
      </w:pPr>
      <w:bookmarkStart w:id="65" w:name="_Hlk63943494"/>
      <w:bookmarkEnd w:id="64"/>
      <w:r w:rsidRPr="00DF6776">
        <w:rPr>
          <w:rFonts w:asciiTheme="majorHAnsi" w:hAnsiTheme="majorHAnsi" w:cstheme="majorHAnsi"/>
          <w:sz w:val="24"/>
          <w:szCs w:val="24"/>
        </w:rPr>
        <w:t>Zamawiający nie przewiduje aukcji elektronicznej.</w:t>
      </w:r>
    </w:p>
    <w:p w14:paraId="29F95CD6" w14:textId="77777777" w:rsidR="005A6E6B"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66" w:name="_Toc142647618"/>
      <w:bookmarkStart w:id="67" w:name="_Hlk63943509"/>
      <w:bookmarkEnd w:id="65"/>
      <w:r w:rsidRPr="00DF6776">
        <w:rPr>
          <w:rFonts w:cstheme="majorHAnsi"/>
          <w:color w:val="auto"/>
          <w:sz w:val="24"/>
          <w:szCs w:val="24"/>
        </w:rPr>
        <w:t>W</w:t>
      </w:r>
      <w:r w:rsidR="00F35EB9" w:rsidRPr="00DF6776">
        <w:rPr>
          <w:rFonts w:cstheme="majorHAnsi"/>
          <w:color w:val="auto"/>
          <w:sz w:val="24"/>
          <w:szCs w:val="24"/>
        </w:rPr>
        <w:t>ymóg lub możliwość złożenia ofert w postaci katalogów elektronicznych lub dołączenia katalogów elektronicznych do oferty</w:t>
      </w:r>
      <w:bookmarkEnd w:id="66"/>
      <w:r w:rsidRPr="00DF6776">
        <w:rPr>
          <w:rFonts w:cstheme="majorHAnsi"/>
          <w:color w:val="auto"/>
          <w:sz w:val="24"/>
          <w:szCs w:val="24"/>
        </w:rPr>
        <w:t xml:space="preserve"> </w:t>
      </w:r>
    </w:p>
    <w:p w14:paraId="5A88FAD9" w14:textId="1B2AB4DC" w:rsidR="00363042" w:rsidRPr="00DF6776" w:rsidRDefault="004730CE" w:rsidP="00DF6776">
      <w:pPr>
        <w:spacing w:after="240" w:line="312" w:lineRule="auto"/>
        <w:ind w:left="709" w:hanging="1"/>
        <w:rPr>
          <w:rFonts w:asciiTheme="majorHAnsi" w:hAnsiTheme="majorHAnsi" w:cstheme="majorHAnsi"/>
          <w:sz w:val="24"/>
          <w:szCs w:val="24"/>
        </w:rPr>
      </w:pPr>
      <w:bookmarkStart w:id="68" w:name="_Hlk63943518"/>
      <w:bookmarkEnd w:id="67"/>
      <w:r w:rsidRPr="00DF6776">
        <w:rPr>
          <w:rFonts w:asciiTheme="majorHAnsi" w:hAnsiTheme="majorHAnsi" w:cstheme="majorHAnsi"/>
          <w:sz w:val="24"/>
          <w:szCs w:val="24"/>
        </w:rPr>
        <w:t>Zamawiający nie dopuszcza i nie wymaga dołączenia katalogów elektronicznych do oferty.</w:t>
      </w:r>
    </w:p>
    <w:p w14:paraId="08F44729" w14:textId="7EEDD5DC" w:rsidR="005A6E6B" w:rsidRPr="00DF6776" w:rsidRDefault="005A6E6B" w:rsidP="00DF6776">
      <w:pPr>
        <w:pStyle w:val="Nagwek1"/>
        <w:numPr>
          <w:ilvl w:val="0"/>
          <w:numId w:val="30"/>
        </w:numPr>
        <w:spacing w:before="0" w:line="312" w:lineRule="auto"/>
        <w:ind w:left="709" w:hanging="709"/>
        <w:rPr>
          <w:rFonts w:cstheme="majorHAnsi"/>
          <w:color w:val="auto"/>
          <w:sz w:val="24"/>
          <w:szCs w:val="24"/>
        </w:rPr>
      </w:pPr>
      <w:bookmarkStart w:id="69" w:name="_Toc142647619"/>
      <w:bookmarkEnd w:id="68"/>
      <w:r w:rsidRPr="00DF6776">
        <w:rPr>
          <w:rFonts w:cstheme="majorHAnsi"/>
          <w:color w:val="auto"/>
          <w:sz w:val="24"/>
          <w:szCs w:val="24"/>
        </w:rPr>
        <w:t>I</w:t>
      </w:r>
      <w:r w:rsidR="00F35EB9" w:rsidRPr="00DF6776">
        <w:rPr>
          <w:rFonts w:cstheme="majorHAnsi"/>
          <w:color w:val="auto"/>
          <w:sz w:val="24"/>
          <w:szCs w:val="24"/>
        </w:rPr>
        <w:t>nformacje  dotyczące  zabezpieczenia  należytego  wykonania  umowy</w:t>
      </w:r>
      <w:bookmarkEnd w:id="69"/>
    </w:p>
    <w:p w14:paraId="01706C3A" w14:textId="1453806D" w:rsidR="0083201A" w:rsidRPr="00DF6776" w:rsidRDefault="00440E33" w:rsidP="00DF6776">
      <w:pPr>
        <w:spacing w:after="240" w:line="312" w:lineRule="auto"/>
        <w:ind w:left="709" w:hanging="1"/>
        <w:rPr>
          <w:rFonts w:asciiTheme="majorHAnsi" w:hAnsiTheme="majorHAnsi" w:cstheme="majorHAnsi"/>
          <w:sz w:val="24"/>
          <w:szCs w:val="24"/>
        </w:rPr>
      </w:pPr>
      <w:r w:rsidRPr="00DF6776">
        <w:rPr>
          <w:rFonts w:asciiTheme="majorHAnsi" w:hAnsiTheme="majorHAnsi" w:cstheme="majorHAnsi"/>
          <w:sz w:val="24"/>
          <w:szCs w:val="24"/>
        </w:rPr>
        <w:t>Zamawiający nie przewiduje zabezpieczenia należytego  wykonania  umowy</w:t>
      </w:r>
      <w:r w:rsidR="003D03D7" w:rsidRPr="00DF6776">
        <w:rPr>
          <w:rFonts w:asciiTheme="majorHAnsi" w:hAnsiTheme="majorHAnsi" w:cstheme="majorHAnsi"/>
          <w:sz w:val="24"/>
          <w:szCs w:val="24"/>
        </w:rPr>
        <w:t>.</w:t>
      </w:r>
    </w:p>
    <w:p w14:paraId="39D584DF" w14:textId="6F2469F5" w:rsidR="00EB0A64" w:rsidRPr="00DF6776" w:rsidRDefault="00EB0A64" w:rsidP="00DF6776">
      <w:pPr>
        <w:pStyle w:val="Nagwek1"/>
        <w:numPr>
          <w:ilvl w:val="0"/>
          <w:numId w:val="19"/>
        </w:numPr>
        <w:spacing w:before="0" w:line="312" w:lineRule="auto"/>
        <w:ind w:left="709" w:hanging="709"/>
        <w:rPr>
          <w:rFonts w:eastAsia="Times New Roman" w:cstheme="majorHAnsi"/>
          <w:color w:val="auto"/>
          <w:sz w:val="24"/>
          <w:szCs w:val="24"/>
          <w:lang w:eastAsia="pl-PL"/>
        </w:rPr>
      </w:pPr>
      <w:bookmarkStart w:id="70" w:name="_Toc142647620"/>
      <w:bookmarkStart w:id="71" w:name="_Hlk63943533"/>
      <w:r w:rsidRPr="00DF6776">
        <w:rPr>
          <w:rFonts w:eastAsia="Times New Roman" w:cstheme="majorHAnsi"/>
          <w:color w:val="auto"/>
          <w:sz w:val="24"/>
          <w:szCs w:val="24"/>
          <w:lang w:eastAsia="pl-PL"/>
        </w:rPr>
        <w:t>Umowa ramowa</w:t>
      </w:r>
      <w:bookmarkEnd w:id="70"/>
    </w:p>
    <w:p w14:paraId="65271731" w14:textId="1A625971" w:rsidR="00FE060A" w:rsidRPr="00DF6776" w:rsidRDefault="00571DE6" w:rsidP="00DF6776">
      <w:pPr>
        <w:spacing w:after="240" w:line="312" w:lineRule="auto"/>
        <w:ind w:left="709" w:hanging="1"/>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 nie przewiduje  zawarcia umowy ramowej.</w:t>
      </w:r>
    </w:p>
    <w:p w14:paraId="6001B6CE" w14:textId="77777777" w:rsidR="00EB0A64" w:rsidRPr="00DF6776" w:rsidRDefault="00EB0A64" w:rsidP="00DF6776">
      <w:pPr>
        <w:pStyle w:val="Nagwek1"/>
        <w:numPr>
          <w:ilvl w:val="0"/>
          <w:numId w:val="19"/>
        </w:numPr>
        <w:spacing w:before="0" w:line="312" w:lineRule="auto"/>
        <w:ind w:left="709" w:hanging="709"/>
        <w:rPr>
          <w:rFonts w:eastAsia="Times New Roman" w:cstheme="majorHAnsi"/>
          <w:color w:val="auto"/>
          <w:sz w:val="24"/>
          <w:szCs w:val="24"/>
          <w:lang w:eastAsia="pl-PL"/>
        </w:rPr>
      </w:pPr>
      <w:bookmarkStart w:id="72" w:name="_Toc142647621"/>
      <w:r w:rsidRPr="00DF6776">
        <w:rPr>
          <w:rFonts w:eastAsia="Times New Roman" w:cstheme="majorHAnsi"/>
          <w:color w:val="auto"/>
          <w:sz w:val="24"/>
          <w:szCs w:val="24"/>
          <w:lang w:eastAsia="pl-PL"/>
        </w:rPr>
        <w:t>Warunek ubiegania się o zamówienie wyłącznie wykonawców mających zakładu  pracy  chronionej,  spółdzielnie  socjalne  oraz  inni  wykonawcy na podstawie art. 94 ust. 1 ustawy Pzp</w:t>
      </w:r>
      <w:bookmarkEnd w:id="72"/>
    </w:p>
    <w:p w14:paraId="5EB0EB7D" w14:textId="650F239E" w:rsidR="00363042" w:rsidRPr="00DF6776" w:rsidRDefault="00EB0A64" w:rsidP="00DF6776">
      <w:p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 xml:space="preserve">        </w:t>
      </w:r>
      <w:r w:rsidR="003D03D7" w:rsidRPr="00DF6776">
        <w:rPr>
          <w:rFonts w:asciiTheme="majorHAnsi" w:hAnsiTheme="majorHAnsi" w:cstheme="majorHAnsi"/>
          <w:sz w:val="24"/>
          <w:szCs w:val="24"/>
          <w:lang w:eastAsia="pl-PL"/>
        </w:rPr>
        <w:tab/>
      </w:r>
      <w:r w:rsidRPr="00DF6776">
        <w:rPr>
          <w:rFonts w:asciiTheme="majorHAnsi" w:hAnsiTheme="majorHAnsi" w:cstheme="majorHAnsi"/>
          <w:sz w:val="24"/>
          <w:szCs w:val="24"/>
          <w:lang w:eastAsia="pl-PL"/>
        </w:rPr>
        <w:t xml:space="preserve"> Zamawiający nie zastrzega powyższego warunku.</w:t>
      </w:r>
    </w:p>
    <w:p w14:paraId="6980F4D0" w14:textId="534AF837" w:rsidR="00EB0A64" w:rsidRPr="00DF6776" w:rsidRDefault="008B290D" w:rsidP="00DF6776">
      <w:pPr>
        <w:pStyle w:val="Nagwek1"/>
        <w:numPr>
          <w:ilvl w:val="0"/>
          <w:numId w:val="19"/>
        </w:numPr>
        <w:spacing w:before="0" w:line="312" w:lineRule="auto"/>
        <w:ind w:left="709" w:hanging="709"/>
        <w:rPr>
          <w:rFonts w:eastAsia="Times New Roman" w:cstheme="majorHAnsi"/>
          <w:color w:val="auto"/>
          <w:sz w:val="24"/>
          <w:szCs w:val="24"/>
          <w:lang w:eastAsia="pl-PL"/>
        </w:rPr>
      </w:pPr>
      <w:bookmarkStart w:id="73" w:name="_Toc142647622"/>
      <w:r w:rsidRPr="00DF6776">
        <w:rPr>
          <w:rFonts w:eastAsia="Times New Roman" w:cstheme="majorHAnsi"/>
          <w:color w:val="auto"/>
          <w:sz w:val="24"/>
          <w:szCs w:val="24"/>
          <w:lang w:eastAsia="pl-PL"/>
        </w:rPr>
        <w:t xml:space="preserve">Wymagania w zakresie </w:t>
      </w:r>
      <w:r w:rsidR="00EB0A64" w:rsidRPr="00DF6776">
        <w:rPr>
          <w:rFonts w:eastAsia="Times New Roman" w:cstheme="majorHAnsi"/>
          <w:color w:val="auto"/>
          <w:sz w:val="24"/>
          <w:szCs w:val="24"/>
          <w:lang w:eastAsia="pl-PL"/>
        </w:rPr>
        <w:t xml:space="preserve"> art. 96 ust. 2 pkt 2 P</w:t>
      </w:r>
      <w:r w:rsidR="00AB038D" w:rsidRPr="00DF6776">
        <w:rPr>
          <w:rFonts w:eastAsia="Times New Roman" w:cstheme="majorHAnsi"/>
          <w:color w:val="auto"/>
          <w:sz w:val="24"/>
          <w:szCs w:val="24"/>
          <w:lang w:eastAsia="pl-PL"/>
        </w:rPr>
        <w:t>zp</w:t>
      </w:r>
      <w:bookmarkEnd w:id="73"/>
    </w:p>
    <w:p w14:paraId="7E2139EE" w14:textId="3460D5DA" w:rsidR="008B290D" w:rsidRPr="00DF6776" w:rsidRDefault="008B290D" w:rsidP="00DF6776">
      <w:pPr>
        <w:spacing w:after="240" w:line="312" w:lineRule="auto"/>
        <w:ind w:left="709" w:hanging="1"/>
        <w:rPr>
          <w:rFonts w:asciiTheme="majorHAnsi" w:hAnsiTheme="majorHAnsi" w:cstheme="majorHAnsi"/>
          <w:sz w:val="24"/>
          <w:szCs w:val="24"/>
          <w:lang w:eastAsia="pl-PL"/>
        </w:rPr>
      </w:pPr>
      <w:r w:rsidRPr="00DF6776">
        <w:rPr>
          <w:rFonts w:asciiTheme="majorHAnsi" w:hAnsiTheme="majorHAnsi" w:cstheme="majorHAnsi"/>
          <w:sz w:val="24"/>
          <w:szCs w:val="24"/>
          <w:lang w:eastAsia="pl-PL"/>
        </w:rPr>
        <w:t>Zamawiający nie przewiduje wymagań wynikających z zapisu art. 96 ust. 2 pkt 2 Pzp.</w:t>
      </w:r>
    </w:p>
    <w:p w14:paraId="02691683" w14:textId="1BB50E59" w:rsidR="003C6D50" w:rsidRPr="00DF6776" w:rsidRDefault="003C6D50" w:rsidP="00DF6776">
      <w:pPr>
        <w:pStyle w:val="Nagwek1"/>
        <w:numPr>
          <w:ilvl w:val="0"/>
          <w:numId w:val="19"/>
        </w:numPr>
        <w:spacing w:before="0" w:line="312" w:lineRule="auto"/>
        <w:ind w:left="709" w:hanging="709"/>
        <w:rPr>
          <w:rFonts w:cstheme="majorHAnsi"/>
          <w:color w:val="auto"/>
          <w:sz w:val="24"/>
          <w:szCs w:val="24"/>
        </w:rPr>
      </w:pPr>
      <w:bookmarkStart w:id="74" w:name="_Toc142647623"/>
      <w:r w:rsidRPr="00DF6776">
        <w:rPr>
          <w:rFonts w:cstheme="majorHAnsi"/>
          <w:color w:val="auto"/>
          <w:sz w:val="24"/>
          <w:szCs w:val="24"/>
        </w:rPr>
        <w:t xml:space="preserve">Zamówienia, o których mowa w art. 214 ust. 1 pkt </w:t>
      </w:r>
      <w:r w:rsidR="0066028E" w:rsidRPr="00DF6776">
        <w:rPr>
          <w:rFonts w:cstheme="majorHAnsi"/>
          <w:color w:val="auto"/>
          <w:sz w:val="24"/>
          <w:szCs w:val="24"/>
        </w:rPr>
        <w:t>8</w:t>
      </w:r>
      <w:bookmarkEnd w:id="74"/>
    </w:p>
    <w:p w14:paraId="1FFFA179" w14:textId="11512DD8" w:rsidR="00A83420" w:rsidRPr="00DF6776" w:rsidRDefault="003C6D50" w:rsidP="00DF6776">
      <w:pPr>
        <w:spacing w:after="240" w:line="312" w:lineRule="auto"/>
        <w:ind w:left="709" w:hanging="1"/>
        <w:rPr>
          <w:rFonts w:asciiTheme="majorHAnsi" w:hAnsiTheme="majorHAnsi" w:cstheme="majorHAnsi"/>
          <w:sz w:val="24"/>
          <w:szCs w:val="24"/>
        </w:rPr>
      </w:pPr>
      <w:bookmarkStart w:id="75" w:name="_Hlk63943541"/>
      <w:bookmarkEnd w:id="71"/>
      <w:r w:rsidRPr="00DF6776">
        <w:rPr>
          <w:rFonts w:asciiTheme="majorHAnsi" w:hAnsiTheme="majorHAnsi" w:cstheme="majorHAnsi"/>
          <w:sz w:val="24"/>
          <w:szCs w:val="24"/>
        </w:rPr>
        <w:t>Zamawiający nie przewiduje udzielenia zamówień, o których mowa w art. 214 ust. 1 pkt 8 ustawy Pzp.</w:t>
      </w:r>
    </w:p>
    <w:p w14:paraId="508A1CB9" w14:textId="52EA526E" w:rsidR="00A34559" w:rsidRPr="00DF6776" w:rsidRDefault="00A34559" w:rsidP="00DF6776">
      <w:pPr>
        <w:pStyle w:val="Nagwek1"/>
        <w:numPr>
          <w:ilvl w:val="0"/>
          <w:numId w:val="31"/>
        </w:numPr>
        <w:spacing w:before="0" w:line="312" w:lineRule="auto"/>
        <w:ind w:left="709" w:hanging="709"/>
        <w:rPr>
          <w:rFonts w:cstheme="majorHAnsi"/>
          <w:color w:val="auto"/>
          <w:sz w:val="24"/>
          <w:szCs w:val="24"/>
        </w:rPr>
      </w:pPr>
      <w:bookmarkStart w:id="76" w:name="_Toc142647624"/>
      <w:bookmarkEnd w:id="75"/>
      <w:r w:rsidRPr="00DF6776">
        <w:rPr>
          <w:rFonts w:cstheme="majorHAnsi"/>
          <w:color w:val="auto"/>
          <w:sz w:val="24"/>
          <w:szCs w:val="24"/>
        </w:rPr>
        <w:t>Projektowane postanowienia umowy w sprawie zamówienia publicznego, które zostaną wprowadzone do treści tej umowy</w:t>
      </w:r>
      <w:bookmarkEnd w:id="76"/>
    </w:p>
    <w:p w14:paraId="18606283" w14:textId="5DEA3172" w:rsidR="00A34559" w:rsidRPr="00DF6776" w:rsidRDefault="008B290D" w:rsidP="00DF6776">
      <w:pPr>
        <w:pStyle w:val="Akapitzlist"/>
        <w:numPr>
          <w:ilvl w:val="0"/>
          <w:numId w:val="25"/>
        </w:numPr>
        <w:spacing w:after="24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Projektowane </w:t>
      </w:r>
      <w:r w:rsidR="00A34559" w:rsidRPr="00DF6776">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DF6776">
        <w:rPr>
          <w:rFonts w:asciiTheme="majorHAnsi" w:hAnsiTheme="majorHAnsi" w:cstheme="majorHAnsi"/>
          <w:sz w:val="24"/>
          <w:szCs w:val="24"/>
        </w:rPr>
        <w:t>2</w:t>
      </w:r>
      <w:r w:rsidR="00A83420" w:rsidRPr="00DF6776">
        <w:rPr>
          <w:rFonts w:asciiTheme="majorHAnsi" w:hAnsiTheme="majorHAnsi" w:cstheme="majorHAnsi"/>
          <w:sz w:val="24"/>
          <w:szCs w:val="24"/>
        </w:rPr>
        <w:t>A, 2B</w:t>
      </w:r>
      <w:r w:rsidR="00451059">
        <w:rPr>
          <w:rFonts w:asciiTheme="majorHAnsi" w:hAnsiTheme="majorHAnsi" w:cstheme="majorHAnsi"/>
          <w:sz w:val="24"/>
          <w:szCs w:val="24"/>
        </w:rPr>
        <w:t>, 2C, 2D</w:t>
      </w:r>
      <w:r w:rsidR="00824229" w:rsidRPr="00DF6776">
        <w:rPr>
          <w:rFonts w:asciiTheme="majorHAnsi" w:hAnsiTheme="majorHAnsi" w:cstheme="majorHAnsi"/>
          <w:sz w:val="24"/>
          <w:szCs w:val="24"/>
        </w:rPr>
        <w:t xml:space="preserve"> </w:t>
      </w:r>
      <w:r w:rsidR="00A34559" w:rsidRPr="00DF6776">
        <w:rPr>
          <w:rFonts w:asciiTheme="majorHAnsi" w:hAnsiTheme="majorHAnsi" w:cstheme="majorHAnsi"/>
          <w:sz w:val="24"/>
          <w:szCs w:val="24"/>
        </w:rPr>
        <w:t>do SWZ.</w:t>
      </w:r>
    </w:p>
    <w:p w14:paraId="683C66E9" w14:textId="05BC5749" w:rsidR="00882C31" w:rsidRPr="00DF6776" w:rsidRDefault="00485539" w:rsidP="00DF6776">
      <w:pPr>
        <w:pStyle w:val="Akapitzlist"/>
        <w:numPr>
          <w:ilvl w:val="0"/>
          <w:numId w:val="25"/>
        </w:numPr>
        <w:spacing w:after="24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Zamawiający przewiduje możliwość dokonania zamian w umowie na zasadach określonych w projek</w:t>
      </w:r>
      <w:r w:rsidR="00B87DFB" w:rsidRPr="00DF6776">
        <w:rPr>
          <w:rFonts w:asciiTheme="majorHAnsi" w:hAnsiTheme="majorHAnsi" w:cstheme="majorHAnsi"/>
          <w:sz w:val="24"/>
          <w:szCs w:val="24"/>
        </w:rPr>
        <w:t>towanych postanowieniach</w:t>
      </w:r>
      <w:r w:rsidRPr="00DF6776">
        <w:rPr>
          <w:rFonts w:asciiTheme="majorHAnsi" w:hAnsiTheme="majorHAnsi" w:cstheme="majorHAnsi"/>
          <w:sz w:val="24"/>
          <w:szCs w:val="24"/>
        </w:rPr>
        <w:t xml:space="preserve"> umowy stanowiącym załącznik </w:t>
      </w:r>
      <w:r w:rsidR="002C3432" w:rsidRPr="00DF6776">
        <w:rPr>
          <w:rFonts w:asciiTheme="majorHAnsi" w:hAnsiTheme="majorHAnsi" w:cstheme="majorHAnsi"/>
          <w:sz w:val="24"/>
          <w:szCs w:val="24"/>
        </w:rPr>
        <w:t>n</w:t>
      </w:r>
      <w:r w:rsidRPr="00DF6776">
        <w:rPr>
          <w:rFonts w:asciiTheme="majorHAnsi" w:hAnsiTheme="majorHAnsi" w:cstheme="majorHAnsi"/>
          <w:sz w:val="24"/>
          <w:szCs w:val="24"/>
        </w:rPr>
        <w:t xml:space="preserve">r </w:t>
      </w:r>
      <w:r w:rsidR="00824229" w:rsidRPr="00DF6776">
        <w:rPr>
          <w:rFonts w:asciiTheme="majorHAnsi" w:hAnsiTheme="majorHAnsi" w:cstheme="majorHAnsi"/>
          <w:sz w:val="24"/>
          <w:szCs w:val="24"/>
        </w:rPr>
        <w:t>2</w:t>
      </w:r>
      <w:r w:rsidR="00A83420" w:rsidRPr="00DF6776">
        <w:rPr>
          <w:rFonts w:asciiTheme="majorHAnsi" w:hAnsiTheme="majorHAnsi" w:cstheme="majorHAnsi"/>
          <w:sz w:val="24"/>
          <w:szCs w:val="24"/>
        </w:rPr>
        <w:t>A, 2B</w:t>
      </w:r>
      <w:r w:rsidR="00451059">
        <w:rPr>
          <w:rFonts w:asciiTheme="majorHAnsi" w:hAnsiTheme="majorHAnsi" w:cstheme="majorHAnsi"/>
          <w:sz w:val="24"/>
          <w:szCs w:val="24"/>
        </w:rPr>
        <w:t>, 2C, 2D</w:t>
      </w:r>
      <w:r w:rsidRPr="00DF6776">
        <w:rPr>
          <w:rFonts w:asciiTheme="majorHAnsi" w:hAnsiTheme="majorHAnsi" w:cstheme="majorHAnsi"/>
          <w:sz w:val="24"/>
          <w:szCs w:val="24"/>
        </w:rPr>
        <w:t xml:space="preserve"> do SWZ.</w:t>
      </w:r>
    </w:p>
    <w:p w14:paraId="6B3C110E" w14:textId="134914D1" w:rsidR="005979E5" w:rsidRPr="00DF6776" w:rsidRDefault="005979E5" w:rsidP="00DF6776">
      <w:pPr>
        <w:pStyle w:val="Nagwek1"/>
        <w:numPr>
          <w:ilvl w:val="0"/>
          <w:numId w:val="31"/>
        </w:numPr>
        <w:spacing w:before="0" w:line="312" w:lineRule="auto"/>
        <w:ind w:left="709" w:hanging="709"/>
        <w:rPr>
          <w:rFonts w:eastAsia="Times New Roman" w:cstheme="majorHAnsi"/>
          <w:color w:val="auto"/>
          <w:sz w:val="24"/>
          <w:szCs w:val="24"/>
          <w:lang w:eastAsia="pl-PL"/>
        </w:rPr>
      </w:pPr>
      <w:bookmarkStart w:id="77" w:name="_Toc142647625"/>
      <w:r w:rsidRPr="00DF6776">
        <w:rPr>
          <w:rFonts w:eastAsia="Times New Roman" w:cstheme="majorHAnsi"/>
          <w:color w:val="auto"/>
          <w:sz w:val="24"/>
          <w:szCs w:val="24"/>
          <w:lang w:eastAsia="pl-PL"/>
        </w:rPr>
        <w:t>Informacje o formalnościach, jakie muszą zostać dopełnione po wyborze oferty w celu zawarcia umowy w sprawie zamówienia publicznego</w:t>
      </w:r>
      <w:bookmarkEnd w:id="77"/>
    </w:p>
    <w:p w14:paraId="55561C56" w14:textId="64C7C308" w:rsidR="00AF79A6" w:rsidRPr="00DF6776" w:rsidRDefault="00AF79A6" w:rsidP="00DF6776">
      <w:pPr>
        <w:pStyle w:val="Akapitzlist"/>
        <w:numPr>
          <w:ilvl w:val="1"/>
          <w:numId w:val="22"/>
        </w:numPr>
        <w:spacing w:after="0" w:line="312" w:lineRule="auto"/>
        <w:ind w:left="709" w:hanging="709"/>
        <w:rPr>
          <w:rFonts w:asciiTheme="majorHAnsi" w:hAnsiTheme="majorHAnsi" w:cstheme="majorHAnsi"/>
          <w:sz w:val="24"/>
          <w:szCs w:val="24"/>
          <w:lang w:eastAsia="pl-PL"/>
        </w:rPr>
      </w:pPr>
      <w:bookmarkStart w:id="78" w:name="_Hlk62219254"/>
      <w:r w:rsidRPr="00DF6776">
        <w:rPr>
          <w:rFonts w:asciiTheme="majorHAnsi" w:hAnsiTheme="majorHAnsi" w:cstheme="majorHAnsi"/>
          <w:sz w:val="24"/>
          <w:szCs w:val="24"/>
          <w:lang w:eastAsia="pl-PL"/>
        </w:rPr>
        <w:t xml:space="preserve">Wykonawca przed podpisaniem umowy winien: </w:t>
      </w:r>
    </w:p>
    <w:p w14:paraId="66F7F90B" w14:textId="762F13FD" w:rsidR="00824229" w:rsidRPr="00DF6776" w:rsidRDefault="00824229" w:rsidP="00DF6776">
      <w:pPr>
        <w:spacing w:after="0" w:line="312" w:lineRule="auto"/>
        <w:ind w:left="1560" w:hanging="851"/>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lastRenderedPageBreak/>
        <w:t xml:space="preserve">32.3.1. </w:t>
      </w:r>
      <w:r w:rsidR="00457B31" w:rsidRPr="00DF6776">
        <w:rPr>
          <w:rFonts w:asciiTheme="majorHAnsi" w:eastAsia="Calibri" w:hAnsiTheme="majorHAnsi" w:cstheme="majorHAnsi"/>
          <w:sz w:val="24"/>
          <w:szCs w:val="24"/>
          <w:lang w:eastAsia="pl-PL"/>
        </w:rPr>
        <w:t xml:space="preserve">  </w:t>
      </w:r>
      <w:r w:rsidR="00BC5EE8" w:rsidRPr="00DF6776">
        <w:rPr>
          <w:rFonts w:asciiTheme="majorHAnsi" w:eastAsia="Calibri" w:hAnsiTheme="majorHAnsi" w:cstheme="majorHAnsi"/>
          <w:sz w:val="24"/>
          <w:szCs w:val="24"/>
          <w:lang w:eastAsia="pl-PL"/>
        </w:rPr>
        <w:t>p</w:t>
      </w:r>
      <w:r w:rsidRPr="00DF6776">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DF6776">
        <w:rPr>
          <w:rFonts w:asciiTheme="majorHAnsi" w:eastAsia="Calibri" w:hAnsiTheme="majorHAnsi" w:cstheme="majorHAnsi"/>
          <w:sz w:val="24"/>
          <w:szCs w:val="24"/>
          <w:lang w:eastAsia="pl-PL"/>
        </w:rPr>
        <w:t>w</w:t>
      </w:r>
      <w:r w:rsidRPr="00DF6776">
        <w:rPr>
          <w:rFonts w:asciiTheme="majorHAnsi" w:eastAsia="Calibri" w:hAnsiTheme="majorHAnsi" w:cstheme="majorHAnsi"/>
          <w:sz w:val="24"/>
          <w:szCs w:val="24"/>
          <w:lang w:eastAsia="pl-PL"/>
        </w:rPr>
        <w:t>ykonawcy, o ile wcześniej takiego dokumentu nie złożył,</w:t>
      </w:r>
    </w:p>
    <w:p w14:paraId="521A065E" w14:textId="701976A4" w:rsidR="00824229" w:rsidRPr="00DF6776" w:rsidRDefault="00BC5EE8" w:rsidP="00DF6776">
      <w:pPr>
        <w:pStyle w:val="Akapitzlist"/>
        <w:numPr>
          <w:ilvl w:val="2"/>
          <w:numId w:val="39"/>
        </w:numPr>
        <w:spacing w:after="0" w:line="312" w:lineRule="auto"/>
        <w:ind w:left="1560" w:hanging="851"/>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t>u</w:t>
      </w:r>
      <w:r w:rsidR="00824229" w:rsidRPr="00DF6776">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2EE0EC6E" w:rsidR="00824229" w:rsidRPr="000A00EB" w:rsidRDefault="00BC5EE8" w:rsidP="00DF6776">
      <w:pPr>
        <w:pStyle w:val="Akapitzlist"/>
        <w:numPr>
          <w:ilvl w:val="2"/>
          <w:numId w:val="39"/>
        </w:numPr>
        <w:spacing w:after="0" w:line="312" w:lineRule="auto"/>
        <w:ind w:left="1560" w:hanging="851"/>
        <w:rPr>
          <w:rFonts w:asciiTheme="majorHAnsi" w:eastAsia="Calibri" w:hAnsiTheme="majorHAnsi" w:cstheme="majorHAnsi"/>
          <w:color w:val="000000" w:themeColor="text1"/>
          <w:sz w:val="24"/>
          <w:szCs w:val="24"/>
          <w:lang w:eastAsia="pl-PL"/>
        </w:rPr>
      </w:pPr>
      <w:r w:rsidRPr="00DF6776">
        <w:rPr>
          <w:rFonts w:asciiTheme="majorHAnsi" w:eastAsia="Calibri" w:hAnsiTheme="majorHAnsi" w:cstheme="majorHAnsi"/>
          <w:sz w:val="24"/>
          <w:szCs w:val="24"/>
          <w:lang w:eastAsia="pl-PL"/>
        </w:rPr>
        <w:t>p</w:t>
      </w:r>
      <w:r w:rsidR="00824229" w:rsidRPr="00DF6776">
        <w:rPr>
          <w:rFonts w:asciiTheme="majorHAnsi" w:eastAsia="Calibri" w:hAnsiTheme="majorHAnsi" w:cstheme="majorHAnsi"/>
          <w:sz w:val="24"/>
          <w:szCs w:val="24"/>
          <w:lang w:eastAsia="pl-PL"/>
        </w:rPr>
        <w:t xml:space="preserve">rzesłać przy użyciu środków komunikacji elektronicznej </w:t>
      </w:r>
      <w:r w:rsidR="00457B31" w:rsidRPr="00DF6776">
        <w:rPr>
          <w:rFonts w:asciiTheme="majorHAnsi" w:eastAsia="Calibri" w:hAnsiTheme="majorHAnsi" w:cstheme="majorHAnsi"/>
          <w:sz w:val="24"/>
          <w:szCs w:val="24"/>
          <w:lang w:eastAsia="pl-PL"/>
        </w:rPr>
        <w:t xml:space="preserve">przygotowaną do podpisu umowę z uwzględnieniem projektowanych postanowień umowy (załącznik </w:t>
      </w:r>
      <w:r w:rsidR="00457B31" w:rsidRPr="000A00EB">
        <w:rPr>
          <w:rFonts w:asciiTheme="majorHAnsi" w:eastAsia="Calibri" w:hAnsiTheme="majorHAnsi" w:cstheme="majorHAnsi"/>
          <w:color w:val="000000" w:themeColor="text1"/>
          <w:sz w:val="24"/>
          <w:szCs w:val="24"/>
          <w:lang w:eastAsia="pl-PL"/>
        </w:rPr>
        <w:t>nr 2A</w:t>
      </w:r>
      <w:r w:rsidR="00D51ABD" w:rsidRPr="000A00EB">
        <w:rPr>
          <w:rFonts w:asciiTheme="majorHAnsi" w:eastAsia="Calibri" w:hAnsiTheme="majorHAnsi" w:cstheme="majorHAnsi"/>
          <w:color w:val="000000" w:themeColor="text1"/>
          <w:sz w:val="24"/>
          <w:szCs w:val="24"/>
          <w:lang w:eastAsia="pl-PL"/>
        </w:rPr>
        <w:t>, 2B, 2C, 2D</w:t>
      </w:r>
      <w:r w:rsidR="00457B31" w:rsidRPr="000A00EB">
        <w:rPr>
          <w:rFonts w:asciiTheme="majorHAnsi" w:eastAsia="Calibri" w:hAnsiTheme="majorHAnsi" w:cstheme="majorHAnsi"/>
          <w:color w:val="000000" w:themeColor="text1"/>
          <w:sz w:val="24"/>
          <w:szCs w:val="24"/>
          <w:lang w:eastAsia="pl-PL"/>
        </w:rPr>
        <w:t xml:space="preserve"> do SWZ),</w:t>
      </w:r>
    </w:p>
    <w:p w14:paraId="1BFE9151" w14:textId="66EFA10B" w:rsidR="00824229" w:rsidRPr="00DF6776" w:rsidRDefault="00BC5EE8" w:rsidP="00DF6776">
      <w:pPr>
        <w:numPr>
          <w:ilvl w:val="2"/>
          <w:numId w:val="39"/>
        </w:numPr>
        <w:spacing w:after="0" w:line="312" w:lineRule="auto"/>
        <w:ind w:left="1560" w:hanging="851"/>
        <w:contextualSpacing/>
        <w:rPr>
          <w:rFonts w:asciiTheme="majorHAnsi" w:eastAsia="Calibri" w:hAnsiTheme="majorHAnsi" w:cstheme="majorHAnsi"/>
          <w:sz w:val="24"/>
          <w:szCs w:val="24"/>
          <w:lang w:eastAsia="pl-PL"/>
        </w:rPr>
      </w:pPr>
      <w:r w:rsidRPr="00DF6776">
        <w:rPr>
          <w:rFonts w:asciiTheme="majorHAnsi" w:eastAsia="Calibri" w:hAnsiTheme="majorHAnsi" w:cstheme="majorHAnsi"/>
          <w:sz w:val="24"/>
          <w:szCs w:val="24"/>
          <w:lang w:eastAsia="pl-PL"/>
        </w:rPr>
        <w:t>p</w:t>
      </w:r>
      <w:r w:rsidR="00824229" w:rsidRPr="00DF6776">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51F93C" w14:textId="277CADCD" w:rsidR="00485539" w:rsidRPr="00DF6776" w:rsidRDefault="00485539" w:rsidP="00DF6776">
      <w:pPr>
        <w:pStyle w:val="Akapitzlist"/>
        <w:numPr>
          <w:ilvl w:val="1"/>
          <w:numId w:val="39"/>
        </w:numPr>
        <w:spacing w:after="240" w:line="312" w:lineRule="auto"/>
        <w:ind w:left="709" w:hanging="709"/>
        <w:rPr>
          <w:rFonts w:asciiTheme="majorHAnsi" w:hAnsiTheme="majorHAnsi" w:cstheme="majorHAnsi"/>
          <w:sz w:val="24"/>
          <w:szCs w:val="24"/>
          <w:lang w:eastAsia="pl-PL"/>
        </w:rPr>
      </w:pPr>
      <w:r w:rsidRPr="00DF6776">
        <w:rPr>
          <w:rFonts w:asciiTheme="majorHAnsi" w:hAnsiTheme="majorHAnsi" w:cstheme="majorHAnsi"/>
          <w:sz w:val="24"/>
          <w:szCs w:val="24"/>
          <w:lang w:eastAsia="pl-PL"/>
        </w:rPr>
        <w:t>W przypadku gdy wykonawca, którego oferta została wybrana jako najkorzystniejsza,</w:t>
      </w:r>
      <w:r w:rsidR="00421298" w:rsidRPr="00DF6776">
        <w:rPr>
          <w:rFonts w:asciiTheme="majorHAnsi" w:hAnsiTheme="majorHAnsi" w:cstheme="majorHAnsi"/>
          <w:sz w:val="24"/>
          <w:szCs w:val="24"/>
          <w:lang w:eastAsia="pl-PL"/>
        </w:rPr>
        <w:t xml:space="preserve"> </w:t>
      </w:r>
      <w:r w:rsidRPr="00DF6776">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DF6776" w:rsidRDefault="00822529" w:rsidP="00DF6776">
      <w:pPr>
        <w:pStyle w:val="Nagwek1"/>
        <w:numPr>
          <w:ilvl w:val="0"/>
          <w:numId w:val="23"/>
        </w:numPr>
        <w:spacing w:before="0" w:line="312" w:lineRule="auto"/>
        <w:ind w:left="709" w:hanging="709"/>
        <w:rPr>
          <w:rFonts w:eastAsia="Times New Roman" w:cstheme="majorHAnsi"/>
          <w:color w:val="auto"/>
          <w:sz w:val="24"/>
          <w:szCs w:val="24"/>
          <w:lang w:eastAsia="pl-PL"/>
        </w:rPr>
      </w:pPr>
      <w:bookmarkStart w:id="79" w:name="_Toc142647626"/>
      <w:bookmarkEnd w:id="78"/>
      <w:r w:rsidRPr="00DF6776">
        <w:rPr>
          <w:rFonts w:eastAsia="Times New Roman" w:cstheme="majorHAnsi"/>
          <w:color w:val="auto"/>
          <w:sz w:val="24"/>
          <w:szCs w:val="24"/>
          <w:lang w:eastAsia="pl-PL"/>
        </w:rPr>
        <w:t>Pouczenie o</w:t>
      </w:r>
      <w:r w:rsidR="00FF1475" w:rsidRPr="00DF6776">
        <w:rPr>
          <w:rFonts w:eastAsia="Times New Roman" w:cstheme="majorHAnsi"/>
          <w:color w:val="auto"/>
          <w:sz w:val="24"/>
          <w:szCs w:val="24"/>
          <w:lang w:eastAsia="pl-PL"/>
        </w:rPr>
        <w:t xml:space="preserve"> </w:t>
      </w:r>
      <w:r w:rsidRPr="00DF6776">
        <w:rPr>
          <w:rFonts w:eastAsia="Times New Roman" w:cstheme="majorHAnsi"/>
          <w:color w:val="auto"/>
          <w:sz w:val="24"/>
          <w:szCs w:val="24"/>
          <w:lang w:eastAsia="pl-PL"/>
        </w:rPr>
        <w:t>środkach ochrony prawnej przysługujących wykonawcy</w:t>
      </w:r>
      <w:bookmarkEnd w:id="79"/>
    </w:p>
    <w:p w14:paraId="09CBCB1D" w14:textId="6F9FF802" w:rsidR="00822529" w:rsidRPr="00DF6776" w:rsidRDefault="009A6FD7" w:rsidP="00DF6776">
      <w:pPr>
        <w:pStyle w:val="Akapitzlist"/>
        <w:numPr>
          <w:ilvl w:val="1"/>
          <w:numId w:val="23"/>
        </w:numPr>
        <w:spacing w:after="240" w:line="312" w:lineRule="auto"/>
        <w:ind w:left="709" w:hanging="709"/>
        <w:rPr>
          <w:rFonts w:asciiTheme="majorHAnsi" w:hAnsiTheme="majorHAnsi" w:cstheme="majorHAnsi"/>
          <w:sz w:val="24"/>
          <w:szCs w:val="24"/>
        </w:rPr>
      </w:pPr>
      <w:bookmarkStart w:id="80" w:name="_Hlk62731917"/>
      <w:r w:rsidRPr="00DF6776">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DF6776">
        <w:rPr>
          <w:rFonts w:asciiTheme="majorHAnsi" w:hAnsiTheme="majorHAnsi" w:cstheme="majorHAnsi"/>
          <w:sz w:val="24"/>
          <w:szCs w:val="24"/>
        </w:rPr>
        <w:t>.</w:t>
      </w:r>
    </w:p>
    <w:p w14:paraId="689B6208" w14:textId="48A1B010" w:rsidR="009A6FD7" w:rsidRPr="00DF6776" w:rsidRDefault="009A6FD7"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DF6776">
        <w:rPr>
          <w:rFonts w:asciiTheme="majorHAnsi" w:hAnsiTheme="majorHAnsi" w:cstheme="majorHAnsi"/>
          <w:sz w:val="24"/>
          <w:szCs w:val="24"/>
        </w:rPr>
        <w:t>.</w:t>
      </w:r>
    </w:p>
    <w:p w14:paraId="51FA89BB" w14:textId="27B40AF3" w:rsidR="009A6FD7" w:rsidRPr="00DF6776" w:rsidRDefault="009A6FD7"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Odwołanie wnosi się do Prezesa Izby.</w:t>
      </w:r>
    </w:p>
    <w:p w14:paraId="2CEE6828" w14:textId="00825125" w:rsidR="009A6FD7" w:rsidRPr="00DF6776" w:rsidRDefault="00BC5EE8"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o</w:t>
      </w:r>
      <w:r w:rsidR="009A6FD7" w:rsidRPr="00DF6776">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DF6776" w:rsidRDefault="00BC5EE8"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d</w:t>
      </w:r>
      <w:r w:rsidR="009A6FD7" w:rsidRPr="00DF6776">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DF6776" w:rsidRDefault="009A6FD7"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Odwołanie przysługuje na:</w:t>
      </w:r>
    </w:p>
    <w:p w14:paraId="2E97E2F3" w14:textId="77777777" w:rsidR="005C497B" w:rsidRPr="00DF6776" w:rsidRDefault="005C497B" w:rsidP="00DF6776">
      <w:pPr>
        <w:pStyle w:val="Akapitzlist"/>
        <w:numPr>
          <w:ilvl w:val="2"/>
          <w:numId w:val="23"/>
        </w:numPr>
        <w:spacing w:after="0" w:line="312" w:lineRule="auto"/>
        <w:ind w:left="1276" w:hanging="709"/>
        <w:rPr>
          <w:rFonts w:asciiTheme="majorHAnsi" w:hAnsiTheme="majorHAnsi" w:cstheme="majorHAnsi"/>
          <w:sz w:val="24"/>
          <w:szCs w:val="24"/>
        </w:rPr>
      </w:pPr>
      <w:r w:rsidRPr="00DF6776">
        <w:rPr>
          <w:rFonts w:asciiTheme="majorHAnsi" w:hAnsiTheme="majorHAnsi" w:cstheme="majorHAnsi"/>
          <w:sz w:val="24"/>
          <w:szCs w:val="24"/>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DF6776" w:rsidRDefault="005C497B" w:rsidP="00DF6776">
      <w:pPr>
        <w:pStyle w:val="Akapitzlist"/>
        <w:numPr>
          <w:ilvl w:val="2"/>
          <w:numId w:val="23"/>
        </w:numPr>
        <w:spacing w:after="0" w:line="312" w:lineRule="auto"/>
        <w:ind w:left="1276" w:hanging="709"/>
        <w:rPr>
          <w:rFonts w:asciiTheme="majorHAnsi" w:hAnsiTheme="majorHAnsi" w:cstheme="majorHAnsi"/>
          <w:sz w:val="24"/>
          <w:szCs w:val="24"/>
        </w:rPr>
      </w:pPr>
      <w:r w:rsidRPr="00DF6776">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DF6776">
        <w:rPr>
          <w:rFonts w:asciiTheme="majorHAnsi" w:hAnsiTheme="majorHAnsi" w:cstheme="majorHAnsi"/>
          <w:sz w:val="24"/>
          <w:szCs w:val="24"/>
        </w:rPr>
        <w:t>,</w:t>
      </w:r>
    </w:p>
    <w:p w14:paraId="014B4F6B" w14:textId="470E1EDA" w:rsidR="005C497B" w:rsidRPr="00DF6776" w:rsidRDefault="005C497B" w:rsidP="00DF6776">
      <w:pPr>
        <w:pStyle w:val="Akapitzlist"/>
        <w:numPr>
          <w:ilvl w:val="2"/>
          <w:numId w:val="23"/>
        </w:numPr>
        <w:spacing w:after="0" w:line="312" w:lineRule="auto"/>
        <w:ind w:left="1276" w:hanging="709"/>
        <w:rPr>
          <w:rFonts w:asciiTheme="majorHAnsi" w:hAnsiTheme="majorHAnsi" w:cstheme="majorHAnsi"/>
          <w:sz w:val="24"/>
          <w:szCs w:val="24"/>
        </w:rPr>
      </w:pPr>
      <w:r w:rsidRPr="00DF6776">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DF6776">
        <w:rPr>
          <w:rFonts w:asciiTheme="majorHAnsi" w:hAnsiTheme="majorHAnsi" w:cstheme="majorHAnsi"/>
          <w:sz w:val="24"/>
          <w:szCs w:val="24"/>
        </w:rPr>
        <w:t>.</w:t>
      </w:r>
    </w:p>
    <w:p w14:paraId="5650BB97" w14:textId="7C9975EA" w:rsidR="0002698E" w:rsidRPr="00DF6776" w:rsidRDefault="005C497B"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Odwołanie wnosi się w przypadku zamówień, </w:t>
      </w:r>
      <w:r w:rsidR="0002698E" w:rsidRPr="00DF6776">
        <w:rPr>
          <w:rFonts w:asciiTheme="majorHAnsi" w:hAnsiTheme="majorHAnsi" w:cstheme="majorHAnsi"/>
          <w:sz w:val="24"/>
          <w:szCs w:val="24"/>
        </w:rPr>
        <w:t>których  wartość  jest  równa  albo  przekracza  progi unijne, w terminie:</w:t>
      </w:r>
    </w:p>
    <w:p w14:paraId="5852091D" w14:textId="23B1F149" w:rsidR="005C497B" w:rsidRPr="00DF6776" w:rsidRDefault="0002698E"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 xml:space="preserve">10 </w:t>
      </w:r>
      <w:r w:rsidR="005C497B" w:rsidRPr="00DF6776">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DF6776" w:rsidRDefault="005C497B"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1</w:t>
      </w:r>
      <w:r w:rsidR="0002698E" w:rsidRPr="00DF6776">
        <w:rPr>
          <w:rFonts w:asciiTheme="majorHAnsi" w:hAnsiTheme="majorHAnsi" w:cstheme="majorHAnsi"/>
          <w:sz w:val="24"/>
          <w:szCs w:val="24"/>
        </w:rPr>
        <w:t>5</w:t>
      </w:r>
      <w:r w:rsidRPr="00DF6776">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DF6776">
        <w:rPr>
          <w:rFonts w:asciiTheme="majorHAnsi" w:hAnsiTheme="majorHAnsi" w:cstheme="majorHAnsi"/>
          <w:sz w:val="24"/>
          <w:szCs w:val="24"/>
        </w:rPr>
        <w:t>3</w:t>
      </w:r>
      <w:r w:rsidR="00EB0A64" w:rsidRPr="00DF6776">
        <w:rPr>
          <w:rFonts w:asciiTheme="majorHAnsi" w:hAnsiTheme="majorHAnsi" w:cstheme="majorHAnsi"/>
          <w:sz w:val="24"/>
          <w:szCs w:val="24"/>
        </w:rPr>
        <w:t>3</w:t>
      </w:r>
      <w:r w:rsidRPr="00DF6776">
        <w:rPr>
          <w:rFonts w:asciiTheme="majorHAnsi" w:hAnsiTheme="majorHAnsi" w:cstheme="majorHAnsi"/>
          <w:sz w:val="24"/>
          <w:szCs w:val="24"/>
        </w:rPr>
        <w:t>.5.1.</w:t>
      </w:r>
    </w:p>
    <w:p w14:paraId="51E661C4" w14:textId="6883AA8F" w:rsidR="008826A5" w:rsidRPr="00DF6776" w:rsidRDefault="005C497B"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DF6776" w:rsidRDefault="0002698E"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DF6776" w:rsidRDefault="00521B3B"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Odwołanie w przypadkach innych niż określone w </w:t>
      </w:r>
      <w:r w:rsidR="00C52209" w:rsidRPr="00DF6776">
        <w:rPr>
          <w:rFonts w:asciiTheme="majorHAnsi" w:hAnsiTheme="majorHAnsi" w:cstheme="majorHAnsi"/>
          <w:sz w:val="24"/>
          <w:szCs w:val="24"/>
        </w:rPr>
        <w:t xml:space="preserve">ust. </w:t>
      </w:r>
      <w:r w:rsidRPr="00DF6776">
        <w:rPr>
          <w:rFonts w:asciiTheme="majorHAnsi" w:hAnsiTheme="majorHAnsi" w:cstheme="majorHAnsi"/>
          <w:sz w:val="24"/>
          <w:szCs w:val="24"/>
        </w:rPr>
        <w:t xml:space="preserve"> </w:t>
      </w:r>
      <w:r w:rsidR="00E06F50" w:rsidRPr="00DF6776">
        <w:rPr>
          <w:rFonts w:asciiTheme="majorHAnsi" w:hAnsiTheme="majorHAnsi" w:cstheme="majorHAnsi"/>
          <w:sz w:val="24"/>
          <w:szCs w:val="24"/>
        </w:rPr>
        <w:t>3</w:t>
      </w:r>
      <w:r w:rsidR="00EB0A64" w:rsidRPr="00DF6776">
        <w:rPr>
          <w:rFonts w:asciiTheme="majorHAnsi" w:hAnsiTheme="majorHAnsi" w:cstheme="majorHAnsi"/>
          <w:sz w:val="24"/>
          <w:szCs w:val="24"/>
        </w:rPr>
        <w:t>3</w:t>
      </w:r>
      <w:r w:rsidRPr="00DF6776">
        <w:rPr>
          <w:rFonts w:asciiTheme="majorHAnsi" w:hAnsiTheme="majorHAnsi" w:cstheme="majorHAnsi"/>
          <w:sz w:val="24"/>
          <w:szCs w:val="24"/>
        </w:rPr>
        <w:t>.</w:t>
      </w:r>
      <w:r w:rsidR="005F6EEF" w:rsidRPr="00DF6776">
        <w:rPr>
          <w:rFonts w:asciiTheme="majorHAnsi" w:hAnsiTheme="majorHAnsi" w:cstheme="majorHAnsi"/>
          <w:sz w:val="24"/>
          <w:szCs w:val="24"/>
        </w:rPr>
        <w:t>6.</w:t>
      </w:r>
      <w:r w:rsidRPr="00DF6776">
        <w:rPr>
          <w:rFonts w:asciiTheme="majorHAnsi" w:hAnsiTheme="majorHAnsi" w:cstheme="majorHAnsi"/>
          <w:sz w:val="24"/>
          <w:szCs w:val="24"/>
        </w:rPr>
        <w:t xml:space="preserve"> wnosi się w terminie:</w:t>
      </w:r>
    </w:p>
    <w:p w14:paraId="170CCB2C" w14:textId="38A4CA5A" w:rsidR="00521B3B" w:rsidRPr="00DF6776" w:rsidRDefault="0002698E"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DF6776" w:rsidRDefault="00521B3B"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DF6776" w:rsidRDefault="0002698E"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 xml:space="preserve">30 dni od dnia publikacji w Dzienniku Urzędowym Unii    Europejskiej  ogłoszenia  o udzieleniu  zamówienia </w:t>
      </w:r>
      <w:r w:rsidR="00521B3B" w:rsidRPr="00DF6776">
        <w:rPr>
          <w:rFonts w:asciiTheme="majorHAnsi" w:hAnsiTheme="majorHAnsi" w:cstheme="majorHAnsi"/>
          <w:sz w:val="24"/>
          <w:szCs w:val="24"/>
        </w:rPr>
        <w:t xml:space="preserve">albo </w:t>
      </w:r>
    </w:p>
    <w:p w14:paraId="54112F80" w14:textId="5DBD3D34" w:rsidR="00521B3B" w:rsidRPr="00DF6776" w:rsidRDefault="0002698E" w:rsidP="00DF6776">
      <w:pPr>
        <w:pStyle w:val="Akapitzlist"/>
        <w:numPr>
          <w:ilvl w:val="2"/>
          <w:numId w:val="23"/>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t xml:space="preserve">6 miesięcy </w:t>
      </w:r>
      <w:r w:rsidR="00521B3B" w:rsidRPr="00DF6776">
        <w:rPr>
          <w:rFonts w:asciiTheme="majorHAnsi" w:hAnsiTheme="majorHAnsi" w:cstheme="majorHAnsi"/>
          <w:sz w:val="24"/>
          <w:szCs w:val="24"/>
        </w:rPr>
        <w:t xml:space="preserve"> od dnia zawarcia umowy, jeżeli zamawiający:</w:t>
      </w:r>
    </w:p>
    <w:p w14:paraId="17E63D87" w14:textId="577E9E81" w:rsidR="00521B3B" w:rsidRPr="00DF6776" w:rsidRDefault="00813AEF" w:rsidP="00DF6776">
      <w:pPr>
        <w:pStyle w:val="Akapitzlist"/>
        <w:numPr>
          <w:ilvl w:val="0"/>
          <w:numId w:val="20"/>
        </w:numPr>
        <w:spacing w:after="0" w:line="312" w:lineRule="auto"/>
        <w:ind w:left="1418" w:hanging="709"/>
        <w:rPr>
          <w:rFonts w:asciiTheme="majorHAnsi" w:hAnsiTheme="majorHAnsi" w:cstheme="majorHAnsi"/>
          <w:sz w:val="24"/>
          <w:szCs w:val="24"/>
        </w:rPr>
      </w:pPr>
      <w:r w:rsidRPr="00DF6776">
        <w:rPr>
          <w:rFonts w:asciiTheme="majorHAnsi" w:hAnsiTheme="majorHAnsi" w:cstheme="majorHAnsi"/>
          <w:sz w:val="24"/>
          <w:szCs w:val="24"/>
        </w:rPr>
        <w:lastRenderedPageBreak/>
        <w:t>nie opublikował w Dzienniku Urzędowym Unii Europejskiej ogłoszenia o udzieleniu zamówienia.</w:t>
      </w:r>
    </w:p>
    <w:p w14:paraId="44202773" w14:textId="77777777" w:rsidR="00521B3B" w:rsidRPr="00DF6776" w:rsidRDefault="00521B3B"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Odwołanie zawiera:</w:t>
      </w:r>
    </w:p>
    <w:p w14:paraId="6387D1AF" w14:textId="77777777" w:rsidR="00521B3B" w:rsidRPr="00DF6776" w:rsidRDefault="00521B3B"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DF6776" w:rsidRDefault="00521B3B"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nazwę i siedzibę zamawiającego, numer telefonu oraz adres poczty elektronicznej zamawiającego,</w:t>
      </w:r>
    </w:p>
    <w:p w14:paraId="1C82ACBC" w14:textId="77777777" w:rsidR="00E071CC" w:rsidRPr="00DF6776" w:rsidRDefault="00521B3B"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DF6776" w:rsidRDefault="00521B3B"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DF6776">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określenie przedmiotu zamówienia,</w:t>
      </w:r>
    </w:p>
    <w:p w14:paraId="22869069" w14:textId="7B4DE78D"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wskazanie numeru ogłoszenia w przypadku zamieszczenia w Biuletynie Zamówień Publicznych</w:t>
      </w:r>
      <w:r w:rsidR="00813AEF" w:rsidRPr="00DF6776">
        <w:rPr>
          <w:rFonts w:asciiTheme="majorHAnsi" w:hAnsiTheme="majorHAnsi" w:cstheme="majorHAnsi"/>
          <w:sz w:val="24"/>
          <w:szCs w:val="24"/>
        </w:rPr>
        <w:t>/publikacji w Dzienniku Urzędowym Unii Europejskiej</w:t>
      </w:r>
      <w:r w:rsidRPr="00DF6776">
        <w:rPr>
          <w:rFonts w:asciiTheme="majorHAnsi" w:hAnsiTheme="majorHAnsi" w:cstheme="majorHAnsi"/>
          <w:sz w:val="24"/>
          <w:szCs w:val="24"/>
        </w:rPr>
        <w:t>,</w:t>
      </w:r>
    </w:p>
    <w:p w14:paraId="2E6D1560" w14:textId="7C100A7F"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 xml:space="preserve">wskazanie czynności lub zaniechania czynności zamawiającego, której zarzuca się niezgodność z przepisami ustawy, </w:t>
      </w:r>
      <w:r w:rsidR="00813AEF" w:rsidRPr="00DF6776">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zwięzłe przedstawienie zarzutów,</w:t>
      </w:r>
    </w:p>
    <w:p w14:paraId="7A9AC357" w14:textId="77777777"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żądanie co do sposobu rozstrzygnięcia odwołania,</w:t>
      </w:r>
    </w:p>
    <w:p w14:paraId="747126CD" w14:textId="1E5FB3A3"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podpis odwołującego albo jego przedstawiciela lub przedstawicieli,</w:t>
      </w:r>
    </w:p>
    <w:p w14:paraId="671D35EC" w14:textId="27F70C17" w:rsidR="00521B3B" w:rsidRPr="00DF6776" w:rsidRDefault="00E071CC" w:rsidP="00DF6776">
      <w:pPr>
        <w:pStyle w:val="Akapitzlist"/>
        <w:numPr>
          <w:ilvl w:val="2"/>
          <w:numId w:val="23"/>
        </w:numPr>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wykaz załączników.</w:t>
      </w:r>
    </w:p>
    <w:p w14:paraId="02E62E94" w14:textId="77777777" w:rsidR="00E071CC" w:rsidRPr="00DF6776" w:rsidRDefault="00E071CC" w:rsidP="00DF6776">
      <w:pPr>
        <w:pStyle w:val="Akapitzlist"/>
        <w:numPr>
          <w:ilvl w:val="1"/>
          <w:numId w:val="23"/>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Do odwołania dołącza się:</w:t>
      </w:r>
    </w:p>
    <w:p w14:paraId="6C7D4053" w14:textId="56DFFB9F" w:rsidR="00E071CC" w:rsidRPr="00DF6776" w:rsidRDefault="00E071CC" w:rsidP="00DF6776">
      <w:pPr>
        <w:pStyle w:val="Akapitzlist"/>
        <w:numPr>
          <w:ilvl w:val="1"/>
          <w:numId w:val="23"/>
        </w:numPr>
        <w:tabs>
          <w:tab w:val="left" w:pos="1418"/>
        </w:tabs>
        <w:spacing w:after="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 xml:space="preserve">Odwołanie wnosi się do Prezesa Izby w formie pisemnej </w:t>
      </w:r>
      <w:r w:rsidR="007775F0" w:rsidRPr="00DF6776">
        <w:rPr>
          <w:rFonts w:asciiTheme="majorHAnsi" w:hAnsiTheme="majorHAnsi" w:cstheme="majorHAnsi"/>
          <w:sz w:val="24"/>
          <w:szCs w:val="24"/>
        </w:rPr>
        <w:t>albo w formie elektronicznej albo w postaci elektronicznej, opatrzonej podpisem zaufanym.</w:t>
      </w:r>
    </w:p>
    <w:p w14:paraId="6EE622A6" w14:textId="68A76B49" w:rsidR="00E071CC" w:rsidRPr="00DF6776" w:rsidRDefault="00E071CC" w:rsidP="00DF6776">
      <w:pPr>
        <w:pStyle w:val="Akapitzlist"/>
        <w:numPr>
          <w:ilvl w:val="1"/>
          <w:numId w:val="23"/>
        </w:numPr>
        <w:tabs>
          <w:tab w:val="left" w:pos="1134"/>
        </w:tabs>
        <w:spacing w:after="240" w:line="312" w:lineRule="auto"/>
        <w:ind w:left="1560" w:hanging="851"/>
        <w:rPr>
          <w:rFonts w:asciiTheme="majorHAnsi" w:hAnsiTheme="majorHAnsi" w:cstheme="majorHAnsi"/>
          <w:sz w:val="24"/>
          <w:szCs w:val="24"/>
        </w:rPr>
      </w:pPr>
      <w:r w:rsidRPr="00DF6776">
        <w:rPr>
          <w:rFonts w:asciiTheme="majorHAnsi" w:hAnsiTheme="majorHAnsi" w:cstheme="majorHAnsi"/>
          <w:sz w:val="24"/>
          <w:szCs w:val="24"/>
        </w:rPr>
        <w:t>Pełna treść środków ochrony prawnej zawarta jest w ustawie Pzp w Dziale IX.</w:t>
      </w:r>
    </w:p>
    <w:p w14:paraId="4E6618B3" w14:textId="1B81F924" w:rsidR="003A7CD7" w:rsidRPr="00DF6776" w:rsidRDefault="003A7CD7" w:rsidP="00DF6776">
      <w:pPr>
        <w:pStyle w:val="Nagwek1"/>
        <w:numPr>
          <w:ilvl w:val="0"/>
          <w:numId w:val="23"/>
        </w:numPr>
        <w:spacing w:before="0" w:line="312" w:lineRule="auto"/>
        <w:ind w:left="709" w:hanging="709"/>
        <w:rPr>
          <w:rFonts w:cstheme="majorHAnsi"/>
          <w:color w:val="auto"/>
          <w:sz w:val="24"/>
          <w:szCs w:val="24"/>
        </w:rPr>
      </w:pPr>
      <w:bookmarkStart w:id="81" w:name="_Toc142647627"/>
      <w:bookmarkEnd w:id="80"/>
      <w:r w:rsidRPr="00DF6776">
        <w:rPr>
          <w:rFonts w:cstheme="majorHAnsi"/>
          <w:color w:val="auto"/>
          <w:sz w:val="24"/>
          <w:szCs w:val="24"/>
        </w:rPr>
        <w:t>Wymagania w zakresie zatrudnienia na podstawie stosunku pracy</w:t>
      </w:r>
      <w:r w:rsidR="00563DA5" w:rsidRPr="00DF6776">
        <w:rPr>
          <w:rFonts w:cstheme="majorHAnsi"/>
          <w:color w:val="auto"/>
          <w:sz w:val="24"/>
          <w:szCs w:val="24"/>
        </w:rPr>
        <w:t xml:space="preserve"> </w:t>
      </w:r>
      <w:r w:rsidRPr="00DF6776">
        <w:rPr>
          <w:rFonts w:cstheme="majorHAnsi"/>
          <w:color w:val="auto"/>
          <w:sz w:val="24"/>
          <w:szCs w:val="24"/>
        </w:rPr>
        <w:t>w okolicznościach, o których mowa w art. 95 P</w:t>
      </w:r>
      <w:r w:rsidR="00AB038D" w:rsidRPr="00DF6776">
        <w:rPr>
          <w:rFonts w:cstheme="majorHAnsi"/>
          <w:color w:val="auto"/>
          <w:sz w:val="24"/>
          <w:szCs w:val="24"/>
        </w:rPr>
        <w:t>zp</w:t>
      </w:r>
      <w:bookmarkEnd w:id="81"/>
    </w:p>
    <w:p w14:paraId="37EB57F7" w14:textId="631C7D9A" w:rsidR="00FC5A3C" w:rsidRPr="00DF6776" w:rsidRDefault="00FC5A3C" w:rsidP="00DF6776">
      <w:pPr>
        <w:pStyle w:val="Akapitzlist"/>
        <w:spacing w:after="240" w:line="312" w:lineRule="auto"/>
        <w:ind w:left="709"/>
        <w:rPr>
          <w:rFonts w:asciiTheme="majorHAnsi" w:hAnsiTheme="majorHAnsi" w:cstheme="majorHAnsi"/>
          <w:sz w:val="24"/>
          <w:szCs w:val="24"/>
          <w:lang w:eastAsia="pl-PL"/>
        </w:rPr>
      </w:pPr>
      <w:bookmarkStart w:id="82" w:name="_Hlk68507235"/>
      <w:r w:rsidRPr="00DF6776">
        <w:rPr>
          <w:rFonts w:asciiTheme="majorHAnsi" w:hAnsiTheme="majorHAnsi" w:cstheme="majorHAnsi"/>
          <w:sz w:val="24"/>
          <w:szCs w:val="24"/>
          <w:lang w:eastAsia="pl-PL"/>
        </w:rPr>
        <w:t>Zamawiający nie przewiduje wymagań wskazanych w art. 95 Pzp.</w:t>
      </w:r>
    </w:p>
    <w:p w14:paraId="2E65335F" w14:textId="117B5BD5" w:rsidR="00822529" w:rsidRPr="00DF6776" w:rsidRDefault="00822529" w:rsidP="00DF6776">
      <w:pPr>
        <w:pStyle w:val="Nagwek1"/>
        <w:numPr>
          <w:ilvl w:val="0"/>
          <w:numId w:val="23"/>
        </w:numPr>
        <w:spacing w:before="0" w:line="312" w:lineRule="auto"/>
        <w:ind w:left="709" w:hanging="709"/>
        <w:rPr>
          <w:rFonts w:eastAsia="Times New Roman" w:cstheme="majorHAnsi"/>
          <w:color w:val="auto"/>
          <w:sz w:val="24"/>
          <w:szCs w:val="24"/>
          <w:lang w:eastAsia="pl-PL"/>
        </w:rPr>
      </w:pPr>
      <w:bookmarkStart w:id="83" w:name="_Toc142647628"/>
      <w:bookmarkEnd w:id="82"/>
      <w:r w:rsidRPr="00DF6776">
        <w:rPr>
          <w:rFonts w:eastAsia="Times New Roman" w:cstheme="majorHAnsi"/>
          <w:color w:val="auto"/>
          <w:sz w:val="24"/>
          <w:szCs w:val="24"/>
          <w:lang w:eastAsia="pl-PL"/>
        </w:rPr>
        <w:lastRenderedPageBreak/>
        <w:t>Klauzula informacyjna dotycząca przetwarzania danych osobowych</w:t>
      </w:r>
      <w:bookmarkEnd w:id="83"/>
    </w:p>
    <w:p w14:paraId="357456B5"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CEA9A19"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58107EA"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152CAF9"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1F46023"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4FB6622"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C85F7D0"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6E0D26C"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FF47A71"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B54B2E6"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A2B3B28"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CD96744"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BFBC6B9"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39FADD7"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95C1584"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F45E591"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24B5DA0"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DD159EC"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2032D41D"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6DFA1CE"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99C53A1"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EE33EAE"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86FB5ED"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DCCA483"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1316697"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4732B9A"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31C7487"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8D38512"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60367E6"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C9DB4A8"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A20B228"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09DD941"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9D8A4B2"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75CEB4D"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C6C065A" w14:textId="77777777" w:rsidR="00372EAF" w:rsidRPr="00DF6776" w:rsidRDefault="00372EAF" w:rsidP="00DF6776">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4D68DED" w14:textId="1A0291C0" w:rsidR="00DF6776" w:rsidRPr="00DF6776" w:rsidRDefault="00DF6776" w:rsidP="00DF6776">
      <w:pPr>
        <w:numPr>
          <w:ilvl w:val="1"/>
          <w:numId w:val="23"/>
        </w:numPr>
        <w:spacing w:after="0" w:line="312" w:lineRule="auto"/>
        <w:ind w:left="709" w:hanging="709"/>
        <w:contextualSpacing/>
        <w:jc w:val="both"/>
        <w:rPr>
          <w:rFonts w:asciiTheme="majorHAnsi" w:hAnsiTheme="majorHAnsi" w:cstheme="majorHAnsi"/>
          <w:sz w:val="24"/>
          <w:szCs w:val="24"/>
        </w:rPr>
      </w:pPr>
      <w:bookmarkStart w:id="84" w:name="_Hlk62730175"/>
      <w:r w:rsidRPr="00DF6776">
        <w:rPr>
          <w:rFonts w:asciiTheme="majorHAnsi" w:eastAsia="Calibri" w:hAnsiTheme="majorHAnsi" w:cstheme="majorHAnsi"/>
          <w:kern w:val="32"/>
          <w:sz w:val="24"/>
          <w:szCs w:val="24"/>
          <w:lang w:eastAsia="pl-PL"/>
        </w:rPr>
        <w:t>Zgodnie</w:t>
      </w:r>
      <w:r w:rsidRPr="00DF6776">
        <w:rPr>
          <w:rFonts w:asciiTheme="majorHAnsi" w:eastAsia="Calibri" w:hAnsiTheme="majorHAnsi" w:cstheme="majorHAnsi"/>
          <w:kern w:val="32"/>
          <w:sz w:val="24"/>
          <w:szCs w:val="24"/>
          <w:lang w:val="x-none" w:eastAsia="pl-PL"/>
        </w:rPr>
        <w:t xml:space="preserve"> </w:t>
      </w:r>
      <w:r w:rsidRPr="00DF6776">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0FB368" w14:textId="77777777" w:rsidR="00DF6776" w:rsidRPr="00DF6776" w:rsidRDefault="00DF6776" w:rsidP="00DF6776">
      <w:pPr>
        <w:numPr>
          <w:ilvl w:val="2"/>
          <w:numId w:val="23"/>
        </w:numPr>
        <w:spacing w:after="0" w:line="312" w:lineRule="auto"/>
        <w:ind w:left="1843" w:hanging="1134"/>
        <w:contextualSpacing/>
        <w:jc w:val="both"/>
        <w:rPr>
          <w:rFonts w:asciiTheme="majorHAnsi" w:hAnsiTheme="majorHAnsi" w:cstheme="majorHAnsi"/>
          <w:sz w:val="24"/>
          <w:szCs w:val="24"/>
        </w:rPr>
      </w:pPr>
      <w:bookmarkStart w:id="85" w:name="_Hlk62731814"/>
      <w:r w:rsidRPr="00DF6776">
        <w:rPr>
          <w:rFonts w:asciiTheme="majorHAnsi" w:hAnsiTheme="majorHAnsi" w:cstheme="majorHAnsi"/>
          <w:sz w:val="24"/>
          <w:szCs w:val="24"/>
        </w:rPr>
        <w:t xml:space="preserve">Administratorem   Pani/Pana   danych   osobowych   jest:  </w:t>
      </w:r>
    </w:p>
    <w:p w14:paraId="035A39EB" w14:textId="77777777" w:rsidR="00486D68" w:rsidRPr="00486D68" w:rsidRDefault="00486D68" w:rsidP="00486D68">
      <w:pPr>
        <w:pStyle w:val="Akapitzlist"/>
        <w:numPr>
          <w:ilvl w:val="0"/>
          <w:numId w:val="61"/>
        </w:numPr>
        <w:spacing w:before="240" w:after="0" w:line="312" w:lineRule="auto"/>
        <w:ind w:left="1985" w:hanging="425"/>
        <w:jc w:val="both"/>
        <w:rPr>
          <w:rFonts w:asciiTheme="majorHAnsi" w:hAnsiTheme="majorHAnsi" w:cstheme="majorHAnsi"/>
          <w:color w:val="000000" w:themeColor="text1"/>
          <w:sz w:val="24"/>
          <w:szCs w:val="24"/>
        </w:rPr>
      </w:pPr>
      <w:r w:rsidRPr="00486D68">
        <w:rPr>
          <w:rFonts w:asciiTheme="majorHAnsi" w:hAnsiTheme="majorHAnsi" w:cstheme="majorHAnsi"/>
          <w:color w:val="000000" w:themeColor="text1"/>
          <w:sz w:val="24"/>
          <w:szCs w:val="24"/>
        </w:rPr>
        <w:t>od strony zamawiającego: Wójt Gminy Jarosław, ul. Piekarska 5, 37-500 Jarosław</w:t>
      </w:r>
    </w:p>
    <w:p w14:paraId="78194DA2" w14:textId="285056B1" w:rsidR="00DF6776" w:rsidRPr="00486D68" w:rsidRDefault="00486D68" w:rsidP="00486D68">
      <w:pPr>
        <w:pStyle w:val="Akapitzlist"/>
        <w:numPr>
          <w:ilvl w:val="0"/>
          <w:numId w:val="61"/>
        </w:numPr>
        <w:spacing w:before="240" w:after="0" w:line="312" w:lineRule="auto"/>
        <w:ind w:left="1985" w:hanging="425"/>
        <w:jc w:val="both"/>
        <w:rPr>
          <w:rFonts w:asciiTheme="majorHAnsi" w:hAnsiTheme="majorHAnsi" w:cstheme="majorHAnsi"/>
          <w:color w:val="000000" w:themeColor="text1"/>
          <w:sz w:val="24"/>
          <w:szCs w:val="24"/>
        </w:rPr>
      </w:pPr>
      <w:r w:rsidRPr="00486D68">
        <w:rPr>
          <w:rFonts w:asciiTheme="majorHAnsi" w:hAnsiTheme="majorHAnsi" w:cstheme="majorHAnsi"/>
          <w:color w:val="000000" w:themeColor="text1"/>
          <w:sz w:val="24"/>
          <w:szCs w:val="24"/>
        </w:rPr>
        <w:t>od strony Pełnomocnika zamawiającego: Enmedia Aleksandra Adamska, Hetmańska 26/3, 60-252 Poznań, Aleksandra Adamska, e-mail: przetargi@enmedia.org.pl, tel. 61 624 74 68</w:t>
      </w:r>
      <w:bookmarkEnd w:id="85"/>
      <w:r>
        <w:rPr>
          <w:rFonts w:asciiTheme="majorHAnsi" w:hAnsiTheme="majorHAnsi" w:cstheme="majorHAnsi"/>
          <w:color w:val="000000" w:themeColor="text1"/>
          <w:sz w:val="24"/>
          <w:szCs w:val="24"/>
        </w:rPr>
        <w:t>.</w:t>
      </w:r>
    </w:p>
    <w:p w14:paraId="7DC4253A" w14:textId="3B667DC7" w:rsidR="00DF6776" w:rsidRPr="00902E04" w:rsidRDefault="00902E04" w:rsidP="00902E04">
      <w:pPr>
        <w:pStyle w:val="Akapitzlist"/>
        <w:numPr>
          <w:ilvl w:val="2"/>
          <w:numId w:val="23"/>
        </w:numPr>
        <w:rPr>
          <w:rFonts w:asciiTheme="majorHAnsi" w:hAnsiTheme="majorHAnsi" w:cstheme="majorHAnsi"/>
          <w:iCs/>
          <w:sz w:val="24"/>
          <w:szCs w:val="24"/>
        </w:rPr>
      </w:pPr>
      <w:r w:rsidRPr="00902E04">
        <w:rPr>
          <w:rFonts w:asciiTheme="majorHAnsi" w:hAnsiTheme="majorHAnsi" w:cstheme="majorHAnsi"/>
          <w:iCs/>
          <w:sz w:val="24"/>
          <w:szCs w:val="24"/>
        </w:rPr>
        <w:t>Administrator wyznaczył Inspektora Ochrony Danych (IOD). Kontakt z Inspektorem Ochrony Danych* - iod@jaroslaw.itl.pl, telefonicznie pod numerem: 16 624 86 33, listownie na adres Urzędu Gminy Jarosław, kontakt osobisty w siedzibie Urzędu</w:t>
      </w:r>
      <w:r>
        <w:rPr>
          <w:rFonts w:asciiTheme="majorHAnsi" w:hAnsiTheme="majorHAnsi" w:cstheme="majorHAnsi"/>
          <w:iCs/>
          <w:sz w:val="24"/>
          <w:szCs w:val="24"/>
        </w:rPr>
        <w:t>.</w:t>
      </w:r>
    </w:p>
    <w:p w14:paraId="68D51921" w14:textId="3BCCE6CA" w:rsidR="00DF6776" w:rsidRPr="00DF6776" w:rsidRDefault="00DF6776" w:rsidP="00DF6776">
      <w:pPr>
        <w:numPr>
          <w:ilvl w:val="2"/>
          <w:numId w:val="23"/>
        </w:numPr>
        <w:spacing w:after="0" w:line="312" w:lineRule="auto"/>
        <w:ind w:left="1843" w:hanging="1146"/>
        <w:contextualSpacing/>
        <w:jc w:val="both"/>
        <w:rPr>
          <w:rFonts w:asciiTheme="majorHAnsi" w:hAnsiTheme="majorHAnsi" w:cstheme="majorHAnsi"/>
          <w:iCs/>
          <w:sz w:val="24"/>
          <w:szCs w:val="24"/>
        </w:rPr>
      </w:pPr>
      <w:r w:rsidRPr="00DF6776">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A674DF" w:rsidRPr="00A674DF">
        <w:rPr>
          <w:rFonts w:asciiTheme="majorHAnsi" w:hAnsiTheme="majorHAnsi" w:cstheme="majorHAnsi"/>
          <w:iCs/>
          <w:sz w:val="24"/>
          <w:szCs w:val="24"/>
        </w:rPr>
        <w:t>„Kompleksowa dostawa gazu ziemnego wysokometanowego (grupa E) dla Jarosławskiej Grupy Zakupowej na okres od 01.01.2024r. do 31.12.2025r."</w:t>
      </w:r>
      <w:r w:rsidR="00A674DF">
        <w:rPr>
          <w:rFonts w:asciiTheme="majorHAnsi" w:hAnsiTheme="majorHAnsi" w:cstheme="majorHAnsi"/>
          <w:iCs/>
          <w:sz w:val="24"/>
          <w:szCs w:val="24"/>
        </w:rPr>
        <w:t xml:space="preserve"> </w:t>
      </w:r>
      <w:r w:rsidRPr="00DF6776">
        <w:rPr>
          <w:rFonts w:asciiTheme="majorHAnsi" w:hAnsiTheme="majorHAnsi" w:cstheme="majorHAnsi"/>
          <w:iCs/>
          <w:sz w:val="24"/>
          <w:szCs w:val="24"/>
        </w:rPr>
        <w:t>prowadzonym w trybie przetargu nieograniczonego,</w:t>
      </w:r>
    </w:p>
    <w:p w14:paraId="5231F8F4" w14:textId="77777777" w:rsidR="00DF6776" w:rsidRPr="00DF6776" w:rsidRDefault="00DF6776" w:rsidP="00DF6776">
      <w:pPr>
        <w:numPr>
          <w:ilvl w:val="2"/>
          <w:numId w:val="23"/>
        </w:numPr>
        <w:spacing w:before="240" w:after="120" w:line="312" w:lineRule="auto"/>
        <w:ind w:left="1843" w:hanging="1146"/>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rPr>
        <w:t>odbiorcami</w:t>
      </w:r>
      <w:r w:rsidRPr="00DF6776">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DF6776">
        <w:rPr>
          <w:rFonts w:asciiTheme="majorHAnsi" w:hAnsiTheme="majorHAnsi" w:cstheme="majorHAnsi"/>
          <w:sz w:val="24"/>
          <w:szCs w:val="24"/>
        </w:rPr>
        <w:t>ustawę Pzp,</w:t>
      </w:r>
      <w:r w:rsidRPr="00DF6776">
        <w:rPr>
          <w:rFonts w:asciiTheme="majorHAnsi" w:hAnsiTheme="majorHAnsi" w:cstheme="majorHAnsi"/>
          <w:sz w:val="24"/>
          <w:szCs w:val="24"/>
          <w:lang w:val="x-none"/>
        </w:rPr>
        <w:t xml:space="preserve">  </w:t>
      </w:r>
    </w:p>
    <w:p w14:paraId="62288D0B"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rPr>
      </w:pPr>
      <w:r w:rsidRPr="00DF6776">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DF6776">
        <w:rPr>
          <w:rFonts w:asciiTheme="majorHAnsi" w:hAnsiTheme="majorHAnsi" w:cstheme="majorHAnsi"/>
          <w:sz w:val="24"/>
          <w:szCs w:val="24"/>
          <w:lang w:val="en-US"/>
        </w:rPr>
        <w:t>78</w:t>
      </w:r>
      <w:r w:rsidRPr="00DF6776">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48B7C81F"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rPr>
      </w:pPr>
      <w:r w:rsidRPr="00DF6776">
        <w:rPr>
          <w:rFonts w:asciiTheme="majorHAnsi" w:hAnsiTheme="majorHAnsi" w:cstheme="majorHAnsi"/>
          <w:sz w:val="24"/>
          <w:szCs w:val="24"/>
        </w:rPr>
        <w:t xml:space="preserve">niezależnie od postanowień ppkt </w:t>
      </w:r>
      <w:r w:rsidRPr="00DF6776">
        <w:rPr>
          <w:rFonts w:asciiTheme="majorHAnsi" w:hAnsiTheme="majorHAnsi" w:cstheme="majorHAnsi"/>
          <w:sz w:val="24"/>
          <w:szCs w:val="24"/>
          <w:lang w:val="en-US"/>
        </w:rPr>
        <w:t>35.1.4.</w:t>
      </w:r>
      <w:r w:rsidRPr="00DF6776">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4D852108"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rPr>
        <w:t xml:space="preserve">obowiązek </w:t>
      </w:r>
      <w:r w:rsidRPr="00DF6776">
        <w:rPr>
          <w:rFonts w:asciiTheme="majorHAnsi" w:hAnsiTheme="majorHAnsi" w:cstheme="majorHAnsi"/>
          <w:sz w:val="24"/>
          <w:szCs w:val="24"/>
          <w:lang w:val="x-none"/>
        </w:rPr>
        <w:t xml:space="preserve"> podania przez Panią/Pana danych osobowych bezpośrednio Pani/Pana dotyczących jest wymogiem ustawowym określonym </w:t>
      </w:r>
      <w:r w:rsidRPr="00DF6776">
        <w:rPr>
          <w:rFonts w:asciiTheme="majorHAnsi" w:hAnsiTheme="majorHAnsi" w:cstheme="majorHAnsi"/>
          <w:sz w:val="24"/>
          <w:szCs w:val="24"/>
          <w:lang w:val="x-none"/>
        </w:rPr>
        <w:lastRenderedPageBreak/>
        <w:t>w przepisach ustawy Pzp, związanym z udziałem w postępowaniu o udzielenie zamówienia publicznego; konsekwencje niepodania określonych danych wynikają z ustawy Pzp</w:t>
      </w:r>
      <w:r w:rsidRPr="00DF6776">
        <w:rPr>
          <w:rFonts w:asciiTheme="majorHAnsi" w:hAnsiTheme="majorHAnsi" w:cstheme="majorHAnsi"/>
          <w:sz w:val="24"/>
          <w:szCs w:val="24"/>
        </w:rPr>
        <w:t>,</w:t>
      </w:r>
    </w:p>
    <w:p w14:paraId="07510C99"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rPr>
        <w:t>w</w:t>
      </w:r>
      <w:r w:rsidRPr="00DF6776">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B5CF125"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rPr>
        <w:t>p</w:t>
      </w:r>
      <w:r w:rsidRPr="00DF6776">
        <w:rPr>
          <w:rFonts w:asciiTheme="majorHAnsi" w:hAnsiTheme="majorHAnsi" w:cstheme="majorHAnsi"/>
          <w:sz w:val="24"/>
          <w:szCs w:val="24"/>
          <w:lang w:val="x-none"/>
        </w:rPr>
        <w:t>osiada Pani/Pan:</w:t>
      </w:r>
    </w:p>
    <w:p w14:paraId="479BEEAF" w14:textId="77777777" w:rsidR="00DF6776" w:rsidRPr="00DF6776" w:rsidRDefault="00DF6776" w:rsidP="00DF6776">
      <w:pPr>
        <w:numPr>
          <w:ilvl w:val="0"/>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na podstawie art. 15 RODO prawo dostępu do danych osobowych Pani/Pana dotyczących;</w:t>
      </w:r>
    </w:p>
    <w:p w14:paraId="44208C09" w14:textId="77777777" w:rsidR="00DF6776" w:rsidRPr="00DF6776" w:rsidRDefault="00DF6776" w:rsidP="00DF6776">
      <w:pPr>
        <w:numPr>
          <w:ilvl w:val="0"/>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 xml:space="preserve">na podstawie art. 16 RODO prawo do sprostowania Pani/Pana danych osobowych </w:t>
      </w:r>
      <w:r w:rsidRPr="00DF6776">
        <w:rPr>
          <w:rFonts w:asciiTheme="majorHAnsi" w:hAnsiTheme="majorHAnsi" w:cstheme="majorHAnsi"/>
          <w:sz w:val="24"/>
          <w:szCs w:val="24"/>
          <w:vertAlign w:val="superscript"/>
          <w:lang w:val="x-none"/>
        </w:rPr>
        <w:t>**</w:t>
      </w:r>
      <w:r w:rsidRPr="00DF6776">
        <w:rPr>
          <w:rFonts w:asciiTheme="majorHAnsi" w:hAnsiTheme="majorHAnsi" w:cstheme="majorHAnsi"/>
          <w:sz w:val="24"/>
          <w:szCs w:val="24"/>
          <w:lang w:val="x-none"/>
        </w:rPr>
        <w:t>;</w:t>
      </w:r>
    </w:p>
    <w:p w14:paraId="2FA914A8" w14:textId="77777777" w:rsidR="00DF6776" w:rsidRPr="00DF6776" w:rsidRDefault="00DF6776" w:rsidP="00DF6776">
      <w:pPr>
        <w:numPr>
          <w:ilvl w:val="0"/>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w:t>
      </w:r>
      <w:r w:rsidRPr="00DF6776">
        <w:rPr>
          <w:rFonts w:asciiTheme="majorHAnsi" w:hAnsiTheme="majorHAnsi" w:cstheme="majorHAnsi"/>
          <w:sz w:val="24"/>
          <w:szCs w:val="24"/>
          <w:vertAlign w:val="superscript"/>
          <w:lang w:val="x-none"/>
        </w:rPr>
        <w:t>***</w:t>
      </w:r>
      <w:r w:rsidRPr="00DF6776">
        <w:rPr>
          <w:rFonts w:asciiTheme="majorHAnsi" w:hAnsiTheme="majorHAnsi" w:cstheme="majorHAnsi"/>
          <w:sz w:val="24"/>
          <w:szCs w:val="24"/>
          <w:lang w:val="x-none"/>
        </w:rPr>
        <w:t xml:space="preserve">;  </w:t>
      </w:r>
    </w:p>
    <w:p w14:paraId="048A2D47" w14:textId="77777777" w:rsidR="00DF6776" w:rsidRPr="00DF6776" w:rsidRDefault="00DF6776" w:rsidP="00DF6776">
      <w:pPr>
        <w:numPr>
          <w:ilvl w:val="0"/>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43F7B1C4"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rPr>
        <w:t xml:space="preserve">nie </w:t>
      </w:r>
      <w:r w:rsidRPr="00DF6776">
        <w:rPr>
          <w:rFonts w:asciiTheme="majorHAnsi" w:hAnsiTheme="majorHAnsi" w:cstheme="majorHAnsi"/>
          <w:sz w:val="24"/>
          <w:szCs w:val="24"/>
          <w:lang w:val="x-none"/>
        </w:rPr>
        <w:t>przysługuje Pani/Panu:</w:t>
      </w:r>
    </w:p>
    <w:p w14:paraId="106B9628" w14:textId="77777777" w:rsidR="00DF6776" w:rsidRPr="00DF6776" w:rsidRDefault="00DF6776" w:rsidP="00DF6776">
      <w:pPr>
        <w:numPr>
          <w:ilvl w:val="1"/>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w związku z art. 17 ust. 3 lit. b, d lub e RODO prawo do usunięcia danych osobowych;</w:t>
      </w:r>
    </w:p>
    <w:p w14:paraId="0A6C29DE" w14:textId="77777777" w:rsidR="00DF6776" w:rsidRPr="00DF6776" w:rsidRDefault="00DF6776" w:rsidP="00DF6776">
      <w:pPr>
        <w:numPr>
          <w:ilvl w:val="1"/>
          <w:numId w:val="9"/>
        </w:numPr>
        <w:spacing w:before="240" w:after="120" w:line="312" w:lineRule="auto"/>
        <w:ind w:left="2410" w:hanging="567"/>
        <w:contextualSpacing/>
        <w:jc w:val="both"/>
        <w:rPr>
          <w:rFonts w:asciiTheme="majorHAnsi" w:hAnsiTheme="majorHAnsi" w:cstheme="majorHAnsi"/>
          <w:sz w:val="24"/>
          <w:szCs w:val="24"/>
          <w:lang w:val="x-none"/>
        </w:rPr>
      </w:pPr>
      <w:r w:rsidRPr="00DF6776">
        <w:rPr>
          <w:rFonts w:asciiTheme="majorHAnsi" w:hAnsiTheme="majorHAnsi" w:cstheme="majorHAnsi"/>
          <w:sz w:val="24"/>
          <w:szCs w:val="24"/>
          <w:lang w:val="x-none"/>
        </w:rPr>
        <w:t>prawo do przenoszenia danych osobowych, o którym mowa w art. 20 RODO;</w:t>
      </w:r>
    </w:p>
    <w:p w14:paraId="728ED900" w14:textId="77777777" w:rsidR="00DF6776" w:rsidRPr="00DF6776" w:rsidRDefault="00DF6776" w:rsidP="00DF6776">
      <w:pPr>
        <w:numPr>
          <w:ilvl w:val="1"/>
          <w:numId w:val="9"/>
        </w:numPr>
        <w:spacing w:before="240" w:after="120" w:line="312" w:lineRule="auto"/>
        <w:ind w:hanging="567"/>
        <w:contextualSpacing/>
        <w:jc w:val="both"/>
        <w:rPr>
          <w:rFonts w:asciiTheme="majorHAnsi" w:hAnsiTheme="majorHAnsi" w:cstheme="majorHAnsi"/>
          <w:i/>
          <w:sz w:val="24"/>
          <w:szCs w:val="24"/>
          <w:lang w:val="x-none"/>
        </w:rPr>
      </w:pPr>
      <w:r w:rsidRPr="00DF6776">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D27CD68" w14:textId="77777777" w:rsidR="00DF6776" w:rsidRPr="00DF6776" w:rsidRDefault="00DF6776" w:rsidP="00DF6776">
      <w:pPr>
        <w:numPr>
          <w:ilvl w:val="2"/>
          <w:numId w:val="23"/>
        </w:numPr>
        <w:spacing w:before="240" w:after="120" w:line="312" w:lineRule="auto"/>
        <w:ind w:left="1843" w:hanging="1134"/>
        <w:contextualSpacing/>
        <w:jc w:val="both"/>
        <w:rPr>
          <w:rFonts w:asciiTheme="majorHAnsi" w:hAnsiTheme="majorHAnsi" w:cstheme="majorHAnsi"/>
          <w:sz w:val="24"/>
          <w:szCs w:val="24"/>
        </w:rPr>
      </w:pPr>
      <w:r w:rsidRPr="00DF6776">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EDEC122" w14:textId="2B000B17" w:rsidR="008C0892" w:rsidRPr="00DF6776" w:rsidRDefault="008C0892" w:rsidP="00DF6776">
      <w:pPr>
        <w:spacing w:after="0" w:line="312" w:lineRule="auto"/>
        <w:ind w:left="1135"/>
        <w:rPr>
          <w:rFonts w:asciiTheme="majorHAnsi" w:eastAsia="Calibri" w:hAnsiTheme="majorHAnsi" w:cstheme="majorHAnsi"/>
          <w:kern w:val="32"/>
          <w:sz w:val="24"/>
          <w:szCs w:val="24"/>
          <w:lang w:eastAsia="pl-PL"/>
        </w:rPr>
      </w:pPr>
    </w:p>
    <w:p w14:paraId="760376DB" w14:textId="77777777" w:rsidR="00A95D08" w:rsidRPr="00DF6776" w:rsidRDefault="00A95D08" w:rsidP="00DF6776">
      <w:pPr>
        <w:spacing w:after="0" w:line="312" w:lineRule="auto"/>
        <w:ind w:left="1560" w:hanging="851"/>
        <w:contextualSpacing/>
        <w:rPr>
          <w:rFonts w:asciiTheme="majorHAnsi" w:hAnsiTheme="majorHAnsi" w:cstheme="majorHAnsi"/>
          <w:sz w:val="24"/>
          <w:szCs w:val="24"/>
          <w:lang w:val="x-none"/>
        </w:rPr>
      </w:pPr>
    </w:p>
    <w:bookmarkEnd w:id="84"/>
    <w:p w14:paraId="7DF3AE8F" w14:textId="77777777" w:rsidR="00A95D08" w:rsidRPr="00DF6776" w:rsidRDefault="00A95D08" w:rsidP="00DF6776">
      <w:pPr>
        <w:spacing w:after="0" w:line="312" w:lineRule="auto"/>
        <w:ind w:left="709" w:hanging="1"/>
        <w:rPr>
          <w:rFonts w:asciiTheme="majorHAnsi" w:eastAsia="Calibri" w:hAnsiTheme="majorHAnsi" w:cstheme="majorHAnsi"/>
          <w:iCs/>
          <w:sz w:val="24"/>
          <w:szCs w:val="24"/>
        </w:rPr>
      </w:pPr>
      <w:r w:rsidRPr="00DF6776">
        <w:rPr>
          <w:rFonts w:asciiTheme="majorHAnsi" w:hAnsiTheme="majorHAnsi" w:cstheme="majorHAnsi"/>
          <w:iCs/>
          <w:sz w:val="24"/>
          <w:szCs w:val="24"/>
          <w:vertAlign w:val="superscript"/>
        </w:rPr>
        <w:t xml:space="preserve">* </w:t>
      </w:r>
      <w:r w:rsidRPr="00DF6776">
        <w:rPr>
          <w:rFonts w:asciiTheme="majorHAnsi" w:hAnsiTheme="majorHAnsi" w:cstheme="majorHAnsi"/>
          <w:iCs/>
          <w:sz w:val="24"/>
          <w:szCs w:val="24"/>
        </w:rPr>
        <w:t xml:space="preserve">Wyjaśnienie: Skorzystanie przez osobę, której dane osobowe dotyczą, z uprawnienia do sprostowania lub uzupełnienia, o którym mowa wart.16rozporządzenia 2016/679, nie może skutkować zmianą wyniku postępowania o udzielenie zamówienia ani zmianą </w:t>
      </w:r>
      <w:r w:rsidRPr="00DF6776">
        <w:rPr>
          <w:rFonts w:asciiTheme="majorHAnsi" w:hAnsiTheme="majorHAnsi" w:cstheme="majorHAnsi"/>
          <w:iCs/>
          <w:sz w:val="24"/>
          <w:szCs w:val="24"/>
        </w:rPr>
        <w:lastRenderedPageBreak/>
        <w:t>postanowień umowy w sprawie zamówienia publicznego w zakresie niezgodnym z ustawą o udzielenie zamówienia publicznego ani zmianą postanowień umowy w zakresie niezgodnym z ustawą.</w:t>
      </w:r>
    </w:p>
    <w:p w14:paraId="087C9FA9" w14:textId="77777777" w:rsidR="00A95D08" w:rsidRPr="00DF6776" w:rsidRDefault="00A95D08" w:rsidP="00DF6776">
      <w:pPr>
        <w:spacing w:after="0" w:line="312" w:lineRule="auto"/>
        <w:ind w:left="709" w:hanging="1"/>
        <w:rPr>
          <w:rFonts w:asciiTheme="majorHAnsi" w:hAnsiTheme="majorHAnsi" w:cstheme="majorHAnsi"/>
          <w:iCs/>
          <w:sz w:val="24"/>
          <w:szCs w:val="24"/>
        </w:rPr>
      </w:pPr>
      <w:r w:rsidRPr="00DF6776">
        <w:rPr>
          <w:rFonts w:asciiTheme="majorHAnsi" w:hAnsiTheme="majorHAnsi" w:cstheme="majorHAnsi"/>
          <w:iCs/>
          <w:sz w:val="24"/>
          <w:szCs w:val="24"/>
          <w:vertAlign w:val="superscript"/>
        </w:rPr>
        <w:t xml:space="preserve">** </w:t>
      </w:r>
      <w:r w:rsidRPr="00DF6776">
        <w:rPr>
          <w:rFonts w:asciiTheme="majorHAnsi" w:hAnsiTheme="majorHAnsi" w:cstheme="majorHAnsi"/>
          <w:iCs/>
          <w:sz w:val="24"/>
          <w:szCs w:val="24"/>
        </w:rPr>
        <w:t>Wyjaśnienie: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nie udostępnia tych danych.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Pr="00DF6776" w:rsidRDefault="00A95D08" w:rsidP="00DF6776">
      <w:pPr>
        <w:spacing w:after="0" w:line="312" w:lineRule="auto"/>
        <w:ind w:left="709" w:hanging="1"/>
        <w:rPr>
          <w:rFonts w:asciiTheme="majorHAnsi" w:hAnsiTheme="majorHAnsi" w:cstheme="majorHAnsi"/>
          <w:iCs/>
          <w:sz w:val="24"/>
          <w:szCs w:val="24"/>
        </w:rPr>
      </w:pPr>
      <w:r w:rsidRPr="00DF6776">
        <w:rPr>
          <w:rFonts w:asciiTheme="majorHAnsi" w:hAnsiTheme="majorHAnsi" w:cstheme="majorHAnsi"/>
          <w:iCs/>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DF6776" w:rsidRDefault="000B7E87" w:rsidP="00DF6776">
      <w:pPr>
        <w:spacing w:after="0" w:line="312" w:lineRule="auto"/>
        <w:ind w:left="709" w:hanging="709"/>
        <w:rPr>
          <w:rFonts w:asciiTheme="majorHAnsi" w:hAnsiTheme="majorHAnsi" w:cstheme="majorHAnsi"/>
          <w:sz w:val="24"/>
          <w:szCs w:val="24"/>
        </w:rPr>
      </w:pPr>
    </w:p>
    <w:p w14:paraId="274FD530" w14:textId="65F618D3" w:rsidR="002E7905" w:rsidRPr="00DF6776" w:rsidRDefault="002E7905" w:rsidP="00DF6776">
      <w:pPr>
        <w:pStyle w:val="Akapitzlist"/>
        <w:numPr>
          <w:ilvl w:val="0"/>
          <w:numId w:val="42"/>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Postanowienia końcowe</w:t>
      </w:r>
    </w:p>
    <w:p w14:paraId="139D413E" w14:textId="32F2CA83" w:rsidR="00DD6201" w:rsidRPr="00DF6776" w:rsidRDefault="00370FA8" w:rsidP="00DF6776">
      <w:pPr>
        <w:pStyle w:val="Akapitzlist"/>
        <w:spacing w:after="0" w:line="312" w:lineRule="auto"/>
        <w:ind w:left="709" w:hanging="1"/>
        <w:rPr>
          <w:rFonts w:asciiTheme="majorHAnsi" w:hAnsiTheme="majorHAnsi" w:cstheme="majorHAnsi"/>
          <w:sz w:val="24"/>
          <w:szCs w:val="24"/>
        </w:rPr>
      </w:pPr>
      <w:r w:rsidRPr="00DF6776">
        <w:rPr>
          <w:rFonts w:asciiTheme="majorHAnsi" w:hAnsiTheme="majorHAnsi" w:cstheme="majorHAnsi"/>
          <w:sz w:val="24"/>
          <w:szCs w:val="24"/>
        </w:rPr>
        <w:t xml:space="preserve">W zakresie nieuregulowanym niniejszą </w:t>
      </w:r>
      <w:r w:rsidR="00DD6201" w:rsidRPr="00DF6776">
        <w:rPr>
          <w:rFonts w:asciiTheme="majorHAnsi" w:hAnsiTheme="majorHAnsi" w:cstheme="majorHAnsi"/>
          <w:sz w:val="24"/>
          <w:szCs w:val="24"/>
        </w:rPr>
        <w:t>SWZ</w:t>
      </w:r>
      <w:r w:rsidR="005869F6" w:rsidRPr="00DF6776">
        <w:rPr>
          <w:rFonts w:asciiTheme="majorHAnsi" w:hAnsiTheme="majorHAnsi" w:cstheme="majorHAnsi"/>
          <w:sz w:val="24"/>
          <w:szCs w:val="24"/>
        </w:rPr>
        <w:t xml:space="preserve"> </w:t>
      </w:r>
      <w:r w:rsidRPr="00DF6776">
        <w:rPr>
          <w:rFonts w:asciiTheme="majorHAnsi" w:hAnsiTheme="majorHAnsi" w:cstheme="majorHAnsi"/>
          <w:sz w:val="24"/>
          <w:szCs w:val="24"/>
        </w:rPr>
        <w:t>zastosowanie mają przepisy ustawy P</w:t>
      </w:r>
      <w:r w:rsidR="00DD6201" w:rsidRPr="00DF6776">
        <w:rPr>
          <w:rFonts w:asciiTheme="majorHAnsi" w:hAnsiTheme="majorHAnsi" w:cstheme="majorHAnsi"/>
          <w:sz w:val="24"/>
          <w:szCs w:val="24"/>
        </w:rPr>
        <w:t>zp</w:t>
      </w:r>
      <w:r w:rsidRPr="00DF6776">
        <w:rPr>
          <w:rFonts w:asciiTheme="majorHAnsi" w:hAnsiTheme="majorHAnsi" w:cstheme="majorHAnsi"/>
          <w:sz w:val="24"/>
          <w:szCs w:val="24"/>
        </w:rPr>
        <w:t xml:space="preserve"> oraz jej aktów wykonawczych</w:t>
      </w:r>
      <w:r w:rsidR="005869F6" w:rsidRPr="00DF6776">
        <w:rPr>
          <w:rFonts w:asciiTheme="majorHAnsi" w:hAnsiTheme="majorHAnsi" w:cstheme="majorHAnsi"/>
          <w:sz w:val="24"/>
          <w:szCs w:val="24"/>
        </w:rPr>
        <w:t xml:space="preserve">, Kodeks cywilny, Prawo energetyczne </w:t>
      </w:r>
      <w:r w:rsidRPr="00DF6776">
        <w:rPr>
          <w:rFonts w:asciiTheme="majorHAnsi" w:hAnsiTheme="majorHAnsi" w:cstheme="majorHAnsi"/>
          <w:sz w:val="24"/>
          <w:szCs w:val="24"/>
        </w:rPr>
        <w:t xml:space="preserve"> </w:t>
      </w:r>
      <w:r w:rsidR="005869F6" w:rsidRPr="00DF6776">
        <w:rPr>
          <w:rFonts w:asciiTheme="majorHAnsi" w:hAnsiTheme="majorHAnsi" w:cstheme="majorHAnsi"/>
          <w:sz w:val="24"/>
          <w:szCs w:val="24"/>
        </w:rPr>
        <w:t>oraz pozostałe akty prawe mające</w:t>
      </w:r>
      <w:r w:rsidR="00DD6201" w:rsidRPr="00DF6776">
        <w:rPr>
          <w:rFonts w:asciiTheme="majorHAnsi" w:hAnsiTheme="majorHAnsi" w:cstheme="majorHAnsi"/>
          <w:sz w:val="24"/>
          <w:szCs w:val="24"/>
        </w:rPr>
        <w:t xml:space="preserve"> zastosowanie do niniejszego postępowania. </w:t>
      </w:r>
      <w:r w:rsidR="00CD6C6F" w:rsidRPr="00DF6776">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DF6776" w:rsidRDefault="00CD6C6F" w:rsidP="00DF6776">
      <w:pPr>
        <w:spacing w:after="0" w:line="312" w:lineRule="auto"/>
        <w:ind w:left="709" w:hanging="709"/>
        <w:rPr>
          <w:rFonts w:asciiTheme="majorHAnsi" w:hAnsiTheme="majorHAnsi" w:cstheme="majorHAnsi"/>
          <w:sz w:val="24"/>
          <w:szCs w:val="24"/>
          <w:u w:val="single"/>
        </w:rPr>
      </w:pPr>
    </w:p>
    <w:p w14:paraId="7017BC8C" w14:textId="5DCA4ADB" w:rsidR="001D45BA" w:rsidRPr="00DF6776" w:rsidRDefault="00F5720A" w:rsidP="00DF6776">
      <w:pPr>
        <w:spacing w:after="0" w:line="312" w:lineRule="auto"/>
        <w:ind w:left="709" w:hanging="709"/>
        <w:rPr>
          <w:rFonts w:asciiTheme="majorHAnsi" w:hAnsiTheme="majorHAnsi" w:cstheme="majorHAnsi"/>
          <w:sz w:val="24"/>
          <w:szCs w:val="24"/>
          <w:u w:val="single"/>
        </w:rPr>
      </w:pPr>
      <w:r w:rsidRPr="00DF6776">
        <w:rPr>
          <w:rFonts w:asciiTheme="majorHAnsi" w:hAnsiTheme="majorHAnsi" w:cstheme="majorHAnsi"/>
          <w:sz w:val="24"/>
          <w:szCs w:val="24"/>
          <w:u w:val="single"/>
        </w:rPr>
        <w:t>Załączniki do SWZ:</w:t>
      </w:r>
    </w:p>
    <w:p w14:paraId="3C15FE4B" w14:textId="62D13919" w:rsidR="000B7E87" w:rsidRPr="00DF6776" w:rsidRDefault="00B34AEF" w:rsidP="00A674DF">
      <w:pPr>
        <w:pStyle w:val="Akapitzlist"/>
        <w:numPr>
          <w:ilvl w:val="2"/>
          <w:numId w:val="9"/>
        </w:num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t>Opis przedmiotu zamówienia</w:t>
      </w:r>
      <w:r w:rsidR="000B7E87" w:rsidRPr="00DF6776">
        <w:rPr>
          <w:rFonts w:asciiTheme="majorHAnsi" w:hAnsiTheme="majorHAnsi" w:cstheme="majorHAnsi"/>
          <w:sz w:val="24"/>
          <w:szCs w:val="24"/>
        </w:rPr>
        <w:t xml:space="preserve">: 1A I część zamówienia, 1B II część zamówienia, </w:t>
      </w:r>
      <w:r w:rsidR="00A674DF" w:rsidRPr="00DF6776">
        <w:rPr>
          <w:rFonts w:asciiTheme="majorHAnsi" w:hAnsiTheme="majorHAnsi" w:cstheme="majorHAnsi"/>
          <w:sz w:val="24"/>
          <w:szCs w:val="24"/>
        </w:rPr>
        <w:t>1</w:t>
      </w:r>
      <w:r w:rsidR="00A674DF">
        <w:rPr>
          <w:rFonts w:asciiTheme="majorHAnsi" w:hAnsiTheme="majorHAnsi" w:cstheme="majorHAnsi"/>
          <w:sz w:val="24"/>
          <w:szCs w:val="24"/>
        </w:rPr>
        <w:t>C</w:t>
      </w:r>
      <w:r w:rsidR="00A674DF" w:rsidRPr="00DF6776">
        <w:rPr>
          <w:rFonts w:asciiTheme="majorHAnsi" w:hAnsiTheme="majorHAnsi" w:cstheme="majorHAnsi"/>
          <w:sz w:val="24"/>
          <w:szCs w:val="24"/>
        </w:rPr>
        <w:t xml:space="preserve"> II</w:t>
      </w:r>
      <w:r w:rsidR="00A674DF">
        <w:rPr>
          <w:rFonts w:asciiTheme="majorHAnsi" w:hAnsiTheme="majorHAnsi" w:cstheme="majorHAnsi"/>
          <w:sz w:val="24"/>
          <w:szCs w:val="24"/>
        </w:rPr>
        <w:t>I</w:t>
      </w:r>
      <w:r w:rsidR="00A674DF" w:rsidRPr="00DF6776">
        <w:rPr>
          <w:rFonts w:asciiTheme="majorHAnsi" w:hAnsiTheme="majorHAnsi" w:cstheme="majorHAnsi"/>
          <w:sz w:val="24"/>
          <w:szCs w:val="24"/>
        </w:rPr>
        <w:t xml:space="preserve"> część zamówienia</w:t>
      </w:r>
      <w:r w:rsidR="00A674DF">
        <w:rPr>
          <w:rFonts w:asciiTheme="majorHAnsi" w:hAnsiTheme="majorHAnsi" w:cstheme="majorHAnsi"/>
          <w:sz w:val="24"/>
          <w:szCs w:val="24"/>
        </w:rPr>
        <w:t xml:space="preserve">, </w:t>
      </w:r>
      <w:r w:rsidR="00A674DF" w:rsidRPr="00DF6776">
        <w:rPr>
          <w:rFonts w:asciiTheme="majorHAnsi" w:hAnsiTheme="majorHAnsi" w:cstheme="majorHAnsi"/>
          <w:sz w:val="24"/>
          <w:szCs w:val="24"/>
        </w:rPr>
        <w:t>1</w:t>
      </w:r>
      <w:r w:rsidR="00A674DF">
        <w:rPr>
          <w:rFonts w:asciiTheme="majorHAnsi" w:hAnsiTheme="majorHAnsi" w:cstheme="majorHAnsi"/>
          <w:sz w:val="24"/>
          <w:szCs w:val="24"/>
        </w:rPr>
        <w:t>D</w:t>
      </w:r>
      <w:r w:rsidR="00A674DF" w:rsidRPr="00DF6776">
        <w:rPr>
          <w:rFonts w:asciiTheme="majorHAnsi" w:hAnsiTheme="majorHAnsi" w:cstheme="majorHAnsi"/>
          <w:sz w:val="24"/>
          <w:szCs w:val="24"/>
        </w:rPr>
        <w:t xml:space="preserve"> I</w:t>
      </w:r>
      <w:r w:rsidR="00A674DF">
        <w:rPr>
          <w:rFonts w:asciiTheme="majorHAnsi" w:hAnsiTheme="majorHAnsi" w:cstheme="majorHAnsi"/>
          <w:sz w:val="24"/>
          <w:szCs w:val="24"/>
        </w:rPr>
        <w:t>V</w:t>
      </w:r>
      <w:r w:rsidR="00A674DF" w:rsidRPr="00DF6776">
        <w:rPr>
          <w:rFonts w:asciiTheme="majorHAnsi" w:hAnsiTheme="majorHAnsi" w:cstheme="majorHAnsi"/>
          <w:sz w:val="24"/>
          <w:szCs w:val="24"/>
        </w:rPr>
        <w:t xml:space="preserve"> część zamówienia</w:t>
      </w:r>
      <w:r w:rsidR="00A674DF">
        <w:rPr>
          <w:rFonts w:asciiTheme="majorHAnsi" w:hAnsiTheme="majorHAnsi" w:cstheme="majorHAnsi"/>
          <w:sz w:val="24"/>
          <w:szCs w:val="24"/>
        </w:rPr>
        <w:t>.</w:t>
      </w:r>
    </w:p>
    <w:p w14:paraId="68ED2504" w14:textId="77E9425C" w:rsidR="000B7E87" w:rsidRPr="00A674DF" w:rsidRDefault="00B34AEF" w:rsidP="00317737">
      <w:pPr>
        <w:pStyle w:val="Akapitzlist"/>
        <w:numPr>
          <w:ilvl w:val="2"/>
          <w:numId w:val="9"/>
        </w:num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t>Projektowane postanowienia umowy</w:t>
      </w:r>
      <w:r w:rsidR="000B7E87" w:rsidRPr="00DF6776">
        <w:rPr>
          <w:rFonts w:asciiTheme="majorHAnsi" w:hAnsiTheme="majorHAnsi" w:cstheme="majorHAnsi"/>
          <w:sz w:val="24"/>
          <w:szCs w:val="24"/>
        </w:rPr>
        <w:t xml:space="preserve">: 2A I część zamówienia, 2B II część zamówienia, </w:t>
      </w:r>
      <w:r w:rsidR="00A674DF">
        <w:rPr>
          <w:rFonts w:asciiTheme="majorHAnsi" w:hAnsiTheme="majorHAnsi" w:cstheme="majorHAnsi"/>
          <w:sz w:val="24"/>
          <w:szCs w:val="24"/>
        </w:rPr>
        <w:t>2C</w:t>
      </w:r>
      <w:r w:rsidR="00A674DF" w:rsidRPr="00DF6776">
        <w:rPr>
          <w:rFonts w:asciiTheme="majorHAnsi" w:hAnsiTheme="majorHAnsi" w:cstheme="majorHAnsi"/>
          <w:sz w:val="24"/>
          <w:szCs w:val="24"/>
        </w:rPr>
        <w:t xml:space="preserve"> II</w:t>
      </w:r>
      <w:r w:rsidR="00A674DF">
        <w:rPr>
          <w:rFonts w:asciiTheme="majorHAnsi" w:hAnsiTheme="majorHAnsi" w:cstheme="majorHAnsi"/>
          <w:sz w:val="24"/>
          <w:szCs w:val="24"/>
        </w:rPr>
        <w:t>I</w:t>
      </w:r>
      <w:r w:rsidR="00A674DF" w:rsidRPr="00DF6776">
        <w:rPr>
          <w:rFonts w:asciiTheme="majorHAnsi" w:hAnsiTheme="majorHAnsi" w:cstheme="majorHAnsi"/>
          <w:sz w:val="24"/>
          <w:szCs w:val="24"/>
        </w:rPr>
        <w:t xml:space="preserve"> część zamówienia</w:t>
      </w:r>
      <w:r w:rsidR="00A674DF">
        <w:rPr>
          <w:rFonts w:asciiTheme="majorHAnsi" w:hAnsiTheme="majorHAnsi" w:cstheme="majorHAnsi"/>
          <w:sz w:val="24"/>
          <w:szCs w:val="24"/>
        </w:rPr>
        <w:t>, 2D</w:t>
      </w:r>
      <w:r w:rsidR="00A674DF" w:rsidRPr="00DF6776">
        <w:rPr>
          <w:rFonts w:asciiTheme="majorHAnsi" w:hAnsiTheme="majorHAnsi" w:cstheme="majorHAnsi"/>
          <w:sz w:val="24"/>
          <w:szCs w:val="24"/>
        </w:rPr>
        <w:t xml:space="preserve"> I</w:t>
      </w:r>
      <w:r w:rsidR="00A674DF">
        <w:rPr>
          <w:rFonts w:asciiTheme="majorHAnsi" w:hAnsiTheme="majorHAnsi" w:cstheme="majorHAnsi"/>
          <w:sz w:val="24"/>
          <w:szCs w:val="24"/>
        </w:rPr>
        <w:t>V</w:t>
      </w:r>
      <w:r w:rsidR="00A674DF" w:rsidRPr="00DF6776">
        <w:rPr>
          <w:rFonts w:asciiTheme="majorHAnsi" w:hAnsiTheme="majorHAnsi" w:cstheme="majorHAnsi"/>
          <w:sz w:val="24"/>
          <w:szCs w:val="24"/>
        </w:rPr>
        <w:t xml:space="preserve"> część zamówienia</w:t>
      </w:r>
      <w:r w:rsidR="00A674DF">
        <w:rPr>
          <w:rFonts w:asciiTheme="majorHAnsi" w:hAnsiTheme="majorHAnsi" w:cstheme="majorHAnsi"/>
          <w:sz w:val="24"/>
          <w:szCs w:val="24"/>
        </w:rPr>
        <w:t>.</w:t>
      </w:r>
    </w:p>
    <w:p w14:paraId="7331BE7B" w14:textId="615E9299" w:rsidR="00DD6C49" w:rsidRPr="00DF6776" w:rsidRDefault="00B34AEF" w:rsidP="00317737">
      <w:pPr>
        <w:pStyle w:val="Akapitzlist"/>
        <w:numPr>
          <w:ilvl w:val="2"/>
          <w:numId w:val="9"/>
        </w:num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t>Formularz ofertowy</w:t>
      </w:r>
      <w:r w:rsidR="000B7E87" w:rsidRPr="00DF6776">
        <w:rPr>
          <w:rFonts w:asciiTheme="majorHAnsi" w:hAnsiTheme="majorHAnsi" w:cstheme="majorHAnsi"/>
          <w:sz w:val="24"/>
          <w:szCs w:val="24"/>
        </w:rPr>
        <w:t xml:space="preserve">: 3A I część zamówienia, 3B II część zamówienia, </w:t>
      </w:r>
      <w:r w:rsidR="00A674DF">
        <w:rPr>
          <w:rFonts w:asciiTheme="majorHAnsi" w:hAnsiTheme="majorHAnsi" w:cstheme="majorHAnsi"/>
          <w:sz w:val="24"/>
          <w:szCs w:val="24"/>
        </w:rPr>
        <w:t>3C</w:t>
      </w:r>
      <w:r w:rsidR="00A674DF" w:rsidRPr="00DF6776">
        <w:rPr>
          <w:rFonts w:asciiTheme="majorHAnsi" w:hAnsiTheme="majorHAnsi" w:cstheme="majorHAnsi"/>
          <w:sz w:val="24"/>
          <w:szCs w:val="24"/>
        </w:rPr>
        <w:t xml:space="preserve"> II</w:t>
      </w:r>
      <w:r w:rsidR="00A674DF">
        <w:rPr>
          <w:rFonts w:asciiTheme="majorHAnsi" w:hAnsiTheme="majorHAnsi" w:cstheme="majorHAnsi"/>
          <w:sz w:val="24"/>
          <w:szCs w:val="24"/>
        </w:rPr>
        <w:t>I</w:t>
      </w:r>
      <w:r w:rsidR="00A674DF" w:rsidRPr="00DF6776">
        <w:rPr>
          <w:rFonts w:asciiTheme="majorHAnsi" w:hAnsiTheme="majorHAnsi" w:cstheme="majorHAnsi"/>
          <w:sz w:val="24"/>
          <w:szCs w:val="24"/>
        </w:rPr>
        <w:t xml:space="preserve"> część zamówienia</w:t>
      </w:r>
      <w:r w:rsidR="00A674DF">
        <w:rPr>
          <w:rFonts w:asciiTheme="majorHAnsi" w:hAnsiTheme="majorHAnsi" w:cstheme="majorHAnsi"/>
          <w:sz w:val="24"/>
          <w:szCs w:val="24"/>
        </w:rPr>
        <w:t>, 3D</w:t>
      </w:r>
      <w:r w:rsidR="00A674DF" w:rsidRPr="00DF6776">
        <w:rPr>
          <w:rFonts w:asciiTheme="majorHAnsi" w:hAnsiTheme="majorHAnsi" w:cstheme="majorHAnsi"/>
          <w:sz w:val="24"/>
          <w:szCs w:val="24"/>
        </w:rPr>
        <w:t xml:space="preserve"> I</w:t>
      </w:r>
      <w:r w:rsidR="00A674DF">
        <w:rPr>
          <w:rFonts w:asciiTheme="majorHAnsi" w:hAnsiTheme="majorHAnsi" w:cstheme="majorHAnsi"/>
          <w:sz w:val="24"/>
          <w:szCs w:val="24"/>
        </w:rPr>
        <w:t>V</w:t>
      </w:r>
      <w:r w:rsidR="00A674DF" w:rsidRPr="00DF6776">
        <w:rPr>
          <w:rFonts w:asciiTheme="majorHAnsi" w:hAnsiTheme="majorHAnsi" w:cstheme="majorHAnsi"/>
          <w:sz w:val="24"/>
          <w:szCs w:val="24"/>
        </w:rPr>
        <w:t xml:space="preserve"> część zamówienia</w:t>
      </w:r>
    </w:p>
    <w:p w14:paraId="14E7F3F4" w14:textId="66B9E32C" w:rsidR="00910969" w:rsidRPr="00DF6776" w:rsidRDefault="00FD01B1" w:rsidP="00317737">
      <w:pPr>
        <w:pStyle w:val="Akapitzlist"/>
        <w:numPr>
          <w:ilvl w:val="1"/>
          <w:numId w:val="49"/>
        </w:num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t xml:space="preserve">Kalkulator </w:t>
      </w:r>
      <w:r w:rsidR="00910969" w:rsidRPr="00DF6776">
        <w:rPr>
          <w:rFonts w:asciiTheme="majorHAnsi" w:hAnsiTheme="majorHAnsi" w:cstheme="majorHAnsi"/>
          <w:sz w:val="24"/>
          <w:szCs w:val="24"/>
        </w:rPr>
        <w:t xml:space="preserve"> </w:t>
      </w:r>
      <w:r w:rsidR="00DF6776" w:rsidRPr="00DF6776">
        <w:rPr>
          <w:rFonts w:asciiTheme="majorHAnsi" w:hAnsiTheme="majorHAnsi" w:cstheme="majorHAnsi"/>
          <w:sz w:val="24"/>
          <w:szCs w:val="24"/>
        </w:rPr>
        <w:t>- 3.1A dotyczy I części zamówienia, 3.1B dotyczy II części zamówienia</w:t>
      </w:r>
      <w:r w:rsidR="00A674DF">
        <w:rPr>
          <w:rFonts w:asciiTheme="majorHAnsi" w:hAnsiTheme="majorHAnsi" w:cstheme="majorHAnsi"/>
          <w:sz w:val="24"/>
          <w:szCs w:val="24"/>
        </w:rPr>
        <w:t>,</w:t>
      </w:r>
      <w:r w:rsidR="00A674DF" w:rsidRPr="00A674DF">
        <w:rPr>
          <w:rFonts w:asciiTheme="majorHAnsi" w:hAnsiTheme="majorHAnsi" w:cstheme="majorHAnsi"/>
          <w:sz w:val="24"/>
          <w:szCs w:val="24"/>
        </w:rPr>
        <w:t xml:space="preserve"> </w:t>
      </w:r>
      <w:r w:rsidR="00A674DF" w:rsidRPr="00DF6776">
        <w:rPr>
          <w:rFonts w:asciiTheme="majorHAnsi" w:hAnsiTheme="majorHAnsi" w:cstheme="majorHAnsi"/>
          <w:sz w:val="24"/>
          <w:szCs w:val="24"/>
        </w:rPr>
        <w:t>3.1</w:t>
      </w:r>
      <w:r w:rsidR="00A674DF">
        <w:rPr>
          <w:rFonts w:asciiTheme="majorHAnsi" w:hAnsiTheme="majorHAnsi" w:cstheme="majorHAnsi"/>
          <w:sz w:val="24"/>
          <w:szCs w:val="24"/>
        </w:rPr>
        <w:t>C</w:t>
      </w:r>
      <w:r w:rsidR="00A674DF" w:rsidRPr="00DF6776">
        <w:rPr>
          <w:rFonts w:asciiTheme="majorHAnsi" w:hAnsiTheme="majorHAnsi" w:cstheme="majorHAnsi"/>
          <w:sz w:val="24"/>
          <w:szCs w:val="24"/>
        </w:rPr>
        <w:t xml:space="preserve"> </w:t>
      </w:r>
      <w:r w:rsidR="00A674DF">
        <w:rPr>
          <w:rFonts w:asciiTheme="majorHAnsi" w:hAnsiTheme="majorHAnsi" w:cstheme="majorHAnsi"/>
          <w:sz w:val="24"/>
          <w:szCs w:val="24"/>
        </w:rPr>
        <w:t xml:space="preserve">    </w:t>
      </w:r>
      <w:r w:rsidR="00A674DF" w:rsidRPr="00DF6776">
        <w:rPr>
          <w:rFonts w:asciiTheme="majorHAnsi" w:hAnsiTheme="majorHAnsi" w:cstheme="majorHAnsi"/>
          <w:sz w:val="24"/>
          <w:szCs w:val="24"/>
        </w:rPr>
        <w:t>dotyczy I</w:t>
      </w:r>
      <w:r w:rsidR="00A674DF">
        <w:rPr>
          <w:rFonts w:asciiTheme="majorHAnsi" w:hAnsiTheme="majorHAnsi" w:cstheme="majorHAnsi"/>
          <w:sz w:val="24"/>
          <w:szCs w:val="24"/>
        </w:rPr>
        <w:t>I</w:t>
      </w:r>
      <w:r w:rsidR="00A674DF" w:rsidRPr="00DF6776">
        <w:rPr>
          <w:rFonts w:asciiTheme="majorHAnsi" w:hAnsiTheme="majorHAnsi" w:cstheme="majorHAnsi"/>
          <w:sz w:val="24"/>
          <w:szCs w:val="24"/>
        </w:rPr>
        <w:t>I części zamówienia</w:t>
      </w:r>
      <w:r w:rsidR="00A674DF">
        <w:rPr>
          <w:rFonts w:asciiTheme="majorHAnsi" w:hAnsiTheme="majorHAnsi" w:cstheme="majorHAnsi"/>
          <w:sz w:val="24"/>
          <w:szCs w:val="24"/>
        </w:rPr>
        <w:t xml:space="preserve">, </w:t>
      </w:r>
      <w:r w:rsidR="00A674DF" w:rsidRPr="00DF6776">
        <w:rPr>
          <w:rFonts w:asciiTheme="majorHAnsi" w:hAnsiTheme="majorHAnsi" w:cstheme="majorHAnsi"/>
          <w:sz w:val="24"/>
          <w:szCs w:val="24"/>
        </w:rPr>
        <w:t>3.1</w:t>
      </w:r>
      <w:r w:rsidR="00A674DF">
        <w:rPr>
          <w:rFonts w:asciiTheme="majorHAnsi" w:hAnsiTheme="majorHAnsi" w:cstheme="majorHAnsi"/>
          <w:sz w:val="24"/>
          <w:szCs w:val="24"/>
        </w:rPr>
        <w:t>D</w:t>
      </w:r>
      <w:r w:rsidR="00A674DF" w:rsidRPr="00DF6776">
        <w:rPr>
          <w:rFonts w:asciiTheme="majorHAnsi" w:hAnsiTheme="majorHAnsi" w:cstheme="majorHAnsi"/>
          <w:sz w:val="24"/>
          <w:szCs w:val="24"/>
        </w:rPr>
        <w:t xml:space="preserve"> dotyczy I</w:t>
      </w:r>
      <w:r w:rsidR="00A674DF">
        <w:rPr>
          <w:rFonts w:asciiTheme="majorHAnsi" w:hAnsiTheme="majorHAnsi" w:cstheme="majorHAnsi"/>
          <w:sz w:val="24"/>
          <w:szCs w:val="24"/>
        </w:rPr>
        <w:t>V</w:t>
      </w:r>
      <w:r w:rsidR="00A674DF" w:rsidRPr="00DF6776">
        <w:rPr>
          <w:rFonts w:asciiTheme="majorHAnsi" w:hAnsiTheme="majorHAnsi" w:cstheme="majorHAnsi"/>
          <w:sz w:val="24"/>
          <w:szCs w:val="24"/>
        </w:rPr>
        <w:t xml:space="preserve"> części zamówienia</w:t>
      </w:r>
      <w:r w:rsidR="00A674DF">
        <w:rPr>
          <w:rFonts w:asciiTheme="majorHAnsi" w:hAnsiTheme="majorHAnsi" w:cstheme="majorHAnsi"/>
          <w:sz w:val="24"/>
          <w:szCs w:val="24"/>
        </w:rPr>
        <w:t>.</w:t>
      </w:r>
    </w:p>
    <w:p w14:paraId="243B79C0" w14:textId="2F91D330" w:rsidR="006A579E" w:rsidRPr="00DF6776" w:rsidRDefault="00B34AEF" w:rsidP="00317737">
      <w:pPr>
        <w:pStyle w:val="Akapitzlist"/>
        <w:numPr>
          <w:ilvl w:val="0"/>
          <w:numId w:val="32"/>
        </w:num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lastRenderedPageBreak/>
        <w:t xml:space="preserve">Oświadczenie JEDZ </w:t>
      </w:r>
    </w:p>
    <w:p w14:paraId="24557E78" w14:textId="40C5AABC" w:rsidR="00EC6EBD" w:rsidRPr="00DF6776" w:rsidRDefault="00EC6EBD" w:rsidP="00317737">
      <w:pPr>
        <w:spacing w:after="0" w:line="312" w:lineRule="auto"/>
        <w:ind w:left="567" w:hanging="567"/>
        <w:rPr>
          <w:rFonts w:asciiTheme="majorHAnsi" w:hAnsiTheme="majorHAnsi" w:cstheme="majorHAnsi"/>
          <w:sz w:val="24"/>
          <w:szCs w:val="24"/>
        </w:rPr>
      </w:pPr>
      <w:r w:rsidRPr="00DF6776">
        <w:rPr>
          <w:rFonts w:asciiTheme="majorHAnsi" w:hAnsiTheme="majorHAnsi" w:cstheme="majorHAnsi"/>
          <w:sz w:val="24"/>
          <w:szCs w:val="24"/>
        </w:rPr>
        <w:t xml:space="preserve">4A.  </w:t>
      </w:r>
      <w:r w:rsidR="000B7E87" w:rsidRPr="00DF6776">
        <w:rPr>
          <w:rFonts w:asciiTheme="majorHAnsi" w:hAnsiTheme="majorHAnsi" w:cstheme="majorHAnsi"/>
          <w:sz w:val="24"/>
          <w:szCs w:val="24"/>
        </w:rPr>
        <w:t xml:space="preserve"> </w:t>
      </w:r>
      <w:r w:rsidR="00DF6776" w:rsidRPr="00DF6776">
        <w:rPr>
          <w:rFonts w:asciiTheme="majorHAnsi" w:hAnsiTheme="majorHAnsi" w:cstheme="majorHAnsi"/>
          <w:sz w:val="24"/>
          <w:szCs w:val="24"/>
        </w:rPr>
        <w:t xml:space="preserve">  </w:t>
      </w:r>
      <w:r w:rsidRPr="00DF6776">
        <w:rPr>
          <w:rFonts w:asciiTheme="majorHAnsi" w:hAnsiTheme="majorHAnsi" w:cstheme="majorHAnsi"/>
          <w:sz w:val="24"/>
          <w:szCs w:val="24"/>
        </w:rPr>
        <w:t xml:space="preserve">Oświadczenie </w:t>
      </w:r>
      <w:r w:rsidR="00572102" w:rsidRPr="00DF6776">
        <w:rPr>
          <w:rFonts w:asciiTheme="majorHAnsi" w:hAnsiTheme="majorHAnsi" w:cstheme="majorHAnsi"/>
          <w:sz w:val="24"/>
          <w:szCs w:val="24"/>
        </w:rPr>
        <w:t xml:space="preserve">wykonawcy w zakresie art. 5k rozporządzenia 833_2014 </w:t>
      </w:r>
      <w:r w:rsidR="00A5077E" w:rsidRPr="00DF6776">
        <w:rPr>
          <w:rFonts w:asciiTheme="majorHAnsi" w:hAnsiTheme="majorHAnsi" w:cstheme="majorHAnsi"/>
          <w:sz w:val="24"/>
          <w:szCs w:val="24"/>
        </w:rPr>
        <w:t xml:space="preserve">art. 7 ust. 1 </w:t>
      </w:r>
      <w:r w:rsidR="000B7E87" w:rsidRPr="00DF6776">
        <w:rPr>
          <w:rFonts w:asciiTheme="majorHAnsi" w:hAnsiTheme="majorHAnsi" w:cstheme="majorHAnsi"/>
          <w:sz w:val="24"/>
          <w:szCs w:val="24"/>
        </w:rPr>
        <w:t xml:space="preserve"> </w:t>
      </w:r>
      <w:r w:rsidR="00A5077E" w:rsidRPr="00DF6776">
        <w:rPr>
          <w:rFonts w:asciiTheme="majorHAnsi" w:hAnsiTheme="majorHAnsi" w:cstheme="majorHAnsi"/>
          <w:sz w:val="24"/>
          <w:szCs w:val="24"/>
        </w:rPr>
        <w:t xml:space="preserve">ustawy o szczególnych rozwiązaniach </w:t>
      </w:r>
      <w:r w:rsidR="00572102" w:rsidRPr="00DF6776">
        <w:rPr>
          <w:rFonts w:asciiTheme="majorHAnsi" w:hAnsiTheme="majorHAnsi" w:cstheme="majorHAnsi"/>
          <w:sz w:val="24"/>
          <w:szCs w:val="24"/>
        </w:rPr>
        <w:t>na podstawie art 125 ust. 1 Pzp</w:t>
      </w:r>
    </w:p>
    <w:p w14:paraId="1DECFE33" w14:textId="5B34CB1E" w:rsidR="00984DA4" w:rsidRPr="00DF6776" w:rsidRDefault="00984DA4" w:rsidP="00A674DF">
      <w:p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4B. </w:t>
      </w:r>
      <w:r w:rsidR="000B7E87" w:rsidRPr="00DF6776">
        <w:rPr>
          <w:rFonts w:asciiTheme="majorHAnsi" w:hAnsiTheme="majorHAnsi" w:cstheme="majorHAnsi"/>
          <w:sz w:val="24"/>
          <w:szCs w:val="24"/>
        </w:rPr>
        <w:t xml:space="preserve">   </w:t>
      </w:r>
      <w:r w:rsidRPr="00DF6776">
        <w:rPr>
          <w:rFonts w:asciiTheme="majorHAnsi" w:hAnsiTheme="majorHAnsi" w:cstheme="majorHAnsi"/>
          <w:sz w:val="24"/>
          <w:szCs w:val="24"/>
        </w:rPr>
        <w:t xml:space="preserve"> </w:t>
      </w:r>
      <w:r w:rsidR="00DF6776" w:rsidRPr="00DF6776">
        <w:rPr>
          <w:rFonts w:asciiTheme="majorHAnsi" w:hAnsiTheme="majorHAnsi" w:cstheme="majorHAnsi"/>
          <w:sz w:val="24"/>
          <w:szCs w:val="24"/>
        </w:rPr>
        <w:t xml:space="preserve">  </w:t>
      </w:r>
      <w:r w:rsidRPr="00DF6776">
        <w:rPr>
          <w:rFonts w:asciiTheme="majorHAnsi" w:hAnsiTheme="majorHAnsi" w:cstheme="majorHAnsi"/>
          <w:sz w:val="24"/>
          <w:szCs w:val="24"/>
        </w:rPr>
        <w:t>Oświadczenie podmiotu udostępniającego zasoby</w:t>
      </w:r>
      <w:r w:rsidR="00572102" w:rsidRPr="00DF6776">
        <w:rPr>
          <w:rFonts w:asciiTheme="majorHAnsi" w:hAnsiTheme="majorHAnsi" w:cstheme="majorHAnsi"/>
          <w:sz w:val="24"/>
          <w:szCs w:val="24"/>
        </w:rPr>
        <w:t xml:space="preserve"> oświadczenie </w:t>
      </w:r>
      <w:r w:rsidR="00A5077E" w:rsidRPr="00DF6776">
        <w:rPr>
          <w:rFonts w:asciiTheme="majorHAnsi" w:hAnsiTheme="majorHAnsi" w:cstheme="majorHAnsi"/>
          <w:sz w:val="24"/>
          <w:szCs w:val="24"/>
        </w:rPr>
        <w:t xml:space="preserve">w zakresie art. 5k rozporządzenia 833_2014 art. 7 ust. 1 ustawy o szczególnych rozwiązaniach na podstawie art. </w:t>
      </w:r>
      <w:r w:rsidR="00572102" w:rsidRPr="00DF6776">
        <w:rPr>
          <w:rFonts w:asciiTheme="majorHAnsi" w:hAnsiTheme="majorHAnsi" w:cstheme="majorHAnsi"/>
          <w:sz w:val="24"/>
          <w:szCs w:val="24"/>
        </w:rPr>
        <w:t>125 ust. 5 Pzp</w:t>
      </w:r>
    </w:p>
    <w:p w14:paraId="190369E0" w14:textId="51A7B234" w:rsidR="00044627" w:rsidRPr="00DF6776" w:rsidRDefault="008539E4" w:rsidP="00DF6776">
      <w:pPr>
        <w:pStyle w:val="Akapitzlist"/>
        <w:numPr>
          <w:ilvl w:val="0"/>
          <w:numId w:val="32"/>
        </w:numPr>
        <w:spacing w:after="0" w:line="312" w:lineRule="auto"/>
        <w:ind w:left="0" w:firstLine="0"/>
        <w:rPr>
          <w:rFonts w:asciiTheme="majorHAnsi" w:hAnsiTheme="majorHAnsi" w:cstheme="majorHAnsi"/>
          <w:sz w:val="24"/>
          <w:szCs w:val="24"/>
        </w:rPr>
      </w:pPr>
      <w:r w:rsidRPr="00DF6776">
        <w:rPr>
          <w:rFonts w:asciiTheme="majorHAnsi" w:hAnsiTheme="majorHAnsi" w:cstheme="majorHAnsi"/>
          <w:sz w:val="24"/>
          <w:szCs w:val="24"/>
        </w:rPr>
        <w:t>Oświadczenie wykonawców wspólnie ubiegających się o udzielenie zamówienia</w:t>
      </w:r>
    </w:p>
    <w:p w14:paraId="7AF51988" w14:textId="3D1D7633" w:rsidR="00910969" w:rsidRPr="00DF6776" w:rsidRDefault="00B34AEF" w:rsidP="00A674DF">
      <w:pPr>
        <w:pStyle w:val="Akapitzlist"/>
        <w:numPr>
          <w:ilvl w:val="0"/>
          <w:numId w:val="32"/>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DF6776" w:rsidRDefault="008135ED" w:rsidP="00A674DF">
      <w:pPr>
        <w:pStyle w:val="Akapitzlist"/>
        <w:numPr>
          <w:ilvl w:val="0"/>
          <w:numId w:val="32"/>
        </w:numPr>
        <w:spacing w:after="0" w:line="312" w:lineRule="auto"/>
        <w:ind w:left="709" w:hanging="709"/>
        <w:rPr>
          <w:rFonts w:asciiTheme="majorHAnsi" w:hAnsiTheme="majorHAnsi" w:cstheme="majorHAnsi"/>
          <w:sz w:val="24"/>
          <w:szCs w:val="24"/>
        </w:rPr>
      </w:pPr>
      <w:r w:rsidRPr="00DF6776">
        <w:rPr>
          <w:rFonts w:asciiTheme="majorHAnsi" w:hAnsiTheme="majorHAnsi" w:cstheme="majorHAnsi"/>
          <w:sz w:val="24"/>
          <w:szCs w:val="24"/>
        </w:rPr>
        <w:t>Oświadczenia  wykonawcy o aktualności informacji zawartych w  oświadczeni</w:t>
      </w:r>
      <w:r w:rsidR="0066028E" w:rsidRPr="00DF6776">
        <w:rPr>
          <w:rFonts w:asciiTheme="majorHAnsi" w:hAnsiTheme="majorHAnsi" w:cstheme="majorHAnsi"/>
          <w:sz w:val="24"/>
          <w:szCs w:val="24"/>
        </w:rPr>
        <w:t>ach</w:t>
      </w:r>
      <w:r w:rsidRPr="00DF6776">
        <w:rPr>
          <w:rFonts w:asciiTheme="majorHAnsi" w:hAnsiTheme="majorHAnsi" w:cstheme="majorHAnsi"/>
          <w:sz w:val="24"/>
          <w:szCs w:val="24"/>
        </w:rPr>
        <w:t xml:space="preserve"> z art. 125</w:t>
      </w:r>
    </w:p>
    <w:p w14:paraId="11C896E9" w14:textId="0EB67AC7" w:rsidR="00B34AEF" w:rsidRDefault="003E12E5" w:rsidP="00DF6776">
      <w:pPr>
        <w:pStyle w:val="Akapitzlist"/>
        <w:numPr>
          <w:ilvl w:val="0"/>
          <w:numId w:val="32"/>
        </w:numPr>
        <w:spacing w:after="0" w:line="312" w:lineRule="auto"/>
        <w:ind w:left="0" w:firstLine="0"/>
        <w:rPr>
          <w:rFonts w:asciiTheme="majorHAnsi" w:hAnsiTheme="majorHAnsi" w:cstheme="majorHAnsi"/>
          <w:sz w:val="24"/>
          <w:szCs w:val="24"/>
        </w:rPr>
      </w:pPr>
      <w:bookmarkStart w:id="86" w:name="_Hlk78532401"/>
      <w:r w:rsidRPr="00DF6776">
        <w:rPr>
          <w:rFonts w:asciiTheme="majorHAnsi" w:hAnsiTheme="majorHAnsi" w:cstheme="majorHAnsi"/>
          <w:sz w:val="24"/>
          <w:szCs w:val="24"/>
        </w:rPr>
        <w:t>Z</w:t>
      </w:r>
      <w:r w:rsidR="00E11E5E" w:rsidRPr="00DF6776">
        <w:rPr>
          <w:rFonts w:asciiTheme="majorHAnsi" w:hAnsiTheme="majorHAnsi" w:cstheme="majorHAnsi"/>
          <w:sz w:val="24"/>
          <w:szCs w:val="24"/>
        </w:rPr>
        <w:t>obowiązanie podmiotu do oddania do dyspozycji wykonawcy niezbędnych zasobów</w:t>
      </w:r>
    </w:p>
    <w:p w14:paraId="55BED9EB" w14:textId="321E0138" w:rsidR="004E440C" w:rsidRPr="00DF6776" w:rsidRDefault="004E440C" w:rsidP="00DF6776">
      <w:pPr>
        <w:pStyle w:val="Akapitzlist"/>
        <w:numPr>
          <w:ilvl w:val="0"/>
          <w:numId w:val="32"/>
        </w:numPr>
        <w:spacing w:after="0" w:line="312" w:lineRule="auto"/>
        <w:ind w:left="0" w:firstLine="0"/>
        <w:rPr>
          <w:rFonts w:asciiTheme="majorHAnsi" w:hAnsiTheme="majorHAnsi" w:cstheme="majorHAnsi"/>
          <w:sz w:val="24"/>
          <w:szCs w:val="24"/>
        </w:rPr>
      </w:pPr>
      <w:r>
        <w:rPr>
          <w:rFonts w:asciiTheme="majorHAnsi" w:hAnsiTheme="majorHAnsi" w:cstheme="majorHAnsi"/>
          <w:sz w:val="24"/>
          <w:szCs w:val="24"/>
        </w:rPr>
        <w:t xml:space="preserve">Oświadczenia odbiorców uprawnionych </w:t>
      </w:r>
    </w:p>
    <w:bookmarkEnd w:id="86"/>
    <w:p w14:paraId="7669E35A" w14:textId="7D51C049" w:rsidR="008047D3" w:rsidRPr="00DF6776" w:rsidRDefault="008047D3" w:rsidP="00DF6776">
      <w:pPr>
        <w:pStyle w:val="Akapitzlist"/>
        <w:spacing w:after="0" w:line="312" w:lineRule="auto"/>
        <w:ind w:left="0"/>
        <w:rPr>
          <w:rFonts w:asciiTheme="majorHAnsi" w:hAnsiTheme="majorHAnsi" w:cstheme="majorHAnsi"/>
          <w:sz w:val="24"/>
          <w:szCs w:val="24"/>
        </w:rPr>
      </w:pPr>
    </w:p>
    <w:sectPr w:rsidR="008047D3" w:rsidRPr="00DF677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2DCA" w14:textId="77777777" w:rsidR="00BD29ED" w:rsidRDefault="00BD29ED" w:rsidP="00C24B45">
      <w:pPr>
        <w:spacing w:after="0" w:line="240" w:lineRule="auto"/>
      </w:pPr>
      <w:r>
        <w:separator/>
      </w:r>
    </w:p>
  </w:endnote>
  <w:endnote w:type="continuationSeparator" w:id="0">
    <w:p w14:paraId="211BBE69" w14:textId="77777777" w:rsidR="00BD29ED" w:rsidRDefault="00BD29ED"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63DB" w14:textId="77777777" w:rsidR="00BD29ED" w:rsidRDefault="00BD29ED" w:rsidP="00C24B45">
      <w:pPr>
        <w:spacing w:after="0" w:line="240" w:lineRule="auto"/>
      </w:pPr>
      <w:r>
        <w:separator/>
      </w:r>
    </w:p>
  </w:footnote>
  <w:footnote w:type="continuationSeparator" w:id="0">
    <w:p w14:paraId="6DC0E526" w14:textId="77777777" w:rsidR="00BD29ED" w:rsidRDefault="00BD29ED"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3AF321C9"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494480">
      <w:rPr>
        <w:rFonts w:asciiTheme="majorHAnsi" w:hAnsiTheme="majorHAnsi" w:cstheme="majorHAnsi"/>
        <w:sz w:val="24"/>
        <w:szCs w:val="24"/>
      </w:rPr>
      <w:t>:</w:t>
    </w:r>
    <w:r w:rsidR="00494480" w:rsidRPr="00494480">
      <w:t xml:space="preserve"> </w:t>
    </w:r>
    <w:r w:rsidR="00494480" w:rsidRPr="00494480">
      <w:rPr>
        <w:rStyle w:val="Pogrubienie"/>
      </w:rPr>
      <w:t>UG.271.15.2023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2896DD5"/>
    <w:multiLevelType w:val="hybridMultilevel"/>
    <w:tmpl w:val="ADBE0762"/>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ACC68DD"/>
    <w:multiLevelType w:val="hybridMultilevel"/>
    <w:tmpl w:val="5C5A6924"/>
    <w:lvl w:ilvl="0" w:tplc="38941940">
      <w:start w:val="1"/>
      <w:numFmt w:val="decimal"/>
      <w:lvlText w:val="%1."/>
      <w:lvlJc w:val="left"/>
      <w:pPr>
        <w:ind w:left="1212" w:hanging="360"/>
      </w:pPr>
      <w:rPr>
        <w:rFonts w:ascii="Arial" w:eastAsia="Times New Roman" w:hAnsi="Arial" w:cs="Arial" w:hint="default"/>
        <w:sz w:val="22"/>
      </w:rPr>
    </w:lvl>
    <w:lvl w:ilvl="1" w:tplc="04150019" w:tentative="1">
      <w:start w:val="1"/>
      <w:numFmt w:val="lowerLetter"/>
      <w:lvlText w:val="%2."/>
      <w:lvlJc w:val="left"/>
      <w:pPr>
        <w:ind w:left="1440" w:hanging="360"/>
      </w:pPr>
    </w:lvl>
    <w:lvl w:ilvl="2" w:tplc="FBC42070">
      <w:start w:val="1"/>
      <w:numFmt w:val="decimal"/>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868074A"/>
    <w:multiLevelType w:val="multilevel"/>
    <w:tmpl w:val="5630EA0A"/>
    <w:lvl w:ilvl="0">
      <w:start w:val="1"/>
      <w:numFmt w:val="decimal"/>
      <w:lvlText w:val="%1."/>
      <w:lvlJc w:val="left"/>
      <w:pPr>
        <w:ind w:left="720" w:hanging="360"/>
      </w:pPr>
      <w:rPr>
        <w:rFonts w:hint="default"/>
        <w:b w:val="0"/>
        <w:bCs w:val="0"/>
        <w:sz w:val="24"/>
        <w:szCs w:val="24"/>
      </w:rPr>
    </w:lvl>
    <w:lvl w:ilvl="1">
      <w:start w:val="1"/>
      <w:numFmt w:val="decimal"/>
      <w:lvlText w:val="%2)"/>
      <w:lvlJc w:val="left"/>
      <w:pPr>
        <w:ind w:left="1068"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8"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4A4165"/>
    <w:multiLevelType w:val="hybridMultilevel"/>
    <w:tmpl w:val="2F486508"/>
    <w:lvl w:ilvl="0" w:tplc="EFA8BD86">
      <w:start w:val="2"/>
      <w:numFmt w:val="decimal"/>
      <w:lvlText w:val="%1."/>
      <w:lvlJc w:val="left"/>
      <w:pPr>
        <w:tabs>
          <w:tab w:val="num" w:pos="740"/>
        </w:tabs>
        <w:ind w:left="740" w:hanging="380"/>
      </w:pPr>
      <w:rPr>
        <w:rFonts w:cs="Times New Roman" w:hint="default"/>
        <w:b w:val="0"/>
      </w:rPr>
    </w:lvl>
    <w:lvl w:ilvl="1" w:tplc="44329BBA">
      <w:start w:val="1"/>
      <w:numFmt w:val="decimal"/>
      <w:lvlText w:val="%2)"/>
      <w:lvlJc w:val="left"/>
      <w:pPr>
        <w:tabs>
          <w:tab w:val="num" w:pos="1440"/>
        </w:tabs>
        <w:ind w:left="1440" w:hanging="360"/>
      </w:pPr>
      <w:rPr>
        <w:rFonts w:cs="Times New Roman" w:hint="default"/>
        <w:b w:val="0"/>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794BC2"/>
    <w:multiLevelType w:val="hybridMultilevel"/>
    <w:tmpl w:val="C69AB9A6"/>
    <w:lvl w:ilvl="0" w:tplc="93280F42">
      <w:start w:val="1"/>
      <w:numFmt w:val="ordinal"/>
      <w:lvlText w:val="2.%1"/>
      <w:lvlJc w:val="left"/>
      <w:pPr>
        <w:ind w:left="2062" w:hanging="360"/>
      </w:pPr>
      <w:rPr>
        <w:rFonts w:asciiTheme="minorHAnsi" w:hAnsiTheme="minorHAnsi" w:cstheme="min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2F2185B"/>
    <w:multiLevelType w:val="hybridMultilevel"/>
    <w:tmpl w:val="1A8A6312"/>
    <w:lvl w:ilvl="0" w:tplc="A596FC52">
      <w:start w:val="1"/>
      <w:numFmt w:val="decimal"/>
      <w:lvlText w:val="%1."/>
      <w:lvlJc w:val="left"/>
      <w:pPr>
        <w:ind w:left="5039" w:hanging="360"/>
      </w:pPr>
      <w:rPr>
        <w:b w:val="0"/>
        <w:bCs w:val="0"/>
      </w:rPr>
    </w:lvl>
    <w:lvl w:ilvl="1" w:tplc="1ED081B0">
      <w:start w:val="1"/>
      <w:numFmt w:val="decimal"/>
      <w:lvlText w:val="%2)"/>
      <w:lvlJc w:val="left"/>
      <w:pPr>
        <w:ind w:left="1440" w:hanging="360"/>
      </w:pPr>
      <w:rPr>
        <w:rFonts w:asciiTheme="majorHAnsi" w:eastAsia="Calibri" w:hAnsiTheme="majorHAnsi" w:cstheme="maj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0"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1"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CFB3533"/>
    <w:multiLevelType w:val="hybridMultilevel"/>
    <w:tmpl w:val="26CCB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0" w15:restartNumberingAfterBreak="0">
    <w:nsid w:val="498F3CCB"/>
    <w:multiLevelType w:val="multilevel"/>
    <w:tmpl w:val="E164417E"/>
    <w:lvl w:ilvl="0">
      <w:start w:val="19"/>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9B4BCA"/>
    <w:multiLevelType w:val="multilevel"/>
    <w:tmpl w:val="A0985056"/>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b w:val="0"/>
        <w:bCs w:val="0"/>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3"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4"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37028C0"/>
    <w:multiLevelType w:val="multilevel"/>
    <w:tmpl w:val="C2269DB2"/>
    <w:lvl w:ilvl="0">
      <w:start w:val="4"/>
      <w:numFmt w:val="decimal"/>
      <w:lvlText w:val="%1."/>
      <w:lvlJc w:val="left"/>
      <w:pPr>
        <w:ind w:left="720" w:hanging="360"/>
      </w:pPr>
      <w:rPr>
        <w:rFonts w:hint="default"/>
        <w:b w:val="0"/>
        <w:bCs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7"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8"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1"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2989"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3" w15:restartNumberingAfterBreak="0">
    <w:nsid w:val="633067A0"/>
    <w:multiLevelType w:val="hybridMultilevel"/>
    <w:tmpl w:val="6A281744"/>
    <w:lvl w:ilvl="0" w:tplc="F818548E">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5"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70"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2"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5"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6"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7" w15:restartNumberingAfterBreak="0">
    <w:nsid w:val="7FBA54B9"/>
    <w:multiLevelType w:val="hybridMultilevel"/>
    <w:tmpl w:val="EC4A799C"/>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16cid:durableId="1041250840">
    <w:abstractNumId w:val="75"/>
  </w:num>
  <w:num w:numId="2" w16cid:durableId="1982076988">
    <w:abstractNumId w:val="8"/>
  </w:num>
  <w:num w:numId="3" w16cid:durableId="1542673530">
    <w:abstractNumId w:val="62"/>
  </w:num>
  <w:num w:numId="4" w16cid:durableId="1192382009">
    <w:abstractNumId w:val="74"/>
  </w:num>
  <w:num w:numId="5" w16cid:durableId="664668222">
    <w:abstractNumId w:val="32"/>
  </w:num>
  <w:num w:numId="6" w16cid:durableId="1227371688">
    <w:abstractNumId w:val="39"/>
  </w:num>
  <w:num w:numId="7" w16cid:durableId="1089616847">
    <w:abstractNumId w:val="17"/>
  </w:num>
  <w:num w:numId="8" w16cid:durableId="1870289500">
    <w:abstractNumId w:val="47"/>
  </w:num>
  <w:num w:numId="9" w16cid:durableId="1497499825">
    <w:abstractNumId w:val="76"/>
  </w:num>
  <w:num w:numId="10" w16cid:durableId="1233927559">
    <w:abstractNumId w:val="71"/>
  </w:num>
  <w:num w:numId="11" w16cid:durableId="377702429">
    <w:abstractNumId w:val="72"/>
  </w:num>
  <w:num w:numId="12" w16cid:durableId="1726417641">
    <w:abstractNumId w:val="9"/>
  </w:num>
  <w:num w:numId="13" w16cid:durableId="649797811">
    <w:abstractNumId w:val="73"/>
  </w:num>
  <w:num w:numId="14" w16cid:durableId="798183254">
    <w:abstractNumId w:val="40"/>
  </w:num>
  <w:num w:numId="15" w16cid:durableId="974531738">
    <w:abstractNumId w:val="34"/>
  </w:num>
  <w:num w:numId="16" w16cid:durableId="1335299442">
    <w:abstractNumId w:val="27"/>
  </w:num>
  <w:num w:numId="17" w16cid:durableId="2087342136">
    <w:abstractNumId w:val="14"/>
  </w:num>
  <w:num w:numId="18" w16cid:durableId="1050155790">
    <w:abstractNumId w:val="20"/>
  </w:num>
  <w:num w:numId="19" w16cid:durableId="1273593614">
    <w:abstractNumId w:val="56"/>
  </w:num>
  <w:num w:numId="20" w16cid:durableId="207422632">
    <w:abstractNumId w:val="61"/>
  </w:num>
  <w:num w:numId="21" w16cid:durableId="284043552">
    <w:abstractNumId w:val="30"/>
  </w:num>
  <w:num w:numId="22" w16cid:durableId="1759519221">
    <w:abstractNumId w:val="53"/>
  </w:num>
  <w:num w:numId="23" w16cid:durableId="193005580">
    <w:abstractNumId w:val="52"/>
  </w:num>
  <w:num w:numId="24" w16cid:durableId="809708619">
    <w:abstractNumId w:val="70"/>
  </w:num>
  <w:num w:numId="25" w16cid:durableId="1532259132">
    <w:abstractNumId w:val="41"/>
  </w:num>
  <w:num w:numId="26" w16cid:durableId="1053652500">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8"/>
  </w:num>
  <w:num w:numId="28" w16cid:durableId="437023435">
    <w:abstractNumId w:val="21"/>
  </w:num>
  <w:num w:numId="29" w16cid:durableId="1013065968">
    <w:abstractNumId w:val="68"/>
  </w:num>
  <w:num w:numId="30" w16cid:durableId="135607502">
    <w:abstractNumId w:val="22"/>
  </w:num>
  <w:num w:numId="31" w16cid:durableId="1327395254">
    <w:abstractNumId w:val="49"/>
  </w:num>
  <w:num w:numId="32" w16cid:durableId="729689552">
    <w:abstractNumId w:val="36"/>
  </w:num>
  <w:num w:numId="33" w16cid:durableId="1155535364">
    <w:abstractNumId w:val="65"/>
  </w:num>
  <w:num w:numId="34" w16cid:durableId="1130439676">
    <w:abstractNumId w:val="46"/>
  </w:num>
  <w:num w:numId="35" w16cid:durableId="133835789">
    <w:abstractNumId w:val="60"/>
  </w:num>
  <w:num w:numId="36" w16cid:durableId="715391829">
    <w:abstractNumId w:val="25"/>
  </w:num>
  <w:num w:numId="37" w16cid:durableId="1114985914">
    <w:abstractNumId w:val="10"/>
  </w:num>
  <w:num w:numId="38" w16cid:durableId="2112968218">
    <w:abstractNumId w:val="6"/>
  </w:num>
  <w:num w:numId="39" w16cid:durableId="1181970055">
    <w:abstractNumId w:val="15"/>
  </w:num>
  <w:num w:numId="40" w16cid:durableId="661275336">
    <w:abstractNumId w:val="45"/>
  </w:num>
  <w:num w:numId="41" w16cid:durableId="1840193214">
    <w:abstractNumId w:val="24"/>
  </w:num>
  <w:num w:numId="42" w16cid:durableId="501899564">
    <w:abstractNumId w:val="37"/>
  </w:num>
  <w:num w:numId="43" w16cid:durableId="1526016320">
    <w:abstractNumId w:val="33"/>
  </w:num>
  <w:num w:numId="44" w16cid:durableId="119417253">
    <w:abstractNumId w:val="57"/>
  </w:num>
  <w:num w:numId="45" w16cid:durableId="1271738231">
    <w:abstractNumId w:val="54"/>
  </w:num>
  <w:num w:numId="46" w16cid:durableId="1545168901">
    <w:abstractNumId w:val="29"/>
  </w:num>
  <w:num w:numId="47" w16cid:durableId="1140615162">
    <w:abstractNumId w:val="11"/>
  </w:num>
  <w:num w:numId="48" w16cid:durableId="1359889262">
    <w:abstractNumId w:val="66"/>
  </w:num>
  <w:num w:numId="49" w16cid:durableId="39669589">
    <w:abstractNumId w:val="58"/>
  </w:num>
  <w:num w:numId="50" w16cid:durableId="519124641">
    <w:abstractNumId w:val="26"/>
  </w:num>
  <w:num w:numId="51" w16cid:durableId="150413061">
    <w:abstractNumId w:val="43"/>
  </w:num>
  <w:num w:numId="52" w16cid:durableId="879560293">
    <w:abstractNumId w:val="31"/>
  </w:num>
  <w:num w:numId="53" w16cid:durableId="92937430">
    <w:abstractNumId w:val="50"/>
  </w:num>
  <w:num w:numId="54" w16cid:durableId="700277374">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8294601">
    <w:abstractNumId w:val="44"/>
  </w:num>
  <w:num w:numId="56" w16cid:durableId="55713464">
    <w:abstractNumId w:val="12"/>
  </w:num>
  <w:num w:numId="57" w16cid:durableId="1100294584">
    <w:abstractNumId w:val="63"/>
  </w:num>
  <w:num w:numId="58" w16cid:durableId="1562475350">
    <w:abstractNumId w:val="35"/>
  </w:num>
  <w:num w:numId="59" w16cid:durableId="1920555448">
    <w:abstractNumId w:val="55"/>
  </w:num>
  <w:num w:numId="60" w16cid:durableId="501971248">
    <w:abstractNumId w:val="16"/>
  </w:num>
  <w:num w:numId="61" w16cid:durableId="73821625">
    <w:abstractNumId w:val="77"/>
  </w:num>
  <w:num w:numId="62" w16cid:durableId="319235247">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0D"/>
    <w:rsid w:val="00006BA2"/>
    <w:rsid w:val="00007CA6"/>
    <w:rsid w:val="00007E41"/>
    <w:rsid w:val="00012C2D"/>
    <w:rsid w:val="00014609"/>
    <w:rsid w:val="000148E8"/>
    <w:rsid w:val="00016819"/>
    <w:rsid w:val="00017192"/>
    <w:rsid w:val="00017ABD"/>
    <w:rsid w:val="00017E4C"/>
    <w:rsid w:val="00022EEF"/>
    <w:rsid w:val="000240DA"/>
    <w:rsid w:val="0002698E"/>
    <w:rsid w:val="00031B4C"/>
    <w:rsid w:val="000330DF"/>
    <w:rsid w:val="0003325F"/>
    <w:rsid w:val="00033C1A"/>
    <w:rsid w:val="0003580A"/>
    <w:rsid w:val="00036159"/>
    <w:rsid w:val="00036F19"/>
    <w:rsid w:val="00037AD3"/>
    <w:rsid w:val="00042D10"/>
    <w:rsid w:val="00044627"/>
    <w:rsid w:val="000513CC"/>
    <w:rsid w:val="00051D2F"/>
    <w:rsid w:val="00052D9B"/>
    <w:rsid w:val="00053227"/>
    <w:rsid w:val="00053C1A"/>
    <w:rsid w:val="0005496D"/>
    <w:rsid w:val="00056A27"/>
    <w:rsid w:val="000571DA"/>
    <w:rsid w:val="00061D4E"/>
    <w:rsid w:val="00061FDD"/>
    <w:rsid w:val="00062791"/>
    <w:rsid w:val="00065535"/>
    <w:rsid w:val="00066F8A"/>
    <w:rsid w:val="000674D6"/>
    <w:rsid w:val="0006783D"/>
    <w:rsid w:val="0007016B"/>
    <w:rsid w:val="00072750"/>
    <w:rsid w:val="000736A5"/>
    <w:rsid w:val="0007496D"/>
    <w:rsid w:val="000776D4"/>
    <w:rsid w:val="000814A2"/>
    <w:rsid w:val="00083655"/>
    <w:rsid w:val="00083F1A"/>
    <w:rsid w:val="00085AFB"/>
    <w:rsid w:val="000875D7"/>
    <w:rsid w:val="00091306"/>
    <w:rsid w:val="000933E6"/>
    <w:rsid w:val="00093641"/>
    <w:rsid w:val="000936DA"/>
    <w:rsid w:val="00095CF2"/>
    <w:rsid w:val="000A00EB"/>
    <w:rsid w:val="000A27D4"/>
    <w:rsid w:val="000A5558"/>
    <w:rsid w:val="000B0058"/>
    <w:rsid w:val="000B35AF"/>
    <w:rsid w:val="000B4121"/>
    <w:rsid w:val="000B46EF"/>
    <w:rsid w:val="000B4B67"/>
    <w:rsid w:val="000B5F60"/>
    <w:rsid w:val="000B7AF6"/>
    <w:rsid w:val="000B7E87"/>
    <w:rsid w:val="000C04A9"/>
    <w:rsid w:val="000C0935"/>
    <w:rsid w:val="000C1FAA"/>
    <w:rsid w:val="000C23E8"/>
    <w:rsid w:val="000C264F"/>
    <w:rsid w:val="000C4B27"/>
    <w:rsid w:val="000C50DB"/>
    <w:rsid w:val="000C58D1"/>
    <w:rsid w:val="000D0269"/>
    <w:rsid w:val="000D24DC"/>
    <w:rsid w:val="000D4DCF"/>
    <w:rsid w:val="000D4DF6"/>
    <w:rsid w:val="000D5189"/>
    <w:rsid w:val="000D5750"/>
    <w:rsid w:val="000D630E"/>
    <w:rsid w:val="000D6361"/>
    <w:rsid w:val="000E0DC7"/>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780"/>
    <w:rsid w:val="001128CE"/>
    <w:rsid w:val="00112EDF"/>
    <w:rsid w:val="0011366C"/>
    <w:rsid w:val="00115660"/>
    <w:rsid w:val="001166A7"/>
    <w:rsid w:val="00117190"/>
    <w:rsid w:val="00120166"/>
    <w:rsid w:val="00120623"/>
    <w:rsid w:val="001213AA"/>
    <w:rsid w:val="00124A9D"/>
    <w:rsid w:val="00125025"/>
    <w:rsid w:val="0012534F"/>
    <w:rsid w:val="00125F98"/>
    <w:rsid w:val="00126B79"/>
    <w:rsid w:val="00126E19"/>
    <w:rsid w:val="00127349"/>
    <w:rsid w:val="00127A7E"/>
    <w:rsid w:val="00131E18"/>
    <w:rsid w:val="001347ED"/>
    <w:rsid w:val="0013647F"/>
    <w:rsid w:val="00137295"/>
    <w:rsid w:val="00141905"/>
    <w:rsid w:val="0014322E"/>
    <w:rsid w:val="00144626"/>
    <w:rsid w:val="00145FAA"/>
    <w:rsid w:val="0014657C"/>
    <w:rsid w:val="00147914"/>
    <w:rsid w:val="0015054E"/>
    <w:rsid w:val="00150C0D"/>
    <w:rsid w:val="00151650"/>
    <w:rsid w:val="00151AB7"/>
    <w:rsid w:val="00153009"/>
    <w:rsid w:val="00153B35"/>
    <w:rsid w:val="00154800"/>
    <w:rsid w:val="00157B64"/>
    <w:rsid w:val="00157DF9"/>
    <w:rsid w:val="00160498"/>
    <w:rsid w:val="00161192"/>
    <w:rsid w:val="001617D6"/>
    <w:rsid w:val="00162412"/>
    <w:rsid w:val="00164057"/>
    <w:rsid w:val="0016422B"/>
    <w:rsid w:val="00165EE5"/>
    <w:rsid w:val="001667B2"/>
    <w:rsid w:val="0016734B"/>
    <w:rsid w:val="001719D9"/>
    <w:rsid w:val="00172053"/>
    <w:rsid w:val="00172297"/>
    <w:rsid w:val="00172A4D"/>
    <w:rsid w:val="00173497"/>
    <w:rsid w:val="0017350E"/>
    <w:rsid w:val="00175AAC"/>
    <w:rsid w:val="001764D7"/>
    <w:rsid w:val="00176C33"/>
    <w:rsid w:val="00177E80"/>
    <w:rsid w:val="001809D5"/>
    <w:rsid w:val="001840D8"/>
    <w:rsid w:val="0018487C"/>
    <w:rsid w:val="0018544B"/>
    <w:rsid w:val="001927C9"/>
    <w:rsid w:val="00192DFE"/>
    <w:rsid w:val="001933EC"/>
    <w:rsid w:val="00193A78"/>
    <w:rsid w:val="00196742"/>
    <w:rsid w:val="001974FE"/>
    <w:rsid w:val="001A032C"/>
    <w:rsid w:val="001A0A10"/>
    <w:rsid w:val="001A1972"/>
    <w:rsid w:val="001A1A46"/>
    <w:rsid w:val="001A2A20"/>
    <w:rsid w:val="001A40EB"/>
    <w:rsid w:val="001A48D5"/>
    <w:rsid w:val="001A668E"/>
    <w:rsid w:val="001A78B7"/>
    <w:rsid w:val="001B34B7"/>
    <w:rsid w:val="001B3A5E"/>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23F9"/>
    <w:rsid w:val="00203212"/>
    <w:rsid w:val="002044D8"/>
    <w:rsid w:val="00205455"/>
    <w:rsid w:val="00206938"/>
    <w:rsid w:val="0021279A"/>
    <w:rsid w:val="00214A43"/>
    <w:rsid w:val="00217114"/>
    <w:rsid w:val="00217A09"/>
    <w:rsid w:val="002214B8"/>
    <w:rsid w:val="00222302"/>
    <w:rsid w:val="00223878"/>
    <w:rsid w:val="002263C5"/>
    <w:rsid w:val="002271B2"/>
    <w:rsid w:val="002309B7"/>
    <w:rsid w:val="002315CA"/>
    <w:rsid w:val="0023176C"/>
    <w:rsid w:val="00231A96"/>
    <w:rsid w:val="0023215A"/>
    <w:rsid w:val="00232816"/>
    <w:rsid w:val="00233631"/>
    <w:rsid w:val="00233F0A"/>
    <w:rsid w:val="00236002"/>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590"/>
    <w:rsid w:val="002A0E94"/>
    <w:rsid w:val="002A1444"/>
    <w:rsid w:val="002A2146"/>
    <w:rsid w:val="002A2D8A"/>
    <w:rsid w:val="002A3E48"/>
    <w:rsid w:val="002A48A2"/>
    <w:rsid w:val="002A49B1"/>
    <w:rsid w:val="002B0149"/>
    <w:rsid w:val="002B0EEB"/>
    <w:rsid w:val="002B0FF9"/>
    <w:rsid w:val="002B119B"/>
    <w:rsid w:val="002B1256"/>
    <w:rsid w:val="002B2399"/>
    <w:rsid w:val="002B2633"/>
    <w:rsid w:val="002B3407"/>
    <w:rsid w:val="002B4A5E"/>
    <w:rsid w:val="002C202F"/>
    <w:rsid w:val="002C3432"/>
    <w:rsid w:val="002C4341"/>
    <w:rsid w:val="002C49F6"/>
    <w:rsid w:val="002C68FA"/>
    <w:rsid w:val="002C72F5"/>
    <w:rsid w:val="002D1152"/>
    <w:rsid w:val="002D24D8"/>
    <w:rsid w:val="002D31CF"/>
    <w:rsid w:val="002D6E21"/>
    <w:rsid w:val="002E2290"/>
    <w:rsid w:val="002E4107"/>
    <w:rsid w:val="002E5D79"/>
    <w:rsid w:val="002E5DCF"/>
    <w:rsid w:val="002E6CF1"/>
    <w:rsid w:val="002E6DE6"/>
    <w:rsid w:val="002E7216"/>
    <w:rsid w:val="002E7905"/>
    <w:rsid w:val="002F2998"/>
    <w:rsid w:val="002F6019"/>
    <w:rsid w:val="002F6062"/>
    <w:rsid w:val="002F6CB0"/>
    <w:rsid w:val="003007D6"/>
    <w:rsid w:val="00303E86"/>
    <w:rsid w:val="00306EA1"/>
    <w:rsid w:val="00306EF6"/>
    <w:rsid w:val="00310C14"/>
    <w:rsid w:val="00311291"/>
    <w:rsid w:val="00311582"/>
    <w:rsid w:val="00311B10"/>
    <w:rsid w:val="00312851"/>
    <w:rsid w:val="003130E3"/>
    <w:rsid w:val="00313DF4"/>
    <w:rsid w:val="00315094"/>
    <w:rsid w:val="0031534A"/>
    <w:rsid w:val="00316C4F"/>
    <w:rsid w:val="00317253"/>
    <w:rsid w:val="00317583"/>
    <w:rsid w:val="00317737"/>
    <w:rsid w:val="0032260E"/>
    <w:rsid w:val="003228B8"/>
    <w:rsid w:val="00325A58"/>
    <w:rsid w:val="00325F7E"/>
    <w:rsid w:val="00326120"/>
    <w:rsid w:val="0032723A"/>
    <w:rsid w:val="00327312"/>
    <w:rsid w:val="0032791F"/>
    <w:rsid w:val="00330E7C"/>
    <w:rsid w:val="00330F8C"/>
    <w:rsid w:val="00334515"/>
    <w:rsid w:val="00336641"/>
    <w:rsid w:val="0033700A"/>
    <w:rsid w:val="003376CB"/>
    <w:rsid w:val="0034091F"/>
    <w:rsid w:val="0034160D"/>
    <w:rsid w:val="00342DFF"/>
    <w:rsid w:val="00342E3D"/>
    <w:rsid w:val="00343A7E"/>
    <w:rsid w:val="003447B8"/>
    <w:rsid w:val="00345029"/>
    <w:rsid w:val="00345421"/>
    <w:rsid w:val="00345433"/>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19F1"/>
    <w:rsid w:val="00372EAF"/>
    <w:rsid w:val="003735BD"/>
    <w:rsid w:val="003738A1"/>
    <w:rsid w:val="00374FAF"/>
    <w:rsid w:val="003750D9"/>
    <w:rsid w:val="00375372"/>
    <w:rsid w:val="00376489"/>
    <w:rsid w:val="00382134"/>
    <w:rsid w:val="00383AB7"/>
    <w:rsid w:val="00383BE9"/>
    <w:rsid w:val="003842DD"/>
    <w:rsid w:val="0038591F"/>
    <w:rsid w:val="00387F23"/>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B70F3"/>
    <w:rsid w:val="003C02D1"/>
    <w:rsid w:val="003C0573"/>
    <w:rsid w:val="003C165F"/>
    <w:rsid w:val="003C1894"/>
    <w:rsid w:val="003C208B"/>
    <w:rsid w:val="003C410F"/>
    <w:rsid w:val="003C4C2A"/>
    <w:rsid w:val="003C5D55"/>
    <w:rsid w:val="003C6D50"/>
    <w:rsid w:val="003C72A6"/>
    <w:rsid w:val="003C7B87"/>
    <w:rsid w:val="003D011A"/>
    <w:rsid w:val="003D03D7"/>
    <w:rsid w:val="003D12C0"/>
    <w:rsid w:val="003D14CD"/>
    <w:rsid w:val="003D2956"/>
    <w:rsid w:val="003D3860"/>
    <w:rsid w:val="003D3950"/>
    <w:rsid w:val="003D3B96"/>
    <w:rsid w:val="003D3CF3"/>
    <w:rsid w:val="003D42B0"/>
    <w:rsid w:val="003D533F"/>
    <w:rsid w:val="003D6522"/>
    <w:rsid w:val="003D6644"/>
    <w:rsid w:val="003D6E79"/>
    <w:rsid w:val="003D7F8F"/>
    <w:rsid w:val="003E0501"/>
    <w:rsid w:val="003E0DBC"/>
    <w:rsid w:val="003E12E5"/>
    <w:rsid w:val="003E1691"/>
    <w:rsid w:val="003E28B9"/>
    <w:rsid w:val="003E2C00"/>
    <w:rsid w:val="003E4837"/>
    <w:rsid w:val="003E4D47"/>
    <w:rsid w:val="003E5A59"/>
    <w:rsid w:val="003E6D86"/>
    <w:rsid w:val="003E6E6F"/>
    <w:rsid w:val="003E7CE4"/>
    <w:rsid w:val="003F0039"/>
    <w:rsid w:val="003F0AF8"/>
    <w:rsid w:val="003F1145"/>
    <w:rsid w:val="003F2333"/>
    <w:rsid w:val="003F30A7"/>
    <w:rsid w:val="003F51DB"/>
    <w:rsid w:val="003F5ED6"/>
    <w:rsid w:val="003F7BCE"/>
    <w:rsid w:val="004006E4"/>
    <w:rsid w:val="00400979"/>
    <w:rsid w:val="00400B64"/>
    <w:rsid w:val="00400C49"/>
    <w:rsid w:val="00401D20"/>
    <w:rsid w:val="00405D75"/>
    <w:rsid w:val="00406E3B"/>
    <w:rsid w:val="004078FC"/>
    <w:rsid w:val="0041194B"/>
    <w:rsid w:val="00411AEF"/>
    <w:rsid w:val="004131F9"/>
    <w:rsid w:val="00413843"/>
    <w:rsid w:val="004142BD"/>
    <w:rsid w:val="00415C21"/>
    <w:rsid w:val="00416550"/>
    <w:rsid w:val="00421298"/>
    <w:rsid w:val="004236E3"/>
    <w:rsid w:val="004253D0"/>
    <w:rsid w:val="00427FC1"/>
    <w:rsid w:val="0043034B"/>
    <w:rsid w:val="00430B48"/>
    <w:rsid w:val="004325D4"/>
    <w:rsid w:val="004327CD"/>
    <w:rsid w:val="00433FC0"/>
    <w:rsid w:val="00434155"/>
    <w:rsid w:val="00435B72"/>
    <w:rsid w:val="0043783C"/>
    <w:rsid w:val="00440E33"/>
    <w:rsid w:val="00442799"/>
    <w:rsid w:val="00443EAC"/>
    <w:rsid w:val="0044494C"/>
    <w:rsid w:val="00444D4B"/>
    <w:rsid w:val="004455AA"/>
    <w:rsid w:val="00451059"/>
    <w:rsid w:val="004529EF"/>
    <w:rsid w:val="00453818"/>
    <w:rsid w:val="00455017"/>
    <w:rsid w:val="00455594"/>
    <w:rsid w:val="00457B31"/>
    <w:rsid w:val="00460036"/>
    <w:rsid w:val="0046017A"/>
    <w:rsid w:val="00462475"/>
    <w:rsid w:val="00462874"/>
    <w:rsid w:val="00464515"/>
    <w:rsid w:val="0046566B"/>
    <w:rsid w:val="004664B3"/>
    <w:rsid w:val="0047120F"/>
    <w:rsid w:val="0047198B"/>
    <w:rsid w:val="00472CE5"/>
    <w:rsid w:val="004730CE"/>
    <w:rsid w:val="004747B1"/>
    <w:rsid w:val="00474F7D"/>
    <w:rsid w:val="004753F7"/>
    <w:rsid w:val="004756AF"/>
    <w:rsid w:val="004760B8"/>
    <w:rsid w:val="00477AD8"/>
    <w:rsid w:val="00477F07"/>
    <w:rsid w:val="004809F0"/>
    <w:rsid w:val="00480B83"/>
    <w:rsid w:val="004822C4"/>
    <w:rsid w:val="00483535"/>
    <w:rsid w:val="00484B3E"/>
    <w:rsid w:val="00485539"/>
    <w:rsid w:val="00486B6E"/>
    <w:rsid w:val="00486D68"/>
    <w:rsid w:val="00486F33"/>
    <w:rsid w:val="004873F4"/>
    <w:rsid w:val="00490026"/>
    <w:rsid w:val="004905ED"/>
    <w:rsid w:val="0049078D"/>
    <w:rsid w:val="004908D7"/>
    <w:rsid w:val="00491756"/>
    <w:rsid w:val="00493332"/>
    <w:rsid w:val="00494480"/>
    <w:rsid w:val="00495BF8"/>
    <w:rsid w:val="0049692E"/>
    <w:rsid w:val="00497D42"/>
    <w:rsid w:val="004A19F9"/>
    <w:rsid w:val="004A32AB"/>
    <w:rsid w:val="004A51EA"/>
    <w:rsid w:val="004A595B"/>
    <w:rsid w:val="004A5A3A"/>
    <w:rsid w:val="004A5C44"/>
    <w:rsid w:val="004A6BD1"/>
    <w:rsid w:val="004B0057"/>
    <w:rsid w:val="004B0779"/>
    <w:rsid w:val="004B0E27"/>
    <w:rsid w:val="004B2244"/>
    <w:rsid w:val="004B30EC"/>
    <w:rsid w:val="004B3D33"/>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082"/>
    <w:rsid w:val="004D27EB"/>
    <w:rsid w:val="004D359C"/>
    <w:rsid w:val="004D389D"/>
    <w:rsid w:val="004D44CB"/>
    <w:rsid w:val="004E0922"/>
    <w:rsid w:val="004E2849"/>
    <w:rsid w:val="004E2F33"/>
    <w:rsid w:val="004E31F2"/>
    <w:rsid w:val="004E3FFB"/>
    <w:rsid w:val="004E440C"/>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7548"/>
    <w:rsid w:val="00521382"/>
    <w:rsid w:val="00521473"/>
    <w:rsid w:val="00521B3B"/>
    <w:rsid w:val="00521C4D"/>
    <w:rsid w:val="00521ECC"/>
    <w:rsid w:val="005238A1"/>
    <w:rsid w:val="00537860"/>
    <w:rsid w:val="00537A71"/>
    <w:rsid w:val="0054180A"/>
    <w:rsid w:val="0054209B"/>
    <w:rsid w:val="005424B4"/>
    <w:rsid w:val="005519AC"/>
    <w:rsid w:val="00551C81"/>
    <w:rsid w:val="00551E1A"/>
    <w:rsid w:val="005551CC"/>
    <w:rsid w:val="00557D97"/>
    <w:rsid w:val="005601FB"/>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482A"/>
    <w:rsid w:val="00595214"/>
    <w:rsid w:val="00595BCA"/>
    <w:rsid w:val="005979E5"/>
    <w:rsid w:val="00597AB3"/>
    <w:rsid w:val="005A07C2"/>
    <w:rsid w:val="005A0885"/>
    <w:rsid w:val="005A1634"/>
    <w:rsid w:val="005A16CF"/>
    <w:rsid w:val="005A2D5A"/>
    <w:rsid w:val="005A2E05"/>
    <w:rsid w:val="005A3944"/>
    <w:rsid w:val="005A6E6B"/>
    <w:rsid w:val="005A734E"/>
    <w:rsid w:val="005B0844"/>
    <w:rsid w:val="005B09FB"/>
    <w:rsid w:val="005B0DF3"/>
    <w:rsid w:val="005B1605"/>
    <w:rsid w:val="005B392E"/>
    <w:rsid w:val="005C17BA"/>
    <w:rsid w:val="005C3D63"/>
    <w:rsid w:val="005C497B"/>
    <w:rsid w:val="005C6BCA"/>
    <w:rsid w:val="005C74C8"/>
    <w:rsid w:val="005D0AD5"/>
    <w:rsid w:val="005D24C0"/>
    <w:rsid w:val="005D488F"/>
    <w:rsid w:val="005D56CE"/>
    <w:rsid w:val="005D59B3"/>
    <w:rsid w:val="005D649F"/>
    <w:rsid w:val="005E060F"/>
    <w:rsid w:val="005E08BE"/>
    <w:rsid w:val="005E5990"/>
    <w:rsid w:val="005E5BF9"/>
    <w:rsid w:val="005E6012"/>
    <w:rsid w:val="005E61C0"/>
    <w:rsid w:val="005E75A1"/>
    <w:rsid w:val="005E76DB"/>
    <w:rsid w:val="005F00A9"/>
    <w:rsid w:val="005F1758"/>
    <w:rsid w:val="005F2A22"/>
    <w:rsid w:val="005F3146"/>
    <w:rsid w:val="005F39A7"/>
    <w:rsid w:val="005F3EF6"/>
    <w:rsid w:val="005F6EEF"/>
    <w:rsid w:val="00600C9C"/>
    <w:rsid w:val="006017AC"/>
    <w:rsid w:val="00601A52"/>
    <w:rsid w:val="00601EA3"/>
    <w:rsid w:val="0060475E"/>
    <w:rsid w:val="0060522B"/>
    <w:rsid w:val="006061C0"/>
    <w:rsid w:val="00606A60"/>
    <w:rsid w:val="00607CCD"/>
    <w:rsid w:val="006108B5"/>
    <w:rsid w:val="00610A1D"/>
    <w:rsid w:val="00610AFB"/>
    <w:rsid w:val="00611671"/>
    <w:rsid w:val="00613112"/>
    <w:rsid w:val="00615EE5"/>
    <w:rsid w:val="0061713A"/>
    <w:rsid w:val="0062155C"/>
    <w:rsid w:val="006217B2"/>
    <w:rsid w:val="00621DBE"/>
    <w:rsid w:val="0062248F"/>
    <w:rsid w:val="00622964"/>
    <w:rsid w:val="0062300B"/>
    <w:rsid w:val="006230D1"/>
    <w:rsid w:val="00624FE5"/>
    <w:rsid w:val="0062524B"/>
    <w:rsid w:val="006313E8"/>
    <w:rsid w:val="00631665"/>
    <w:rsid w:val="006333C0"/>
    <w:rsid w:val="006339C1"/>
    <w:rsid w:val="006344DB"/>
    <w:rsid w:val="00635EC6"/>
    <w:rsid w:val="00636CC3"/>
    <w:rsid w:val="00636E5F"/>
    <w:rsid w:val="0064098A"/>
    <w:rsid w:val="00642E12"/>
    <w:rsid w:val="00642E98"/>
    <w:rsid w:val="00642F4B"/>
    <w:rsid w:val="0064442F"/>
    <w:rsid w:val="00644712"/>
    <w:rsid w:val="006447F7"/>
    <w:rsid w:val="00645C4C"/>
    <w:rsid w:val="00646C57"/>
    <w:rsid w:val="00646CC2"/>
    <w:rsid w:val="0064766A"/>
    <w:rsid w:val="00650341"/>
    <w:rsid w:val="00651714"/>
    <w:rsid w:val="00651AF8"/>
    <w:rsid w:val="006529F9"/>
    <w:rsid w:val="006550C4"/>
    <w:rsid w:val="00655541"/>
    <w:rsid w:val="0066028E"/>
    <w:rsid w:val="006622B3"/>
    <w:rsid w:val="00662F39"/>
    <w:rsid w:val="00663B19"/>
    <w:rsid w:val="0066410A"/>
    <w:rsid w:val="006647D2"/>
    <w:rsid w:val="00664EB5"/>
    <w:rsid w:val="006658AD"/>
    <w:rsid w:val="00667497"/>
    <w:rsid w:val="0067034B"/>
    <w:rsid w:val="00670826"/>
    <w:rsid w:val="006709A8"/>
    <w:rsid w:val="006716CF"/>
    <w:rsid w:val="006722C3"/>
    <w:rsid w:val="00673A8C"/>
    <w:rsid w:val="00673FD5"/>
    <w:rsid w:val="0067485E"/>
    <w:rsid w:val="00675777"/>
    <w:rsid w:val="00676E28"/>
    <w:rsid w:val="00677F4B"/>
    <w:rsid w:val="00681B21"/>
    <w:rsid w:val="00684586"/>
    <w:rsid w:val="00684BCA"/>
    <w:rsid w:val="00685321"/>
    <w:rsid w:val="006857AE"/>
    <w:rsid w:val="00685BC0"/>
    <w:rsid w:val="006862BC"/>
    <w:rsid w:val="00686819"/>
    <w:rsid w:val="00690AA3"/>
    <w:rsid w:val="00692821"/>
    <w:rsid w:val="00692860"/>
    <w:rsid w:val="00692F3B"/>
    <w:rsid w:val="00694440"/>
    <w:rsid w:val="00694D3A"/>
    <w:rsid w:val="0069602D"/>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806"/>
    <w:rsid w:val="006C1E5F"/>
    <w:rsid w:val="006C2316"/>
    <w:rsid w:val="006C3168"/>
    <w:rsid w:val="006C3AA5"/>
    <w:rsid w:val="006C3D44"/>
    <w:rsid w:val="006C5C12"/>
    <w:rsid w:val="006C73CB"/>
    <w:rsid w:val="006D0A9F"/>
    <w:rsid w:val="006D2ED4"/>
    <w:rsid w:val="006D3716"/>
    <w:rsid w:val="006D3DE6"/>
    <w:rsid w:val="006D3E7D"/>
    <w:rsid w:val="006D4549"/>
    <w:rsid w:val="006D73FD"/>
    <w:rsid w:val="006E09BF"/>
    <w:rsid w:val="006E1A63"/>
    <w:rsid w:val="006E1AF3"/>
    <w:rsid w:val="006E1E83"/>
    <w:rsid w:val="006E244E"/>
    <w:rsid w:val="006E43DD"/>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A68"/>
    <w:rsid w:val="00711B24"/>
    <w:rsid w:val="00712C78"/>
    <w:rsid w:val="00714100"/>
    <w:rsid w:val="00714A43"/>
    <w:rsid w:val="007166C8"/>
    <w:rsid w:val="00716EFB"/>
    <w:rsid w:val="0071733C"/>
    <w:rsid w:val="0072080A"/>
    <w:rsid w:val="00721172"/>
    <w:rsid w:val="007214E5"/>
    <w:rsid w:val="00726504"/>
    <w:rsid w:val="007318A8"/>
    <w:rsid w:val="00732730"/>
    <w:rsid w:val="007336F9"/>
    <w:rsid w:val="00734866"/>
    <w:rsid w:val="00735064"/>
    <w:rsid w:val="00737E56"/>
    <w:rsid w:val="007422C6"/>
    <w:rsid w:val="00743E3B"/>
    <w:rsid w:val="00743FAD"/>
    <w:rsid w:val="0074404D"/>
    <w:rsid w:val="007501F8"/>
    <w:rsid w:val="00752E17"/>
    <w:rsid w:val="00754984"/>
    <w:rsid w:val="0075590F"/>
    <w:rsid w:val="0075650A"/>
    <w:rsid w:val="00757598"/>
    <w:rsid w:val="00760A71"/>
    <w:rsid w:val="00763E1C"/>
    <w:rsid w:val="00764EB5"/>
    <w:rsid w:val="0076672B"/>
    <w:rsid w:val="00770C92"/>
    <w:rsid w:val="00770F06"/>
    <w:rsid w:val="00771E6F"/>
    <w:rsid w:val="007748B7"/>
    <w:rsid w:val="00774E46"/>
    <w:rsid w:val="00775A55"/>
    <w:rsid w:val="00775A81"/>
    <w:rsid w:val="0077637A"/>
    <w:rsid w:val="007770D1"/>
    <w:rsid w:val="007775F0"/>
    <w:rsid w:val="00782F2E"/>
    <w:rsid w:val="007838CF"/>
    <w:rsid w:val="00785FD2"/>
    <w:rsid w:val="0078685F"/>
    <w:rsid w:val="00786DB4"/>
    <w:rsid w:val="00787226"/>
    <w:rsid w:val="0079293F"/>
    <w:rsid w:val="00792C78"/>
    <w:rsid w:val="00792F07"/>
    <w:rsid w:val="00793FE4"/>
    <w:rsid w:val="00794288"/>
    <w:rsid w:val="00794B8C"/>
    <w:rsid w:val="00795857"/>
    <w:rsid w:val="00795A8E"/>
    <w:rsid w:val="007977EA"/>
    <w:rsid w:val="00797D19"/>
    <w:rsid w:val="007A0727"/>
    <w:rsid w:val="007A1468"/>
    <w:rsid w:val="007A153D"/>
    <w:rsid w:val="007A38B1"/>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0B6"/>
    <w:rsid w:val="007C05F4"/>
    <w:rsid w:val="007C07E9"/>
    <w:rsid w:val="007C1B5F"/>
    <w:rsid w:val="007C2210"/>
    <w:rsid w:val="007C2F31"/>
    <w:rsid w:val="007C3172"/>
    <w:rsid w:val="007C32A9"/>
    <w:rsid w:val="007C4364"/>
    <w:rsid w:val="007C6F64"/>
    <w:rsid w:val="007C711A"/>
    <w:rsid w:val="007C7378"/>
    <w:rsid w:val="007C738B"/>
    <w:rsid w:val="007C74DD"/>
    <w:rsid w:val="007C77BF"/>
    <w:rsid w:val="007D1698"/>
    <w:rsid w:val="007D17ED"/>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3CA1"/>
    <w:rsid w:val="007F5765"/>
    <w:rsid w:val="007F63D3"/>
    <w:rsid w:val="007F643C"/>
    <w:rsid w:val="007F656E"/>
    <w:rsid w:val="007F767A"/>
    <w:rsid w:val="008022E9"/>
    <w:rsid w:val="00803BF6"/>
    <w:rsid w:val="008045C8"/>
    <w:rsid w:val="008047D3"/>
    <w:rsid w:val="008079D8"/>
    <w:rsid w:val="00807DB1"/>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0797"/>
    <w:rsid w:val="00840FB2"/>
    <w:rsid w:val="00841941"/>
    <w:rsid w:val="00843083"/>
    <w:rsid w:val="00843696"/>
    <w:rsid w:val="0084655D"/>
    <w:rsid w:val="00847C92"/>
    <w:rsid w:val="00847F72"/>
    <w:rsid w:val="00852DC1"/>
    <w:rsid w:val="008539E4"/>
    <w:rsid w:val="0085469D"/>
    <w:rsid w:val="00854A6D"/>
    <w:rsid w:val="008573CD"/>
    <w:rsid w:val="00860C38"/>
    <w:rsid w:val="008642F8"/>
    <w:rsid w:val="008650DB"/>
    <w:rsid w:val="008656D4"/>
    <w:rsid w:val="00867C24"/>
    <w:rsid w:val="00870DEE"/>
    <w:rsid w:val="00873B03"/>
    <w:rsid w:val="008759BD"/>
    <w:rsid w:val="008766CD"/>
    <w:rsid w:val="00876ED2"/>
    <w:rsid w:val="008818FB"/>
    <w:rsid w:val="00881927"/>
    <w:rsid w:val="00881D52"/>
    <w:rsid w:val="008826A5"/>
    <w:rsid w:val="008826EF"/>
    <w:rsid w:val="00882C31"/>
    <w:rsid w:val="008869AB"/>
    <w:rsid w:val="008872A3"/>
    <w:rsid w:val="00887920"/>
    <w:rsid w:val="00891467"/>
    <w:rsid w:val="008916CD"/>
    <w:rsid w:val="008931E5"/>
    <w:rsid w:val="00893E9C"/>
    <w:rsid w:val="00895B74"/>
    <w:rsid w:val="008972E7"/>
    <w:rsid w:val="008A1F56"/>
    <w:rsid w:val="008A290D"/>
    <w:rsid w:val="008A3942"/>
    <w:rsid w:val="008A3A24"/>
    <w:rsid w:val="008A3B37"/>
    <w:rsid w:val="008A54AE"/>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D631D"/>
    <w:rsid w:val="008E03B4"/>
    <w:rsid w:val="008E0597"/>
    <w:rsid w:val="008E0B65"/>
    <w:rsid w:val="008E2C31"/>
    <w:rsid w:val="008E3861"/>
    <w:rsid w:val="008E3B83"/>
    <w:rsid w:val="008E3D3C"/>
    <w:rsid w:val="008E3E90"/>
    <w:rsid w:val="008E4562"/>
    <w:rsid w:val="008E5629"/>
    <w:rsid w:val="008E5923"/>
    <w:rsid w:val="008E6B6D"/>
    <w:rsid w:val="008E7006"/>
    <w:rsid w:val="008F1D34"/>
    <w:rsid w:val="008F278A"/>
    <w:rsid w:val="008F297D"/>
    <w:rsid w:val="008F2EBC"/>
    <w:rsid w:val="008F561F"/>
    <w:rsid w:val="008F7A6C"/>
    <w:rsid w:val="0090030D"/>
    <w:rsid w:val="0090104C"/>
    <w:rsid w:val="009026D2"/>
    <w:rsid w:val="00902E04"/>
    <w:rsid w:val="00903980"/>
    <w:rsid w:val="00904ADA"/>
    <w:rsid w:val="009063E6"/>
    <w:rsid w:val="00906AC0"/>
    <w:rsid w:val="00907E83"/>
    <w:rsid w:val="00910969"/>
    <w:rsid w:val="009109F1"/>
    <w:rsid w:val="00912E9E"/>
    <w:rsid w:val="0091444A"/>
    <w:rsid w:val="0091444B"/>
    <w:rsid w:val="00914DD7"/>
    <w:rsid w:val="00915403"/>
    <w:rsid w:val="009156C4"/>
    <w:rsid w:val="00915844"/>
    <w:rsid w:val="00920589"/>
    <w:rsid w:val="00920D57"/>
    <w:rsid w:val="00922963"/>
    <w:rsid w:val="00922E6A"/>
    <w:rsid w:val="0092360E"/>
    <w:rsid w:val="0092676F"/>
    <w:rsid w:val="0092696F"/>
    <w:rsid w:val="00926DEC"/>
    <w:rsid w:val="00927DB6"/>
    <w:rsid w:val="00930C98"/>
    <w:rsid w:val="00933582"/>
    <w:rsid w:val="00941163"/>
    <w:rsid w:val="009424A0"/>
    <w:rsid w:val="0094343B"/>
    <w:rsid w:val="00943791"/>
    <w:rsid w:val="00946195"/>
    <w:rsid w:val="0095011C"/>
    <w:rsid w:val="009503EC"/>
    <w:rsid w:val="0095077A"/>
    <w:rsid w:val="00950BD7"/>
    <w:rsid w:val="0095208C"/>
    <w:rsid w:val="00952F4F"/>
    <w:rsid w:val="009539B4"/>
    <w:rsid w:val="00955D05"/>
    <w:rsid w:val="00955EE3"/>
    <w:rsid w:val="00955FCA"/>
    <w:rsid w:val="00957674"/>
    <w:rsid w:val="0096042B"/>
    <w:rsid w:val="00961142"/>
    <w:rsid w:val="00962D3A"/>
    <w:rsid w:val="009644ED"/>
    <w:rsid w:val="0096660D"/>
    <w:rsid w:val="00967439"/>
    <w:rsid w:val="0096774F"/>
    <w:rsid w:val="00967D0F"/>
    <w:rsid w:val="00971C35"/>
    <w:rsid w:val="00971E31"/>
    <w:rsid w:val="0097480E"/>
    <w:rsid w:val="00974DE7"/>
    <w:rsid w:val="00975915"/>
    <w:rsid w:val="009773E0"/>
    <w:rsid w:val="00977F18"/>
    <w:rsid w:val="009820FA"/>
    <w:rsid w:val="0098220E"/>
    <w:rsid w:val="00982B83"/>
    <w:rsid w:val="00983472"/>
    <w:rsid w:val="00984318"/>
    <w:rsid w:val="00984DA4"/>
    <w:rsid w:val="00985AA4"/>
    <w:rsid w:val="00986E66"/>
    <w:rsid w:val="00987071"/>
    <w:rsid w:val="00987937"/>
    <w:rsid w:val="00987DA7"/>
    <w:rsid w:val="009916F4"/>
    <w:rsid w:val="00992554"/>
    <w:rsid w:val="0099308C"/>
    <w:rsid w:val="009930FA"/>
    <w:rsid w:val="009945B2"/>
    <w:rsid w:val="00994B25"/>
    <w:rsid w:val="00994CD6"/>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00C1"/>
    <w:rsid w:val="009B218E"/>
    <w:rsid w:val="009B356D"/>
    <w:rsid w:val="009B3CD4"/>
    <w:rsid w:val="009B3F2C"/>
    <w:rsid w:val="009B6230"/>
    <w:rsid w:val="009B62E2"/>
    <w:rsid w:val="009B6467"/>
    <w:rsid w:val="009C1445"/>
    <w:rsid w:val="009C29B2"/>
    <w:rsid w:val="009C2ADE"/>
    <w:rsid w:val="009C2B2E"/>
    <w:rsid w:val="009C2FCD"/>
    <w:rsid w:val="009C6E4C"/>
    <w:rsid w:val="009C71AD"/>
    <w:rsid w:val="009C7410"/>
    <w:rsid w:val="009D228E"/>
    <w:rsid w:val="009D33D0"/>
    <w:rsid w:val="009D3E1A"/>
    <w:rsid w:val="009D4850"/>
    <w:rsid w:val="009D5E4E"/>
    <w:rsid w:val="009D698B"/>
    <w:rsid w:val="009D6BB0"/>
    <w:rsid w:val="009D787A"/>
    <w:rsid w:val="009E08DA"/>
    <w:rsid w:val="009E198A"/>
    <w:rsid w:val="009E20FC"/>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4451"/>
    <w:rsid w:val="00A25988"/>
    <w:rsid w:val="00A25F67"/>
    <w:rsid w:val="00A26525"/>
    <w:rsid w:val="00A26994"/>
    <w:rsid w:val="00A27C2F"/>
    <w:rsid w:val="00A3068B"/>
    <w:rsid w:val="00A30700"/>
    <w:rsid w:val="00A31178"/>
    <w:rsid w:val="00A31EFD"/>
    <w:rsid w:val="00A34559"/>
    <w:rsid w:val="00A3567E"/>
    <w:rsid w:val="00A35918"/>
    <w:rsid w:val="00A3622A"/>
    <w:rsid w:val="00A363F7"/>
    <w:rsid w:val="00A37032"/>
    <w:rsid w:val="00A403C2"/>
    <w:rsid w:val="00A4147F"/>
    <w:rsid w:val="00A4166C"/>
    <w:rsid w:val="00A417BA"/>
    <w:rsid w:val="00A43285"/>
    <w:rsid w:val="00A460BF"/>
    <w:rsid w:val="00A46448"/>
    <w:rsid w:val="00A4733B"/>
    <w:rsid w:val="00A47586"/>
    <w:rsid w:val="00A5077E"/>
    <w:rsid w:val="00A5212B"/>
    <w:rsid w:val="00A5245B"/>
    <w:rsid w:val="00A539D6"/>
    <w:rsid w:val="00A53ED6"/>
    <w:rsid w:val="00A54059"/>
    <w:rsid w:val="00A542A2"/>
    <w:rsid w:val="00A57AD9"/>
    <w:rsid w:val="00A62AC9"/>
    <w:rsid w:val="00A6364B"/>
    <w:rsid w:val="00A643CD"/>
    <w:rsid w:val="00A643E7"/>
    <w:rsid w:val="00A65DB3"/>
    <w:rsid w:val="00A66D94"/>
    <w:rsid w:val="00A674DF"/>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11D"/>
    <w:rsid w:val="00A866C6"/>
    <w:rsid w:val="00A86839"/>
    <w:rsid w:val="00A872D2"/>
    <w:rsid w:val="00A90E66"/>
    <w:rsid w:val="00A90F96"/>
    <w:rsid w:val="00A9126B"/>
    <w:rsid w:val="00A937F4"/>
    <w:rsid w:val="00A939F7"/>
    <w:rsid w:val="00A9433B"/>
    <w:rsid w:val="00A943C0"/>
    <w:rsid w:val="00A9508E"/>
    <w:rsid w:val="00A95D08"/>
    <w:rsid w:val="00A9761E"/>
    <w:rsid w:val="00A97637"/>
    <w:rsid w:val="00A97724"/>
    <w:rsid w:val="00AA1C2A"/>
    <w:rsid w:val="00AA31BA"/>
    <w:rsid w:val="00AA3CF7"/>
    <w:rsid w:val="00AA536E"/>
    <w:rsid w:val="00AA5484"/>
    <w:rsid w:val="00AA6A98"/>
    <w:rsid w:val="00AA6B72"/>
    <w:rsid w:val="00AA747D"/>
    <w:rsid w:val="00AA74C3"/>
    <w:rsid w:val="00AB038D"/>
    <w:rsid w:val="00AB138C"/>
    <w:rsid w:val="00AB2FB5"/>
    <w:rsid w:val="00AB3C52"/>
    <w:rsid w:val="00AB5B03"/>
    <w:rsid w:val="00AB66ED"/>
    <w:rsid w:val="00AB6E56"/>
    <w:rsid w:val="00AC09CD"/>
    <w:rsid w:val="00AC13E8"/>
    <w:rsid w:val="00AC1678"/>
    <w:rsid w:val="00AD094F"/>
    <w:rsid w:val="00AD20F3"/>
    <w:rsid w:val="00AD2A7A"/>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04D"/>
    <w:rsid w:val="00B14BC6"/>
    <w:rsid w:val="00B16532"/>
    <w:rsid w:val="00B16A74"/>
    <w:rsid w:val="00B1736A"/>
    <w:rsid w:val="00B17AA7"/>
    <w:rsid w:val="00B21C09"/>
    <w:rsid w:val="00B22954"/>
    <w:rsid w:val="00B22CD6"/>
    <w:rsid w:val="00B255F0"/>
    <w:rsid w:val="00B25784"/>
    <w:rsid w:val="00B26113"/>
    <w:rsid w:val="00B3108F"/>
    <w:rsid w:val="00B316DD"/>
    <w:rsid w:val="00B34AEF"/>
    <w:rsid w:val="00B34F2A"/>
    <w:rsid w:val="00B35182"/>
    <w:rsid w:val="00B36ABA"/>
    <w:rsid w:val="00B36C01"/>
    <w:rsid w:val="00B37AD6"/>
    <w:rsid w:val="00B37E58"/>
    <w:rsid w:val="00B42270"/>
    <w:rsid w:val="00B4236C"/>
    <w:rsid w:val="00B431F0"/>
    <w:rsid w:val="00B43DF5"/>
    <w:rsid w:val="00B447D8"/>
    <w:rsid w:val="00B44CAD"/>
    <w:rsid w:val="00B45E1A"/>
    <w:rsid w:val="00B4785A"/>
    <w:rsid w:val="00B50D46"/>
    <w:rsid w:val="00B52295"/>
    <w:rsid w:val="00B64726"/>
    <w:rsid w:val="00B64D1A"/>
    <w:rsid w:val="00B66574"/>
    <w:rsid w:val="00B66E04"/>
    <w:rsid w:val="00B67039"/>
    <w:rsid w:val="00B714E5"/>
    <w:rsid w:val="00B73C05"/>
    <w:rsid w:val="00B74D4B"/>
    <w:rsid w:val="00B7565A"/>
    <w:rsid w:val="00B76294"/>
    <w:rsid w:val="00B76D5A"/>
    <w:rsid w:val="00B8076D"/>
    <w:rsid w:val="00B81BF2"/>
    <w:rsid w:val="00B8479C"/>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1FF7"/>
    <w:rsid w:val="00BD29ED"/>
    <w:rsid w:val="00BD37E1"/>
    <w:rsid w:val="00BD3B58"/>
    <w:rsid w:val="00BD3F7E"/>
    <w:rsid w:val="00BD6880"/>
    <w:rsid w:val="00BE0409"/>
    <w:rsid w:val="00BE0CE0"/>
    <w:rsid w:val="00BE2D17"/>
    <w:rsid w:val="00BE2D21"/>
    <w:rsid w:val="00BE355F"/>
    <w:rsid w:val="00BE4251"/>
    <w:rsid w:val="00BE50EE"/>
    <w:rsid w:val="00BE5778"/>
    <w:rsid w:val="00BF1AFA"/>
    <w:rsid w:val="00BF28F4"/>
    <w:rsid w:val="00BF3B88"/>
    <w:rsid w:val="00BF3E66"/>
    <w:rsid w:val="00BF5D46"/>
    <w:rsid w:val="00BF667F"/>
    <w:rsid w:val="00BF7A08"/>
    <w:rsid w:val="00BF7EA7"/>
    <w:rsid w:val="00C0446C"/>
    <w:rsid w:val="00C05582"/>
    <w:rsid w:val="00C05C2A"/>
    <w:rsid w:val="00C05C88"/>
    <w:rsid w:val="00C05F92"/>
    <w:rsid w:val="00C0719A"/>
    <w:rsid w:val="00C1211B"/>
    <w:rsid w:val="00C1213B"/>
    <w:rsid w:val="00C123EE"/>
    <w:rsid w:val="00C13764"/>
    <w:rsid w:val="00C13937"/>
    <w:rsid w:val="00C14F2D"/>
    <w:rsid w:val="00C15100"/>
    <w:rsid w:val="00C1615B"/>
    <w:rsid w:val="00C20095"/>
    <w:rsid w:val="00C231DF"/>
    <w:rsid w:val="00C24B45"/>
    <w:rsid w:val="00C2556D"/>
    <w:rsid w:val="00C2770A"/>
    <w:rsid w:val="00C27E02"/>
    <w:rsid w:val="00C30716"/>
    <w:rsid w:val="00C30BFE"/>
    <w:rsid w:val="00C30C9F"/>
    <w:rsid w:val="00C31F00"/>
    <w:rsid w:val="00C328F3"/>
    <w:rsid w:val="00C3351C"/>
    <w:rsid w:val="00C36058"/>
    <w:rsid w:val="00C375B4"/>
    <w:rsid w:val="00C4037A"/>
    <w:rsid w:val="00C42FFD"/>
    <w:rsid w:val="00C44663"/>
    <w:rsid w:val="00C460E2"/>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59FB"/>
    <w:rsid w:val="00C67B87"/>
    <w:rsid w:val="00C67C59"/>
    <w:rsid w:val="00C709D5"/>
    <w:rsid w:val="00C71EBA"/>
    <w:rsid w:val="00C728F3"/>
    <w:rsid w:val="00C73E46"/>
    <w:rsid w:val="00C73F5B"/>
    <w:rsid w:val="00C74870"/>
    <w:rsid w:val="00C77F6A"/>
    <w:rsid w:val="00C80E73"/>
    <w:rsid w:val="00C81578"/>
    <w:rsid w:val="00C815BB"/>
    <w:rsid w:val="00C82E4D"/>
    <w:rsid w:val="00C83481"/>
    <w:rsid w:val="00C83E59"/>
    <w:rsid w:val="00C8457C"/>
    <w:rsid w:val="00C84E3C"/>
    <w:rsid w:val="00C85778"/>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29BF"/>
    <w:rsid w:val="00CB6110"/>
    <w:rsid w:val="00CB7744"/>
    <w:rsid w:val="00CC01EC"/>
    <w:rsid w:val="00CC1CDD"/>
    <w:rsid w:val="00CC428C"/>
    <w:rsid w:val="00CC6A1A"/>
    <w:rsid w:val="00CC7E19"/>
    <w:rsid w:val="00CD296B"/>
    <w:rsid w:val="00CD6C6F"/>
    <w:rsid w:val="00CD70C2"/>
    <w:rsid w:val="00CD726E"/>
    <w:rsid w:val="00CD733A"/>
    <w:rsid w:val="00CD7B81"/>
    <w:rsid w:val="00CE0E07"/>
    <w:rsid w:val="00CE1814"/>
    <w:rsid w:val="00CE1AB7"/>
    <w:rsid w:val="00CE1E63"/>
    <w:rsid w:val="00CE2C4D"/>
    <w:rsid w:val="00CE3DFF"/>
    <w:rsid w:val="00CE430E"/>
    <w:rsid w:val="00CE5BB3"/>
    <w:rsid w:val="00CE61A2"/>
    <w:rsid w:val="00CE6739"/>
    <w:rsid w:val="00CF09A4"/>
    <w:rsid w:val="00CF0A37"/>
    <w:rsid w:val="00CF0A41"/>
    <w:rsid w:val="00CF0A4C"/>
    <w:rsid w:val="00CF0C16"/>
    <w:rsid w:val="00CF213C"/>
    <w:rsid w:val="00CF44C5"/>
    <w:rsid w:val="00CF461D"/>
    <w:rsid w:val="00CF5A3A"/>
    <w:rsid w:val="00D0008C"/>
    <w:rsid w:val="00D0064C"/>
    <w:rsid w:val="00D00A71"/>
    <w:rsid w:val="00D0146F"/>
    <w:rsid w:val="00D03126"/>
    <w:rsid w:val="00D03279"/>
    <w:rsid w:val="00D07606"/>
    <w:rsid w:val="00D1134E"/>
    <w:rsid w:val="00D11E44"/>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47678"/>
    <w:rsid w:val="00D47F44"/>
    <w:rsid w:val="00D518E4"/>
    <w:rsid w:val="00D51ABD"/>
    <w:rsid w:val="00D52138"/>
    <w:rsid w:val="00D52379"/>
    <w:rsid w:val="00D527EB"/>
    <w:rsid w:val="00D543EB"/>
    <w:rsid w:val="00D55743"/>
    <w:rsid w:val="00D57224"/>
    <w:rsid w:val="00D572C4"/>
    <w:rsid w:val="00D57767"/>
    <w:rsid w:val="00D577CC"/>
    <w:rsid w:val="00D61922"/>
    <w:rsid w:val="00D61B1E"/>
    <w:rsid w:val="00D61EED"/>
    <w:rsid w:val="00D624FC"/>
    <w:rsid w:val="00D640BA"/>
    <w:rsid w:val="00D64444"/>
    <w:rsid w:val="00D7170E"/>
    <w:rsid w:val="00D723E7"/>
    <w:rsid w:val="00D7241C"/>
    <w:rsid w:val="00D72552"/>
    <w:rsid w:val="00D74774"/>
    <w:rsid w:val="00D75312"/>
    <w:rsid w:val="00D756B3"/>
    <w:rsid w:val="00D7754C"/>
    <w:rsid w:val="00D81F42"/>
    <w:rsid w:val="00D826B9"/>
    <w:rsid w:val="00D82B58"/>
    <w:rsid w:val="00D83443"/>
    <w:rsid w:val="00D83808"/>
    <w:rsid w:val="00D8491C"/>
    <w:rsid w:val="00D84A28"/>
    <w:rsid w:val="00D870D2"/>
    <w:rsid w:val="00D875C5"/>
    <w:rsid w:val="00D877CA"/>
    <w:rsid w:val="00D9041D"/>
    <w:rsid w:val="00D91877"/>
    <w:rsid w:val="00D91BD2"/>
    <w:rsid w:val="00D91FF0"/>
    <w:rsid w:val="00D93F5F"/>
    <w:rsid w:val="00D95A1A"/>
    <w:rsid w:val="00D96273"/>
    <w:rsid w:val="00D96CC6"/>
    <w:rsid w:val="00D976F5"/>
    <w:rsid w:val="00DA14E8"/>
    <w:rsid w:val="00DA193A"/>
    <w:rsid w:val="00DA4111"/>
    <w:rsid w:val="00DA493E"/>
    <w:rsid w:val="00DA651F"/>
    <w:rsid w:val="00DB261A"/>
    <w:rsid w:val="00DB293E"/>
    <w:rsid w:val="00DB61E6"/>
    <w:rsid w:val="00DB64AE"/>
    <w:rsid w:val="00DB6E9F"/>
    <w:rsid w:val="00DB6EBE"/>
    <w:rsid w:val="00DC0200"/>
    <w:rsid w:val="00DC056A"/>
    <w:rsid w:val="00DC110F"/>
    <w:rsid w:val="00DC1830"/>
    <w:rsid w:val="00DC20C3"/>
    <w:rsid w:val="00DC2D23"/>
    <w:rsid w:val="00DC41D9"/>
    <w:rsid w:val="00DC43AD"/>
    <w:rsid w:val="00DC7EF9"/>
    <w:rsid w:val="00DD04B8"/>
    <w:rsid w:val="00DD0EB0"/>
    <w:rsid w:val="00DD1635"/>
    <w:rsid w:val="00DD25AE"/>
    <w:rsid w:val="00DD2D7A"/>
    <w:rsid w:val="00DD3FA8"/>
    <w:rsid w:val="00DD458B"/>
    <w:rsid w:val="00DD6201"/>
    <w:rsid w:val="00DD6B48"/>
    <w:rsid w:val="00DD6C49"/>
    <w:rsid w:val="00DE0FED"/>
    <w:rsid w:val="00DE19C4"/>
    <w:rsid w:val="00DE23FB"/>
    <w:rsid w:val="00DE4E91"/>
    <w:rsid w:val="00DF1431"/>
    <w:rsid w:val="00DF14E8"/>
    <w:rsid w:val="00DF3034"/>
    <w:rsid w:val="00DF3D75"/>
    <w:rsid w:val="00DF4B6F"/>
    <w:rsid w:val="00DF567B"/>
    <w:rsid w:val="00DF6776"/>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61F8"/>
    <w:rsid w:val="00E379CE"/>
    <w:rsid w:val="00E37AA6"/>
    <w:rsid w:val="00E40E11"/>
    <w:rsid w:val="00E40E82"/>
    <w:rsid w:val="00E41F14"/>
    <w:rsid w:val="00E430B6"/>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2113"/>
    <w:rsid w:val="00E7315C"/>
    <w:rsid w:val="00E74419"/>
    <w:rsid w:val="00E7482A"/>
    <w:rsid w:val="00E7491B"/>
    <w:rsid w:val="00E74CBF"/>
    <w:rsid w:val="00E74DC6"/>
    <w:rsid w:val="00E75AAB"/>
    <w:rsid w:val="00E7746E"/>
    <w:rsid w:val="00E8002C"/>
    <w:rsid w:val="00E81B5D"/>
    <w:rsid w:val="00E82DDF"/>
    <w:rsid w:val="00E83CE8"/>
    <w:rsid w:val="00E84BC8"/>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6EF1"/>
    <w:rsid w:val="00EA7E91"/>
    <w:rsid w:val="00EB0A64"/>
    <w:rsid w:val="00EB1B70"/>
    <w:rsid w:val="00EB6B9E"/>
    <w:rsid w:val="00EC0616"/>
    <w:rsid w:val="00EC1549"/>
    <w:rsid w:val="00EC29FF"/>
    <w:rsid w:val="00EC490D"/>
    <w:rsid w:val="00EC4BC1"/>
    <w:rsid w:val="00EC5036"/>
    <w:rsid w:val="00EC6844"/>
    <w:rsid w:val="00EC6EBD"/>
    <w:rsid w:val="00ED0B1B"/>
    <w:rsid w:val="00ED1F68"/>
    <w:rsid w:val="00ED34B9"/>
    <w:rsid w:val="00ED4AC1"/>
    <w:rsid w:val="00ED521E"/>
    <w:rsid w:val="00EE2F51"/>
    <w:rsid w:val="00EE45C2"/>
    <w:rsid w:val="00EE4D4E"/>
    <w:rsid w:val="00EE4F8A"/>
    <w:rsid w:val="00EE786E"/>
    <w:rsid w:val="00EF2050"/>
    <w:rsid w:val="00EF31D4"/>
    <w:rsid w:val="00EF361D"/>
    <w:rsid w:val="00EF4656"/>
    <w:rsid w:val="00EF52E7"/>
    <w:rsid w:val="00EF7CAE"/>
    <w:rsid w:val="00F00CA3"/>
    <w:rsid w:val="00F01570"/>
    <w:rsid w:val="00F027F6"/>
    <w:rsid w:val="00F03B8E"/>
    <w:rsid w:val="00F05511"/>
    <w:rsid w:val="00F05752"/>
    <w:rsid w:val="00F06AAC"/>
    <w:rsid w:val="00F109E6"/>
    <w:rsid w:val="00F13DD9"/>
    <w:rsid w:val="00F16FFF"/>
    <w:rsid w:val="00F178FF"/>
    <w:rsid w:val="00F2086B"/>
    <w:rsid w:val="00F2103B"/>
    <w:rsid w:val="00F22278"/>
    <w:rsid w:val="00F22AF8"/>
    <w:rsid w:val="00F23783"/>
    <w:rsid w:val="00F2520D"/>
    <w:rsid w:val="00F26053"/>
    <w:rsid w:val="00F26CF7"/>
    <w:rsid w:val="00F30CB6"/>
    <w:rsid w:val="00F3213E"/>
    <w:rsid w:val="00F32265"/>
    <w:rsid w:val="00F33DE5"/>
    <w:rsid w:val="00F35EB9"/>
    <w:rsid w:val="00F36170"/>
    <w:rsid w:val="00F368C8"/>
    <w:rsid w:val="00F37803"/>
    <w:rsid w:val="00F40D22"/>
    <w:rsid w:val="00F449AF"/>
    <w:rsid w:val="00F44F0E"/>
    <w:rsid w:val="00F47FCC"/>
    <w:rsid w:val="00F5305B"/>
    <w:rsid w:val="00F5663D"/>
    <w:rsid w:val="00F56D5E"/>
    <w:rsid w:val="00F5720A"/>
    <w:rsid w:val="00F61547"/>
    <w:rsid w:val="00F61FE3"/>
    <w:rsid w:val="00F62A27"/>
    <w:rsid w:val="00F65587"/>
    <w:rsid w:val="00F66316"/>
    <w:rsid w:val="00F7052D"/>
    <w:rsid w:val="00F70E71"/>
    <w:rsid w:val="00F722DC"/>
    <w:rsid w:val="00F7435A"/>
    <w:rsid w:val="00F75D9D"/>
    <w:rsid w:val="00F7641F"/>
    <w:rsid w:val="00F76BD6"/>
    <w:rsid w:val="00F76D17"/>
    <w:rsid w:val="00F771EE"/>
    <w:rsid w:val="00F77B35"/>
    <w:rsid w:val="00F826B0"/>
    <w:rsid w:val="00F83166"/>
    <w:rsid w:val="00F835F4"/>
    <w:rsid w:val="00F84249"/>
    <w:rsid w:val="00F8461C"/>
    <w:rsid w:val="00F84DC5"/>
    <w:rsid w:val="00F875E8"/>
    <w:rsid w:val="00F87686"/>
    <w:rsid w:val="00F879EB"/>
    <w:rsid w:val="00F9529A"/>
    <w:rsid w:val="00F95FBF"/>
    <w:rsid w:val="00F97799"/>
    <w:rsid w:val="00F97D57"/>
    <w:rsid w:val="00FA1324"/>
    <w:rsid w:val="00FA19A5"/>
    <w:rsid w:val="00FA1EC8"/>
    <w:rsid w:val="00FA34D4"/>
    <w:rsid w:val="00FA39D0"/>
    <w:rsid w:val="00FA41A7"/>
    <w:rsid w:val="00FA4322"/>
    <w:rsid w:val="00FA4F4A"/>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466D"/>
    <w:rsid w:val="00FC55D0"/>
    <w:rsid w:val="00FC5A3C"/>
    <w:rsid w:val="00FC72B5"/>
    <w:rsid w:val="00FD01B1"/>
    <w:rsid w:val="00FD0226"/>
    <w:rsid w:val="00FD1C2B"/>
    <w:rsid w:val="00FD2A03"/>
    <w:rsid w:val="00FD3F85"/>
    <w:rsid w:val="00FD6109"/>
    <w:rsid w:val="00FD687A"/>
    <w:rsid w:val="00FD68E0"/>
    <w:rsid w:val="00FD70A5"/>
    <w:rsid w:val="00FD77CE"/>
    <w:rsid w:val="00FE060A"/>
    <w:rsid w:val="00FE0B8D"/>
    <w:rsid w:val="00FE11BA"/>
    <w:rsid w:val="00FE1F4B"/>
    <w:rsid w:val="00FE2696"/>
    <w:rsid w:val="00FE2CF1"/>
    <w:rsid w:val="00FE2F89"/>
    <w:rsid w:val="00FE4107"/>
    <w:rsid w:val="00FE506E"/>
    <w:rsid w:val="00FE61A3"/>
    <w:rsid w:val="00FE7603"/>
    <w:rsid w:val="00FE7AF0"/>
    <w:rsid w:val="00FF0A26"/>
    <w:rsid w:val="00FF0BA3"/>
    <w:rsid w:val="00FF1475"/>
    <w:rsid w:val="00FF2269"/>
    <w:rsid w:val="00FF262C"/>
    <w:rsid w:val="00FF4817"/>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1B3A5E"/>
    <w:pPr>
      <w:spacing w:after="100"/>
    </w:pPr>
  </w:style>
  <w:style w:type="character" w:customStyle="1" w:styleId="Mocnowyrniony">
    <w:name w:val="Mocno wyróżniony"/>
    <w:rsid w:val="00BE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375545691">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619754263">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 TargetMode="External"/><Relationship Id="rId13" Type="http://schemas.openxmlformats.org/officeDocument/2006/relationships/hyperlink" Target="mailto:biuro@enmedia.org.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20" TargetMode="External"/><Relationship Id="rId2" Type="http://schemas.openxmlformats.org/officeDocument/2006/relationships/numbering" Target="numbering.xml"/><Relationship Id="rId16" Type="http://schemas.openxmlformats.org/officeDocument/2006/relationships/hyperlink" Target="https://platformazakupowa.pl/transakcja/8180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www.uzp.gov.pl/e-uslugi/jedz" TargetMode="External"/><Relationship Id="rId10" Type="http://schemas.openxmlformats.org/officeDocument/2006/relationships/hyperlink" Target="https://platformazakupowa.pl/transakcja/8180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818028"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39</Pages>
  <Words>12263</Words>
  <Characters>73584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18</cp:revision>
  <cp:lastPrinted>2023-06-14T09:00:00Z</cp:lastPrinted>
  <dcterms:created xsi:type="dcterms:W3CDTF">2023-09-06T11:13:00Z</dcterms:created>
  <dcterms:modified xsi:type="dcterms:W3CDTF">2023-09-20T06:59:00Z</dcterms:modified>
</cp:coreProperties>
</file>