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69" w:rsidRDefault="00561771" w:rsidP="00561771">
      <w:pPr>
        <w:pStyle w:val="NormalnyArialNarrow"/>
        <w:tabs>
          <w:tab w:val="left" w:pos="709"/>
          <w:tab w:val="left" w:pos="1220"/>
          <w:tab w:val="left" w:pos="3544"/>
        </w:tabs>
        <w:ind w:left="720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editId="6F32D047">
            <wp:simplePos x="0" y="0"/>
            <wp:positionH relativeFrom="column">
              <wp:posOffset>412115</wp:posOffset>
            </wp:positionH>
            <wp:positionV relativeFrom="page">
              <wp:posOffset>389890</wp:posOffset>
            </wp:positionV>
            <wp:extent cx="4100195" cy="5327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1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:rsidR="00860028" w:rsidRDefault="008A3EDD" w:rsidP="008600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860028" w:rsidRPr="00860028">
        <w:rPr>
          <w:rFonts w:asciiTheme="minorHAnsi" w:hAnsiTheme="minorHAnsi" w:cstheme="minorHAnsi"/>
          <w:b/>
        </w:rPr>
        <w:t xml:space="preserve">Dostawa </w:t>
      </w:r>
      <w:r w:rsidR="000D6552">
        <w:rPr>
          <w:rFonts w:asciiTheme="minorHAnsi" w:hAnsiTheme="minorHAnsi" w:cstheme="minorHAnsi"/>
          <w:b/>
        </w:rPr>
        <w:t xml:space="preserve">automatycznych ciśnieniomierzy naramiennych </w:t>
      </w:r>
      <w:r w:rsidR="00267D8D">
        <w:rPr>
          <w:rFonts w:asciiTheme="minorHAnsi" w:hAnsiTheme="minorHAnsi" w:cstheme="minorHAnsi"/>
          <w:b/>
        </w:rPr>
        <w:t xml:space="preserve">dla Gdańskiego Uniwersytetu Medycznego. </w:t>
      </w:r>
    </w:p>
    <w:p w:rsidR="00561771" w:rsidRDefault="00561771" w:rsidP="00860028">
      <w:pPr>
        <w:autoSpaceDE w:val="0"/>
        <w:autoSpaceDN w:val="0"/>
        <w:adjustRightInd w:val="0"/>
        <w:jc w:val="both"/>
        <w:rPr>
          <w:rFonts w:eastAsia="Batang" w:cs="Calibri"/>
          <w:b/>
          <w:bCs/>
          <w:sz w:val="24"/>
        </w:rPr>
      </w:pPr>
    </w:p>
    <w:p w:rsidR="00561771" w:rsidRPr="00561771" w:rsidRDefault="00561771" w:rsidP="00561771">
      <w:pPr>
        <w:autoSpaceDE w:val="0"/>
        <w:autoSpaceDN w:val="0"/>
        <w:adjustRightInd w:val="0"/>
        <w:ind w:right="-28"/>
        <w:jc w:val="both"/>
        <w:rPr>
          <w:rFonts w:asciiTheme="minorHAnsi" w:eastAsia="Batang" w:hAnsiTheme="minorHAnsi" w:cstheme="minorHAnsi"/>
          <w:b/>
          <w:bCs/>
          <w:i/>
          <w:color w:val="000000"/>
          <w:sz w:val="18"/>
          <w:lang w:val="en-US"/>
        </w:rPr>
      </w:pPr>
      <w:proofErr w:type="spellStart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>Zakup</w:t>
      </w:r>
      <w:proofErr w:type="spellEnd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 xml:space="preserve"> w </w:t>
      </w:r>
      <w:proofErr w:type="spellStart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>ramach</w:t>
      </w:r>
      <w:proofErr w:type="spellEnd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 xml:space="preserve"> </w:t>
      </w:r>
      <w:proofErr w:type="spellStart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>Programu</w:t>
      </w:r>
      <w:proofErr w:type="spellEnd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 xml:space="preserve"> </w:t>
      </w:r>
      <w:proofErr w:type="spellStart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>Operacyjnego</w:t>
      </w:r>
      <w:proofErr w:type="spellEnd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 xml:space="preserve"> </w:t>
      </w:r>
      <w:proofErr w:type="spellStart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>Inteligentny</w:t>
      </w:r>
      <w:proofErr w:type="spellEnd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 xml:space="preserve"> </w:t>
      </w:r>
      <w:proofErr w:type="spellStart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>Rozwój</w:t>
      </w:r>
      <w:proofErr w:type="spellEnd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 xml:space="preserve"> 2014-2020, </w:t>
      </w:r>
      <w:proofErr w:type="spellStart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>Działanie</w:t>
      </w:r>
      <w:proofErr w:type="spellEnd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 xml:space="preserve"> 4.3 </w:t>
      </w:r>
      <w:proofErr w:type="spellStart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>Międzynarodowe</w:t>
      </w:r>
      <w:proofErr w:type="spellEnd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 xml:space="preserve"> </w:t>
      </w:r>
      <w:proofErr w:type="spellStart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>Agendy</w:t>
      </w:r>
      <w:proofErr w:type="spellEnd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 xml:space="preserve"> </w:t>
      </w:r>
      <w:proofErr w:type="spellStart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>Badawcze</w:t>
      </w:r>
      <w:proofErr w:type="spellEnd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 xml:space="preserve">., </w:t>
      </w:r>
      <w:proofErr w:type="spellStart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>pn</w:t>
      </w:r>
      <w:proofErr w:type="spellEnd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>.: Mutations acquired during lifetime that lead to increased risk for human disease, with focus on cancer.</w:t>
      </w:r>
    </w:p>
    <w:p w:rsidR="00E41719" w:rsidRDefault="00E41719" w:rsidP="0086002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</w:p>
    <w:p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</w:t>
      </w:r>
      <w:r w:rsidR="000D6552">
        <w:rPr>
          <w:rFonts w:asciiTheme="majorHAnsi" w:hAnsiTheme="majorHAnsi" w:cstheme="majorHAnsi"/>
          <w:b/>
        </w:rPr>
        <w:t xml:space="preserve">2 </w:t>
      </w:r>
      <w:r w:rsidR="00AE1B9D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ZP0</w:t>
      </w:r>
      <w:r w:rsidR="000D6552">
        <w:rPr>
          <w:rFonts w:asciiTheme="majorHAnsi" w:hAnsiTheme="majorHAnsi" w:cstheme="majorHAnsi"/>
          <w:b/>
        </w:rPr>
        <w:t>00</w:t>
      </w:r>
      <w:r w:rsidR="00D70F76">
        <w:rPr>
          <w:rFonts w:asciiTheme="majorHAnsi" w:hAnsiTheme="majorHAnsi" w:cstheme="majorHAnsi"/>
          <w:b/>
        </w:rPr>
        <w:t>5</w:t>
      </w:r>
      <w:bookmarkStart w:id="0" w:name="_GoBack"/>
      <w:bookmarkEnd w:id="0"/>
    </w:p>
    <w:p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:rsidTr="00D31C94">
        <w:trPr>
          <w:trHeight w:val="612"/>
        </w:trPr>
        <w:tc>
          <w:tcPr>
            <w:tcW w:w="4536" w:type="dxa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:rsidTr="00D31C94">
        <w:trPr>
          <w:trHeight w:val="276"/>
        </w:trPr>
        <w:tc>
          <w:tcPr>
            <w:tcW w:w="4536" w:type="dxa"/>
          </w:tcPr>
          <w:p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:rsidTr="00D31C94">
        <w:tc>
          <w:tcPr>
            <w:tcW w:w="4536" w:type="dxa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:rsidTr="00D31C94">
        <w:tc>
          <w:tcPr>
            <w:tcW w:w="4536" w:type="dxa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:rsidTr="00D31C94">
        <w:tc>
          <w:tcPr>
            <w:tcW w:w="9498" w:type="dxa"/>
            <w:gridSpan w:val="2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:rsidTr="00D31C94">
        <w:tc>
          <w:tcPr>
            <w:tcW w:w="9498" w:type="dxa"/>
            <w:gridSpan w:val="2"/>
          </w:tcPr>
          <w:p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lastRenderedPageBreak/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:rsidTr="00AC271D">
        <w:trPr>
          <w:trHeight w:val="1636"/>
        </w:trPr>
        <w:tc>
          <w:tcPr>
            <w:tcW w:w="9178" w:type="dxa"/>
          </w:tcPr>
          <w:p w:rsidR="00240A9B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</w:p>
          <w:p w:rsidR="000D6552" w:rsidRPr="002362D8" w:rsidRDefault="000D6552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:rsidTr="00D31C94">
        <w:trPr>
          <w:trHeight w:val="520"/>
        </w:trPr>
        <w:tc>
          <w:tcPr>
            <w:tcW w:w="425" w:type="dxa"/>
            <w:shd w:val="clear" w:color="auto" w:fill="FFFFFF"/>
          </w:tcPr>
          <w:p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:rsidTr="00D31C94">
        <w:trPr>
          <w:trHeight w:val="442"/>
        </w:trPr>
        <w:tc>
          <w:tcPr>
            <w:tcW w:w="425" w:type="dxa"/>
          </w:tcPr>
          <w:p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footerReference w:type="default" r:id="rId12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06B" w:rsidRDefault="00B3506B" w:rsidP="00711A91">
      <w:r>
        <w:separator/>
      </w:r>
    </w:p>
  </w:endnote>
  <w:endnote w:type="continuationSeparator" w:id="0">
    <w:p w:rsidR="00B3506B" w:rsidRDefault="00B3506B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71" w:rsidRPr="00E600A0" w:rsidRDefault="00561771" w:rsidP="00561771">
    <w:pPr>
      <w:rPr>
        <w:rFonts w:ascii="Century Gothic" w:hAnsi="Century Gothic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editId="19F2737D">
          <wp:simplePos x="0" y="0"/>
          <wp:positionH relativeFrom="page">
            <wp:posOffset>6496050</wp:posOffset>
          </wp:positionH>
          <wp:positionV relativeFrom="page">
            <wp:posOffset>10001251</wp:posOffset>
          </wp:positionV>
          <wp:extent cx="579120" cy="4381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</w:t>
    </w:r>
    <w:r w:rsidRPr="00E600A0">
      <w:rPr>
        <w:rFonts w:ascii="Century Gothic" w:hAnsi="Century Gothic"/>
        <w:b/>
        <w:bCs/>
        <w:sz w:val="16"/>
        <w:szCs w:val="16"/>
      </w:rPr>
      <w:t>MIĘDZYNARODOWA AGENDA BADAWCZA ∙ LABORATORIUM MEDYCYNY 3P</w:t>
    </w:r>
  </w:p>
  <w:p w:rsidR="00561771" w:rsidRPr="00561771" w:rsidRDefault="00561771" w:rsidP="00561771">
    <w:pPr>
      <w:pStyle w:val="Stopka"/>
      <w:rPr>
        <w:lang w:val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editId="3FD07967">
          <wp:simplePos x="0" y="0"/>
          <wp:positionH relativeFrom="page">
            <wp:posOffset>384175</wp:posOffset>
          </wp:positionH>
          <wp:positionV relativeFrom="bottomMargin">
            <wp:align>top</wp:align>
          </wp:positionV>
          <wp:extent cx="827405" cy="2914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sz w:val="16"/>
        <w:szCs w:val="16"/>
        <w:lang w:val="pl-PL"/>
      </w:rPr>
      <w:t xml:space="preserve">                              </w:t>
    </w:r>
    <w:r w:rsidRPr="00E600A0">
      <w:rPr>
        <w:rFonts w:ascii="Century Gothic" w:hAnsi="Century Gothic"/>
        <w:sz w:val="16"/>
        <w:szCs w:val="16"/>
      </w:rPr>
      <w:t xml:space="preserve">ul. M. Skłodowskiej-Curie </w:t>
    </w:r>
    <w:r>
      <w:rPr>
        <w:rFonts w:ascii="Century Gothic" w:hAnsi="Century Gothic"/>
        <w:sz w:val="16"/>
        <w:szCs w:val="16"/>
      </w:rPr>
      <w:t>3a, 80-210 Gdańsk | 58 349 11 83</w:t>
    </w:r>
    <w:r w:rsidRPr="00E600A0">
      <w:rPr>
        <w:rFonts w:ascii="Century Gothic" w:hAnsi="Century Gothic"/>
        <w:sz w:val="16"/>
        <w:szCs w:val="16"/>
      </w:rPr>
      <w:t xml:space="preserve"> | </w:t>
    </w:r>
    <w:hyperlink r:id="rId3" w:history="1">
      <w:r w:rsidRPr="002F2B87">
        <w:rPr>
          <w:rStyle w:val="Hipercze"/>
          <w:rFonts w:ascii="Century Gothic" w:hAnsi="Century Gothic"/>
          <w:sz w:val="16"/>
          <w:szCs w:val="16"/>
        </w:rPr>
        <w:t>mab@gumed.edu.pl</w:t>
      </w:r>
    </w:hyperlink>
    <w:r>
      <w:rPr>
        <w:rFonts w:ascii="Century Gothic" w:hAnsi="Century Gothic"/>
        <w:sz w:val="16"/>
        <w:szCs w:val="16"/>
        <w:lang w:val="pl-PL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06B" w:rsidRDefault="00B3506B" w:rsidP="00711A91">
      <w:r>
        <w:separator/>
      </w:r>
    </w:p>
  </w:footnote>
  <w:footnote w:type="continuationSeparator" w:id="0">
    <w:p w:rsidR="00B3506B" w:rsidRDefault="00B3506B" w:rsidP="00711A91">
      <w:r>
        <w:continuationSeparator/>
      </w:r>
    </w:p>
  </w:footnote>
  <w:footnote w:id="1">
    <w:p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A216F"/>
    <w:rsid w:val="000D4775"/>
    <w:rsid w:val="000D6552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67D8D"/>
    <w:rsid w:val="00275FCA"/>
    <w:rsid w:val="00280273"/>
    <w:rsid w:val="002B2A62"/>
    <w:rsid w:val="002C079D"/>
    <w:rsid w:val="002C314F"/>
    <w:rsid w:val="002C6535"/>
    <w:rsid w:val="002C6991"/>
    <w:rsid w:val="002F1900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B228C"/>
    <w:rsid w:val="003F2E0D"/>
    <w:rsid w:val="003F7BBE"/>
    <w:rsid w:val="004102EA"/>
    <w:rsid w:val="00437A88"/>
    <w:rsid w:val="00451685"/>
    <w:rsid w:val="004974BE"/>
    <w:rsid w:val="004B5143"/>
    <w:rsid w:val="004C409D"/>
    <w:rsid w:val="004D6355"/>
    <w:rsid w:val="004F35EE"/>
    <w:rsid w:val="005212CF"/>
    <w:rsid w:val="005314F7"/>
    <w:rsid w:val="00550188"/>
    <w:rsid w:val="00561771"/>
    <w:rsid w:val="00567B5F"/>
    <w:rsid w:val="00572D44"/>
    <w:rsid w:val="00581B63"/>
    <w:rsid w:val="0058750F"/>
    <w:rsid w:val="005C2EC8"/>
    <w:rsid w:val="005C5462"/>
    <w:rsid w:val="005C7C6D"/>
    <w:rsid w:val="005C7D1C"/>
    <w:rsid w:val="005D4892"/>
    <w:rsid w:val="005F4EBD"/>
    <w:rsid w:val="00653C1B"/>
    <w:rsid w:val="006647AC"/>
    <w:rsid w:val="006A4102"/>
    <w:rsid w:val="006A5129"/>
    <w:rsid w:val="006B16C8"/>
    <w:rsid w:val="006B44D8"/>
    <w:rsid w:val="006D4B4C"/>
    <w:rsid w:val="006E0C36"/>
    <w:rsid w:val="006E5229"/>
    <w:rsid w:val="006E6444"/>
    <w:rsid w:val="00711A91"/>
    <w:rsid w:val="007127BB"/>
    <w:rsid w:val="00713018"/>
    <w:rsid w:val="0072041E"/>
    <w:rsid w:val="00732824"/>
    <w:rsid w:val="00734C38"/>
    <w:rsid w:val="00736CBF"/>
    <w:rsid w:val="0076440F"/>
    <w:rsid w:val="00767ACE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0028"/>
    <w:rsid w:val="0086674E"/>
    <w:rsid w:val="0087533D"/>
    <w:rsid w:val="00875B3D"/>
    <w:rsid w:val="008A3EDD"/>
    <w:rsid w:val="008B3C0C"/>
    <w:rsid w:val="008B7E48"/>
    <w:rsid w:val="008C239C"/>
    <w:rsid w:val="008D3FC7"/>
    <w:rsid w:val="00926654"/>
    <w:rsid w:val="009527D4"/>
    <w:rsid w:val="00955614"/>
    <w:rsid w:val="009834B7"/>
    <w:rsid w:val="00984001"/>
    <w:rsid w:val="0098653C"/>
    <w:rsid w:val="00992C0F"/>
    <w:rsid w:val="009952B1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71143"/>
    <w:rsid w:val="00A84A71"/>
    <w:rsid w:val="00A947E1"/>
    <w:rsid w:val="00AB0F61"/>
    <w:rsid w:val="00AB2E07"/>
    <w:rsid w:val="00AC271D"/>
    <w:rsid w:val="00AD1E4C"/>
    <w:rsid w:val="00AE1B9D"/>
    <w:rsid w:val="00B04296"/>
    <w:rsid w:val="00B17375"/>
    <w:rsid w:val="00B3506B"/>
    <w:rsid w:val="00B94821"/>
    <w:rsid w:val="00B962A1"/>
    <w:rsid w:val="00B97BCA"/>
    <w:rsid w:val="00BA28AD"/>
    <w:rsid w:val="00BB69BF"/>
    <w:rsid w:val="00BD74F4"/>
    <w:rsid w:val="00C220BE"/>
    <w:rsid w:val="00C312CC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70F76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62FD1"/>
    <w:rsid w:val="00F74457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28E21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1771"/>
    <w:pPr>
      <w:numPr>
        <w:ilvl w:val="1"/>
      </w:numPr>
      <w:spacing w:after="120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61771"/>
    <w:rPr>
      <w:rFonts w:ascii="Calibri Light" w:eastAsia="SimSun" w:hAnsi="Calibri Light"/>
      <w:sz w:val="24"/>
      <w:szCs w:val="24"/>
    </w:rPr>
  </w:style>
  <w:style w:type="character" w:styleId="Hipercze">
    <w:name w:val="Hyperlink"/>
    <w:uiPriority w:val="99"/>
    <w:rsid w:val="00561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b@gumed.edu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C8433B-5EB7-498B-BC18-5976FABA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2</cp:revision>
  <cp:lastPrinted>2021-03-15T09:12:00Z</cp:lastPrinted>
  <dcterms:created xsi:type="dcterms:W3CDTF">2022-01-24T10:32:00Z</dcterms:created>
  <dcterms:modified xsi:type="dcterms:W3CDTF">2022-01-24T10:32:00Z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