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3DD2A" w14:textId="77777777" w:rsidR="00E74729" w:rsidRPr="00482F43" w:rsidRDefault="00E74729" w:rsidP="00482F43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14:paraId="6F27FD67" w14:textId="5EB47997" w:rsidR="00CF1862" w:rsidRDefault="00CF1862" w:rsidP="00CF1862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>ZP.8.2023</w:t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>Załącznik nr 1A do SWZ</w:t>
      </w:r>
    </w:p>
    <w:p w14:paraId="4CA98739" w14:textId="77777777" w:rsidR="00CF1862" w:rsidRPr="00CF1862" w:rsidRDefault="00CF1862" w:rsidP="00CF1862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0C88805" w14:textId="129D83B4" w:rsidR="00E74729" w:rsidRPr="00482F43" w:rsidRDefault="00E74729" w:rsidP="00482F4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482F43">
        <w:rPr>
          <w:rFonts w:ascii="Arial" w:hAnsi="Arial" w:cs="Arial"/>
          <w:b/>
          <w:bCs/>
          <w:sz w:val="28"/>
          <w:szCs w:val="28"/>
          <w:lang w:eastAsia="pl-PL"/>
        </w:rPr>
        <w:t xml:space="preserve">Szczegółowy opis przedmiotu zamówienia - </w:t>
      </w:r>
      <w:r w:rsidRPr="00482F43">
        <w:rPr>
          <w:rFonts w:ascii="Arial" w:hAnsi="Arial" w:cs="Arial"/>
          <w:b/>
          <w:sz w:val="28"/>
          <w:szCs w:val="28"/>
          <w:lang w:eastAsia="pl-PL"/>
        </w:rPr>
        <w:t>zestaw hydraulicznych narzędzi ratowniczych</w:t>
      </w:r>
      <w:r w:rsidR="00F454FC">
        <w:rPr>
          <w:rFonts w:ascii="Arial" w:hAnsi="Arial" w:cs="Arial"/>
          <w:b/>
          <w:sz w:val="28"/>
          <w:szCs w:val="28"/>
          <w:lang w:eastAsia="pl-PL"/>
        </w:rPr>
        <w:t xml:space="preserve"> wraz z dodatkowym wyposażeniem przezna</w:t>
      </w:r>
      <w:r w:rsidR="00CF1862">
        <w:rPr>
          <w:rFonts w:ascii="Arial" w:hAnsi="Arial" w:cs="Arial"/>
          <w:b/>
          <w:sz w:val="28"/>
          <w:szCs w:val="28"/>
          <w:lang w:eastAsia="pl-PL"/>
        </w:rPr>
        <w:t xml:space="preserve">czonym do ratownictwa drogowego – 8 </w:t>
      </w:r>
      <w:r w:rsidR="00680790">
        <w:rPr>
          <w:rFonts w:ascii="Arial" w:hAnsi="Arial" w:cs="Arial"/>
          <w:b/>
          <w:sz w:val="28"/>
          <w:szCs w:val="28"/>
          <w:lang w:eastAsia="pl-PL"/>
        </w:rPr>
        <w:t>zestawów</w:t>
      </w:r>
    </w:p>
    <w:p w14:paraId="08171A03" w14:textId="77777777" w:rsidR="00E74729" w:rsidRPr="00BD3E2B" w:rsidRDefault="00E74729" w:rsidP="00482F4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BD3E2B">
        <w:rPr>
          <w:rFonts w:ascii="Arial" w:hAnsi="Arial" w:cs="Arial"/>
          <w:sz w:val="24"/>
          <w:szCs w:val="24"/>
          <w:lang w:eastAsia="pl-PL"/>
        </w:rPr>
        <w:t>(elementy zestawu powinny spełniać wymagania aktualnie obowiązującej normy PN-EN 13204 oraz wymagania zawarte w poniższej tabeli)</w:t>
      </w:r>
    </w:p>
    <w:p w14:paraId="794D91AB" w14:textId="77777777" w:rsidR="00E74729" w:rsidRPr="00482F43" w:rsidRDefault="00E74729" w:rsidP="00482F4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1549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"/>
        <w:gridCol w:w="2325"/>
        <w:gridCol w:w="10262"/>
        <w:gridCol w:w="2249"/>
      </w:tblGrid>
      <w:tr w:rsidR="001356C4" w:rsidRPr="00AF6E61" w14:paraId="2BA34442" w14:textId="50FD5B27" w:rsidTr="001356C4">
        <w:tc>
          <w:tcPr>
            <w:tcW w:w="663" w:type="dxa"/>
            <w:shd w:val="clear" w:color="auto" w:fill="F3F3F3"/>
            <w:vAlign w:val="center"/>
          </w:tcPr>
          <w:p w14:paraId="2FDA503F" w14:textId="77777777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82F43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12587" w:type="dxa"/>
            <w:gridSpan w:val="2"/>
            <w:shd w:val="clear" w:color="auto" w:fill="F3F3F3"/>
            <w:vAlign w:val="center"/>
          </w:tcPr>
          <w:p w14:paraId="654555EE" w14:textId="77777777" w:rsidR="001356C4" w:rsidRPr="00482F43" w:rsidRDefault="001356C4" w:rsidP="0085673D">
            <w:pPr>
              <w:spacing w:after="0" w:line="240" w:lineRule="auto"/>
              <w:ind w:right="-360"/>
              <w:jc w:val="center"/>
              <w:rPr>
                <w:rFonts w:ascii="Arial" w:hAnsi="Arial" w:cs="Arial"/>
                <w:b/>
                <w:bCs/>
                <w:spacing w:val="-10"/>
                <w:sz w:val="24"/>
                <w:szCs w:val="24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Wymagania Zamawiającego</w:t>
            </w:r>
          </w:p>
          <w:p w14:paraId="2FFE6B85" w14:textId="77777777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10"/>
                <w:sz w:val="24"/>
                <w:szCs w:val="24"/>
                <w:lang w:eastAsia="pl-PL"/>
              </w:rPr>
            </w:pPr>
          </w:p>
        </w:tc>
        <w:tc>
          <w:tcPr>
            <w:tcW w:w="2249" w:type="dxa"/>
            <w:shd w:val="clear" w:color="auto" w:fill="F3F3F3"/>
          </w:tcPr>
          <w:p w14:paraId="229EC2F5" w14:textId="77777777" w:rsidR="001356C4" w:rsidRPr="00482F43" w:rsidRDefault="001356C4" w:rsidP="001356C4">
            <w:pPr>
              <w:spacing w:after="0" w:line="240" w:lineRule="auto"/>
              <w:ind w:right="-360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1356C4" w:rsidRPr="00AF6E61" w14:paraId="1CA65058" w14:textId="3FA9F809" w:rsidTr="001356C4">
        <w:tc>
          <w:tcPr>
            <w:tcW w:w="663" w:type="dxa"/>
            <w:vAlign w:val="center"/>
          </w:tcPr>
          <w:p w14:paraId="317E5EEF" w14:textId="77777777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482F43">
              <w:rPr>
                <w:rFonts w:ascii="Arial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12587" w:type="dxa"/>
            <w:gridSpan w:val="2"/>
            <w:vAlign w:val="center"/>
          </w:tcPr>
          <w:p w14:paraId="580CD130" w14:textId="77777777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482F43">
              <w:rPr>
                <w:rFonts w:ascii="Arial" w:hAnsi="Arial" w:cs="Arial"/>
                <w:b/>
                <w:bCs/>
                <w:lang w:eastAsia="pl-PL"/>
              </w:rPr>
              <w:t>2</w:t>
            </w:r>
          </w:p>
          <w:p w14:paraId="7EC1FA85" w14:textId="77777777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10"/>
                <w:sz w:val="24"/>
                <w:szCs w:val="24"/>
                <w:lang w:eastAsia="pl-PL"/>
              </w:rPr>
            </w:pPr>
          </w:p>
        </w:tc>
        <w:tc>
          <w:tcPr>
            <w:tcW w:w="2249" w:type="dxa"/>
          </w:tcPr>
          <w:p w14:paraId="769D5299" w14:textId="2D9AAE7B" w:rsidR="001356C4" w:rsidRPr="00482F43" w:rsidRDefault="00580902" w:rsidP="00135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3</w:t>
            </w:r>
          </w:p>
        </w:tc>
      </w:tr>
      <w:tr w:rsidR="001356C4" w:rsidRPr="00AF6E61" w14:paraId="5AC733D1" w14:textId="0C76B5EA" w:rsidTr="001356C4">
        <w:trPr>
          <w:gridAfter w:val="1"/>
          <w:wAfter w:w="2249" w:type="dxa"/>
          <w:trHeight w:val="429"/>
        </w:trPr>
        <w:tc>
          <w:tcPr>
            <w:tcW w:w="663" w:type="dxa"/>
            <w:shd w:val="clear" w:color="auto" w:fill="CCCCCC"/>
            <w:vAlign w:val="center"/>
          </w:tcPr>
          <w:p w14:paraId="3364F325" w14:textId="77777777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587" w:type="dxa"/>
            <w:gridSpan w:val="2"/>
            <w:shd w:val="clear" w:color="auto" w:fill="CCCCCC"/>
          </w:tcPr>
          <w:p w14:paraId="412D8F13" w14:textId="77777777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356C4" w:rsidRPr="00AF6E61" w14:paraId="1C626DEA" w14:textId="0BD6A72B" w:rsidTr="001356C4">
        <w:tc>
          <w:tcPr>
            <w:tcW w:w="663" w:type="dxa"/>
          </w:tcPr>
          <w:p w14:paraId="271BCC04" w14:textId="77777777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12587" w:type="dxa"/>
            <w:gridSpan w:val="2"/>
          </w:tcPr>
          <w:p w14:paraId="706E8F4A" w14:textId="77777777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Typ / model pompy </w:t>
            </w:r>
          </w:p>
        </w:tc>
        <w:tc>
          <w:tcPr>
            <w:tcW w:w="2249" w:type="dxa"/>
          </w:tcPr>
          <w:p w14:paraId="44D7D93D" w14:textId="77777777" w:rsidR="001356C4" w:rsidRPr="00482F43" w:rsidRDefault="001356C4" w:rsidP="001356C4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</w:pPr>
          </w:p>
        </w:tc>
      </w:tr>
      <w:tr w:rsidR="001356C4" w:rsidRPr="00AF6E61" w14:paraId="3E44A54F" w14:textId="27B5D0FA" w:rsidTr="001356C4">
        <w:tc>
          <w:tcPr>
            <w:tcW w:w="663" w:type="dxa"/>
          </w:tcPr>
          <w:p w14:paraId="071F5FCF" w14:textId="77777777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12587" w:type="dxa"/>
            <w:gridSpan w:val="2"/>
            <w:vAlign w:val="center"/>
          </w:tcPr>
          <w:p w14:paraId="59AB4BB5" w14:textId="6B5B31D6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Silnik spalinowy, czterosuwowy o mocy min.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2,0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kW</w:t>
            </w:r>
          </w:p>
        </w:tc>
        <w:tc>
          <w:tcPr>
            <w:tcW w:w="2249" w:type="dxa"/>
          </w:tcPr>
          <w:p w14:paraId="051EDC2B" w14:textId="77777777" w:rsidR="001356C4" w:rsidRPr="00482F43" w:rsidRDefault="001356C4" w:rsidP="00135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356C4" w:rsidRPr="00AF6E61" w14:paraId="4E420D32" w14:textId="0BF10CD4" w:rsidTr="001356C4">
        <w:tc>
          <w:tcPr>
            <w:tcW w:w="663" w:type="dxa"/>
          </w:tcPr>
          <w:p w14:paraId="6A86995E" w14:textId="77777777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1.3.</w:t>
            </w:r>
          </w:p>
        </w:tc>
        <w:tc>
          <w:tcPr>
            <w:tcW w:w="12587" w:type="dxa"/>
            <w:gridSpan w:val="2"/>
            <w:vAlign w:val="center"/>
          </w:tcPr>
          <w:p w14:paraId="48B6AAE7" w14:textId="77777777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Możliwość pracy dwóch narzędzi jednocześnie.</w:t>
            </w:r>
          </w:p>
        </w:tc>
        <w:tc>
          <w:tcPr>
            <w:tcW w:w="2249" w:type="dxa"/>
          </w:tcPr>
          <w:p w14:paraId="3985E520" w14:textId="77777777" w:rsidR="001356C4" w:rsidRPr="00482F43" w:rsidRDefault="001356C4" w:rsidP="00135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356C4" w:rsidRPr="00AF6E61" w14:paraId="0C28631D" w14:textId="60B3DABC" w:rsidTr="001356C4">
        <w:tc>
          <w:tcPr>
            <w:tcW w:w="663" w:type="dxa"/>
          </w:tcPr>
          <w:p w14:paraId="57010324" w14:textId="77777777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1.4.</w:t>
            </w:r>
          </w:p>
        </w:tc>
        <w:tc>
          <w:tcPr>
            <w:tcW w:w="12587" w:type="dxa"/>
            <w:gridSpan w:val="2"/>
            <w:vAlign w:val="center"/>
          </w:tcPr>
          <w:p w14:paraId="5CE25CF5" w14:textId="77777777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Węże o dł. min.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482F43">
                <w:rPr>
                  <w:rFonts w:ascii="Arial" w:hAnsi="Arial" w:cs="Arial"/>
                  <w:sz w:val="20"/>
                  <w:szCs w:val="20"/>
                  <w:lang w:eastAsia="pl-PL"/>
                </w:rPr>
                <w:t>10 m</w:t>
              </w:r>
            </w:smartTag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wraz z opaską na rzepy – 2 szt.</w:t>
            </w:r>
          </w:p>
        </w:tc>
        <w:tc>
          <w:tcPr>
            <w:tcW w:w="2249" w:type="dxa"/>
          </w:tcPr>
          <w:p w14:paraId="6EDB3D87" w14:textId="77777777" w:rsidR="001356C4" w:rsidRPr="00482F43" w:rsidRDefault="001356C4" w:rsidP="00135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356C4" w:rsidRPr="00AF6E61" w14:paraId="7FE714D2" w14:textId="6BD45F13" w:rsidTr="001356C4">
        <w:tc>
          <w:tcPr>
            <w:tcW w:w="663" w:type="dxa"/>
          </w:tcPr>
          <w:p w14:paraId="046EF454" w14:textId="77777777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1.5.</w:t>
            </w:r>
          </w:p>
        </w:tc>
        <w:tc>
          <w:tcPr>
            <w:tcW w:w="12587" w:type="dxa"/>
            <w:gridSpan w:val="2"/>
            <w:vAlign w:val="center"/>
          </w:tcPr>
          <w:p w14:paraId="2F9FF51C" w14:textId="77777777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Węże hydrauliczne ze zintegrowanymi, pojedynczymi szybkozłączami (</w:t>
            </w:r>
            <w:proofErr w:type="spellStart"/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monozłącze</w:t>
            </w:r>
            <w:proofErr w:type="spellEnd"/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), umożliwiającymi obsługę w rękawicach specjalnych strażackich  oraz obrót o 360</w:t>
            </w:r>
            <w:r w:rsidRPr="00482F43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0</w:t>
            </w:r>
          </w:p>
        </w:tc>
        <w:tc>
          <w:tcPr>
            <w:tcW w:w="2249" w:type="dxa"/>
          </w:tcPr>
          <w:p w14:paraId="4D503FA2" w14:textId="77777777" w:rsidR="001356C4" w:rsidRPr="00482F43" w:rsidRDefault="001356C4" w:rsidP="00135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356C4" w:rsidRPr="00AF6E61" w14:paraId="00DE14B9" w14:textId="1AA5FAB4" w:rsidTr="001356C4">
        <w:tc>
          <w:tcPr>
            <w:tcW w:w="663" w:type="dxa"/>
          </w:tcPr>
          <w:p w14:paraId="5F16B91E" w14:textId="77777777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1.6.</w:t>
            </w:r>
          </w:p>
        </w:tc>
        <w:tc>
          <w:tcPr>
            <w:tcW w:w="12587" w:type="dxa"/>
            <w:gridSpan w:val="2"/>
            <w:vAlign w:val="center"/>
          </w:tcPr>
          <w:p w14:paraId="05C8A56B" w14:textId="77777777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Możliwość podłączania / odłączania narzędzi podczas pracy pompy, bez konieczności zamykania przepływu oleju na pompie</w:t>
            </w:r>
          </w:p>
        </w:tc>
        <w:tc>
          <w:tcPr>
            <w:tcW w:w="2249" w:type="dxa"/>
          </w:tcPr>
          <w:p w14:paraId="6C8F7E7D" w14:textId="77777777" w:rsidR="001356C4" w:rsidRPr="00482F43" w:rsidRDefault="001356C4" w:rsidP="00135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356C4" w:rsidRPr="00AF6E61" w14:paraId="46263A55" w14:textId="57F47CF7" w:rsidTr="001356C4">
        <w:tc>
          <w:tcPr>
            <w:tcW w:w="663" w:type="dxa"/>
          </w:tcPr>
          <w:p w14:paraId="06C3C97A" w14:textId="0D613DEF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Times New Roman" w:hAnsi="Times New Roman"/>
                <w:sz w:val="24"/>
                <w:szCs w:val="24"/>
                <w:lang w:eastAsia="pl-PL"/>
              </w:rPr>
              <w:br w:type="page"/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1.7.</w:t>
            </w:r>
          </w:p>
        </w:tc>
        <w:tc>
          <w:tcPr>
            <w:tcW w:w="12587" w:type="dxa"/>
            <w:gridSpan w:val="2"/>
          </w:tcPr>
          <w:p w14:paraId="201504C5" w14:textId="4F1D7649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Pompa posiadająca zbiornik oleju hydraulicznego o pojemności zapewniającej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jednoczesny, 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pełny wysuw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obu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rozpieracz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y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kolumnow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ych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oraz pełne rozwarcie rozpieracza ramieniowego i nożyc, stanowiących wyposażenie zestawu</w:t>
            </w:r>
            <w:r w:rsidRPr="000404D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. 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Pojemność użytkowa zbiornika oleju zapewniająca zmieszczenie oleju hydraulicznego w ilości nie mniejszej niż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,0 l.</w:t>
            </w:r>
          </w:p>
        </w:tc>
        <w:tc>
          <w:tcPr>
            <w:tcW w:w="2249" w:type="dxa"/>
          </w:tcPr>
          <w:p w14:paraId="596AFDCD" w14:textId="77777777" w:rsidR="001356C4" w:rsidRPr="00482F43" w:rsidRDefault="001356C4" w:rsidP="00135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356C4" w:rsidRPr="00AF6E61" w14:paraId="16734F45" w14:textId="789774CA" w:rsidTr="001356C4">
        <w:tc>
          <w:tcPr>
            <w:tcW w:w="663" w:type="dxa"/>
          </w:tcPr>
          <w:p w14:paraId="43989FE0" w14:textId="77777777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1.8.</w:t>
            </w:r>
          </w:p>
        </w:tc>
        <w:tc>
          <w:tcPr>
            <w:tcW w:w="12587" w:type="dxa"/>
            <w:gridSpan w:val="2"/>
          </w:tcPr>
          <w:p w14:paraId="513A3BC6" w14:textId="77777777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Pompa powinna być zdolna do zasilania narzędzi w następujących warunkach: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- niska temperatura do </w:t>
            </w:r>
            <w:smartTag w:uri="urn:schemas-microsoft-com:office:smarttags" w:element="metricconverter">
              <w:smartTagPr>
                <w:attr w:name="ProductID" w:val="-200C"/>
              </w:smartTagPr>
              <w:r w:rsidRPr="00482F43">
                <w:rPr>
                  <w:rFonts w:ascii="Arial" w:hAnsi="Arial" w:cs="Arial"/>
                  <w:sz w:val="20"/>
                  <w:szCs w:val="20"/>
                  <w:lang w:eastAsia="pl-PL"/>
                </w:rPr>
                <w:t>-20</w:t>
              </w:r>
              <w:r w:rsidRPr="00482F43">
                <w:rPr>
                  <w:rFonts w:ascii="Arial" w:hAnsi="Arial" w:cs="Arial"/>
                  <w:sz w:val="20"/>
                  <w:szCs w:val="20"/>
                  <w:vertAlign w:val="superscript"/>
                  <w:lang w:eastAsia="pl-PL"/>
                </w:rPr>
                <w:t>0</w:t>
              </w:r>
              <w:r w:rsidRPr="00482F43">
                <w:rPr>
                  <w:rFonts w:ascii="Arial" w:hAnsi="Arial" w:cs="Arial"/>
                  <w:sz w:val="20"/>
                  <w:szCs w:val="20"/>
                  <w:lang w:eastAsia="pl-PL"/>
                </w:rPr>
                <w:t>C</w:t>
              </w:r>
            </w:smartTag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- wysoka temperatura do + </w:t>
            </w:r>
            <w:smartTag w:uri="urn:schemas-microsoft-com:office:smarttags" w:element="metricconverter">
              <w:smartTagPr>
                <w:attr w:name="ProductID" w:val="550C"/>
              </w:smartTagPr>
              <w:r w:rsidRPr="00482F43">
                <w:rPr>
                  <w:rFonts w:ascii="Arial" w:hAnsi="Arial" w:cs="Arial"/>
                  <w:sz w:val="20"/>
                  <w:szCs w:val="20"/>
                  <w:lang w:eastAsia="pl-PL"/>
                </w:rPr>
                <w:t>55</w:t>
              </w:r>
              <w:r w:rsidRPr="00482F43">
                <w:rPr>
                  <w:rFonts w:ascii="Arial" w:hAnsi="Arial" w:cs="Arial"/>
                  <w:sz w:val="20"/>
                  <w:szCs w:val="20"/>
                  <w:vertAlign w:val="superscript"/>
                  <w:lang w:eastAsia="pl-PL"/>
                </w:rPr>
                <w:t>0</w:t>
              </w:r>
              <w:r w:rsidRPr="00482F43">
                <w:rPr>
                  <w:rFonts w:ascii="Arial" w:hAnsi="Arial" w:cs="Arial"/>
                  <w:sz w:val="20"/>
                  <w:szCs w:val="20"/>
                  <w:lang w:eastAsia="pl-PL"/>
                </w:rPr>
                <w:t>C</w:t>
              </w:r>
            </w:smartTag>
          </w:p>
        </w:tc>
        <w:tc>
          <w:tcPr>
            <w:tcW w:w="2249" w:type="dxa"/>
          </w:tcPr>
          <w:p w14:paraId="656868FC" w14:textId="77777777" w:rsidR="001356C4" w:rsidRPr="00482F43" w:rsidRDefault="001356C4" w:rsidP="00135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356C4" w:rsidRPr="00AF6E61" w14:paraId="3C4D1793" w14:textId="71907245" w:rsidTr="001356C4">
        <w:tc>
          <w:tcPr>
            <w:tcW w:w="663" w:type="dxa"/>
          </w:tcPr>
          <w:p w14:paraId="60B4CF60" w14:textId="77777777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1.9</w:t>
            </w:r>
          </w:p>
        </w:tc>
        <w:tc>
          <w:tcPr>
            <w:tcW w:w="12587" w:type="dxa"/>
            <w:gridSpan w:val="2"/>
          </w:tcPr>
          <w:p w14:paraId="13847064" w14:textId="17A186BB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Waga urządzenia gotowego do pracy - max.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5 kg.</w:t>
            </w:r>
          </w:p>
        </w:tc>
        <w:tc>
          <w:tcPr>
            <w:tcW w:w="2249" w:type="dxa"/>
          </w:tcPr>
          <w:p w14:paraId="4D7CC264" w14:textId="77777777" w:rsidR="001356C4" w:rsidRPr="00482F43" w:rsidRDefault="001356C4" w:rsidP="00135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356C4" w:rsidRPr="00AF6E61" w14:paraId="60546281" w14:textId="463A63F3" w:rsidTr="001356C4">
        <w:tc>
          <w:tcPr>
            <w:tcW w:w="663" w:type="dxa"/>
          </w:tcPr>
          <w:p w14:paraId="748E33FF" w14:textId="77777777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1.10.</w:t>
            </w:r>
          </w:p>
        </w:tc>
        <w:tc>
          <w:tcPr>
            <w:tcW w:w="12587" w:type="dxa"/>
            <w:gridSpan w:val="2"/>
          </w:tcPr>
          <w:p w14:paraId="0E6DB66D" w14:textId="77777777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Pompa wyposażona w uchwyt (-y) do przenoszenia.</w:t>
            </w:r>
          </w:p>
        </w:tc>
        <w:tc>
          <w:tcPr>
            <w:tcW w:w="2249" w:type="dxa"/>
          </w:tcPr>
          <w:p w14:paraId="49193127" w14:textId="77777777" w:rsidR="001356C4" w:rsidRPr="00482F43" w:rsidRDefault="001356C4" w:rsidP="00135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356C4" w:rsidRPr="00AF6E61" w14:paraId="6FF4B94F" w14:textId="667F70C5" w:rsidTr="001356C4">
        <w:trPr>
          <w:gridAfter w:val="1"/>
          <w:wAfter w:w="2249" w:type="dxa"/>
          <w:trHeight w:val="429"/>
        </w:trPr>
        <w:tc>
          <w:tcPr>
            <w:tcW w:w="663" w:type="dxa"/>
            <w:shd w:val="clear" w:color="auto" w:fill="CCCCCC"/>
            <w:vAlign w:val="center"/>
          </w:tcPr>
          <w:p w14:paraId="2053E4BA" w14:textId="77777777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12587" w:type="dxa"/>
            <w:gridSpan w:val="2"/>
            <w:shd w:val="clear" w:color="auto" w:fill="CCCCCC"/>
          </w:tcPr>
          <w:p w14:paraId="421619F8" w14:textId="77777777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356C4" w:rsidRPr="00AF6E61" w14:paraId="393E71D2" w14:textId="64EF2837" w:rsidTr="001356C4">
        <w:tc>
          <w:tcPr>
            <w:tcW w:w="663" w:type="dxa"/>
          </w:tcPr>
          <w:p w14:paraId="1A75F2F4" w14:textId="77777777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2.1.</w:t>
            </w:r>
          </w:p>
        </w:tc>
        <w:tc>
          <w:tcPr>
            <w:tcW w:w="12587" w:type="dxa"/>
            <w:gridSpan w:val="2"/>
          </w:tcPr>
          <w:p w14:paraId="39F639CE" w14:textId="77777777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>Typ / model rozpieracza. Klasyfikacja BS (zgodnie z normą PN-EN 13204).</w:t>
            </w:r>
          </w:p>
        </w:tc>
        <w:tc>
          <w:tcPr>
            <w:tcW w:w="2249" w:type="dxa"/>
          </w:tcPr>
          <w:p w14:paraId="45E6C01D" w14:textId="77777777" w:rsidR="001356C4" w:rsidRPr="00482F43" w:rsidRDefault="001356C4" w:rsidP="001356C4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</w:pPr>
          </w:p>
        </w:tc>
      </w:tr>
      <w:tr w:rsidR="001356C4" w:rsidRPr="00AF6E61" w14:paraId="2DEA97DF" w14:textId="4064F539" w:rsidTr="001356C4">
        <w:tc>
          <w:tcPr>
            <w:tcW w:w="663" w:type="dxa"/>
          </w:tcPr>
          <w:p w14:paraId="2BA144C1" w14:textId="77777777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2.2.</w:t>
            </w:r>
          </w:p>
        </w:tc>
        <w:tc>
          <w:tcPr>
            <w:tcW w:w="12587" w:type="dxa"/>
            <w:gridSpan w:val="2"/>
            <w:vAlign w:val="center"/>
          </w:tcPr>
          <w:p w14:paraId="64D7742E" w14:textId="7446A3E0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Minimalna odległość rozpierania</w:t>
            </w:r>
            <w:r w:rsidRPr="00482F43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– min.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00 mm</w:t>
            </w:r>
          </w:p>
        </w:tc>
        <w:tc>
          <w:tcPr>
            <w:tcW w:w="2249" w:type="dxa"/>
          </w:tcPr>
          <w:p w14:paraId="7C2059A1" w14:textId="77777777" w:rsidR="001356C4" w:rsidRPr="00482F43" w:rsidRDefault="001356C4" w:rsidP="00135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356C4" w:rsidRPr="00AF6E61" w14:paraId="5E7A652E" w14:textId="001B7219" w:rsidTr="001356C4">
        <w:tc>
          <w:tcPr>
            <w:tcW w:w="663" w:type="dxa"/>
          </w:tcPr>
          <w:p w14:paraId="1BD11DC1" w14:textId="77777777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2.3.</w:t>
            </w:r>
          </w:p>
        </w:tc>
        <w:tc>
          <w:tcPr>
            <w:tcW w:w="12587" w:type="dxa"/>
            <w:gridSpan w:val="2"/>
            <w:vAlign w:val="center"/>
          </w:tcPr>
          <w:p w14:paraId="406F437D" w14:textId="21483FAE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Min. siła rozpierania - min.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50 kN. Siła mierzona pomiędzy końcówkami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482F43">
                <w:rPr>
                  <w:rFonts w:ascii="Arial" w:hAnsi="Arial" w:cs="Arial"/>
                  <w:sz w:val="20"/>
                  <w:szCs w:val="20"/>
                  <w:lang w:eastAsia="pl-PL"/>
                </w:rPr>
                <w:t>25 mm</w:t>
              </w:r>
            </w:smartTag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od ich końca.</w:t>
            </w:r>
          </w:p>
        </w:tc>
        <w:tc>
          <w:tcPr>
            <w:tcW w:w="2249" w:type="dxa"/>
          </w:tcPr>
          <w:p w14:paraId="37F4DF42" w14:textId="77777777" w:rsidR="001356C4" w:rsidRPr="00482F43" w:rsidRDefault="001356C4" w:rsidP="00135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356C4" w:rsidRPr="00AF6E61" w14:paraId="4C352671" w14:textId="4825A6F7" w:rsidTr="001356C4">
        <w:tc>
          <w:tcPr>
            <w:tcW w:w="663" w:type="dxa"/>
          </w:tcPr>
          <w:p w14:paraId="18887758" w14:textId="77777777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2.4.</w:t>
            </w:r>
          </w:p>
        </w:tc>
        <w:tc>
          <w:tcPr>
            <w:tcW w:w="12587" w:type="dxa"/>
            <w:gridSpan w:val="2"/>
            <w:vAlign w:val="center"/>
          </w:tcPr>
          <w:p w14:paraId="46573872" w14:textId="77777777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Waga - max </w:t>
            </w:r>
            <w:smartTag w:uri="urn:schemas-microsoft-com:office:smarttags" w:element="metricconverter">
              <w:smartTagPr>
                <w:attr w:name="ProductID" w:val="25 kg"/>
              </w:smartTagPr>
              <w:r w:rsidRPr="00482F43">
                <w:rPr>
                  <w:rFonts w:ascii="Arial" w:hAnsi="Arial" w:cs="Arial"/>
                  <w:sz w:val="20"/>
                  <w:szCs w:val="20"/>
                  <w:lang w:eastAsia="pl-PL"/>
                </w:rPr>
                <w:t>25 kg</w:t>
              </w:r>
            </w:smartTag>
          </w:p>
        </w:tc>
        <w:tc>
          <w:tcPr>
            <w:tcW w:w="2249" w:type="dxa"/>
          </w:tcPr>
          <w:p w14:paraId="67833E99" w14:textId="77777777" w:rsidR="001356C4" w:rsidRPr="00482F43" w:rsidRDefault="001356C4" w:rsidP="00135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356C4" w:rsidRPr="00AF6E61" w14:paraId="516C16F9" w14:textId="310570DD" w:rsidTr="001356C4">
        <w:tc>
          <w:tcPr>
            <w:tcW w:w="663" w:type="dxa"/>
          </w:tcPr>
          <w:p w14:paraId="2E109A30" w14:textId="77777777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2.5.</w:t>
            </w:r>
          </w:p>
        </w:tc>
        <w:tc>
          <w:tcPr>
            <w:tcW w:w="12587" w:type="dxa"/>
            <w:gridSpan w:val="2"/>
            <w:vAlign w:val="center"/>
          </w:tcPr>
          <w:p w14:paraId="4DF7F4CF" w14:textId="77777777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Łańcuchy kompatybilne z rozpieraczem ramieniowym o długości min. </w:t>
            </w:r>
            <w:smartTag w:uri="urn:schemas-microsoft-com:office:smarttags" w:element="metricconverter">
              <w:smartTagPr>
                <w:attr w:name="ProductID" w:val="1,5 m"/>
              </w:smartTagPr>
              <w:r w:rsidRPr="00482F43">
                <w:rPr>
                  <w:rFonts w:ascii="Arial" w:hAnsi="Arial" w:cs="Arial"/>
                  <w:sz w:val="20"/>
                  <w:szCs w:val="20"/>
                  <w:lang w:eastAsia="pl-PL"/>
                </w:rPr>
                <w:t>1,5 m</w:t>
              </w:r>
            </w:smartTag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br/>
              <w:t>z możliwością regulacji długości, umieszczone w walizce z tworzywa - 2 szt.</w:t>
            </w:r>
          </w:p>
        </w:tc>
        <w:tc>
          <w:tcPr>
            <w:tcW w:w="2249" w:type="dxa"/>
          </w:tcPr>
          <w:p w14:paraId="38C79CBC" w14:textId="77777777" w:rsidR="001356C4" w:rsidRPr="00482F43" w:rsidRDefault="001356C4" w:rsidP="00135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356C4" w:rsidRPr="00AF6E61" w14:paraId="1C8EA2BA" w14:textId="5CD4B8F4" w:rsidTr="001356C4">
        <w:tc>
          <w:tcPr>
            <w:tcW w:w="663" w:type="dxa"/>
          </w:tcPr>
          <w:p w14:paraId="3ABA3F13" w14:textId="77777777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2.6.</w:t>
            </w:r>
          </w:p>
        </w:tc>
        <w:tc>
          <w:tcPr>
            <w:tcW w:w="12587" w:type="dxa"/>
            <w:gridSpan w:val="2"/>
            <w:vAlign w:val="center"/>
          </w:tcPr>
          <w:p w14:paraId="161295F8" w14:textId="77777777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Zestaw końcówek do ciągnięcia łańcuchów umieszczonych 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br/>
              <w:t>w walizce z tworzywa - 1 zestaw</w:t>
            </w:r>
          </w:p>
        </w:tc>
        <w:tc>
          <w:tcPr>
            <w:tcW w:w="2249" w:type="dxa"/>
          </w:tcPr>
          <w:p w14:paraId="67C84E9E" w14:textId="77777777" w:rsidR="001356C4" w:rsidRPr="00482F43" w:rsidRDefault="001356C4" w:rsidP="00135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356C4" w:rsidRPr="00AF6E61" w14:paraId="12424844" w14:textId="0A7CE569" w:rsidTr="001356C4">
        <w:tc>
          <w:tcPr>
            <w:tcW w:w="663" w:type="dxa"/>
          </w:tcPr>
          <w:p w14:paraId="270588EC" w14:textId="77777777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2.7.</w:t>
            </w:r>
          </w:p>
        </w:tc>
        <w:tc>
          <w:tcPr>
            <w:tcW w:w="12587" w:type="dxa"/>
            <w:gridSpan w:val="2"/>
            <w:vAlign w:val="center"/>
          </w:tcPr>
          <w:p w14:paraId="1A6286ED" w14:textId="77777777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System połączeń szybkozłączami kompatybilny z pompą z poz. 1.</w:t>
            </w:r>
          </w:p>
        </w:tc>
        <w:tc>
          <w:tcPr>
            <w:tcW w:w="2249" w:type="dxa"/>
          </w:tcPr>
          <w:p w14:paraId="747990BC" w14:textId="77777777" w:rsidR="001356C4" w:rsidRPr="00482F43" w:rsidRDefault="001356C4" w:rsidP="00135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356C4" w:rsidRPr="00AF6E61" w14:paraId="3ED01AC9" w14:textId="76B260D9" w:rsidTr="001356C4">
        <w:tc>
          <w:tcPr>
            <w:tcW w:w="663" w:type="dxa"/>
          </w:tcPr>
          <w:p w14:paraId="13DB1EC4" w14:textId="77777777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2.8.</w:t>
            </w:r>
          </w:p>
        </w:tc>
        <w:tc>
          <w:tcPr>
            <w:tcW w:w="12587" w:type="dxa"/>
            <w:gridSpan w:val="2"/>
            <w:vAlign w:val="center"/>
          </w:tcPr>
          <w:p w14:paraId="5837F24F" w14:textId="1D25F17B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Rozpieracz musi posiadać świadectwo dopuszczenia do ochrony przeciwpożarowej najpóźniej w dniu odbioru techniczno. Świadectwo dopuszczenia lub dopuszczenie wydaje Centrum Naukowo – Badawcze Ochrony Przeciwpożarowej im. Józefa Tuliszkowskiego w Józefowie (CNBOP).</w:t>
            </w:r>
          </w:p>
        </w:tc>
        <w:tc>
          <w:tcPr>
            <w:tcW w:w="2249" w:type="dxa"/>
          </w:tcPr>
          <w:p w14:paraId="343A5C0B" w14:textId="77777777" w:rsidR="001356C4" w:rsidRPr="00482F43" w:rsidRDefault="001356C4" w:rsidP="00135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356C4" w:rsidRPr="00AF6E61" w14:paraId="3FD9E41C" w14:textId="3DE9EB89" w:rsidTr="001356C4">
        <w:trPr>
          <w:gridAfter w:val="1"/>
          <w:wAfter w:w="2249" w:type="dxa"/>
          <w:trHeight w:val="429"/>
        </w:trPr>
        <w:tc>
          <w:tcPr>
            <w:tcW w:w="663" w:type="dxa"/>
            <w:shd w:val="clear" w:color="auto" w:fill="CCCCCC"/>
            <w:vAlign w:val="center"/>
          </w:tcPr>
          <w:p w14:paraId="346CD464" w14:textId="6691A8F4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Times New Roman" w:hAnsi="Times New Roman"/>
                <w:sz w:val="24"/>
                <w:szCs w:val="24"/>
                <w:lang w:eastAsia="pl-PL"/>
              </w:rPr>
              <w:br w:type="page"/>
            </w: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587" w:type="dxa"/>
            <w:gridSpan w:val="2"/>
            <w:shd w:val="clear" w:color="auto" w:fill="CCCCCC"/>
          </w:tcPr>
          <w:p w14:paraId="51FDC2EE" w14:textId="77777777" w:rsidR="001356C4" w:rsidRPr="00482F43" w:rsidRDefault="001356C4" w:rsidP="00482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356C4" w:rsidRPr="00AF6E61" w14:paraId="4EE68E88" w14:textId="0F2C0E57" w:rsidTr="001356C4">
        <w:tc>
          <w:tcPr>
            <w:tcW w:w="663" w:type="dxa"/>
          </w:tcPr>
          <w:p w14:paraId="2510DB38" w14:textId="77777777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3.1.</w:t>
            </w:r>
          </w:p>
        </w:tc>
        <w:tc>
          <w:tcPr>
            <w:tcW w:w="12587" w:type="dxa"/>
            <w:gridSpan w:val="2"/>
            <w:vAlign w:val="center"/>
          </w:tcPr>
          <w:p w14:paraId="12B6AD0B" w14:textId="74A29906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Typ / model nożyc. Klasyfikacja </w:t>
            </w:r>
            <w:r w:rsidRPr="00BD3E2B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CC - minimum klasa cięcia H </w:t>
            </w:r>
            <w:r w:rsidRPr="00482F43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(zgodnie z normą PN-EN 13204). </w:t>
            </w:r>
          </w:p>
        </w:tc>
        <w:tc>
          <w:tcPr>
            <w:tcW w:w="2249" w:type="dxa"/>
          </w:tcPr>
          <w:p w14:paraId="282EC5F8" w14:textId="77777777" w:rsidR="001356C4" w:rsidRPr="00482F43" w:rsidRDefault="001356C4" w:rsidP="001356C4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</w:pPr>
          </w:p>
        </w:tc>
      </w:tr>
      <w:tr w:rsidR="001356C4" w:rsidRPr="00AF6E61" w14:paraId="217E9B20" w14:textId="256D94EF" w:rsidTr="001356C4">
        <w:tc>
          <w:tcPr>
            <w:tcW w:w="663" w:type="dxa"/>
          </w:tcPr>
          <w:p w14:paraId="7DF6D1C4" w14:textId="77777777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3.2.</w:t>
            </w:r>
          </w:p>
        </w:tc>
        <w:tc>
          <w:tcPr>
            <w:tcW w:w="12587" w:type="dxa"/>
            <w:gridSpan w:val="2"/>
            <w:vAlign w:val="center"/>
          </w:tcPr>
          <w:p w14:paraId="00DA4EA8" w14:textId="77777777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spacing w:val="-11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Rozwarcie ostrzy – min.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482F43">
                <w:rPr>
                  <w:rFonts w:ascii="Arial" w:hAnsi="Arial" w:cs="Arial"/>
                  <w:sz w:val="20"/>
                  <w:szCs w:val="20"/>
                  <w:lang w:eastAsia="pl-PL"/>
                </w:rPr>
                <w:t>200 mm</w:t>
              </w:r>
            </w:smartTag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. Pomiar zasięgu nożyc wykonywany od podstawy krawędzi tnącej do środkowego punktu pomiędzy końcówkami tnących części  ostrzy, podczas gdy ostrza są w położeniu otwartym.</w:t>
            </w:r>
          </w:p>
        </w:tc>
        <w:tc>
          <w:tcPr>
            <w:tcW w:w="2249" w:type="dxa"/>
          </w:tcPr>
          <w:p w14:paraId="77F7667E" w14:textId="77777777" w:rsidR="001356C4" w:rsidRPr="00482F43" w:rsidRDefault="001356C4" w:rsidP="00135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356C4" w:rsidRPr="00AF6E61" w14:paraId="5EB1B51D" w14:textId="6923EF86" w:rsidTr="001356C4">
        <w:tc>
          <w:tcPr>
            <w:tcW w:w="663" w:type="dxa"/>
          </w:tcPr>
          <w:p w14:paraId="1111D512" w14:textId="77777777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3.3.</w:t>
            </w:r>
          </w:p>
        </w:tc>
        <w:tc>
          <w:tcPr>
            <w:tcW w:w="12587" w:type="dxa"/>
            <w:gridSpan w:val="2"/>
            <w:vAlign w:val="center"/>
          </w:tcPr>
          <w:p w14:paraId="7427E116" w14:textId="1D8998E4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Średnica przecinanego pręta Ø – </w:t>
            </w:r>
            <w:r w:rsidRPr="00BD3E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min.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28</w:t>
            </w:r>
            <w:r w:rsidRPr="00BD3E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mm</w:t>
            </w:r>
          </w:p>
        </w:tc>
        <w:tc>
          <w:tcPr>
            <w:tcW w:w="2249" w:type="dxa"/>
          </w:tcPr>
          <w:p w14:paraId="22A8DC58" w14:textId="77777777" w:rsidR="001356C4" w:rsidRPr="00482F43" w:rsidRDefault="001356C4" w:rsidP="00135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356C4" w:rsidRPr="00AF6E61" w14:paraId="47F39C20" w14:textId="4319EEB1" w:rsidTr="001356C4">
        <w:tc>
          <w:tcPr>
            <w:tcW w:w="663" w:type="dxa"/>
          </w:tcPr>
          <w:p w14:paraId="627E04FB" w14:textId="77777777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3.4.</w:t>
            </w:r>
          </w:p>
        </w:tc>
        <w:tc>
          <w:tcPr>
            <w:tcW w:w="12587" w:type="dxa"/>
            <w:gridSpan w:val="2"/>
            <w:vAlign w:val="center"/>
          </w:tcPr>
          <w:p w14:paraId="1791FD28" w14:textId="3F3A46B1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Waga – max 2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kg</w:t>
            </w:r>
          </w:p>
        </w:tc>
        <w:tc>
          <w:tcPr>
            <w:tcW w:w="2249" w:type="dxa"/>
          </w:tcPr>
          <w:p w14:paraId="54E6C428" w14:textId="77777777" w:rsidR="001356C4" w:rsidRPr="00482F43" w:rsidRDefault="001356C4" w:rsidP="00135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356C4" w:rsidRPr="00AF6E61" w14:paraId="43C38136" w14:textId="340013CA" w:rsidTr="001356C4">
        <w:tc>
          <w:tcPr>
            <w:tcW w:w="663" w:type="dxa"/>
          </w:tcPr>
          <w:p w14:paraId="67B953C9" w14:textId="77777777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3.5.</w:t>
            </w:r>
          </w:p>
        </w:tc>
        <w:tc>
          <w:tcPr>
            <w:tcW w:w="12587" w:type="dxa"/>
            <w:gridSpan w:val="2"/>
            <w:vAlign w:val="center"/>
          </w:tcPr>
          <w:p w14:paraId="4BD02FE5" w14:textId="77777777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System połączeń szybkozłączami kompatybilny z pompą pod poz. 1</w:t>
            </w:r>
          </w:p>
        </w:tc>
        <w:tc>
          <w:tcPr>
            <w:tcW w:w="2249" w:type="dxa"/>
          </w:tcPr>
          <w:p w14:paraId="0203FD62" w14:textId="77777777" w:rsidR="001356C4" w:rsidRPr="00482F43" w:rsidRDefault="001356C4" w:rsidP="00135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356C4" w:rsidRPr="00AF6E61" w14:paraId="6DAD85C8" w14:textId="6E1C59A3" w:rsidTr="001356C4">
        <w:tc>
          <w:tcPr>
            <w:tcW w:w="663" w:type="dxa"/>
          </w:tcPr>
          <w:p w14:paraId="3E40C64A" w14:textId="77777777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3.6.</w:t>
            </w:r>
          </w:p>
        </w:tc>
        <w:tc>
          <w:tcPr>
            <w:tcW w:w="12587" w:type="dxa"/>
            <w:gridSpan w:val="2"/>
            <w:vAlign w:val="center"/>
          </w:tcPr>
          <w:p w14:paraId="5603DE45" w14:textId="77777777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Kształt ostrzy owalny zapewniający efekt wciągania ciętego materiału 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br/>
              <w:t>w kierunku sworznia centralnego. Nie dopuszcza się ostrzy prostych, ani prostych z zaokrąglonymi czubkami.</w:t>
            </w:r>
          </w:p>
        </w:tc>
        <w:tc>
          <w:tcPr>
            <w:tcW w:w="2249" w:type="dxa"/>
          </w:tcPr>
          <w:p w14:paraId="50A7B588" w14:textId="77777777" w:rsidR="001356C4" w:rsidRPr="00482F43" w:rsidRDefault="001356C4" w:rsidP="00135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356C4" w:rsidRPr="00AF6E61" w14:paraId="685D517A" w14:textId="4CEC01CA" w:rsidTr="001356C4">
        <w:tc>
          <w:tcPr>
            <w:tcW w:w="663" w:type="dxa"/>
          </w:tcPr>
          <w:p w14:paraId="34F23C13" w14:textId="77777777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3.7.</w:t>
            </w:r>
          </w:p>
        </w:tc>
        <w:tc>
          <w:tcPr>
            <w:tcW w:w="12587" w:type="dxa"/>
            <w:gridSpan w:val="2"/>
            <w:vAlign w:val="center"/>
          </w:tcPr>
          <w:p w14:paraId="4BF76677" w14:textId="53ADC317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Nożyce muszą posiadać świadectwo dopuszczenia do ochrony przeciwpożarowej najpóźniej na dzień. Świadectwo dopuszczenia lub dopuszczenie wydaje CNBOP.</w:t>
            </w:r>
          </w:p>
        </w:tc>
        <w:tc>
          <w:tcPr>
            <w:tcW w:w="2249" w:type="dxa"/>
          </w:tcPr>
          <w:p w14:paraId="150D84FE" w14:textId="77777777" w:rsidR="001356C4" w:rsidRPr="00482F43" w:rsidRDefault="001356C4" w:rsidP="00135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356C4" w:rsidRPr="00AF6E61" w14:paraId="2BB7E6F6" w14:textId="42B3B93F" w:rsidTr="001356C4">
        <w:trPr>
          <w:gridAfter w:val="1"/>
          <w:wAfter w:w="2249" w:type="dxa"/>
          <w:trHeight w:val="429"/>
        </w:trPr>
        <w:tc>
          <w:tcPr>
            <w:tcW w:w="663" w:type="dxa"/>
            <w:shd w:val="clear" w:color="auto" w:fill="CCCCCC"/>
            <w:vAlign w:val="center"/>
          </w:tcPr>
          <w:p w14:paraId="5C938621" w14:textId="49292679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4"/>
                <w:szCs w:val="24"/>
                <w:lang w:eastAsia="pl-PL"/>
              </w:rPr>
              <w:br w:type="page"/>
            </w: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2587" w:type="dxa"/>
            <w:gridSpan w:val="2"/>
            <w:shd w:val="clear" w:color="auto" w:fill="CCCCCC"/>
          </w:tcPr>
          <w:p w14:paraId="03D68FD7" w14:textId="77777777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1356C4" w:rsidRPr="00AF6E61" w14:paraId="3357A7B3" w14:textId="5958D870" w:rsidTr="001356C4">
        <w:tc>
          <w:tcPr>
            <w:tcW w:w="663" w:type="dxa"/>
          </w:tcPr>
          <w:p w14:paraId="49243146" w14:textId="77777777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4.1.</w:t>
            </w:r>
          </w:p>
        </w:tc>
        <w:tc>
          <w:tcPr>
            <w:tcW w:w="12587" w:type="dxa"/>
            <w:gridSpan w:val="2"/>
            <w:vAlign w:val="center"/>
          </w:tcPr>
          <w:p w14:paraId="0C833654" w14:textId="77777777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Typ / model rozpieracza </w:t>
            </w:r>
          </w:p>
        </w:tc>
        <w:tc>
          <w:tcPr>
            <w:tcW w:w="2249" w:type="dxa"/>
          </w:tcPr>
          <w:p w14:paraId="40741668" w14:textId="77777777" w:rsidR="001356C4" w:rsidRPr="00482F43" w:rsidRDefault="001356C4" w:rsidP="001356C4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</w:pPr>
          </w:p>
        </w:tc>
      </w:tr>
      <w:tr w:rsidR="001356C4" w:rsidRPr="00AF6E61" w14:paraId="247B8849" w14:textId="408C65D4" w:rsidTr="001356C4">
        <w:tc>
          <w:tcPr>
            <w:tcW w:w="663" w:type="dxa"/>
          </w:tcPr>
          <w:p w14:paraId="44C959D1" w14:textId="77777777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4.2.</w:t>
            </w:r>
          </w:p>
        </w:tc>
        <w:tc>
          <w:tcPr>
            <w:tcW w:w="12587" w:type="dxa"/>
            <w:gridSpan w:val="2"/>
            <w:vAlign w:val="center"/>
          </w:tcPr>
          <w:p w14:paraId="7B876DF4" w14:textId="0C8859B0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Długość początkowa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maksymalnie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600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mm -rozpieracz złożony musi zmieścić się w przestrzeń stworzoną przez rozpieracz ramieniowy.</w:t>
            </w:r>
            <w:r>
              <w:t xml:space="preserve"> </w:t>
            </w:r>
            <w:r w:rsidRPr="00241D1A">
              <w:rPr>
                <w:rFonts w:ascii="Arial" w:hAnsi="Arial" w:cs="Arial"/>
                <w:sz w:val="20"/>
                <w:szCs w:val="20"/>
                <w:lang w:eastAsia="pl-PL"/>
              </w:rPr>
              <w:t>Wyposażony w adaptery ograniczające poślizg podczas pracy.</w:t>
            </w:r>
          </w:p>
        </w:tc>
        <w:tc>
          <w:tcPr>
            <w:tcW w:w="2249" w:type="dxa"/>
          </w:tcPr>
          <w:p w14:paraId="652B4BE2" w14:textId="77777777" w:rsidR="001356C4" w:rsidRPr="00482F43" w:rsidRDefault="001356C4" w:rsidP="00135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356C4" w:rsidRPr="00AF6E61" w14:paraId="43CA4BFD" w14:textId="490AFD16" w:rsidTr="001356C4">
        <w:tc>
          <w:tcPr>
            <w:tcW w:w="663" w:type="dxa"/>
          </w:tcPr>
          <w:p w14:paraId="32281C68" w14:textId="77777777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4.3.</w:t>
            </w:r>
          </w:p>
        </w:tc>
        <w:tc>
          <w:tcPr>
            <w:tcW w:w="12587" w:type="dxa"/>
            <w:gridSpan w:val="2"/>
            <w:vAlign w:val="center"/>
          </w:tcPr>
          <w:p w14:paraId="47D68AFC" w14:textId="77777777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Skok rozpieracza – min. </w:t>
            </w:r>
            <w:smartTag w:uri="urn:schemas-microsoft-com:office:smarttags" w:element="metricconverter">
              <w:smartTagPr>
                <w:attr w:name="ProductID" w:val="450 mm"/>
              </w:smartTagPr>
              <w:r w:rsidRPr="00482F43">
                <w:rPr>
                  <w:rFonts w:ascii="Arial" w:hAnsi="Arial" w:cs="Arial"/>
                  <w:sz w:val="20"/>
                  <w:szCs w:val="20"/>
                  <w:lang w:eastAsia="pl-PL"/>
                </w:rPr>
                <w:t>450 mm</w:t>
              </w:r>
            </w:smartTag>
          </w:p>
        </w:tc>
        <w:tc>
          <w:tcPr>
            <w:tcW w:w="2249" w:type="dxa"/>
          </w:tcPr>
          <w:p w14:paraId="459C029E" w14:textId="77777777" w:rsidR="001356C4" w:rsidRPr="00482F43" w:rsidRDefault="001356C4" w:rsidP="00135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356C4" w:rsidRPr="00AF6E61" w14:paraId="5FD5C87B" w14:textId="0D1D4822" w:rsidTr="001356C4">
        <w:tc>
          <w:tcPr>
            <w:tcW w:w="663" w:type="dxa"/>
          </w:tcPr>
          <w:p w14:paraId="42D1F0B1" w14:textId="77777777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4.4.</w:t>
            </w:r>
          </w:p>
        </w:tc>
        <w:tc>
          <w:tcPr>
            <w:tcW w:w="12587" w:type="dxa"/>
            <w:gridSpan w:val="2"/>
            <w:vAlign w:val="center"/>
          </w:tcPr>
          <w:p w14:paraId="0B0B9098" w14:textId="50BFD3F7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Waga – max 2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kg</w:t>
            </w:r>
          </w:p>
        </w:tc>
        <w:tc>
          <w:tcPr>
            <w:tcW w:w="2249" w:type="dxa"/>
          </w:tcPr>
          <w:p w14:paraId="376506EF" w14:textId="77777777" w:rsidR="001356C4" w:rsidRPr="00482F43" w:rsidRDefault="001356C4" w:rsidP="00135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356C4" w:rsidRPr="00AF6E61" w14:paraId="1A41DCB1" w14:textId="39C7DCB6" w:rsidTr="001356C4">
        <w:tc>
          <w:tcPr>
            <w:tcW w:w="663" w:type="dxa"/>
          </w:tcPr>
          <w:p w14:paraId="27790D86" w14:textId="77777777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4.5.</w:t>
            </w:r>
          </w:p>
        </w:tc>
        <w:tc>
          <w:tcPr>
            <w:tcW w:w="12587" w:type="dxa"/>
            <w:gridSpan w:val="2"/>
            <w:vAlign w:val="center"/>
          </w:tcPr>
          <w:p w14:paraId="6A08844D" w14:textId="77777777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Siła rozpierania – min. 120 kN</w:t>
            </w:r>
          </w:p>
        </w:tc>
        <w:tc>
          <w:tcPr>
            <w:tcW w:w="2249" w:type="dxa"/>
          </w:tcPr>
          <w:p w14:paraId="436AFC72" w14:textId="77777777" w:rsidR="001356C4" w:rsidRPr="00482F43" w:rsidRDefault="001356C4" w:rsidP="00135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356C4" w:rsidRPr="00AF6E61" w14:paraId="1ACA8B83" w14:textId="7A638271" w:rsidTr="001356C4">
        <w:tc>
          <w:tcPr>
            <w:tcW w:w="663" w:type="dxa"/>
          </w:tcPr>
          <w:p w14:paraId="6BBC29E5" w14:textId="77777777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4.6.</w:t>
            </w:r>
          </w:p>
        </w:tc>
        <w:tc>
          <w:tcPr>
            <w:tcW w:w="12587" w:type="dxa"/>
            <w:gridSpan w:val="2"/>
            <w:vAlign w:val="center"/>
          </w:tcPr>
          <w:p w14:paraId="2CA02DDA" w14:textId="77777777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Wspornik progowy – 1 szt.</w:t>
            </w:r>
          </w:p>
        </w:tc>
        <w:tc>
          <w:tcPr>
            <w:tcW w:w="2249" w:type="dxa"/>
          </w:tcPr>
          <w:p w14:paraId="569031DE" w14:textId="77777777" w:rsidR="001356C4" w:rsidRPr="00482F43" w:rsidRDefault="001356C4" w:rsidP="00135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356C4" w:rsidRPr="00AF6E61" w14:paraId="6B4C1968" w14:textId="74D6058F" w:rsidTr="001356C4">
        <w:tc>
          <w:tcPr>
            <w:tcW w:w="663" w:type="dxa"/>
          </w:tcPr>
          <w:p w14:paraId="6756E659" w14:textId="77777777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4.7.</w:t>
            </w:r>
          </w:p>
        </w:tc>
        <w:tc>
          <w:tcPr>
            <w:tcW w:w="12587" w:type="dxa"/>
            <w:gridSpan w:val="2"/>
            <w:vAlign w:val="center"/>
          </w:tcPr>
          <w:p w14:paraId="0BCFC24C" w14:textId="77777777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System połączeń szybkozłączami kompatybilny z pompą pod poz. 1.</w:t>
            </w:r>
          </w:p>
        </w:tc>
        <w:tc>
          <w:tcPr>
            <w:tcW w:w="2249" w:type="dxa"/>
          </w:tcPr>
          <w:p w14:paraId="51A03F13" w14:textId="77777777" w:rsidR="001356C4" w:rsidRPr="00482F43" w:rsidRDefault="001356C4" w:rsidP="00135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356C4" w:rsidRPr="00AF6E61" w14:paraId="5A380CED" w14:textId="0BA0AD1F" w:rsidTr="001356C4">
        <w:tc>
          <w:tcPr>
            <w:tcW w:w="663" w:type="dxa"/>
          </w:tcPr>
          <w:p w14:paraId="61778D9C" w14:textId="77777777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4.8.</w:t>
            </w:r>
          </w:p>
        </w:tc>
        <w:tc>
          <w:tcPr>
            <w:tcW w:w="12587" w:type="dxa"/>
            <w:gridSpan w:val="2"/>
            <w:vAlign w:val="center"/>
          </w:tcPr>
          <w:p w14:paraId="428089FD" w14:textId="77777777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Rozpieracz musi posiadać świadectwo dopuszczenia do ochrony przeciwpożarowej najpóźniej w dniu odbioru techniczno-jakościowego dostawy lub dopuszczenie w odniesieniu do wyrobów i na warunkach określonych w Sekcji III SIWZ. Świadectwo dopuszczenia lub dopuszczenie wydaje CNBOP.</w:t>
            </w:r>
          </w:p>
        </w:tc>
        <w:tc>
          <w:tcPr>
            <w:tcW w:w="2249" w:type="dxa"/>
          </w:tcPr>
          <w:p w14:paraId="2E1E4359" w14:textId="77777777" w:rsidR="001356C4" w:rsidRPr="00482F43" w:rsidRDefault="001356C4" w:rsidP="00135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356C4" w:rsidRPr="00AF6E61" w14:paraId="1F82EEAC" w14:textId="5A0A72F0" w:rsidTr="001356C4">
        <w:trPr>
          <w:gridAfter w:val="1"/>
          <w:wAfter w:w="2249" w:type="dxa"/>
          <w:trHeight w:val="429"/>
        </w:trPr>
        <w:tc>
          <w:tcPr>
            <w:tcW w:w="663" w:type="dxa"/>
            <w:shd w:val="clear" w:color="auto" w:fill="CCCCCC"/>
            <w:vAlign w:val="center"/>
          </w:tcPr>
          <w:p w14:paraId="7FE9FC46" w14:textId="2081929B" w:rsidR="001356C4" w:rsidRPr="00964791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2587" w:type="dxa"/>
            <w:gridSpan w:val="2"/>
            <w:shd w:val="clear" w:color="auto" w:fill="CCCCCC"/>
          </w:tcPr>
          <w:p w14:paraId="5DE85793" w14:textId="77777777" w:rsidR="001356C4" w:rsidRPr="00964791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356C4" w:rsidRPr="00AF6E61" w14:paraId="70FD0F91" w14:textId="35747BF1" w:rsidTr="001356C4">
        <w:tc>
          <w:tcPr>
            <w:tcW w:w="663" w:type="dxa"/>
          </w:tcPr>
          <w:p w14:paraId="7D0AFD5E" w14:textId="690E2A23" w:rsidR="001356C4" w:rsidRPr="00964791" w:rsidRDefault="001356C4" w:rsidP="00C607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  <w:lang w:eastAsia="pl-PL"/>
              </w:rPr>
              <w:t>5.1.</w:t>
            </w:r>
          </w:p>
        </w:tc>
        <w:tc>
          <w:tcPr>
            <w:tcW w:w="12587" w:type="dxa"/>
            <w:gridSpan w:val="2"/>
          </w:tcPr>
          <w:p w14:paraId="29A70AE4" w14:textId="644A4945" w:rsidR="001356C4" w:rsidRPr="00964791" w:rsidRDefault="001356C4" w:rsidP="00C607F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</w:rPr>
              <w:t xml:space="preserve">Typ / model rozpieracza </w:t>
            </w:r>
          </w:p>
        </w:tc>
        <w:tc>
          <w:tcPr>
            <w:tcW w:w="2249" w:type="dxa"/>
          </w:tcPr>
          <w:p w14:paraId="50C3A8B6" w14:textId="77777777" w:rsidR="001356C4" w:rsidRPr="00964791" w:rsidRDefault="001356C4" w:rsidP="001356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6C4" w:rsidRPr="00AF6E61" w14:paraId="0F855C9F" w14:textId="7D2C37FD" w:rsidTr="001356C4">
        <w:tc>
          <w:tcPr>
            <w:tcW w:w="663" w:type="dxa"/>
          </w:tcPr>
          <w:p w14:paraId="374B317A" w14:textId="6B6ADCF5" w:rsidR="001356C4" w:rsidRPr="00964791" w:rsidRDefault="001356C4" w:rsidP="00C607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  <w:lang w:eastAsia="pl-PL"/>
              </w:rPr>
              <w:t>5.2.</w:t>
            </w:r>
          </w:p>
        </w:tc>
        <w:tc>
          <w:tcPr>
            <w:tcW w:w="12587" w:type="dxa"/>
            <w:gridSpan w:val="2"/>
          </w:tcPr>
          <w:p w14:paraId="5AB5DC47" w14:textId="5E70A015" w:rsidR="001356C4" w:rsidRPr="00964791" w:rsidRDefault="001356C4" w:rsidP="00C607F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</w:rPr>
              <w:t>Długość początkowa</w:t>
            </w:r>
            <w:r>
              <w:rPr>
                <w:rFonts w:ascii="Arial" w:hAnsi="Arial" w:cs="Arial"/>
                <w:sz w:val="20"/>
                <w:szCs w:val="20"/>
              </w:rPr>
              <w:t xml:space="preserve"> (złożony) w zakresie</w:t>
            </w:r>
            <w:r w:rsidRPr="00964791">
              <w:rPr>
                <w:rFonts w:ascii="Arial" w:hAnsi="Arial" w:cs="Arial"/>
                <w:sz w:val="20"/>
                <w:szCs w:val="20"/>
              </w:rPr>
              <w:t xml:space="preserve"> – 6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6479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-800 mm,</w:t>
            </w:r>
            <w:r w:rsidRPr="00964791">
              <w:rPr>
                <w:rFonts w:ascii="Arial" w:hAnsi="Arial" w:cs="Arial"/>
                <w:sz w:val="20"/>
                <w:szCs w:val="20"/>
              </w:rPr>
              <w:t xml:space="preserve"> końcowa</w:t>
            </w:r>
            <w:r>
              <w:rPr>
                <w:rFonts w:ascii="Arial" w:hAnsi="Arial" w:cs="Arial"/>
                <w:sz w:val="20"/>
                <w:szCs w:val="20"/>
              </w:rPr>
              <w:t xml:space="preserve"> (rozłożony)</w:t>
            </w:r>
            <w:r w:rsidRPr="00964791">
              <w:rPr>
                <w:rFonts w:ascii="Arial" w:hAnsi="Arial" w:cs="Arial"/>
                <w:sz w:val="20"/>
                <w:szCs w:val="20"/>
              </w:rPr>
              <w:t xml:space="preserve"> min – 1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964791">
              <w:rPr>
                <w:rFonts w:ascii="Arial" w:hAnsi="Arial" w:cs="Arial"/>
                <w:sz w:val="20"/>
                <w:szCs w:val="20"/>
              </w:rPr>
              <w:t>0 mm</w:t>
            </w:r>
            <w:r>
              <w:rPr>
                <w:rFonts w:ascii="Arial" w:hAnsi="Arial" w:cs="Arial"/>
                <w:sz w:val="20"/>
                <w:szCs w:val="20"/>
              </w:rPr>
              <w:t xml:space="preserve"> -dopuszcza się stosowanie dedykowanych przedłużek, i urządzeń teleskopowych. Wyposażony w adaptery ograniczające poślizg podczas pracy.</w:t>
            </w:r>
          </w:p>
        </w:tc>
        <w:tc>
          <w:tcPr>
            <w:tcW w:w="2249" w:type="dxa"/>
          </w:tcPr>
          <w:p w14:paraId="246CD801" w14:textId="77777777" w:rsidR="001356C4" w:rsidRPr="00964791" w:rsidRDefault="001356C4" w:rsidP="001356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6C4" w:rsidRPr="00AF6E61" w14:paraId="1DC88C54" w14:textId="7EA751D6" w:rsidTr="001356C4">
        <w:tc>
          <w:tcPr>
            <w:tcW w:w="663" w:type="dxa"/>
          </w:tcPr>
          <w:p w14:paraId="0A3EFC4F" w14:textId="39EF190A" w:rsidR="001356C4" w:rsidRPr="00964791" w:rsidRDefault="001356C4" w:rsidP="00C607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  <w:lang w:eastAsia="pl-PL"/>
              </w:rPr>
              <w:t>5.3.</w:t>
            </w:r>
          </w:p>
        </w:tc>
        <w:tc>
          <w:tcPr>
            <w:tcW w:w="12587" w:type="dxa"/>
            <w:gridSpan w:val="2"/>
          </w:tcPr>
          <w:p w14:paraId="2D620D2F" w14:textId="1C28AA22" w:rsidR="001356C4" w:rsidRPr="00964791" w:rsidRDefault="001356C4" w:rsidP="00C607F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</w:rPr>
              <w:t>Skok rozpieracza – min. 450 mm</w:t>
            </w:r>
          </w:p>
        </w:tc>
        <w:tc>
          <w:tcPr>
            <w:tcW w:w="2249" w:type="dxa"/>
          </w:tcPr>
          <w:p w14:paraId="73FB76C6" w14:textId="77777777" w:rsidR="001356C4" w:rsidRPr="00964791" w:rsidRDefault="001356C4" w:rsidP="001356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6C4" w:rsidRPr="00AF6E61" w14:paraId="7C12B01A" w14:textId="110889D6" w:rsidTr="001356C4">
        <w:tc>
          <w:tcPr>
            <w:tcW w:w="663" w:type="dxa"/>
          </w:tcPr>
          <w:p w14:paraId="31BC3A26" w14:textId="3975ECBC" w:rsidR="001356C4" w:rsidRPr="00964791" w:rsidRDefault="001356C4" w:rsidP="00C607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  <w:lang w:eastAsia="pl-PL"/>
              </w:rPr>
              <w:t>5.4.</w:t>
            </w:r>
          </w:p>
        </w:tc>
        <w:tc>
          <w:tcPr>
            <w:tcW w:w="12587" w:type="dxa"/>
            <w:gridSpan w:val="2"/>
          </w:tcPr>
          <w:p w14:paraId="1D0F9029" w14:textId="12BAFD18" w:rsidR="001356C4" w:rsidRPr="00964791" w:rsidRDefault="001356C4" w:rsidP="00C607F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</w:rPr>
              <w:t>Waga – max 24 kg</w:t>
            </w:r>
          </w:p>
        </w:tc>
        <w:tc>
          <w:tcPr>
            <w:tcW w:w="2249" w:type="dxa"/>
          </w:tcPr>
          <w:p w14:paraId="0F9C8C9E" w14:textId="77777777" w:rsidR="001356C4" w:rsidRPr="00964791" w:rsidRDefault="001356C4" w:rsidP="001356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6C4" w:rsidRPr="00AF6E61" w14:paraId="7C26FB98" w14:textId="03CB53E2" w:rsidTr="001356C4">
        <w:tc>
          <w:tcPr>
            <w:tcW w:w="663" w:type="dxa"/>
          </w:tcPr>
          <w:p w14:paraId="73FAD366" w14:textId="4E316719" w:rsidR="001356C4" w:rsidRPr="00964791" w:rsidRDefault="001356C4" w:rsidP="00C607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  <w:lang w:eastAsia="pl-PL"/>
              </w:rPr>
              <w:t>5.5.</w:t>
            </w:r>
          </w:p>
        </w:tc>
        <w:tc>
          <w:tcPr>
            <w:tcW w:w="12587" w:type="dxa"/>
            <w:gridSpan w:val="2"/>
          </w:tcPr>
          <w:p w14:paraId="788CD6EE" w14:textId="4635132E" w:rsidR="001356C4" w:rsidRPr="00964791" w:rsidRDefault="001356C4" w:rsidP="00C607F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</w:rPr>
              <w:t>Siła rozpierania – min. 120 kN</w:t>
            </w:r>
          </w:p>
        </w:tc>
        <w:tc>
          <w:tcPr>
            <w:tcW w:w="2249" w:type="dxa"/>
          </w:tcPr>
          <w:p w14:paraId="2A5DA758" w14:textId="77777777" w:rsidR="001356C4" w:rsidRPr="00964791" w:rsidRDefault="001356C4" w:rsidP="001356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6C4" w:rsidRPr="00AF6E61" w14:paraId="38A25753" w14:textId="65E9B52E" w:rsidTr="001356C4">
        <w:tc>
          <w:tcPr>
            <w:tcW w:w="663" w:type="dxa"/>
          </w:tcPr>
          <w:p w14:paraId="7156C48B" w14:textId="602B1E5A" w:rsidR="001356C4" w:rsidRPr="00964791" w:rsidRDefault="001356C4" w:rsidP="00C607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  <w:lang w:eastAsia="pl-PL"/>
              </w:rPr>
              <w:t>5.6</w:t>
            </w:r>
          </w:p>
        </w:tc>
        <w:tc>
          <w:tcPr>
            <w:tcW w:w="12587" w:type="dxa"/>
            <w:gridSpan w:val="2"/>
          </w:tcPr>
          <w:p w14:paraId="28BEFCF0" w14:textId="6B8C70AD" w:rsidR="001356C4" w:rsidRPr="00964791" w:rsidRDefault="001356C4" w:rsidP="00C607F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</w:rPr>
              <w:t>Wspornik progowy – 1 szt.</w:t>
            </w:r>
          </w:p>
        </w:tc>
        <w:tc>
          <w:tcPr>
            <w:tcW w:w="2249" w:type="dxa"/>
          </w:tcPr>
          <w:p w14:paraId="51D89A39" w14:textId="77777777" w:rsidR="001356C4" w:rsidRPr="00964791" w:rsidRDefault="001356C4" w:rsidP="001356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6C4" w:rsidRPr="00AF6E61" w14:paraId="180A3413" w14:textId="7DA167DA" w:rsidTr="001356C4">
        <w:tc>
          <w:tcPr>
            <w:tcW w:w="663" w:type="dxa"/>
          </w:tcPr>
          <w:p w14:paraId="12D9999D" w14:textId="0063F26D" w:rsidR="001356C4" w:rsidRPr="00964791" w:rsidRDefault="001356C4" w:rsidP="00C607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  <w:lang w:eastAsia="pl-PL"/>
              </w:rPr>
              <w:t>5.7</w:t>
            </w:r>
          </w:p>
        </w:tc>
        <w:tc>
          <w:tcPr>
            <w:tcW w:w="12587" w:type="dxa"/>
            <w:gridSpan w:val="2"/>
          </w:tcPr>
          <w:p w14:paraId="40E6CB2A" w14:textId="6E777780" w:rsidR="001356C4" w:rsidRPr="00964791" w:rsidRDefault="001356C4" w:rsidP="00C607F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</w:rPr>
              <w:t>System połączeń szybkozłączami kompatybilny z pompą pod poz. 1.</w:t>
            </w:r>
          </w:p>
        </w:tc>
        <w:tc>
          <w:tcPr>
            <w:tcW w:w="2249" w:type="dxa"/>
          </w:tcPr>
          <w:p w14:paraId="341A0CA8" w14:textId="77777777" w:rsidR="001356C4" w:rsidRPr="00964791" w:rsidRDefault="001356C4" w:rsidP="001356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6C4" w:rsidRPr="00AF6E61" w14:paraId="007D2C6E" w14:textId="6664699D" w:rsidTr="001356C4">
        <w:tc>
          <w:tcPr>
            <w:tcW w:w="663" w:type="dxa"/>
          </w:tcPr>
          <w:p w14:paraId="5E9F835B" w14:textId="67A65366" w:rsidR="001356C4" w:rsidRPr="00964791" w:rsidRDefault="001356C4" w:rsidP="00C607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  <w:lang w:eastAsia="pl-PL"/>
              </w:rPr>
              <w:t>5.8</w:t>
            </w:r>
          </w:p>
        </w:tc>
        <w:tc>
          <w:tcPr>
            <w:tcW w:w="12587" w:type="dxa"/>
            <w:gridSpan w:val="2"/>
          </w:tcPr>
          <w:p w14:paraId="287F29DA" w14:textId="7229292B" w:rsidR="001356C4" w:rsidRPr="00964791" w:rsidRDefault="001356C4" w:rsidP="00C607F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</w:rPr>
              <w:t>Rozpieracz musi posiadać świadectwo dopuszczenia do ochrony przeciwpożarowej najpóźniej w dniu odbioru techniczno-jakościowego dostawy lub dopuszczenie w odniesieniu do wyrobów i na warunkach określonych w Sekcji III SIWZ. Świadectwo dopuszczenia lub dopuszczenie wydaje CNBOP.</w:t>
            </w:r>
          </w:p>
        </w:tc>
        <w:tc>
          <w:tcPr>
            <w:tcW w:w="2249" w:type="dxa"/>
          </w:tcPr>
          <w:p w14:paraId="35348B0C" w14:textId="77777777" w:rsidR="001356C4" w:rsidRPr="00964791" w:rsidRDefault="001356C4" w:rsidP="001356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6C4" w:rsidRPr="00AF6E61" w14:paraId="7A0BAB5F" w14:textId="3BC70B20" w:rsidTr="001356C4">
        <w:trPr>
          <w:gridAfter w:val="1"/>
          <w:wAfter w:w="2249" w:type="dxa"/>
          <w:trHeight w:val="429"/>
        </w:trPr>
        <w:tc>
          <w:tcPr>
            <w:tcW w:w="663" w:type="dxa"/>
            <w:shd w:val="clear" w:color="auto" w:fill="CCCCCC"/>
            <w:vAlign w:val="center"/>
          </w:tcPr>
          <w:p w14:paraId="7E8EE21D" w14:textId="620C9F8A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eastAsia="pl-PL"/>
              </w:rPr>
              <w:t>6</w:t>
            </w:r>
            <w:r w:rsidRPr="00482F43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eastAsia="pl-PL"/>
              </w:rPr>
              <w:t>.</w:t>
            </w:r>
          </w:p>
        </w:tc>
        <w:tc>
          <w:tcPr>
            <w:tcW w:w="12587" w:type="dxa"/>
            <w:gridSpan w:val="2"/>
            <w:shd w:val="clear" w:color="auto" w:fill="CCCCCC"/>
          </w:tcPr>
          <w:p w14:paraId="5E029434" w14:textId="77777777" w:rsidR="001356C4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eastAsia="pl-PL"/>
              </w:rPr>
            </w:pPr>
          </w:p>
        </w:tc>
      </w:tr>
      <w:tr w:rsidR="001356C4" w:rsidRPr="00AF6E61" w14:paraId="5E531A15" w14:textId="23FC76F8" w:rsidTr="001356C4">
        <w:tc>
          <w:tcPr>
            <w:tcW w:w="663" w:type="dxa"/>
          </w:tcPr>
          <w:p w14:paraId="2CBA64A2" w14:textId="640886D4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12587" w:type="dxa"/>
            <w:gridSpan w:val="2"/>
          </w:tcPr>
          <w:p w14:paraId="05B35DEB" w14:textId="77777777" w:rsidR="001356C4" w:rsidRPr="00482F43" w:rsidRDefault="001356C4" w:rsidP="00482F4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Pokrowiec ochronny poduszki powietrznej kierowcy. Pokrowiec wykonany ze specjalnej, wzmocnionej tkaniny, wyposażony w pasy ściągające, odporny na wystrzał poduszki, pasujący do wszystkich samochodów osobowych umieszczony w specjalnej walizce – 1 szt.</w:t>
            </w:r>
          </w:p>
        </w:tc>
        <w:tc>
          <w:tcPr>
            <w:tcW w:w="2249" w:type="dxa"/>
          </w:tcPr>
          <w:p w14:paraId="276CC709" w14:textId="77777777" w:rsidR="001356C4" w:rsidRPr="00482F43" w:rsidRDefault="001356C4" w:rsidP="001356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356C4" w:rsidRPr="00AF6E61" w14:paraId="4EBE3EF2" w14:textId="131C6DED" w:rsidTr="001356C4">
        <w:tc>
          <w:tcPr>
            <w:tcW w:w="663" w:type="dxa"/>
          </w:tcPr>
          <w:p w14:paraId="351C8D6B" w14:textId="69DDBA93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12587" w:type="dxa"/>
            <w:gridSpan w:val="2"/>
          </w:tcPr>
          <w:p w14:paraId="236A0A07" w14:textId="77777777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1 komplet podkładów stabilizacyjnych składający się m.in: </w:t>
            </w:r>
          </w:p>
          <w:p w14:paraId="360F8550" w14:textId="77777777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a) podkład schodkowy – 4 szt.,</w:t>
            </w:r>
          </w:p>
          <w:p w14:paraId="0C7A0E94" w14:textId="77777777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b) mały klin – 2 szt.,</w:t>
            </w:r>
          </w:p>
          <w:p w14:paraId="418E064D" w14:textId="77777777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c) duży klin – 2 szt.,</w:t>
            </w:r>
          </w:p>
          <w:p w14:paraId="00949D34" w14:textId="77777777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d) klocki/podkłady/bloki (mały, średni, duży) – po 2 szt. </w:t>
            </w:r>
          </w:p>
          <w:p w14:paraId="605F9693" w14:textId="77777777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Komplet klocków/podkładów/bloków i klinów stabilizacyjnych umieszczonych w skrzyni ładunkowej. Wykonane ze specjalnego tworzywa sztucznego wodo- i olejoodporne, antypoślizgowe o dopuszczalnym obciążeniu min. 100 kg/cm</w:t>
            </w:r>
            <w:r w:rsidRPr="00482F43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. Możliwość ustawiania warstwami.</w:t>
            </w:r>
          </w:p>
        </w:tc>
        <w:tc>
          <w:tcPr>
            <w:tcW w:w="2249" w:type="dxa"/>
          </w:tcPr>
          <w:p w14:paraId="44B1E5C7" w14:textId="77777777" w:rsidR="001356C4" w:rsidRPr="00482F43" w:rsidRDefault="001356C4" w:rsidP="00135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356C4" w:rsidRPr="00AF6E61" w14:paraId="7E91971B" w14:textId="77C8E479" w:rsidTr="001356C4">
        <w:tc>
          <w:tcPr>
            <w:tcW w:w="663" w:type="dxa"/>
          </w:tcPr>
          <w:p w14:paraId="7381B5CF" w14:textId="3C431B2D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6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.3.</w:t>
            </w:r>
          </w:p>
        </w:tc>
        <w:tc>
          <w:tcPr>
            <w:tcW w:w="12587" w:type="dxa"/>
            <w:gridSpan w:val="2"/>
            <w:vAlign w:val="center"/>
          </w:tcPr>
          <w:p w14:paraId="5228B59E" w14:textId="77777777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Mata (plandeka) wielofunkcyjna wykonana z trwałego, wodoodpornego materiału, do rozłożenia na ziemi wszystkich narzędzi zestawu  o wymiarach min. 2 x 2,5 m – 1 szt. </w:t>
            </w:r>
          </w:p>
        </w:tc>
        <w:tc>
          <w:tcPr>
            <w:tcW w:w="2249" w:type="dxa"/>
          </w:tcPr>
          <w:p w14:paraId="70F1E659" w14:textId="77777777" w:rsidR="001356C4" w:rsidRPr="00482F43" w:rsidRDefault="001356C4" w:rsidP="00135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356C4" w:rsidRPr="00AF6E61" w14:paraId="41B3BBE5" w14:textId="0B1ECFDC" w:rsidTr="001356C4">
        <w:tc>
          <w:tcPr>
            <w:tcW w:w="663" w:type="dxa"/>
          </w:tcPr>
          <w:p w14:paraId="325ED03C" w14:textId="5C445862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.4.</w:t>
            </w:r>
          </w:p>
        </w:tc>
        <w:tc>
          <w:tcPr>
            <w:tcW w:w="2325" w:type="dxa"/>
          </w:tcPr>
          <w:p w14:paraId="7A675726" w14:textId="77777777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Zbijak do szyb – 2 szt</w:t>
            </w:r>
            <w:r w:rsidRPr="00482F43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. </w:t>
            </w:r>
          </w:p>
          <w:p w14:paraId="69874656" w14:textId="77777777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62" w:type="dxa"/>
            <w:vMerge w:val="restart"/>
          </w:tcPr>
          <w:p w14:paraId="05A24310" w14:textId="77777777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Dopuszcza się rozwiązanie zamienne, tj.  urządzenie 2 w 1 - zbijak do szyb 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z przecinakiem do pasów – 2 szt.  </w:t>
            </w:r>
          </w:p>
        </w:tc>
        <w:tc>
          <w:tcPr>
            <w:tcW w:w="2249" w:type="dxa"/>
          </w:tcPr>
          <w:p w14:paraId="3818D136" w14:textId="77777777" w:rsidR="001356C4" w:rsidRPr="00482F43" w:rsidRDefault="001356C4" w:rsidP="00135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356C4" w:rsidRPr="00AF6E61" w14:paraId="32B3276B" w14:textId="2B1ED77D" w:rsidTr="001356C4">
        <w:tc>
          <w:tcPr>
            <w:tcW w:w="663" w:type="dxa"/>
          </w:tcPr>
          <w:p w14:paraId="273C23EC" w14:textId="18C52159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.5.</w:t>
            </w:r>
          </w:p>
        </w:tc>
        <w:tc>
          <w:tcPr>
            <w:tcW w:w="2325" w:type="dxa"/>
          </w:tcPr>
          <w:p w14:paraId="493AE582" w14:textId="77777777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Przecinak do pasów – 2 szt. </w:t>
            </w:r>
          </w:p>
          <w:p w14:paraId="73837EB8" w14:textId="77777777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62" w:type="dxa"/>
            <w:vMerge/>
          </w:tcPr>
          <w:p w14:paraId="16A15886" w14:textId="77777777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49" w:type="dxa"/>
          </w:tcPr>
          <w:p w14:paraId="593DAC34" w14:textId="77777777" w:rsidR="001356C4" w:rsidRPr="00482F43" w:rsidRDefault="001356C4" w:rsidP="001356C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356C4" w:rsidRPr="00AF6E61" w14:paraId="546D2D11" w14:textId="2E041FE8" w:rsidTr="001356C4">
        <w:tc>
          <w:tcPr>
            <w:tcW w:w="663" w:type="dxa"/>
          </w:tcPr>
          <w:p w14:paraId="1DFBF1EA" w14:textId="6C154521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.6.</w:t>
            </w:r>
          </w:p>
        </w:tc>
        <w:tc>
          <w:tcPr>
            <w:tcW w:w="12587" w:type="dxa"/>
            <w:gridSpan w:val="2"/>
          </w:tcPr>
          <w:p w14:paraId="657C60C4" w14:textId="689221D7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Osłona zabezpieczająca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o wymiarach min.50x40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– 2 szt.:</w:t>
            </w:r>
          </w:p>
          <w:p w14:paraId="6F993955" w14:textId="77777777" w:rsidR="001356C4" w:rsidRPr="00482F43" w:rsidRDefault="001356C4" w:rsidP="00482F43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wykonana z elastycznego tworzywa sztucznego,</w:t>
            </w:r>
          </w:p>
          <w:p w14:paraId="643974ED" w14:textId="77777777" w:rsidR="001356C4" w:rsidRPr="00482F43" w:rsidRDefault="001356C4" w:rsidP="00482F43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przeźroczysta,</w:t>
            </w:r>
          </w:p>
          <w:p w14:paraId="0B479C77" w14:textId="77777777" w:rsidR="001356C4" w:rsidRPr="00482F43" w:rsidRDefault="001356C4" w:rsidP="00482F43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pozwala na ciągłą kontrolę poszkodowanego,</w:t>
            </w:r>
          </w:p>
          <w:p w14:paraId="554A3814" w14:textId="77777777" w:rsidR="001356C4" w:rsidRPr="00482F43" w:rsidRDefault="001356C4" w:rsidP="00482F43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posiada min. 4 uchwyty.</w:t>
            </w:r>
          </w:p>
        </w:tc>
        <w:tc>
          <w:tcPr>
            <w:tcW w:w="2249" w:type="dxa"/>
          </w:tcPr>
          <w:p w14:paraId="6F48D907" w14:textId="77777777" w:rsidR="001356C4" w:rsidRPr="00482F43" w:rsidRDefault="001356C4" w:rsidP="00135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356C4" w:rsidRPr="00AF6E61" w14:paraId="6F35DC04" w14:textId="58BAC1E6" w:rsidTr="001356C4">
        <w:tc>
          <w:tcPr>
            <w:tcW w:w="663" w:type="dxa"/>
          </w:tcPr>
          <w:p w14:paraId="330999E3" w14:textId="4CC890DA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587" w:type="dxa"/>
            <w:gridSpan w:val="2"/>
          </w:tcPr>
          <w:p w14:paraId="12616A77" w14:textId="77777777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Zestaw pokrowców ochronnych na ostre krawędzie składających się z min. 6 pokrowców – 1 kpl. Pokrowce wykonane z trwałego materiału odpornego na ścieranie, czynniki atmosferyczne i wodę, łatwość czyszczenia, wyposażone m.in. w magnesy umożliwiające odpowiednie zamocowanie na pojeździe.</w:t>
            </w:r>
          </w:p>
        </w:tc>
        <w:tc>
          <w:tcPr>
            <w:tcW w:w="2249" w:type="dxa"/>
          </w:tcPr>
          <w:p w14:paraId="0FAD852D" w14:textId="77777777" w:rsidR="001356C4" w:rsidRPr="00482F43" w:rsidRDefault="001356C4" w:rsidP="00135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356C4" w:rsidRPr="00AF6E61" w14:paraId="2426E667" w14:textId="0EDAC30D" w:rsidTr="001356C4">
        <w:tc>
          <w:tcPr>
            <w:tcW w:w="663" w:type="dxa"/>
          </w:tcPr>
          <w:p w14:paraId="2FCF22B3" w14:textId="0437ADAD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87" w:type="dxa"/>
            <w:gridSpan w:val="2"/>
          </w:tcPr>
          <w:p w14:paraId="3872EA9F" w14:textId="77777777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Zestaw dwóch uniwersalnych podpór do stabilizacji pojazdów znajdujących się na boku lub dachu wyposażone w elementy dodatkowe (pasy ściągające z napinaczem, torba transportowa) – 1 kpl. Długość w stanie złożonym nie większa niż 1300 mm. Długość po rozłożeniu podpory nie większa niż  2000 mm Podstawa oporowa zapobiegająca ślizganiu się. Nie dopuszcza się podstawy ślizgowej.</w:t>
            </w:r>
          </w:p>
        </w:tc>
        <w:tc>
          <w:tcPr>
            <w:tcW w:w="2249" w:type="dxa"/>
          </w:tcPr>
          <w:p w14:paraId="797989EF" w14:textId="77777777" w:rsidR="001356C4" w:rsidRPr="00482F43" w:rsidRDefault="001356C4" w:rsidP="00135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356C4" w:rsidRPr="00AF6E61" w14:paraId="3E0F2496" w14:textId="46AD8937" w:rsidTr="001356C4">
        <w:trPr>
          <w:gridAfter w:val="1"/>
          <w:wAfter w:w="2249" w:type="dxa"/>
          <w:trHeight w:val="429"/>
        </w:trPr>
        <w:tc>
          <w:tcPr>
            <w:tcW w:w="663" w:type="dxa"/>
            <w:shd w:val="clear" w:color="auto" w:fill="CCCCCC"/>
            <w:vAlign w:val="center"/>
          </w:tcPr>
          <w:p w14:paraId="426D0A7C" w14:textId="77777777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2587" w:type="dxa"/>
            <w:gridSpan w:val="2"/>
            <w:shd w:val="clear" w:color="auto" w:fill="CCCCCC"/>
          </w:tcPr>
          <w:p w14:paraId="0A75D255" w14:textId="77777777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356C4" w:rsidRPr="00AF6E61" w14:paraId="42580E84" w14:textId="6512C811" w:rsidTr="001356C4">
        <w:tc>
          <w:tcPr>
            <w:tcW w:w="663" w:type="dxa"/>
          </w:tcPr>
          <w:p w14:paraId="65FB5CF1" w14:textId="77777777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10.1.</w:t>
            </w:r>
          </w:p>
        </w:tc>
        <w:tc>
          <w:tcPr>
            <w:tcW w:w="12587" w:type="dxa"/>
            <w:gridSpan w:val="2"/>
          </w:tcPr>
          <w:p w14:paraId="77296A35" w14:textId="77777777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Zestaw narzędzi hydraulicznych kompatybilnych ze sobą.</w:t>
            </w:r>
          </w:p>
        </w:tc>
        <w:tc>
          <w:tcPr>
            <w:tcW w:w="2249" w:type="dxa"/>
          </w:tcPr>
          <w:p w14:paraId="1C920F11" w14:textId="77777777" w:rsidR="001356C4" w:rsidRPr="00482F43" w:rsidRDefault="001356C4" w:rsidP="00135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356C4" w:rsidRPr="00AF6E61" w14:paraId="09942270" w14:textId="2A58BF51" w:rsidTr="001356C4">
        <w:tc>
          <w:tcPr>
            <w:tcW w:w="663" w:type="dxa"/>
          </w:tcPr>
          <w:p w14:paraId="4731AEE0" w14:textId="77777777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10.2.</w:t>
            </w:r>
          </w:p>
        </w:tc>
        <w:tc>
          <w:tcPr>
            <w:tcW w:w="12587" w:type="dxa"/>
            <w:gridSpan w:val="2"/>
          </w:tcPr>
          <w:p w14:paraId="580EA7CE" w14:textId="77777777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Zamawiający nie dopuszcza żadnych przeróbek oferowanego sprzętu.</w:t>
            </w:r>
          </w:p>
        </w:tc>
        <w:tc>
          <w:tcPr>
            <w:tcW w:w="2249" w:type="dxa"/>
          </w:tcPr>
          <w:p w14:paraId="29B04C7C" w14:textId="77777777" w:rsidR="001356C4" w:rsidRPr="00482F43" w:rsidRDefault="001356C4" w:rsidP="00135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356C4" w:rsidRPr="00AF6E61" w14:paraId="60F937EF" w14:textId="6B730484" w:rsidTr="001356C4">
        <w:tc>
          <w:tcPr>
            <w:tcW w:w="663" w:type="dxa"/>
          </w:tcPr>
          <w:p w14:paraId="4EC6D126" w14:textId="79374F5B" w:rsidR="001356C4" w:rsidRPr="00482F43" w:rsidRDefault="001356C4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10.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587" w:type="dxa"/>
            <w:gridSpan w:val="2"/>
          </w:tcPr>
          <w:p w14:paraId="3C528E39" w14:textId="77777777" w:rsidR="001356C4" w:rsidRPr="00482F43" w:rsidRDefault="001356C4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Zamawiający wymaga, aby parametry oferowanych zestawów wskazane 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w niniejszym Załączniku były tożsame z parametrami, które zostaną wskazane 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br/>
              <w:t>w Świadectwie CNBOP oraz w Sprawozdaniu z badań CNBOP lub potwierdzone w dopuszczeniu CNBOP.</w:t>
            </w:r>
          </w:p>
        </w:tc>
        <w:tc>
          <w:tcPr>
            <w:tcW w:w="2249" w:type="dxa"/>
          </w:tcPr>
          <w:p w14:paraId="36812321" w14:textId="77777777" w:rsidR="001356C4" w:rsidRPr="00482F43" w:rsidRDefault="001356C4" w:rsidP="00135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53E3B938" w14:textId="77777777" w:rsidR="00E74729" w:rsidRPr="00482F43" w:rsidRDefault="00E74729" w:rsidP="00482F43">
      <w:pPr>
        <w:spacing w:after="0" w:line="240" w:lineRule="auto"/>
        <w:rPr>
          <w:rFonts w:ascii="Arial" w:hAnsi="Arial" w:cs="Arial"/>
          <w:bCs/>
          <w:sz w:val="20"/>
          <w:szCs w:val="20"/>
          <w:lang w:eastAsia="pl-PL"/>
        </w:rPr>
      </w:pPr>
    </w:p>
    <w:p w14:paraId="34FF781D" w14:textId="6887565A" w:rsidR="0085673D" w:rsidRPr="00B46B99" w:rsidRDefault="00E74729" w:rsidP="0085673D">
      <w:pPr>
        <w:spacing w:after="0" w:line="240" w:lineRule="auto"/>
        <w:rPr>
          <w:rFonts w:ascii="Arial" w:hAnsi="Arial" w:cs="Arial"/>
          <w:b/>
          <w:sz w:val="24"/>
          <w:szCs w:val="24"/>
          <w:lang w:eastAsia="pl-PL"/>
        </w:rPr>
      </w:pPr>
      <w:r w:rsidRPr="00482F43">
        <w:rPr>
          <w:rFonts w:ascii="Arial" w:hAnsi="Arial" w:cs="Arial"/>
          <w:b/>
          <w:sz w:val="24"/>
          <w:szCs w:val="24"/>
          <w:lang w:eastAsia="pl-PL"/>
        </w:rPr>
        <w:t>Kolumnę nr 3 wypełnia Wykonawca zgodnie z poleceniami wskazanymi w tej kolumnie</w:t>
      </w:r>
      <w:r w:rsidR="002D38CD">
        <w:rPr>
          <w:rFonts w:ascii="Arial" w:hAnsi="Arial" w:cs="Arial"/>
          <w:b/>
          <w:sz w:val="24"/>
          <w:szCs w:val="24"/>
          <w:lang w:eastAsia="pl-PL"/>
        </w:rPr>
        <w:t xml:space="preserve">. </w:t>
      </w:r>
      <w:bookmarkStart w:id="0" w:name="_GoBack"/>
      <w:bookmarkEnd w:id="0"/>
      <w:r w:rsidR="009C40AE">
        <w:rPr>
          <w:rFonts w:ascii="Arial" w:hAnsi="Arial" w:cs="Arial"/>
          <w:b/>
          <w:sz w:val="24"/>
          <w:szCs w:val="24"/>
          <w:lang w:eastAsia="pl-PL"/>
        </w:rPr>
        <w:t>W</w:t>
      </w:r>
      <w:r w:rsidR="000E3E80">
        <w:rPr>
          <w:rFonts w:ascii="Arial" w:hAnsi="Arial" w:cs="Arial"/>
          <w:b/>
          <w:sz w:val="24"/>
          <w:szCs w:val="24"/>
          <w:lang w:eastAsia="pl-PL"/>
        </w:rPr>
        <w:t xml:space="preserve"> ciągu 30 dni p</w:t>
      </w:r>
      <w:r w:rsidR="003177D9">
        <w:rPr>
          <w:rFonts w:ascii="Arial" w:hAnsi="Arial" w:cs="Arial"/>
          <w:b/>
          <w:sz w:val="24"/>
          <w:szCs w:val="24"/>
          <w:lang w:eastAsia="pl-PL"/>
        </w:rPr>
        <w:t xml:space="preserve">o przekazaniu zestawów do użytkowania dostawca </w:t>
      </w:r>
      <w:r w:rsidR="000E3E80">
        <w:rPr>
          <w:rFonts w:ascii="Arial" w:hAnsi="Arial" w:cs="Arial"/>
          <w:b/>
          <w:sz w:val="24"/>
          <w:szCs w:val="24"/>
          <w:lang w:eastAsia="pl-PL"/>
        </w:rPr>
        <w:t xml:space="preserve"> przeprowadzi szkolenie z zasad eksploatacji i konserwacji bieżącej w/w sprzętu</w:t>
      </w:r>
      <w:r w:rsidR="0085673D">
        <w:rPr>
          <w:rFonts w:ascii="Arial" w:hAnsi="Arial" w:cs="Arial"/>
          <w:b/>
          <w:sz w:val="24"/>
          <w:szCs w:val="24"/>
          <w:lang w:eastAsia="pl-PL"/>
        </w:rPr>
        <w:t>.</w:t>
      </w:r>
    </w:p>
    <w:sectPr w:rsidR="0085673D" w:rsidRPr="00B46B99" w:rsidSect="0085673D">
      <w:headerReference w:type="default" r:id="rId7"/>
      <w:footerReference w:type="default" r:id="rId8"/>
      <w:pgSz w:w="16838" w:h="11906" w:orient="landscape"/>
      <w:pgMar w:top="719" w:right="720" w:bottom="719" w:left="539" w:header="709" w:footer="182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EF253" w14:textId="77777777" w:rsidR="00E052AB" w:rsidRDefault="00E052AB" w:rsidP="00482F43">
      <w:pPr>
        <w:spacing w:after="0" w:line="240" w:lineRule="auto"/>
      </w:pPr>
      <w:r>
        <w:separator/>
      </w:r>
    </w:p>
  </w:endnote>
  <w:endnote w:type="continuationSeparator" w:id="0">
    <w:p w14:paraId="62FDE229" w14:textId="77777777" w:rsidR="00E052AB" w:rsidRDefault="00E052AB" w:rsidP="00482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E1094" w14:textId="77777777" w:rsidR="00E74729" w:rsidRPr="00EE48A0" w:rsidRDefault="00E74729" w:rsidP="00B36198">
    <w:pPr>
      <w:pStyle w:val="Stopka"/>
      <w:framePr w:wrap="around" w:vAnchor="text" w:hAnchor="margin" w:xAlign="right" w:y="1"/>
      <w:rPr>
        <w:rStyle w:val="Numerstrony"/>
        <w:rFonts w:ascii="Verdana" w:hAnsi="Verdana"/>
        <w:sz w:val="20"/>
        <w:szCs w:val="20"/>
      </w:rPr>
    </w:pPr>
    <w:r w:rsidRPr="00EE48A0">
      <w:rPr>
        <w:rStyle w:val="Numerstrony"/>
        <w:rFonts w:ascii="Verdana" w:hAnsi="Verdana"/>
        <w:sz w:val="20"/>
        <w:szCs w:val="20"/>
      </w:rPr>
      <w:fldChar w:fldCharType="begin"/>
    </w:r>
    <w:r w:rsidRPr="00EE48A0">
      <w:rPr>
        <w:rStyle w:val="Numerstrony"/>
        <w:rFonts w:ascii="Verdana" w:hAnsi="Verdana"/>
        <w:sz w:val="20"/>
        <w:szCs w:val="20"/>
      </w:rPr>
      <w:instrText xml:space="preserve">PAGE  </w:instrText>
    </w:r>
    <w:r w:rsidRPr="00EE48A0">
      <w:rPr>
        <w:rStyle w:val="Numerstrony"/>
        <w:rFonts w:ascii="Verdana" w:hAnsi="Verdana"/>
        <w:sz w:val="20"/>
        <w:szCs w:val="20"/>
      </w:rPr>
      <w:fldChar w:fldCharType="separate"/>
    </w:r>
    <w:r w:rsidR="002D38CD">
      <w:rPr>
        <w:rStyle w:val="Numerstrony"/>
        <w:rFonts w:ascii="Verdana" w:hAnsi="Verdana"/>
        <w:noProof/>
        <w:sz w:val="20"/>
        <w:szCs w:val="20"/>
      </w:rPr>
      <w:t>3</w:t>
    </w:r>
    <w:r w:rsidRPr="00EE48A0">
      <w:rPr>
        <w:rStyle w:val="Numerstrony"/>
        <w:rFonts w:ascii="Verdana" w:hAnsi="Verdana"/>
        <w:sz w:val="20"/>
        <w:szCs w:val="20"/>
      </w:rPr>
      <w:fldChar w:fldCharType="end"/>
    </w:r>
  </w:p>
  <w:p w14:paraId="28AF07DC" w14:textId="77777777" w:rsidR="00E74729" w:rsidRDefault="00E74729" w:rsidP="00B36198">
    <w:pPr>
      <w:pStyle w:val="Stopka"/>
      <w:ind w:right="360" w:hanging="12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9E10A" w14:textId="77777777" w:rsidR="00E052AB" w:rsidRDefault="00E052AB" w:rsidP="00482F43">
      <w:pPr>
        <w:spacing w:after="0" w:line="240" w:lineRule="auto"/>
      </w:pPr>
      <w:r>
        <w:separator/>
      </w:r>
    </w:p>
  </w:footnote>
  <w:footnote w:type="continuationSeparator" w:id="0">
    <w:p w14:paraId="07CFDCE2" w14:textId="77777777" w:rsidR="00E052AB" w:rsidRDefault="00E052AB" w:rsidP="00482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CF456" w14:textId="6FB6D952" w:rsidR="0085673D" w:rsidRDefault="0085673D">
    <w:pPr>
      <w:pStyle w:val="Nagwek"/>
    </w:pPr>
    <w:r>
      <w:rPr>
        <w:noProof/>
      </w:rPr>
      <w:drawing>
        <wp:inline distT="0" distB="0" distL="0" distR="0" wp14:anchorId="0F9BA6BE" wp14:editId="0CC153C1">
          <wp:extent cx="9260840" cy="9817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0840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5C8011" w14:textId="77777777" w:rsidR="0085673D" w:rsidRDefault="008567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06BF6"/>
    <w:multiLevelType w:val="hybridMultilevel"/>
    <w:tmpl w:val="AE3E19C2"/>
    <w:lvl w:ilvl="0" w:tplc="A27634A0">
      <w:start w:val="2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AF474C"/>
    <w:multiLevelType w:val="hybridMultilevel"/>
    <w:tmpl w:val="5C9E91AA"/>
    <w:lvl w:ilvl="0" w:tplc="8DA8F71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EF56CA"/>
    <w:multiLevelType w:val="hybridMultilevel"/>
    <w:tmpl w:val="0A64E052"/>
    <w:lvl w:ilvl="0" w:tplc="68CAAF38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74DC7996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915BE9"/>
    <w:multiLevelType w:val="hybridMultilevel"/>
    <w:tmpl w:val="6E2AE350"/>
    <w:lvl w:ilvl="0" w:tplc="1902CCD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C370C5"/>
    <w:multiLevelType w:val="hybridMultilevel"/>
    <w:tmpl w:val="8292AC86"/>
    <w:lvl w:ilvl="0" w:tplc="378A2AB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</w:rPr>
    </w:lvl>
    <w:lvl w:ilvl="1" w:tplc="AEC2F512">
      <w:start w:val="1"/>
      <w:numFmt w:val="lowerLetter"/>
      <w:lvlText w:val="%2).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D67F71"/>
    <w:multiLevelType w:val="hybridMultilevel"/>
    <w:tmpl w:val="ADD8AE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E50CFC"/>
    <w:multiLevelType w:val="hybridMultilevel"/>
    <w:tmpl w:val="D70A57CC"/>
    <w:lvl w:ilvl="0" w:tplc="AB9AB40A">
      <w:start w:val="1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i w:val="0"/>
      </w:rPr>
    </w:lvl>
    <w:lvl w:ilvl="1" w:tplc="38240F6E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3B03BC"/>
    <w:multiLevelType w:val="hybridMultilevel"/>
    <w:tmpl w:val="EAB4913A"/>
    <w:lvl w:ilvl="0" w:tplc="F59C0CF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287028"/>
    <w:multiLevelType w:val="hybridMultilevel"/>
    <w:tmpl w:val="5CCA21A2"/>
    <w:lvl w:ilvl="0" w:tplc="8EB403DA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87277B2"/>
    <w:multiLevelType w:val="hybridMultilevel"/>
    <w:tmpl w:val="550886B8"/>
    <w:lvl w:ilvl="0" w:tplc="231C6624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0A24F6"/>
    <w:multiLevelType w:val="hybridMultilevel"/>
    <w:tmpl w:val="460CB01E"/>
    <w:lvl w:ilvl="0" w:tplc="537C524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89"/>
        </w:tabs>
        <w:ind w:left="8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09"/>
        </w:tabs>
        <w:ind w:left="16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29"/>
        </w:tabs>
        <w:ind w:left="23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69"/>
        </w:tabs>
        <w:ind w:left="37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9"/>
        </w:tabs>
        <w:ind w:left="44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9"/>
        </w:tabs>
        <w:ind w:left="52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9"/>
        </w:tabs>
        <w:ind w:left="5929" w:hanging="180"/>
      </w:pPr>
      <w:rPr>
        <w:rFonts w:cs="Times New Roman"/>
      </w:rPr>
    </w:lvl>
  </w:abstractNum>
  <w:abstractNum w:abstractNumId="11">
    <w:nsid w:val="1B0F330E"/>
    <w:multiLevelType w:val="hybridMultilevel"/>
    <w:tmpl w:val="959E6DD6"/>
    <w:lvl w:ilvl="0" w:tplc="BD0AB5C0">
      <w:start w:val="1"/>
      <w:numFmt w:val="lowerLetter"/>
      <w:lvlText w:val="%1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D310B2C"/>
    <w:multiLevelType w:val="hybridMultilevel"/>
    <w:tmpl w:val="86E689BC"/>
    <w:lvl w:ilvl="0" w:tplc="F5D2372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22FB341E"/>
    <w:multiLevelType w:val="hybridMultilevel"/>
    <w:tmpl w:val="2716C88C"/>
    <w:lvl w:ilvl="0" w:tplc="9314055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4CF43FE"/>
    <w:multiLevelType w:val="hybridMultilevel"/>
    <w:tmpl w:val="6AE06A3C"/>
    <w:lvl w:ilvl="0" w:tplc="F5683CF8">
      <w:start w:val="1"/>
      <w:numFmt w:val="bullet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b/>
        <w:i w:val="0"/>
        <w:sz w:val="20"/>
      </w:rPr>
    </w:lvl>
    <w:lvl w:ilvl="1" w:tplc="0EC2A3F8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86E3A36"/>
    <w:multiLevelType w:val="hybridMultilevel"/>
    <w:tmpl w:val="B1048ED8"/>
    <w:lvl w:ilvl="0" w:tplc="9FBA3186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CF2791A"/>
    <w:multiLevelType w:val="hybridMultilevel"/>
    <w:tmpl w:val="51D02E40"/>
    <w:lvl w:ilvl="0" w:tplc="B1885B34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8">
    <w:nsid w:val="2F8D01A4"/>
    <w:multiLevelType w:val="hybridMultilevel"/>
    <w:tmpl w:val="9ECC6B72"/>
    <w:lvl w:ilvl="0" w:tplc="0EC2A3F8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i w:val="0"/>
        <w:sz w:val="20"/>
      </w:rPr>
    </w:lvl>
    <w:lvl w:ilvl="1" w:tplc="0EC2A3F8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FB85A9F"/>
    <w:multiLevelType w:val="hybridMultilevel"/>
    <w:tmpl w:val="974E2D3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20">
    <w:nsid w:val="31F9683F"/>
    <w:multiLevelType w:val="hybridMultilevel"/>
    <w:tmpl w:val="ACE8BF46"/>
    <w:lvl w:ilvl="0" w:tplc="65001BC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436B6B"/>
    <w:multiLevelType w:val="hybridMultilevel"/>
    <w:tmpl w:val="5E3C7EF4"/>
    <w:lvl w:ilvl="0" w:tplc="E0641942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5826867"/>
    <w:multiLevelType w:val="hybridMultilevel"/>
    <w:tmpl w:val="143A418E"/>
    <w:lvl w:ilvl="0" w:tplc="D9367FB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4"/>
      </w:rPr>
    </w:lvl>
    <w:lvl w:ilvl="1" w:tplc="3B601D24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9E574B"/>
    <w:multiLevelType w:val="hybridMultilevel"/>
    <w:tmpl w:val="1C368A6E"/>
    <w:lvl w:ilvl="0" w:tplc="52EED12E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E8234C7"/>
    <w:multiLevelType w:val="hybridMultilevel"/>
    <w:tmpl w:val="FBE2AD2A"/>
    <w:lvl w:ilvl="0" w:tplc="B3707D78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1A65084"/>
    <w:multiLevelType w:val="hybridMultilevel"/>
    <w:tmpl w:val="337EBA80"/>
    <w:lvl w:ilvl="0" w:tplc="E5A0BF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1DE2802"/>
    <w:multiLevelType w:val="hybridMultilevel"/>
    <w:tmpl w:val="CA8E207E"/>
    <w:lvl w:ilvl="0" w:tplc="516E4306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 w:tplc="26C49408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>
    <w:nsid w:val="43054D49"/>
    <w:multiLevelType w:val="hybridMultilevel"/>
    <w:tmpl w:val="72E67F08"/>
    <w:lvl w:ilvl="0" w:tplc="E31424BA">
      <w:start w:val="2"/>
      <w:numFmt w:val="decimal"/>
      <w:lvlText w:val="%1."/>
      <w:lvlJc w:val="left"/>
      <w:pPr>
        <w:tabs>
          <w:tab w:val="num" w:pos="726"/>
        </w:tabs>
        <w:ind w:left="726" w:hanging="369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44F3BE6"/>
    <w:multiLevelType w:val="hybridMultilevel"/>
    <w:tmpl w:val="2EB656C8"/>
    <w:lvl w:ilvl="0" w:tplc="0EC2A3F8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i w:val="0"/>
        <w:sz w:val="20"/>
      </w:rPr>
    </w:lvl>
    <w:lvl w:ilvl="1" w:tplc="516E4306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E816EA"/>
    <w:multiLevelType w:val="hybridMultilevel"/>
    <w:tmpl w:val="F49A58E8"/>
    <w:lvl w:ilvl="0" w:tplc="72407B9C">
      <w:start w:val="1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</w:rPr>
    </w:lvl>
    <w:lvl w:ilvl="1" w:tplc="3814DC5A">
      <w:start w:val="1"/>
      <w:numFmt w:val="bullet"/>
      <w:lvlText w:val="-"/>
      <w:lvlJc w:val="left"/>
      <w:pPr>
        <w:tabs>
          <w:tab w:val="num" w:pos="1442"/>
        </w:tabs>
        <w:ind w:left="1442" w:hanging="362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F2A5711"/>
    <w:multiLevelType w:val="hybridMultilevel"/>
    <w:tmpl w:val="FF445F46"/>
    <w:lvl w:ilvl="0" w:tplc="0EC2A3F8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6EC60792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20250BF"/>
    <w:multiLevelType w:val="hybridMultilevel"/>
    <w:tmpl w:val="F358108E"/>
    <w:lvl w:ilvl="0" w:tplc="FFDAF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2B4173B"/>
    <w:multiLevelType w:val="hybridMultilevel"/>
    <w:tmpl w:val="6348481E"/>
    <w:lvl w:ilvl="0" w:tplc="0CE05238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67A3C22"/>
    <w:multiLevelType w:val="hybridMultilevel"/>
    <w:tmpl w:val="3226619A"/>
    <w:lvl w:ilvl="0" w:tplc="3B16459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A414819"/>
    <w:multiLevelType w:val="hybridMultilevel"/>
    <w:tmpl w:val="69D0AB1C"/>
    <w:lvl w:ilvl="0" w:tplc="52EED12E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BA16982"/>
    <w:multiLevelType w:val="hybridMultilevel"/>
    <w:tmpl w:val="D31EA600"/>
    <w:lvl w:ilvl="0" w:tplc="DCF2B3BA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C805A47"/>
    <w:multiLevelType w:val="hybridMultilevel"/>
    <w:tmpl w:val="63763CAC"/>
    <w:lvl w:ilvl="0" w:tplc="0EC2A3F8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i w:val="0"/>
        <w:sz w:val="20"/>
      </w:rPr>
    </w:lvl>
    <w:lvl w:ilvl="1" w:tplc="0EC2A3F8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b/>
        <w:i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>
    <w:nsid w:val="5CD531C4"/>
    <w:multiLevelType w:val="hybridMultilevel"/>
    <w:tmpl w:val="CE8A07AA"/>
    <w:lvl w:ilvl="0" w:tplc="78CE00C6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40">
    <w:nsid w:val="601A21A9"/>
    <w:multiLevelType w:val="hybridMultilevel"/>
    <w:tmpl w:val="12243CD8"/>
    <w:lvl w:ilvl="0" w:tplc="0EC2A3F8">
      <w:start w:val="1"/>
      <w:numFmt w:val="bullet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b/>
        <w:i w:val="0"/>
        <w:sz w:val="20"/>
      </w:rPr>
    </w:lvl>
    <w:lvl w:ilvl="1" w:tplc="0EC2A3F8">
      <w:start w:val="1"/>
      <w:numFmt w:val="bullet"/>
      <w:lvlText w:val=""/>
      <w:lvlJc w:val="left"/>
      <w:pPr>
        <w:tabs>
          <w:tab w:val="num" w:pos="1794"/>
        </w:tabs>
        <w:ind w:left="1794" w:hanging="357"/>
      </w:pPr>
      <w:rPr>
        <w:rFonts w:ascii="Symbol" w:hAnsi="Symbo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1">
    <w:nsid w:val="603C246E"/>
    <w:multiLevelType w:val="hybridMultilevel"/>
    <w:tmpl w:val="7D603F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5EB3C49"/>
    <w:multiLevelType w:val="hybridMultilevel"/>
    <w:tmpl w:val="95926782"/>
    <w:lvl w:ilvl="0" w:tplc="5BC0340A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 w:tplc="0EC2A3F8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b/>
        <w:i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6504E0B"/>
    <w:multiLevelType w:val="hybridMultilevel"/>
    <w:tmpl w:val="A40C067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75D3A4A"/>
    <w:multiLevelType w:val="hybridMultilevel"/>
    <w:tmpl w:val="BB1CAD0C"/>
    <w:lvl w:ilvl="0" w:tplc="E306108C">
      <w:start w:val="1"/>
      <w:numFmt w:val="lowerLetter"/>
      <w:lvlText w:val="%1)"/>
      <w:lvlJc w:val="left"/>
      <w:pPr>
        <w:tabs>
          <w:tab w:val="num" w:pos="1083"/>
        </w:tabs>
        <w:ind w:left="1083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45">
    <w:nsid w:val="6F4329B7"/>
    <w:multiLevelType w:val="hybridMultilevel"/>
    <w:tmpl w:val="F00A6872"/>
    <w:lvl w:ilvl="0" w:tplc="6A3298E2">
      <w:start w:val="1"/>
      <w:numFmt w:val="decimal"/>
      <w:lvlText w:val="%1."/>
      <w:lvlJc w:val="left"/>
      <w:pPr>
        <w:tabs>
          <w:tab w:val="num" w:pos="732"/>
        </w:tabs>
        <w:ind w:left="732" w:hanging="369"/>
      </w:pPr>
      <w:rPr>
        <w:rFonts w:ascii="Arial" w:hAnsi="Arial" w:cs="Arial"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</w:rPr>
    </w:lvl>
  </w:abstractNum>
  <w:abstractNum w:abstractNumId="46">
    <w:nsid w:val="73C87F74"/>
    <w:multiLevelType w:val="hybridMultilevel"/>
    <w:tmpl w:val="FEB2B556"/>
    <w:lvl w:ilvl="0" w:tplc="3A6000D4">
      <w:start w:val="2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9E93333"/>
    <w:multiLevelType w:val="hybridMultilevel"/>
    <w:tmpl w:val="2BD4F3E2"/>
    <w:lvl w:ilvl="0" w:tplc="C2A0F50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B2926AB"/>
    <w:multiLevelType w:val="hybridMultilevel"/>
    <w:tmpl w:val="18EEBD78"/>
    <w:lvl w:ilvl="0" w:tplc="879273E2">
      <w:start w:val="1"/>
      <w:numFmt w:val="lowerLetter"/>
      <w:lvlText w:val="%1)"/>
      <w:lvlJc w:val="left"/>
      <w:pPr>
        <w:tabs>
          <w:tab w:val="num" w:pos="1072"/>
        </w:tabs>
        <w:ind w:left="1072" w:hanging="363"/>
      </w:pPr>
      <w:rPr>
        <w:rFonts w:ascii="Arial" w:hAnsi="Arial" w:cs="Arial" w:hint="default"/>
        <w:b w:val="0"/>
        <w:sz w:val="20"/>
        <w:szCs w:val="20"/>
      </w:rPr>
    </w:lvl>
    <w:lvl w:ilvl="1" w:tplc="A540353C">
      <w:start w:val="5"/>
      <w:numFmt w:val="decimal"/>
      <w:lvlText w:val="%2."/>
      <w:lvlJc w:val="left"/>
      <w:pPr>
        <w:tabs>
          <w:tab w:val="num" w:pos="726"/>
        </w:tabs>
        <w:ind w:left="726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5062ECA">
      <w:start w:val="1"/>
      <w:numFmt w:val="lowerLetter"/>
      <w:lvlText w:val="%3)"/>
      <w:lvlJc w:val="left"/>
      <w:pPr>
        <w:tabs>
          <w:tab w:val="num" w:pos="1972"/>
        </w:tabs>
        <w:ind w:left="1972" w:hanging="363"/>
      </w:pPr>
      <w:rPr>
        <w:rFonts w:cs="Times New Roman" w:hint="default"/>
        <w:b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  <w:rPr>
        <w:rFonts w:cs="Times New Roman"/>
      </w:rPr>
    </w:lvl>
  </w:abstractNum>
  <w:abstractNum w:abstractNumId="50">
    <w:nsid w:val="7DF57130"/>
    <w:multiLevelType w:val="hybridMultilevel"/>
    <w:tmpl w:val="AA843F9E"/>
    <w:lvl w:ilvl="0" w:tplc="E80C9B8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8"/>
  </w:num>
  <w:num w:numId="2">
    <w:abstractNumId w:val="3"/>
  </w:num>
  <w:num w:numId="3">
    <w:abstractNumId w:val="4"/>
  </w:num>
  <w:num w:numId="4">
    <w:abstractNumId w:val="30"/>
  </w:num>
  <w:num w:numId="5">
    <w:abstractNumId w:val="50"/>
  </w:num>
  <w:num w:numId="6">
    <w:abstractNumId w:val="32"/>
  </w:num>
  <w:num w:numId="7">
    <w:abstractNumId w:val="2"/>
  </w:num>
  <w:num w:numId="8">
    <w:abstractNumId w:val="14"/>
  </w:num>
  <w:num w:numId="9">
    <w:abstractNumId w:val="11"/>
  </w:num>
  <w:num w:numId="10">
    <w:abstractNumId w:val="1"/>
  </w:num>
  <w:num w:numId="11">
    <w:abstractNumId w:val="16"/>
  </w:num>
  <w:num w:numId="12">
    <w:abstractNumId w:val="23"/>
  </w:num>
  <w:num w:numId="13">
    <w:abstractNumId w:val="35"/>
  </w:num>
  <w:num w:numId="14">
    <w:abstractNumId w:val="20"/>
  </w:num>
  <w:num w:numId="15">
    <w:abstractNumId w:val="39"/>
  </w:num>
  <w:num w:numId="16">
    <w:abstractNumId w:val="6"/>
  </w:num>
  <w:num w:numId="17">
    <w:abstractNumId w:val="34"/>
  </w:num>
  <w:num w:numId="18">
    <w:abstractNumId w:val="38"/>
    <w:lvlOverride w:ilvl="0">
      <w:startOverride w:val="1"/>
    </w:lvlOverride>
  </w:num>
  <w:num w:numId="19">
    <w:abstractNumId w:val="27"/>
    <w:lvlOverride w:ilvl="0">
      <w:startOverride w:val="1"/>
    </w:lvlOverride>
  </w:num>
  <w:num w:numId="20">
    <w:abstractNumId w:val="38"/>
  </w:num>
  <w:num w:numId="21">
    <w:abstractNumId w:val="27"/>
  </w:num>
  <w:num w:numId="22">
    <w:abstractNumId w:val="1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0"/>
  </w:num>
  <w:num w:numId="27">
    <w:abstractNumId w:val="49"/>
  </w:num>
  <w:num w:numId="28">
    <w:abstractNumId w:val="7"/>
  </w:num>
  <w:num w:numId="29">
    <w:abstractNumId w:val="44"/>
  </w:num>
  <w:num w:numId="30">
    <w:abstractNumId w:val="40"/>
  </w:num>
  <w:num w:numId="31">
    <w:abstractNumId w:val="18"/>
  </w:num>
  <w:num w:numId="32">
    <w:abstractNumId w:val="42"/>
  </w:num>
  <w:num w:numId="33">
    <w:abstractNumId w:val="37"/>
  </w:num>
  <w:num w:numId="34">
    <w:abstractNumId w:val="46"/>
  </w:num>
  <w:num w:numId="35">
    <w:abstractNumId w:val="26"/>
  </w:num>
  <w:num w:numId="36">
    <w:abstractNumId w:val="29"/>
  </w:num>
  <w:num w:numId="37">
    <w:abstractNumId w:val="21"/>
  </w:num>
  <w:num w:numId="38">
    <w:abstractNumId w:val="36"/>
  </w:num>
  <w:num w:numId="39">
    <w:abstractNumId w:val="9"/>
  </w:num>
  <w:num w:numId="40">
    <w:abstractNumId w:val="31"/>
  </w:num>
  <w:num w:numId="41">
    <w:abstractNumId w:val="24"/>
  </w:num>
  <w:num w:numId="42">
    <w:abstractNumId w:val="33"/>
  </w:num>
  <w:num w:numId="43">
    <w:abstractNumId w:val="15"/>
  </w:num>
  <w:num w:numId="44">
    <w:abstractNumId w:val="28"/>
  </w:num>
  <w:num w:numId="45">
    <w:abstractNumId w:val="8"/>
  </w:num>
  <w:num w:numId="46">
    <w:abstractNumId w:val="45"/>
  </w:num>
  <w:num w:numId="47">
    <w:abstractNumId w:val="17"/>
  </w:num>
  <w:num w:numId="48">
    <w:abstractNumId w:val="43"/>
  </w:num>
  <w:num w:numId="49">
    <w:abstractNumId w:val="41"/>
  </w:num>
  <w:num w:numId="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"/>
  </w:num>
  <w:num w:numId="52">
    <w:abstractNumId w:val="25"/>
  </w:num>
  <w:num w:numId="53">
    <w:abstractNumId w:val="12"/>
  </w:num>
  <w:num w:numId="54">
    <w:abstractNumId w:val="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43"/>
    <w:rsid w:val="0000473E"/>
    <w:rsid w:val="0001253C"/>
    <w:rsid w:val="00021442"/>
    <w:rsid w:val="000404D0"/>
    <w:rsid w:val="00060846"/>
    <w:rsid w:val="000819C7"/>
    <w:rsid w:val="000E3E80"/>
    <w:rsid w:val="000E420C"/>
    <w:rsid w:val="00120B9C"/>
    <w:rsid w:val="00130857"/>
    <w:rsid w:val="001356C4"/>
    <w:rsid w:val="001D23B1"/>
    <w:rsid w:val="00241D1A"/>
    <w:rsid w:val="002574DF"/>
    <w:rsid w:val="00287BFB"/>
    <w:rsid w:val="002B55AC"/>
    <w:rsid w:val="002D38CD"/>
    <w:rsid w:val="003177D9"/>
    <w:rsid w:val="00333B16"/>
    <w:rsid w:val="003B6373"/>
    <w:rsid w:val="003C5FE0"/>
    <w:rsid w:val="003E2E04"/>
    <w:rsid w:val="00407A8F"/>
    <w:rsid w:val="00482F43"/>
    <w:rsid w:val="004A5B5E"/>
    <w:rsid w:val="004B3673"/>
    <w:rsid w:val="004D4C1D"/>
    <w:rsid w:val="005600B1"/>
    <w:rsid w:val="005778DE"/>
    <w:rsid w:val="00580902"/>
    <w:rsid w:val="005C60EC"/>
    <w:rsid w:val="006127C1"/>
    <w:rsid w:val="00627D4F"/>
    <w:rsid w:val="00680790"/>
    <w:rsid w:val="006B4475"/>
    <w:rsid w:val="006D5018"/>
    <w:rsid w:val="006D7F7E"/>
    <w:rsid w:val="006F1C44"/>
    <w:rsid w:val="007222B2"/>
    <w:rsid w:val="007918F5"/>
    <w:rsid w:val="007C46CF"/>
    <w:rsid w:val="007D25C6"/>
    <w:rsid w:val="00804F6B"/>
    <w:rsid w:val="0085673D"/>
    <w:rsid w:val="0086142E"/>
    <w:rsid w:val="008714E4"/>
    <w:rsid w:val="00872FDD"/>
    <w:rsid w:val="008D6253"/>
    <w:rsid w:val="00904C7C"/>
    <w:rsid w:val="00917572"/>
    <w:rsid w:val="00963317"/>
    <w:rsid w:val="00964791"/>
    <w:rsid w:val="009C40AE"/>
    <w:rsid w:val="009D38E4"/>
    <w:rsid w:val="009D774B"/>
    <w:rsid w:val="009F7879"/>
    <w:rsid w:val="00A17409"/>
    <w:rsid w:val="00A30A94"/>
    <w:rsid w:val="00AF0F60"/>
    <w:rsid w:val="00AF6E61"/>
    <w:rsid w:val="00B20AF0"/>
    <w:rsid w:val="00B30C2B"/>
    <w:rsid w:val="00B36198"/>
    <w:rsid w:val="00B46B99"/>
    <w:rsid w:val="00B65E8F"/>
    <w:rsid w:val="00BB6C3B"/>
    <w:rsid w:val="00BD3E2B"/>
    <w:rsid w:val="00C21243"/>
    <w:rsid w:val="00C47B8B"/>
    <w:rsid w:val="00C50578"/>
    <w:rsid w:val="00C607FF"/>
    <w:rsid w:val="00C70BD5"/>
    <w:rsid w:val="00C876E5"/>
    <w:rsid w:val="00CF1862"/>
    <w:rsid w:val="00D250EA"/>
    <w:rsid w:val="00D34927"/>
    <w:rsid w:val="00D34BCE"/>
    <w:rsid w:val="00DB1AA2"/>
    <w:rsid w:val="00DE4AC2"/>
    <w:rsid w:val="00E03EEF"/>
    <w:rsid w:val="00E052AB"/>
    <w:rsid w:val="00E17FA4"/>
    <w:rsid w:val="00E24257"/>
    <w:rsid w:val="00E411C4"/>
    <w:rsid w:val="00E74729"/>
    <w:rsid w:val="00E942F6"/>
    <w:rsid w:val="00ED1F56"/>
    <w:rsid w:val="00EE48A0"/>
    <w:rsid w:val="00F050F8"/>
    <w:rsid w:val="00F454FC"/>
    <w:rsid w:val="00F52975"/>
    <w:rsid w:val="00F61B89"/>
    <w:rsid w:val="00F80E83"/>
    <w:rsid w:val="00F8238E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3E5A64C"/>
  <w15:docId w15:val="{40A2629E-F9CB-4219-BE0F-81F3ACC2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F56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82F43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82F43"/>
    <w:pPr>
      <w:keepNext/>
      <w:spacing w:after="0" w:line="240" w:lineRule="auto"/>
      <w:jc w:val="both"/>
      <w:outlineLvl w:val="1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82F43"/>
    <w:pPr>
      <w:keepNext/>
      <w:spacing w:after="0" w:line="240" w:lineRule="auto"/>
      <w:outlineLvl w:val="2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82F43"/>
    <w:pPr>
      <w:keepNext/>
      <w:tabs>
        <w:tab w:val="left" w:pos="720"/>
      </w:tabs>
      <w:spacing w:after="0" w:line="240" w:lineRule="auto"/>
      <w:jc w:val="center"/>
      <w:outlineLvl w:val="3"/>
    </w:pPr>
    <w:rPr>
      <w:rFonts w:ascii="Times New Roman" w:hAnsi="Times New Roman"/>
      <w:sz w:val="32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82F43"/>
    <w:pPr>
      <w:keepNext/>
      <w:tabs>
        <w:tab w:val="left" w:pos="720"/>
      </w:tabs>
      <w:spacing w:after="0" w:line="240" w:lineRule="auto"/>
      <w:jc w:val="center"/>
      <w:outlineLvl w:val="4"/>
    </w:pPr>
    <w:rPr>
      <w:rFonts w:ascii="Times New Roman" w:hAnsi="Times New Roman"/>
      <w:b/>
      <w:bCs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82F43"/>
    <w:pPr>
      <w:keepNext/>
      <w:tabs>
        <w:tab w:val="left" w:pos="720"/>
      </w:tabs>
      <w:spacing w:after="0" w:line="240" w:lineRule="auto"/>
      <w:outlineLvl w:val="5"/>
    </w:pPr>
    <w:rPr>
      <w:rFonts w:ascii="Times New Roman" w:hAnsi="Times New Roman"/>
      <w:b/>
      <w:bCs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82F43"/>
    <w:pPr>
      <w:keepNext/>
      <w:tabs>
        <w:tab w:val="left" w:pos="720"/>
      </w:tabs>
      <w:spacing w:after="0" w:line="240" w:lineRule="auto"/>
      <w:jc w:val="center"/>
      <w:outlineLvl w:val="6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82F43"/>
    <w:pPr>
      <w:keepNext/>
      <w:tabs>
        <w:tab w:val="left" w:pos="720"/>
      </w:tabs>
      <w:spacing w:after="0" w:line="240" w:lineRule="auto"/>
      <w:ind w:firstLine="180"/>
      <w:jc w:val="both"/>
      <w:outlineLvl w:val="7"/>
    </w:pPr>
    <w:rPr>
      <w:rFonts w:ascii="Times New Roman" w:hAnsi="Times New Roman"/>
      <w:b/>
      <w:bCs/>
      <w:sz w:val="26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82F43"/>
    <w:pPr>
      <w:keepNext/>
      <w:spacing w:after="0" w:line="240" w:lineRule="auto"/>
      <w:jc w:val="both"/>
      <w:outlineLvl w:val="8"/>
    </w:pPr>
    <w:rPr>
      <w:rFonts w:ascii="Times New Roman" w:hAnsi="Times New Roman"/>
      <w:b/>
      <w:bCs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82F43"/>
    <w:rPr>
      <w:rFonts w:ascii="Times New Roman" w:hAnsi="Times New Roman" w:cs="Times New Roman"/>
      <w:b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82F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82F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82F4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82F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482F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82F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482F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82F43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ust">
    <w:name w:val="ust"/>
    <w:uiPriority w:val="99"/>
    <w:rsid w:val="00482F43"/>
    <w:pPr>
      <w:spacing w:before="60" w:after="60"/>
      <w:ind w:left="426" w:hanging="284"/>
      <w:jc w:val="both"/>
    </w:pPr>
    <w:rPr>
      <w:rFonts w:ascii="Times New Roman" w:hAnsi="Times New Roman"/>
      <w:sz w:val="24"/>
      <w:szCs w:val="20"/>
    </w:rPr>
  </w:style>
  <w:style w:type="paragraph" w:customStyle="1" w:styleId="pkt">
    <w:name w:val="pkt"/>
    <w:basedOn w:val="Normalny"/>
    <w:uiPriority w:val="99"/>
    <w:rsid w:val="00482F43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82F43"/>
    <w:pPr>
      <w:widowControl w:val="0"/>
      <w:spacing w:after="0" w:line="240" w:lineRule="auto"/>
      <w:ind w:left="284" w:hanging="284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82F43"/>
    <w:rPr>
      <w:rFonts w:ascii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482F43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82F43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pkt1">
    <w:name w:val="pkt1"/>
    <w:basedOn w:val="pkt"/>
    <w:uiPriority w:val="99"/>
    <w:rsid w:val="00482F43"/>
    <w:pPr>
      <w:ind w:left="850" w:hanging="425"/>
    </w:pPr>
  </w:style>
  <w:style w:type="paragraph" w:styleId="Tekstpodstawowy3">
    <w:name w:val="Body Text 3"/>
    <w:basedOn w:val="Normalny"/>
    <w:link w:val="Tekstpodstawowy3Znak"/>
    <w:uiPriority w:val="99"/>
    <w:rsid w:val="00482F4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82F43"/>
    <w:rPr>
      <w:rFonts w:ascii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482F43"/>
    <w:pPr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sz w:val="24"/>
      <w:szCs w:val="24"/>
      <w:lang w:eastAsia="pl-PL"/>
    </w:rPr>
  </w:style>
  <w:style w:type="paragraph" w:customStyle="1" w:styleId="lit">
    <w:name w:val="lit"/>
    <w:uiPriority w:val="99"/>
    <w:rsid w:val="00482F43"/>
    <w:pPr>
      <w:spacing w:before="60" w:after="60"/>
      <w:ind w:left="1281" w:hanging="272"/>
      <w:jc w:val="both"/>
    </w:pPr>
    <w:rPr>
      <w:rFonts w:ascii="Times New Roman" w:hAnsi="Times New Roman"/>
      <w:sz w:val="24"/>
      <w:szCs w:val="20"/>
    </w:rPr>
  </w:style>
  <w:style w:type="paragraph" w:customStyle="1" w:styleId="tekst">
    <w:name w:val="tekst"/>
    <w:basedOn w:val="Normalny"/>
    <w:uiPriority w:val="99"/>
    <w:rsid w:val="00482F43"/>
    <w:pPr>
      <w:suppressLineNumbers/>
      <w:spacing w:before="60" w:after="6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82F4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82F43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82F43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482F43"/>
    <w:pPr>
      <w:tabs>
        <w:tab w:val="left" w:pos="720"/>
      </w:tabs>
      <w:spacing w:after="0" w:line="240" w:lineRule="auto"/>
    </w:pPr>
    <w:rPr>
      <w:rFonts w:ascii="Times New Roman" w:hAnsi="Times New Roman"/>
      <w:sz w:val="2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82F43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82F4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82F43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82F43"/>
    <w:pPr>
      <w:spacing w:after="0" w:line="240" w:lineRule="auto"/>
      <w:ind w:left="360"/>
    </w:pPr>
    <w:rPr>
      <w:rFonts w:ascii="Times New Roman" w:hAnsi="Times New Roman"/>
      <w:sz w:val="26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482F43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82F43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82F43"/>
    <w:rPr>
      <w:rFonts w:ascii="Tahoma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82F43"/>
    <w:pPr>
      <w:spacing w:after="0" w:line="240" w:lineRule="auto"/>
      <w:ind w:left="4254" w:firstLine="709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82F43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482F43"/>
    <w:pPr>
      <w:widowControl w:val="0"/>
      <w:spacing w:after="120" w:line="240" w:lineRule="auto"/>
    </w:pPr>
    <w:rPr>
      <w:rFonts w:ascii="Arial" w:hAnsi="Arial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82F43"/>
    <w:pPr>
      <w:autoSpaceDE w:val="0"/>
      <w:autoSpaceDN w:val="0"/>
      <w:spacing w:after="120" w:line="240" w:lineRule="auto"/>
      <w:ind w:left="283"/>
    </w:pPr>
    <w:rPr>
      <w:rFonts w:ascii="Univers-PL" w:hAnsi="Univers-PL"/>
      <w:sz w:val="19"/>
      <w:szCs w:val="19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82F43"/>
    <w:rPr>
      <w:rFonts w:ascii="Univers-PL" w:hAnsi="Univers-PL" w:cs="Times New Roman"/>
      <w:sz w:val="19"/>
      <w:szCs w:val="19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482F4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82F43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abela">
    <w:name w:val="Tabela"/>
    <w:next w:val="Normalny"/>
    <w:uiPriority w:val="99"/>
    <w:rsid w:val="00482F4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ZnakZnakZnakZnakZnakZnakZnakZnak">
    <w:name w:val="Znak Znak Znak Znak Znak Znak Znak Znak"/>
    <w:basedOn w:val="Normalny"/>
    <w:uiPriority w:val="99"/>
    <w:rsid w:val="00482F43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8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82F43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uiPriority w:val="99"/>
    <w:rsid w:val="00482F43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ZnakZnakZnakZnakZnakZnakZnakZnakZnakZnakZnakZnak">
    <w:name w:val="Znak Znak Znak Znak Znak Znak Znak Znak Znak Znak Znak Znak"/>
    <w:basedOn w:val="Normalny"/>
    <w:uiPriority w:val="99"/>
    <w:rsid w:val="00482F43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ymbol">
    <w:name w:val="symbol"/>
    <w:uiPriority w:val="99"/>
    <w:rsid w:val="00482F43"/>
  </w:style>
  <w:style w:type="character" w:styleId="Hipercze">
    <w:name w:val="Hyperlink"/>
    <w:basedOn w:val="Domylnaczcionkaakapitu"/>
    <w:uiPriority w:val="99"/>
    <w:rsid w:val="00482F43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482F43"/>
    <w:pPr>
      <w:ind w:left="720"/>
      <w:contextualSpacing/>
    </w:pPr>
    <w:rPr>
      <w:rFonts w:eastAsia="Times New Roman"/>
    </w:rPr>
  </w:style>
  <w:style w:type="paragraph" w:customStyle="1" w:styleId="Default">
    <w:name w:val="Default"/>
    <w:uiPriority w:val="99"/>
    <w:rsid w:val="00482F4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nag16">
    <w:name w:val="nag16"/>
    <w:uiPriority w:val="99"/>
    <w:rsid w:val="00482F43"/>
  </w:style>
  <w:style w:type="table" w:styleId="Tabela-Siatka">
    <w:name w:val="Table Grid"/>
    <w:basedOn w:val="Standardowy"/>
    <w:uiPriority w:val="99"/>
    <w:rsid w:val="00482F43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Normalny"/>
    <w:uiPriority w:val="99"/>
    <w:rsid w:val="00482F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c3">
    <w:name w:val="c3"/>
    <w:uiPriority w:val="99"/>
    <w:rsid w:val="00482F43"/>
    <w:rPr>
      <w:color w:val="000000"/>
    </w:rPr>
  </w:style>
  <w:style w:type="character" w:customStyle="1" w:styleId="c1">
    <w:name w:val="c1"/>
    <w:uiPriority w:val="99"/>
    <w:rsid w:val="00482F43"/>
    <w:rPr>
      <w:color w:val="000000"/>
    </w:rPr>
  </w:style>
  <w:style w:type="paragraph" w:customStyle="1" w:styleId="p4">
    <w:name w:val="p4"/>
    <w:basedOn w:val="Normalny"/>
    <w:uiPriority w:val="99"/>
    <w:rsid w:val="00482F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4">
    <w:name w:val="msonormal c4"/>
    <w:basedOn w:val="Normalny"/>
    <w:uiPriority w:val="99"/>
    <w:rsid w:val="00482F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482F4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ZnakZnakZnakZnakZnak">
    <w:name w:val="Znak Znak Znak Znak Znak"/>
    <w:aliases w:val="Znak Znak Znak Znak1,Znak Znak Znak Znak2"/>
    <w:uiPriority w:val="99"/>
    <w:rsid w:val="00482F43"/>
    <w:rPr>
      <w:rFonts w:ascii="TimesNewRomanPS" w:hAnsi="TimesNewRomanPS"/>
      <w:color w:val="000000"/>
      <w:sz w:val="24"/>
      <w:lang w:val="pl-PL" w:eastAsia="pl-PL"/>
    </w:rPr>
  </w:style>
  <w:style w:type="paragraph" w:customStyle="1" w:styleId="Bezodstpw1">
    <w:name w:val="Bez odstępów1"/>
    <w:uiPriority w:val="99"/>
    <w:rsid w:val="00482F43"/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99"/>
    <w:qFormat/>
    <w:rsid w:val="00482F43"/>
    <w:rPr>
      <w:rFonts w:cs="Times New Roman"/>
      <w:b/>
    </w:rPr>
  </w:style>
  <w:style w:type="paragraph" w:styleId="Legenda">
    <w:name w:val="caption"/>
    <w:basedOn w:val="Normalny"/>
    <w:next w:val="Normalny"/>
    <w:uiPriority w:val="99"/>
    <w:qFormat/>
    <w:rsid w:val="00482F4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82F4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82F43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3">
    <w:name w:val="Znak Znak3"/>
    <w:uiPriority w:val="99"/>
    <w:rsid w:val="00482F43"/>
    <w:rPr>
      <w:lang w:val="pl-PL" w:eastAsia="pl-PL"/>
    </w:rPr>
  </w:style>
  <w:style w:type="paragraph" w:customStyle="1" w:styleId="Nagwek10">
    <w:name w:val="Nagłówek1"/>
    <w:basedOn w:val="Normalny"/>
    <w:next w:val="Tekstpodstawowy"/>
    <w:uiPriority w:val="99"/>
    <w:rsid w:val="00482F4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st">
    <w:name w:val="st"/>
    <w:uiPriority w:val="99"/>
    <w:rsid w:val="00482F43"/>
  </w:style>
  <w:style w:type="character" w:customStyle="1" w:styleId="ZnakZnak31">
    <w:name w:val="Znak Znak31"/>
    <w:uiPriority w:val="99"/>
    <w:rsid w:val="00482F43"/>
    <w:rPr>
      <w:lang w:val="pl-PL" w:eastAsia="pl-PL"/>
    </w:rPr>
  </w:style>
  <w:style w:type="paragraph" w:customStyle="1" w:styleId="NormalBold">
    <w:name w:val="NormalBold"/>
    <w:basedOn w:val="Normalny"/>
    <w:link w:val="NormalBoldChar"/>
    <w:uiPriority w:val="99"/>
    <w:rsid w:val="00482F43"/>
    <w:pPr>
      <w:widowControl w:val="0"/>
      <w:spacing w:after="0" w:line="240" w:lineRule="auto"/>
    </w:pPr>
    <w:rPr>
      <w:b/>
      <w:sz w:val="20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482F43"/>
    <w:rPr>
      <w:rFonts w:ascii="Calibri" w:hAnsi="Calibri"/>
      <w:b/>
      <w:sz w:val="20"/>
      <w:lang w:eastAsia="en-GB"/>
    </w:rPr>
  </w:style>
  <w:style w:type="character" w:customStyle="1" w:styleId="DeltaViewInsertion">
    <w:name w:val="DeltaView Insertion"/>
    <w:uiPriority w:val="99"/>
    <w:rsid w:val="00482F43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82F43"/>
    <w:pPr>
      <w:spacing w:after="0" w:line="240" w:lineRule="auto"/>
      <w:ind w:left="720" w:hanging="720"/>
      <w:jc w:val="both"/>
    </w:pPr>
    <w:rPr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82F43"/>
    <w:rPr>
      <w:rFonts w:ascii="Calibri" w:hAnsi="Calibri" w:cs="Times New Roman"/>
      <w:sz w:val="20"/>
      <w:szCs w:val="20"/>
      <w:lang w:eastAsia="en-GB"/>
    </w:rPr>
  </w:style>
  <w:style w:type="character" w:styleId="Odwoanieprzypisudolnego">
    <w:name w:val="footnote reference"/>
    <w:basedOn w:val="Domylnaczcionkaakapitu"/>
    <w:uiPriority w:val="99"/>
    <w:semiHidden/>
    <w:rsid w:val="00482F43"/>
    <w:rPr>
      <w:rFonts w:cs="Times New Roman"/>
      <w:shd w:val="clear" w:color="auto" w:fill="auto"/>
      <w:vertAlign w:val="superscript"/>
    </w:rPr>
  </w:style>
  <w:style w:type="paragraph" w:customStyle="1" w:styleId="Text1">
    <w:name w:val="Text 1"/>
    <w:basedOn w:val="Normalny"/>
    <w:uiPriority w:val="99"/>
    <w:rsid w:val="00482F43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482F43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482F43"/>
    <w:pPr>
      <w:numPr>
        <w:numId w:val="1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482F43"/>
    <w:pPr>
      <w:numPr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482F43"/>
    <w:pPr>
      <w:numPr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482F43"/>
    <w:pPr>
      <w:numPr>
        <w:ilvl w:val="1"/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482F43"/>
    <w:pPr>
      <w:numPr>
        <w:ilvl w:val="2"/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482F43"/>
    <w:pPr>
      <w:numPr>
        <w:ilvl w:val="3"/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482F43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482F43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482F43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styleId="Tytu">
    <w:name w:val="Title"/>
    <w:basedOn w:val="Normalny"/>
    <w:link w:val="TytuZnak"/>
    <w:uiPriority w:val="99"/>
    <w:qFormat/>
    <w:rsid w:val="00482F43"/>
    <w:pPr>
      <w:tabs>
        <w:tab w:val="left" w:pos="1872"/>
        <w:tab w:val="right" w:pos="8953"/>
      </w:tabs>
      <w:spacing w:after="0" w:line="240" w:lineRule="atLeast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itleChar">
    <w:name w:val="Title Char"/>
    <w:basedOn w:val="Domylnaczcionkaakapitu"/>
    <w:uiPriority w:val="99"/>
    <w:locked/>
    <w:rsid w:val="00482F43"/>
    <w:rPr>
      <w:rFonts w:ascii="Cambria" w:hAnsi="Cambria" w:cs="Times New Roman"/>
      <w:b/>
      <w:kern w:val="28"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482F43"/>
    <w:rPr>
      <w:rFonts w:ascii="Arial" w:hAnsi="Arial" w:cs="Times New Roman"/>
      <w:b/>
      <w:sz w:val="20"/>
      <w:szCs w:val="20"/>
      <w:lang w:eastAsia="pl-PL"/>
    </w:rPr>
  </w:style>
  <w:style w:type="paragraph" w:customStyle="1" w:styleId="technical-title">
    <w:name w:val="technical-title"/>
    <w:basedOn w:val="Normalny"/>
    <w:uiPriority w:val="99"/>
    <w:rsid w:val="00482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chnical-desc">
    <w:name w:val="technical-desc"/>
    <w:basedOn w:val="Normalny"/>
    <w:uiPriority w:val="99"/>
    <w:rsid w:val="00482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82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1020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Michał</dc:creator>
  <cp:keywords/>
  <dc:description/>
  <cp:lastModifiedBy>Agnieszka Kryspin</cp:lastModifiedBy>
  <cp:revision>11</cp:revision>
  <cp:lastPrinted>2023-08-23T06:07:00Z</cp:lastPrinted>
  <dcterms:created xsi:type="dcterms:W3CDTF">2023-08-09T12:57:00Z</dcterms:created>
  <dcterms:modified xsi:type="dcterms:W3CDTF">2023-08-23T06:09:00Z</dcterms:modified>
</cp:coreProperties>
</file>