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5C1280" w:rsidTr="002228AC">
        <w:tc>
          <w:tcPr>
            <w:tcW w:w="3492" w:type="dxa"/>
          </w:tcPr>
          <w:p w:rsidR="002228AC" w:rsidRPr="005C1280" w:rsidRDefault="002228AC" w:rsidP="00735167">
            <w:pPr>
              <w:jc w:val="center"/>
            </w:pPr>
            <w:r w:rsidRPr="005C1280">
              <w:t>…………………………………..</w:t>
            </w:r>
          </w:p>
          <w:p w:rsidR="002228AC" w:rsidRPr="005C1280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2228AC" w:rsidRPr="005C1280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5C1280" w:rsidRDefault="006D6947" w:rsidP="00735167">
            <w:pPr>
              <w:jc w:val="right"/>
              <w:rPr>
                <w:b/>
              </w:rPr>
            </w:pPr>
            <w:r w:rsidRPr="005C1280">
              <w:rPr>
                <w:b/>
              </w:rPr>
              <w:t>Załącznik nr 2a</w:t>
            </w:r>
            <w:r w:rsidR="002228AC" w:rsidRPr="005C1280">
              <w:rPr>
                <w:b/>
              </w:rPr>
              <w:t xml:space="preserve"> do SWZ</w:t>
            </w:r>
          </w:p>
          <w:p w:rsidR="005C1280" w:rsidRPr="005C1280" w:rsidRDefault="005C1280" w:rsidP="00735167">
            <w:pPr>
              <w:jc w:val="right"/>
              <w:rPr>
                <w:b/>
              </w:rPr>
            </w:pPr>
            <w:r w:rsidRPr="005C1280">
              <w:rPr>
                <w:b/>
              </w:rPr>
              <w:t>dotyczy pakietu nr 1</w:t>
            </w: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2228AC" w:rsidP="00673ABC">
            <w:pPr>
              <w:spacing w:line="276" w:lineRule="auto"/>
              <w:jc w:val="both"/>
              <w:rPr>
                <w:u w:val="single"/>
              </w:rPr>
            </w:pPr>
            <w:r w:rsidRPr="005C1280">
              <w:rPr>
                <w:u w:val="single"/>
              </w:rPr>
              <w:t xml:space="preserve">dotyczy: przetargu nieograniczonego na dostawę </w:t>
            </w:r>
            <w:r w:rsidR="00673ABC" w:rsidRPr="005C1280">
              <w:rPr>
                <w:u w:val="single"/>
              </w:rPr>
              <w:t>testów, barwników, odczynników, materiałów do kontroli wraz z najmem urządzeń wg 3 pakietów</w:t>
            </w:r>
            <w:r w:rsidRPr="005C1280">
              <w:rPr>
                <w:u w:val="single"/>
              </w:rPr>
              <w:t xml:space="preserve">, </w:t>
            </w:r>
            <w:r w:rsidR="00991351" w:rsidRPr="005C1280">
              <w:rPr>
                <w:u w:val="single"/>
              </w:rPr>
              <w:t>z</w:t>
            </w:r>
            <w:r w:rsidR="00673ABC" w:rsidRPr="005C1280">
              <w:rPr>
                <w:u w:val="single"/>
              </w:rPr>
              <w:t>nak sprawy: 4 WSzKzP.SZP.2612.15</w:t>
            </w:r>
            <w:r w:rsidRPr="005C1280">
              <w:rPr>
                <w:u w:val="single"/>
              </w:rPr>
              <w:t>.2021</w:t>
            </w: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2228AC" w:rsidP="002228AC">
            <w:pPr>
              <w:jc w:val="center"/>
            </w:pPr>
          </w:p>
        </w:tc>
      </w:tr>
      <w:tr w:rsidR="00F358E6" w:rsidRPr="005C1280" w:rsidTr="002228AC">
        <w:tc>
          <w:tcPr>
            <w:tcW w:w="9288" w:type="dxa"/>
            <w:gridSpan w:val="3"/>
          </w:tcPr>
          <w:p w:rsidR="00F358E6" w:rsidRPr="005C1280" w:rsidRDefault="00F358E6" w:rsidP="002228AC">
            <w:pPr>
              <w:jc w:val="center"/>
            </w:pPr>
          </w:p>
        </w:tc>
      </w:tr>
      <w:tr w:rsidR="002228AC" w:rsidRPr="005C1280" w:rsidTr="002228AC">
        <w:tc>
          <w:tcPr>
            <w:tcW w:w="9288" w:type="dxa"/>
            <w:gridSpan w:val="3"/>
          </w:tcPr>
          <w:p w:rsidR="002228AC" w:rsidRPr="005C1280" w:rsidRDefault="005C1280" w:rsidP="002228AC">
            <w:pPr>
              <w:jc w:val="center"/>
              <w:rPr>
                <w:b/>
              </w:rPr>
            </w:pPr>
            <w:r w:rsidRPr="005C1280">
              <w:rPr>
                <w:b/>
              </w:rPr>
              <w:t>WYMAGANIA SZCZEGÓŁOWE DOTYCZĄCE TOWARU</w:t>
            </w:r>
          </w:p>
        </w:tc>
      </w:tr>
    </w:tbl>
    <w:p w:rsidR="002228AC" w:rsidRPr="005C1280" w:rsidRDefault="002228AC" w:rsidP="002228AC">
      <w:pPr>
        <w:spacing w:line="288" w:lineRule="auto"/>
        <w:textAlignment w:val="top"/>
      </w:pPr>
    </w:p>
    <w:p w:rsidR="005C1280" w:rsidRDefault="002228AC" w:rsidP="005C1280">
      <w:pPr>
        <w:spacing w:after="140" w:line="288" w:lineRule="auto"/>
        <w:rPr>
          <w:rFonts w:eastAsia="Calibri"/>
          <w:color w:val="000000"/>
          <w:lang w:eastAsia="en-US"/>
        </w:rPr>
      </w:pPr>
      <w:r w:rsidRPr="005C1280">
        <w:rPr>
          <w:rFonts w:eastAsia="Calibri"/>
          <w:color w:val="000000"/>
          <w:lang w:eastAsia="en-US"/>
        </w:rPr>
        <w:t>`</w:t>
      </w:r>
      <w:r w:rsidRPr="005C1280">
        <w:rPr>
          <w:rFonts w:eastAsia="Calibri"/>
          <w:color w:val="00000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C1280" w:rsidTr="005C1280">
        <w:tc>
          <w:tcPr>
            <w:tcW w:w="9919" w:type="dxa"/>
            <w:shd w:val="clear" w:color="auto" w:fill="BFBFBF" w:themeFill="background1" w:themeFillShade="BF"/>
          </w:tcPr>
          <w:p w:rsidR="005C1280" w:rsidRPr="005C1280" w:rsidRDefault="005C1280" w:rsidP="005C1280">
            <w:pPr>
              <w:pStyle w:val="Bezodstpw"/>
              <w:rPr>
                <w:b/>
                <w:sz w:val="22"/>
                <w:szCs w:val="22"/>
              </w:rPr>
            </w:pPr>
            <w:r w:rsidRPr="005C1280">
              <w:rPr>
                <w:rFonts w:eastAsia="Calibri"/>
                <w:b/>
              </w:rPr>
              <w:t xml:space="preserve">WYMAGANIA DOTYCZĄCE TESTU </w:t>
            </w:r>
            <w:r w:rsidRPr="005C1280">
              <w:rPr>
                <w:rFonts w:eastAsia="Liberation Serif"/>
                <w:b/>
              </w:rPr>
              <w:t>COVID-19 Ag</w:t>
            </w:r>
          </w:p>
        </w:tc>
      </w:tr>
      <w:tr w:rsidR="005C1280" w:rsidTr="005C1280">
        <w:tc>
          <w:tcPr>
            <w:tcW w:w="9919" w:type="dxa"/>
          </w:tcPr>
          <w:p w:rsid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  <w:rPr>
                <w:rFonts w:eastAsia="Liberation Serif"/>
              </w:rPr>
            </w:pPr>
            <w:r w:rsidRPr="005C1280">
              <w:rPr>
                <w:rFonts w:eastAsia="Liberation Serif"/>
              </w:rPr>
              <w:t>Test wykrywaj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>cy antygen SARS-C</w:t>
            </w:r>
            <w:r>
              <w:rPr>
                <w:rFonts w:eastAsia="Liberation Serif"/>
              </w:rPr>
              <w:t xml:space="preserve">oV-2 z wymazu z </w:t>
            </w:r>
            <w:proofErr w:type="spellStart"/>
            <w:r>
              <w:rPr>
                <w:rFonts w:eastAsia="Liberation Serif"/>
              </w:rPr>
              <w:t>nosogardzieli</w:t>
            </w:r>
            <w:proofErr w:type="spellEnd"/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 xml:space="preserve">Metoda kasetkowa </w:t>
            </w:r>
            <w:proofErr w:type="spellStart"/>
            <w:r w:rsidRPr="005C1280">
              <w:rPr>
                <w:rFonts w:eastAsia="Liberation Serif"/>
              </w:rPr>
              <w:t>immunochromatograficzna</w:t>
            </w:r>
            <w:proofErr w:type="spellEnd"/>
            <w:r w:rsidRPr="005C1280">
              <w:rPr>
                <w:rFonts w:eastAsia="Liberation Serif"/>
              </w:rPr>
              <w:t>, bez konieczno</w:t>
            </w:r>
            <w:r w:rsidRPr="005C1280">
              <w:rPr>
                <w:rFonts w:eastAsia="Calibri"/>
              </w:rPr>
              <w:t>ś</w:t>
            </w:r>
            <w:r w:rsidRPr="005C1280">
              <w:rPr>
                <w:rFonts w:eastAsia="Liberation Serif"/>
              </w:rPr>
              <w:t>ci u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>ycia czytnika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>
              <w:rPr>
                <w:rFonts w:eastAsia="Liberation Serif"/>
              </w:rPr>
              <w:t>Op.=25 testów;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 xml:space="preserve">W zestawie: </w:t>
            </w:r>
            <w:proofErr w:type="spellStart"/>
            <w:r w:rsidRPr="005C1280">
              <w:rPr>
                <w:rFonts w:eastAsia="Liberation Serif"/>
              </w:rPr>
              <w:t>wymazówki</w:t>
            </w:r>
            <w:proofErr w:type="spellEnd"/>
            <w:r w:rsidRPr="005C1280">
              <w:rPr>
                <w:rFonts w:eastAsia="Liberation Serif"/>
              </w:rPr>
              <w:t xml:space="preserve"> do poboru z </w:t>
            </w:r>
            <w:proofErr w:type="spellStart"/>
            <w:r w:rsidRPr="005C1280">
              <w:rPr>
                <w:rFonts w:eastAsia="Liberation Serif"/>
              </w:rPr>
              <w:t>nosogardzieli</w:t>
            </w:r>
            <w:proofErr w:type="spellEnd"/>
            <w:r w:rsidRPr="005C1280">
              <w:rPr>
                <w:rFonts w:eastAsia="Liberation Serif"/>
              </w:rPr>
              <w:t xml:space="preserve"> (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ami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>ce si</w:t>
            </w:r>
            <w:r w:rsidRPr="005C1280">
              <w:rPr>
                <w:rFonts w:eastAsia="Calibri"/>
              </w:rPr>
              <w:t>ę</w:t>
            </w:r>
            <w:r w:rsidRPr="005C1280">
              <w:rPr>
                <w:rFonts w:eastAsia="Liberation Serif"/>
              </w:rPr>
              <w:t xml:space="preserve"> w 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atwy spos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b, umo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>liwiaj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 xml:space="preserve">ce umieszczenie </w:t>
            </w:r>
            <w:proofErr w:type="spellStart"/>
            <w:r w:rsidRPr="005C1280">
              <w:rPr>
                <w:rFonts w:eastAsia="Liberation Serif"/>
              </w:rPr>
              <w:t>wymaz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wki</w:t>
            </w:r>
            <w:proofErr w:type="spellEnd"/>
            <w:r w:rsidRPr="005C1280">
              <w:rPr>
                <w:rFonts w:eastAsia="Liberation Serif"/>
              </w:rPr>
              <w:t xml:space="preserve"> w prob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wce), kontrola dodatnia i ujemna gotowa do u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 xml:space="preserve">ycia w postaci </w:t>
            </w:r>
            <w:proofErr w:type="spellStart"/>
            <w:r w:rsidRPr="005C1280">
              <w:rPr>
                <w:rFonts w:eastAsia="Liberation Serif"/>
              </w:rPr>
              <w:t>wymaz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wek</w:t>
            </w:r>
            <w:proofErr w:type="spellEnd"/>
            <w:r w:rsidRPr="005C1280">
              <w:rPr>
                <w:rFonts w:eastAsia="Liberation Serif"/>
              </w:rPr>
              <w:t>, statyw na prob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wki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Brak konieczno</w:t>
            </w:r>
            <w:r w:rsidRPr="005C1280">
              <w:rPr>
                <w:rFonts w:eastAsia="Calibri"/>
              </w:rPr>
              <w:t>ś</w:t>
            </w:r>
            <w:r w:rsidRPr="005C1280">
              <w:rPr>
                <w:rFonts w:eastAsia="Liberation Serif"/>
              </w:rPr>
              <w:t xml:space="preserve">ci wyjmowania </w:t>
            </w:r>
            <w:proofErr w:type="spellStart"/>
            <w:r w:rsidRPr="005C1280">
              <w:rPr>
                <w:rFonts w:eastAsia="Liberation Serif"/>
              </w:rPr>
              <w:t>wymaz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wki</w:t>
            </w:r>
            <w:proofErr w:type="spellEnd"/>
            <w:r w:rsidRPr="005C1280">
              <w:rPr>
                <w:rFonts w:eastAsia="Liberation Serif"/>
              </w:rPr>
              <w:t xml:space="preserve"> z pr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bk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 xml:space="preserve"> z prob</w:t>
            </w:r>
            <w:r w:rsidRPr="005C1280">
              <w:rPr>
                <w:rFonts w:eastAsia="Calibri"/>
              </w:rPr>
              <w:t>ó</w:t>
            </w:r>
            <w:r>
              <w:rPr>
                <w:rFonts w:eastAsia="Liberation Serif"/>
              </w:rPr>
              <w:t>wki ekstrakcyjnej;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Mo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>liwo</w:t>
            </w:r>
            <w:r w:rsidRPr="005C1280">
              <w:rPr>
                <w:rFonts w:eastAsia="Calibri"/>
              </w:rPr>
              <w:t>ść</w:t>
            </w:r>
            <w:r w:rsidRPr="005C1280">
              <w:rPr>
                <w:rFonts w:eastAsia="Liberation Serif"/>
              </w:rPr>
              <w:t xml:space="preserve"> stosowania w </w:t>
            </w:r>
            <w:r w:rsidRPr="005C1280">
              <w:rPr>
                <w:rFonts w:eastAsia="Calibri"/>
              </w:rPr>
              <w:t>ś</w:t>
            </w:r>
            <w:r w:rsidRPr="005C1280">
              <w:rPr>
                <w:rFonts w:eastAsia="Liberation Serif"/>
              </w:rPr>
              <w:t>rodowisku laboratoryjnym i poza-laboratoryjnym - Bufor inaktywuj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>cy wirusa w ci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>gu 10 minut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Dwustronnie zakr</w:t>
            </w:r>
            <w:r w:rsidRPr="005C1280">
              <w:rPr>
                <w:rFonts w:eastAsia="Calibri"/>
              </w:rPr>
              <w:t>ę</w:t>
            </w:r>
            <w:r w:rsidRPr="005C1280">
              <w:rPr>
                <w:rFonts w:eastAsia="Liberation Serif"/>
              </w:rPr>
              <w:t>cane prob</w:t>
            </w:r>
            <w:r w:rsidRPr="005C1280">
              <w:rPr>
                <w:rFonts w:eastAsia="Calibri"/>
              </w:rPr>
              <w:t>ó</w:t>
            </w:r>
            <w:r>
              <w:rPr>
                <w:rFonts w:eastAsia="Liberation Serif"/>
              </w:rPr>
              <w:t>wki ekstrakcyjne;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Test musi spe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nia</w:t>
            </w:r>
            <w:r w:rsidRPr="005C1280">
              <w:rPr>
                <w:rFonts w:eastAsia="Calibri"/>
              </w:rPr>
              <w:t>ć</w:t>
            </w:r>
            <w:r w:rsidRPr="005C1280">
              <w:rPr>
                <w:rFonts w:eastAsia="Liberation Serif"/>
              </w:rPr>
              <w:t xml:space="preserve"> aktualne wymagania refundacji przez NFZ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Test musi si</w:t>
            </w:r>
            <w:r w:rsidRPr="005C1280">
              <w:rPr>
                <w:rFonts w:eastAsia="Calibri"/>
              </w:rPr>
              <w:t>ę</w:t>
            </w:r>
            <w:r w:rsidRPr="005C1280">
              <w:rPr>
                <w:rFonts w:eastAsia="Liberation Serif"/>
              </w:rPr>
              <w:t xml:space="preserve"> znajdowa</w:t>
            </w:r>
            <w:r w:rsidRPr="005C1280">
              <w:rPr>
                <w:rFonts w:eastAsia="Calibri"/>
              </w:rPr>
              <w:t>ć</w:t>
            </w:r>
            <w:r w:rsidRPr="005C1280">
              <w:rPr>
                <w:rFonts w:eastAsia="Liberation Serif"/>
              </w:rPr>
              <w:t xml:space="preserve"> na li</w:t>
            </w:r>
            <w:r w:rsidRPr="005C1280">
              <w:rPr>
                <w:rFonts w:eastAsia="Calibri"/>
              </w:rPr>
              <w:t>ś</w:t>
            </w:r>
            <w:r w:rsidRPr="005C1280">
              <w:rPr>
                <w:rFonts w:eastAsia="Liberation Serif"/>
              </w:rPr>
              <w:t>cie test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 Komitetu ds. Bezpiecze</w:t>
            </w:r>
            <w:r w:rsidRPr="005C1280">
              <w:rPr>
                <w:rFonts w:eastAsia="Calibri"/>
              </w:rPr>
              <w:t>ń</w:t>
            </w:r>
            <w:r w:rsidRPr="005C1280">
              <w:rPr>
                <w:rFonts w:eastAsia="Liberation Serif"/>
              </w:rPr>
              <w:t>stwa Zdrowia UE (HSC), kt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rych wyniki s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 xml:space="preserve"> wzajemnie uznawane w krajach UE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Test musi posiada</w:t>
            </w:r>
            <w:r w:rsidRPr="005C1280">
              <w:rPr>
                <w:rFonts w:eastAsia="Calibri"/>
              </w:rPr>
              <w:t>ć</w:t>
            </w:r>
            <w:r w:rsidRPr="005C1280">
              <w:rPr>
                <w:rFonts w:eastAsia="Liberation Serif"/>
              </w:rPr>
              <w:t xml:space="preserve"> status WHO EUL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Minimalna czu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o</w:t>
            </w:r>
            <w:r w:rsidRPr="005C1280">
              <w:rPr>
                <w:rFonts w:eastAsia="Calibri"/>
              </w:rPr>
              <w:t>ść</w:t>
            </w:r>
            <w:r w:rsidRPr="005C1280">
              <w:rPr>
                <w:rFonts w:eastAsia="Liberation Serif"/>
              </w:rPr>
              <w:t xml:space="preserve"> powy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>ej 90% przy 100 000 kopii RNA/</w:t>
            </w:r>
            <w:proofErr w:type="spellStart"/>
            <w:r w:rsidRPr="005C1280">
              <w:rPr>
                <w:rFonts w:eastAsia="Liberation Serif"/>
              </w:rPr>
              <w:t>mL</w:t>
            </w:r>
            <w:proofErr w:type="spellEnd"/>
            <w:r w:rsidRPr="005C1280">
              <w:rPr>
                <w:rFonts w:eastAsia="Liberation Serif"/>
              </w:rPr>
              <w:t xml:space="preserve"> potwierdzona w publicznie dost</w:t>
            </w:r>
            <w:r w:rsidRPr="005C1280">
              <w:rPr>
                <w:rFonts w:eastAsia="Calibri"/>
              </w:rPr>
              <w:t>ę</w:t>
            </w:r>
            <w:r w:rsidRPr="005C1280">
              <w:rPr>
                <w:rFonts w:eastAsia="Liberation Serif"/>
              </w:rPr>
              <w:t xml:space="preserve">pnych badaniach europejskich, </w:t>
            </w:r>
            <w:r w:rsidRPr="005C1280">
              <w:rPr>
                <w:rFonts w:eastAsia="Calibri"/>
              </w:rPr>
              <w:t> </w:t>
            </w:r>
            <w:r w:rsidRPr="005C1280">
              <w:rPr>
                <w:rFonts w:eastAsia="Liberation Serif"/>
              </w:rPr>
              <w:t>niezale</w:t>
            </w:r>
            <w:r w:rsidRPr="005C1280">
              <w:rPr>
                <w:rFonts w:eastAsia="Calibri"/>
              </w:rPr>
              <w:t>ż</w:t>
            </w:r>
            <w:r>
              <w:rPr>
                <w:rFonts w:eastAsia="Liberation Serif"/>
              </w:rPr>
              <w:t>nych od producenta;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>
              <w:rPr>
                <w:rFonts w:eastAsia="Liberation Serif"/>
              </w:rPr>
              <w:t xml:space="preserve"> </w:t>
            </w:r>
            <w:r w:rsidRPr="005C1280">
              <w:rPr>
                <w:rFonts w:eastAsia="Liberation Serif"/>
              </w:rPr>
              <w:t>Brak reaktywno</w:t>
            </w:r>
            <w:r w:rsidRPr="005C1280">
              <w:rPr>
                <w:rFonts w:eastAsia="Calibri"/>
              </w:rPr>
              <w:t>ś</w:t>
            </w:r>
            <w:r w:rsidRPr="005C1280">
              <w:rPr>
                <w:rFonts w:eastAsia="Liberation Serif"/>
              </w:rPr>
              <w:t>ci krzy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 xml:space="preserve">owej z </w:t>
            </w:r>
            <w:proofErr w:type="spellStart"/>
            <w:r w:rsidRPr="005C1280">
              <w:rPr>
                <w:rFonts w:eastAsia="Liberation Serif"/>
              </w:rPr>
              <w:t>koronawirusem</w:t>
            </w:r>
            <w:proofErr w:type="spellEnd"/>
            <w:r w:rsidRPr="005C1280">
              <w:rPr>
                <w:rFonts w:eastAsia="Liberation Serif"/>
              </w:rPr>
              <w:t xml:space="preserve"> HKU1, NL63, OC43, 229E i MERS udokumentowany w metodyce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5C1280">
              <w:rPr>
                <w:rFonts w:eastAsia="Liberation Serif"/>
              </w:rPr>
              <w:t>Brak wp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ywu mutacji SARS-CoV-2 VOC 202012/01 (B.1.1.7) na wyniki testu, potwierdzony przez niezale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>n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 xml:space="preserve"> organizacj</w:t>
            </w:r>
            <w:r w:rsidRPr="005C1280">
              <w:rPr>
                <w:rFonts w:eastAsia="Calibri"/>
              </w:rPr>
              <w:t>ę</w:t>
            </w:r>
            <w:r>
              <w:rPr>
                <w:rFonts w:eastAsia="Calibri"/>
              </w:rPr>
              <w:t>;</w:t>
            </w:r>
            <w:r w:rsidRPr="005C1280">
              <w:rPr>
                <w:rFonts w:eastAsia="Liberation Serif"/>
              </w:rPr>
              <w:t xml:space="preserve"> </w:t>
            </w:r>
            <w:bookmarkStart w:id="0" w:name="_GoBack"/>
            <w:bookmarkEnd w:id="0"/>
          </w:p>
          <w:p w:rsidR="005C1280" w:rsidRPr="005C1280" w:rsidRDefault="00632722" w:rsidP="005C1280">
            <w:pPr>
              <w:pStyle w:val="Bezodstpw"/>
              <w:numPr>
                <w:ilvl w:val="0"/>
                <w:numId w:val="1"/>
              </w:numPr>
              <w:ind w:left="567"/>
              <w:jc w:val="both"/>
            </w:pPr>
            <w:r w:rsidRPr="00632722">
              <w:rPr>
                <w:rFonts w:eastAsia="Liberation Serif"/>
              </w:rPr>
              <w:t>Wraz z pierwszą dostawą należy dostarczyć</w:t>
            </w:r>
            <w:r w:rsidR="005C1280" w:rsidRPr="00632722">
              <w:rPr>
                <w:rFonts w:eastAsia="Liberation Serif"/>
              </w:rPr>
              <w:t xml:space="preserve"> aktualn</w:t>
            </w:r>
            <w:r w:rsidR="005C1280" w:rsidRPr="00632722">
              <w:rPr>
                <w:rFonts w:eastAsia="Calibri"/>
              </w:rPr>
              <w:t>ą</w:t>
            </w:r>
            <w:r w:rsidR="005C1280" w:rsidRPr="00632722">
              <w:rPr>
                <w:rFonts w:eastAsia="Liberation Serif"/>
              </w:rPr>
              <w:t xml:space="preserve"> metodyk</w:t>
            </w:r>
            <w:r w:rsidR="005C1280" w:rsidRPr="00632722">
              <w:rPr>
                <w:rFonts w:eastAsia="Calibri"/>
              </w:rPr>
              <w:t>ę</w:t>
            </w:r>
            <w:r w:rsidR="005C1280" w:rsidRPr="00632722">
              <w:rPr>
                <w:rFonts w:eastAsia="Liberation Serif"/>
              </w:rPr>
              <w:t xml:space="preserve"> wykonania testu w j. polskim i angielskim.</w:t>
            </w:r>
          </w:p>
        </w:tc>
      </w:tr>
    </w:tbl>
    <w:p w:rsidR="005C1280" w:rsidRDefault="005C1280" w:rsidP="005C1280">
      <w:pPr>
        <w:spacing w:after="140" w:line="288" w:lineRule="auto"/>
        <w:rPr>
          <w:rFonts w:eastAsia="Calibri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C1280" w:rsidTr="005C1280">
        <w:tc>
          <w:tcPr>
            <w:tcW w:w="9919" w:type="dxa"/>
            <w:shd w:val="clear" w:color="auto" w:fill="BFBFBF" w:themeFill="background1" w:themeFillShade="BF"/>
          </w:tcPr>
          <w:p w:rsidR="005C1280" w:rsidRPr="005C1280" w:rsidRDefault="005C1280" w:rsidP="005C1280">
            <w:pPr>
              <w:pStyle w:val="Bezodstpw1"/>
              <w:rPr>
                <w:b/>
              </w:rPr>
            </w:pPr>
            <w:r w:rsidRPr="005C1280">
              <w:rPr>
                <w:rFonts w:eastAsia="Calibri"/>
                <w:b/>
              </w:rPr>
              <w:t>WYMAGANIA DLA TESTU GIARDIA LAMBLIA</w:t>
            </w:r>
          </w:p>
        </w:tc>
      </w:tr>
      <w:tr w:rsidR="005C1280" w:rsidTr="005C1280">
        <w:tc>
          <w:tcPr>
            <w:tcW w:w="9919" w:type="dxa"/>
          </w:tcPr>
          <w:p w:rsidR="005C1280" w:rsidRP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Test wykrywaj</w:t>
            </w:r>
            <w:r w:rsidRPr="005C1280">
              <w:rPr>
                <w:rFonts w:eastAsia="Calibri"/>
              </w:rPr>
              <w:t>ą</w:t>
            </w:r>
            <w:r w:rsidRPr="005C1280">
              <w:rPr>
                <w:rFonts w:eastAsia="Liberation Serif"/>
              </w:rPr>
              <w:t>cy antygen cyst Giardia Lamblia w pr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bkach ka</w:t>
            </w:r>
            <w:r w:rsidRPr="005C1280">
              <w:rPr>
                <w:rFonts w:eastAsia="Calibri"/>
              </w:rPr>
              <w:t>ł</w:t>
            </w:r>
            <w:r>
              <w:rPr>
                <w:rFonts w:eastAsia="Liberation Serif"/>
              </w:rPr>
              <w:t>u;</w:t>
            </w:r>
          </w:p>
          <w:p w:rsid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Metoda immunoenzymatyczna ELISA, oparta o przeciwcia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a monoklonalne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Czu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o</w:t>
            </w:r>
            <w:r w:rsidRPr="005C1280">
              <w:rPr>
                <w:rFonts w:eastAsia="Calibri"/>
              </w:rPr>
              <w:t>ść</w:t>
            </w:r>
            <w:r w:rsidRPr="005C1280">
              <w:rPr>
                <w:rFonts w:eastAsia="Liberation Serif"/>
              </w:rPr>
              <w:t xml:space="preserve"> min. 3 </w:t>
            </w:r>
            <w:proofErr w:type="spellStart"/>
            <w:r w:rsidRPr="005C1280">
              <w:rPr>
                <w:rFonts w:eastAsia="Liberation Serif"/>
              </w:rPr>
              <w:t>ng</w:t>
            </w:r>
            <w:proofErr w:type="spellEnd"/>
            <w:r w:rsidRPr="005C1280">
              <w:rPr>
                <w:rFonts w:eastAsia="Liberation Serif"/>
              </w:rPr>
              <w:t>/ml antygenu Giardia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Czu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o</w:t>
            </w:r>
            <w:r w:rsidRPr="005C1280">
              <w:rPr>
                <w:rFonts w:eastAsia="Calibri"/>
              </w:rPr>
              <w:t>ść</w:t>
            </w:r>
            <w:r w:rsidRPr="005C1280">
              <w:rPr>
                <w:rFonts w:eastAsia="Liberation Serif"/>
              </w:rPr>
              <w:t xml:space="preserve"> i swoisto</w:t>
            </w:r>
            <w:r w:rsidRPr="005C1280">
              <w:rPr>
                <w:rFonts w:eastAsia="Calibri"/>
              </w:rPr>
              <w:t>ść</w:t>
            </w:r>
            <w:r w:rsidRPr="005C1280">
              <w:rPr>
                <w:rFonts w:eastAsia="Liberation Serif"/>
              </w:rPr>
              <w:t xml:space="preserve"> w przypadku pr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bek zakonserwowanych: 100%</w:t>
            </w:r>
            <w:r>
              <w:rPr>
                <w:rFonts w:eastAsia="Liberation Serif"/>
              </w:rPr>
              <w:t>;</w:t>
            </w:r>
          </w:p>
          <w:p w:rsidR="005C1280" w:rsidRP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Max. 2 serie p</w:t>
            </w:r>
            <w:r w:rsidRPr="005C1280">
              <w:rPr>
                <w:rFonts w:eastAsia="Calibri"/>
              </w:rPr>
              <w:t>ł</w:t>
            </w:r>
            <w:r w:rsidRPr="005C1280">
              <w:rPr>
                <w:rFonts w:eastAsia="Liberation Serif"/>
              </w:rPr>
              <w:t>uka</w:t>
            </w:r>
            <w:r w:rsidRPr="005C1280">
              <w:rPr>
                <w:rFonts w:eastAsia="Calibri"/>
              </w:rPr>
              <w:t>ń</w:t>
            </w:r>
            <w:r w:rsidRPr="005C1280">
              <w:rPr>
                <w:rFonts w:eastAsia="Liberation Serif"/>
              </w:rPr>
              <w:t xml:space="preserve"> (4 powt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rzenia ka</w:t>
            </w:r>
            <w:r w:rsidRPr="005C1280">
              <w:rPr>
                <w:rFonts w:eastAsia="Calibri"/>
              </w:rPr>
              <w:t>ż</w:t>
            </w:r>
            <w:r w:rsidRPr="005C1280">
              <w:rPr>
                <w:rFonts w:eastAsia="Liberation Serif"/>
              </w:rPr>
              <w:t>da seria)</w:t>
            </w:r>
            <w:r>
              <w:rPr>
                <w:rFonts w:eastAsia="Liberation Serif"/>
              </w:rPr>
              <w:t>;</w:t>
            </w:r>
          </w:p>
          <w:p w:rsid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Min. 3 ml kontroli dodatniej</w:t>
            </w:r>
            <w:r>
              <w:rPr>
                <w:rFonts w:eastAsia="Liberation Serif"/>
              </w:rPr>
              <w:t>;</w:t>
            </w:r>
          </w:p>
          <w:p w:rsidR="005C1280" w:rsidRDefault="005C1280" w:rsidP="005C1280">
            <w:pPr>
              <w:pStyle w:val="Bezodstpw1"/>
              <w:numPr>
                <w:ilvl w:val="0"/>
                <w:numId w:val="2"/>
              </w:numPr>
              <w:ind w:left="567"/>
            </w:pPr>
            <w:r w:rsidRPr="005C1280">
              <w:rPr>
                <w:rFonts w:eastAsia="Liberation Serif"/>
              </w:rPr>
              <w:t>Wielko</w:t>
            </w:r>
            <w:r w:rsidRPr="005C1280">
              <w:rPr>
                <w:rFonts w:eastAsia="Calibri"/>
              </w:rPr>
              <w:t>ść</w:t>
            </w:r>
            <w:r w:rsidRPr="005C1280">
              <w:rPr>
                <w:rFonts w:eastAsia="Liberation Serif"/>
              </w:rPr>
              <w:t xml:space="preserve"> opakowania = 96 test</w:t>
            </w:r>
            <w:r w:rsidRPr="005C1280">
              <w:rPr>
                <w:rFonts w:eastAsia="Calibri"/>
              </w:rPr>
              <w:t>ó</w:t>
            </w:r>
            <w:r w:rsidRPr="005C1280">
              <w:rPr>
                <w:rFonts w:eastAsia="Liberation Serif"/>
              </w:rPr>
              <w:t>w</w:t>
            </w:r>
          </w:p>
        </w:tc>
      </w:tr>
    </w:tbl>
    <w:p w:rsidR="005C1280" w:rsidRPr="005C1280" w:rsidRDefault="005C1280" w:rsidP="005C1280">
      <w:pPr>
        <w:spacing w:after="140" w:line="288" w:lineRule="auto"/>
      </w:pPr>
    </w:p>
    <w:p w:rsidR="005C1280" w:rsidRDefault="005C1280" w:rsidP="00590916">
      <w:pPr>
        <w:rPr>
          <w:b/>
          <w:bCs/>
          <w:color w:val="000000"/>
        </w:rPr>
        <w:sectPr w:rsidR="005C12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1"/>
        <w:gridCol w:w="1373"/>
        <w:gridCol w:w="1300"/>
        <w:gridCol w:w="1464"/>
        <w:gridCol w:w="1300"/>
        <w:gridCol w:w="1300"/>
        <w:gridCol w:w="2540"/>
      </w:tblGrid>
      <w:tr w:rsidR="005C1280" w:rsidRPr="005C1280" w:rsidTr="005C1280">
        <w:trPr>
          <w:trHeight w:val="300"/>
        </w:trPr>
        <w:tc>
          <w:tcPr>
            <w:tcW w:w="12174" w:type="dxa"/>
            <w:gridSpan w:val="8"/>
            <w:shd w:val="clear" w:color="auto" w:fill="BFBFBF" w:themeFill="background1" w:themeFillShade="BF"/>
            <w:noWrap/>
            <w:vAlign w:val="bottom"/>
            <w:hideMark/>
          </w:tcPr>
          <w:p w:rsidR="005C1280" w:rsidRPr="005C1280" w:rsidRDefault="005C1280" w:rsidP="005C1280">
            <w:pPr>
              <w:pStyle w:val="Bezodstpw1"/>
              <w:rPr>
                <w:b/>
                <w:szCs w:val="24"/>
              </w:rPr>
            </w:pPr>
            <w:r w:rsidRPr="005C1280">
              <w:rPr>
                <w:b/>
                <w:szCs w:val="24"/>
              </w:rPr>
              <w:lastRenderedPageBreak/>
              <w:t>WYMAGANIA  DOTYCZĄCE  TESTÓW KASETKOWYCH</w:t>
            </w:r>
          </w:p>
        </w:tc>
      </w:tr>
      <w:tr w:rsidR="005C1280" w:rsidRPr="005C1280" w:rsidTr="005C1280">
        <w:trPr>
          <w:trHeight w:val="510"/>
        </w:trPr>
        <w:tc>
          <w:tcPr>
            <w:tcW w:w="496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proofErr w:type="spellStart"/>
            <w:r w:rsidRPr="005C1280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401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Test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Rodzaj testu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Materiał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Czułość analityczna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Czułość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Swoistość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b/>
                <w:sz w:val="16"/>
                <w:szCs w:val="16"/>
              </w:rPr>
            </w:pPr>
            <w:r w:rsidRPr="005C1280">
              <w:rPr>
                <w:b/>
                <w:sz w:val="16"/>
                <w:szCs w:val="16"/>
              </w:rPr>
              <w:t>Uwagi</w:t>
            </w:r>
          </w:p>
        </w:tc>
      </w:tr>
      <w:tr w:rsidR="005C1280" w:rsidRPr="005C1280" w:rsidTr="002B2FEF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1.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Adenovirus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98,8%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99,9%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</w:tr>
      <w:tr w:rsidR="005C1280" w:rsidRPr="005C1280" w:rsidTr="002B2FEF">
        <w:trPr>
          <w:trHeight w:val="76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2.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 xml:space="preserve">Chlamydia </w:t>
            </w:r>
            <w:proofErr w:type="spellStart"/>
            <w:r w:rsidRPr="005C1280">
              <w:rPr>
                <w:sz w:val="16"/>
                <w:szCs w:val="16"/>
              </w:rPr>
              <w:t>trachomatis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wymazy z macicy i cewki, mocz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90,2%</w:t>
            </w:r>
            <w:r w:rsidRPr="005C1280">
              <w:rPr>
                <w:sz w:val="16"/>
                <w:szCs w:val="16"/>
              </w:rPr>
              <w:br/>
              <w:t>77,8%</w:t>
            </w:r>
            <w:r w:rsidRPr="005C1280">
              <w:rPr>
                <w:sz w:val="16"/>
                <w:szCs w:val="16"/>
              </w:rPr>
              <w:br/>
              <w:t>92,6%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96,0%</w:t>
            </w:r>
            <w:r w:rsidRPr="005C1280">
              <w:rPr>
                <w:sz w:val="16"/>
                <w:szCs w:val="16"/>
              </w:rPr>
              <w:br/>
              <w:t>92,1%</w:t>
            </w:r>
            <w:r w:rsidRPr="005C1280">
              <w:rPr>
                <w:sz w:val="16"/>
                <w:szCs w:val="16"/>
              </w:rPr>
              <w:br/>
              <w:t>94,2%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</w:tr>
      <w:tr w:rsidR="005C1280" w:rsidRPr="005C1280" w:rsidTr="002B2FEF">
        <w:trPr>
          <w:trHeight w:val="510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3.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FOB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 xml:space="preserve">40 </w:t>
            </w:r>
            <w:proofErr w:type="spellStart"/>
            <w:r w:rsidRPr="005C1280">
              <w:rPr>
                <w:sz w:val="16"/>
                <w:szCs w:val="16"/>
              </w:rPr>
              <w:t>ng</w:t>
            </w:r>
            <w:proofErr w:type="spellEnd"/>
            <w:r w:rsidRPr="005C1280">
              <w:rPr>
                <w:sz w:val="16"/>
                <w:szCs w:val="16"/>
              </w:rPr>
              <w:t xml:space="preserve">/ml (2 </w:t>
            </w:r>
            <w:proofErr w:type="spellStart"/>
            <w:r w:rsidRPr="005C1280">
              <w:rPr>
                <w:sz w:val="16"/>
                <w:szCs w:val="16"/>
              </w:rPr>
              <w:t>μg</w:t>
            </w:r>
            <w:proofErr w:type="spellEnd"/>
            <w:r w:rsidRPr="005C1280">
              <w:rPr>
                <w:sz w:val="16"/>
                <w:szCs w:val="16"/>
              </w:rPr>
              <w:t>/g)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97,3%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98,4%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</w:tr>
      <w:tr w:rsidR="005C1280" w:rsidRPr="005C1280" w:rsidTr="002B2FEF">
        <w:trPr>
          <w:trHeight w:val="510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4.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H.Pylori</w:t>
            </w:r>
            <w:proofErr w:type="spellEnd"/>
            <w:r w:rsidRPr="005C1280">
              <w:rPr>
                <w:sz w:val="16"/>
                <w:szCs w:val="16"/>
              </w:rPr>
              <w:t>- antygen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99,9%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</w:tr>
      <w:tr w:rsidR="005C1280" w:rsidRPr="005C1280" w:rsidTr="002B2FEF">
        <w:trPr>
          <w:trHeight w:val="76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5.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H.Pylori</w:t>
            </w:r>
            <w:proofErr w:type="spellEnd"/>
            <w:r w:rsidRPr="005C1280">
              <w:rPr>
                <w:sz w:val="16"/>
                <w:szCs w:val="16"/>
              </w:rPr>
              <w:t>- przeciwciała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surowica, osocze, krew pełna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93,2%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97,2%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IgG</w:t>
            </w:r>
            <w:proofErr w:type="spellEnd"/>
            <w:r w:rsidRPr="005C1280">
              <w:rPr>
                <w:sz w:val="16"/>
                <w:szCs w:val="16"/>
              </w:rPr>
              <w:t xml:space="preserve"> i </w:t>
            </w:r>
            <w:proofErr w:type="spellStart"/>
            <w:r w:rsidRPr="005C1280">
              <w:rPr>
                <w:sz w:val="16"/>
                <w:szCs w:val="16"/>
              </w:rPr>
              <w:t>IgM</w:t>
            </w:r>
            <w:proofErr w:type="spellEnd"/>
            <w:r w:rsidRPr="005C1280">
              <w:rPr>
                <w:sz w:val="16"/>
                <w:szCs w:val="16"/>
              </w:rPr>
              <w:t>, odczyt w 5 min</w:t>
            </w:r>
          </w:p>
        </w:tc>
      </w:tr>
      <w:tr w:rsidR="005C1280" w:rsidRPr="005C1280" w:rsidTr="002B2FEF">
        <w:trPr>
          <w:trHeight w:val="76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6.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Legionella</w:t>
            </w:r>
            <w:proofErr w:type="spellEnd"/>
            <w:r w:rsidRPr="005C1280">
              <w:rPr>
                <w:sz w:val="16"/>
                <w:szCs w:val="16"/>
              </w:rPr>
              <w:t xml:space="preserve"> </w:t>
            </w:r>
            <w:proofErr w:type="spellStart"/>
            <w:r w:rsidRPr="005C1280">
              <w:rPr>
                <w:sz w:val="16"/>
                <w:szCs w:val="16"/>
              </w:rPr>
              <w:t>pneumophila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mocz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Wymazówka</w:t>
            </w:r>
            <w:proofErr w:type="spellEnd"/>
            <w:r w:rsidRPr="005C1280">
              <w:rPr>
                <w:sz w:val="16"/>
                <w:szCs w:val="16"/>
              </w:rPr>
              <w:t xml:space="preserve"> z kontrolą dodatnią i </w:t>
            </w:r>
            <w:proofErr w:type="spellStart"/>
            <w:r w:rsidRPr="005C1280">
              <w:rPr>
                <w:sz w:val="16"/>
                <w:szCs w:val="16"/>
              </w:rPr>
              <w:t>wymazówka</w:t>
            </w:r>
            <w:proofErr w:type="spellEnd"/>
            <w:r w:rsidRPr="005C1280">
              <w:rPr>
                <w:sz w:val="16"/>
                <w:szCs w:val="16"/>
              </w:rPr>
              <w:t xml:space="preserve"> z kontrolą ujemną.</w:t>
            </w:r>
          </w:p>
        </w:tc>
      </w:tr>
      <w:tr w:rsidR="005C1280" w:rsidRPr="005C1280" w:rsidTr="002B2FEF">
        <w:trPr>
          <w:trHeight w:val="1020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7.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Malaria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krew pełna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&gt; 50 pasożytów/</w:t>
            </w:r>
            <w:proofErr w:type="spellStart"/>
            <w:r w:rsidRPr="005C1280">
              <w:rPr>
                <w:sz w:val="16"/>
                <w:szCs w:val="16"/>
              </w:rPr>
              <w:t>μl</w:t>
            </w:r>
            <w:proofErr w:type="spellEnd"/>
            <w:r w:rsidRPr="005C1280">
              <w:rPr>
                <w:sz w:val="16"/>
                <w:szCs w:val="16"/>
              </w:rPr>
              <w:t xml:space="preserve"> we krwi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92,6%</w:t>
            </w:r>
            <w:r w:rsidRPr="005C1280">
              <w:rPr>
                <w:sz w:val="16"/>
                <w:szCs w:val="16"/>
              </w:rPr>
              <w:br/>
              <w:t>95%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100,0%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 xml:space="preserve">Linia dla malarii tropikalnej (Plasmodium </w:t>
            </w:r>
            <w:proofErr w:type="spellStart"/>
            <w:r w:rsidRPr="005C1280">
              <w:rPr>
                <w:sz w:val="16"/>
                <w:szCs w:val="16"/>
              </w:rPr>
              <w:t>falciparum</w:t>
            </w:r>
            <w:proofErr w:type="spellEnd"/>
            <w:r w:rsidRPr="005C1280">
              <w:rPr>
                <w:sz w:val="16"/>
                <w:szCs w:val="16"/>
              </w:rPr>
              <w:t>) i linia dla mniej szkodliwej dla zdrowia formy malarii</w:t>
            </w:r>
          </w:p>
        </w:tc>
      </w:tr>
      <w:tr w:rsidR="005C1280" w:rsidRPr="005C1280" w:rsidTr="002B2FEF">
        <w:trPr>
          <w:trHeight w:val="76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8.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Mononukleoza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98,9%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kontrola pozytywna i negatywna, odczyt w 5 min.</w:t>
            </w:r>
          </w:p>
        </w:tc>
      </w:tr>
      <w:tr w:rsidR="005C1280" w:rsidRPr="005C1280" w:rsidTr="002B2FEF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Norovirus</w:t>
            </w:r>
            <w:proofErr w:type="spellEnd"/>
            <w:r w:rsidRPr="005C1280">
              <w:rPr>
                <w:sz w:val="16"/>
                <w:szCs w:val="16"/>
              </w:rPr>
              <w:t xml:space="preserve"> I+II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97,9%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99,6%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</w:tr>
      <w:tr w:rsidR="005C1280" w:rsidRPr="005C1280" w:rsidTr="002B2FEF">
        <w:trPr>
          <w:trHeight w:val="28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10.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Rotavirus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kał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99,1%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99,9%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</w:tr>
      <w:tr w:rsidR="005C1280" w:rsidRPr="005C1280" w:rsidTr="002B2FEF">
        <w:trPr>
          <w:trHeight w:val="765"/>
        </w:trPr>
        <w:tc>
          <w:tcPr>
            <w:tcW w:w="496" w:type="dxa"/>
            <w:shd w:val="clear" w:color="auto" w:fill="auto"/>
            <w:vAlign w:val="center"/>
            <w:hideMark/>
          </w:tcPr>
          <w:p w:rsidR="005C1280" w:rsidRPr="005C1280" w:rsidRDefault="005C1280" w:rsidP="005C1280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11.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Syphilis</w:t>
            </w:r>
            <w:proofErr w:type="spellEnd"/>
            <w:r w:rsidRPr="005C1280">
              <w:rPr>
                <w:sz w:val="16"/>
                <w:szCs w:val="16"/>
              </w:rPr>
              <w:t xml:space="preserve"> (kiła)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kasetkowy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surowica, osocze, krew pełna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99,7%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r w:rsidRPr="005C1280">
              <w:rPr>
                <w:sz w:val="16"/>
                <w:szCs w:val="16"/>
              </w:rPr>
              <w:t>99,6%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5C1280" w:rsidRPr="005C1280" w:rsidRDefault="005C1280" w:rsidP="002B2FEF">
            <w:pPr>
              <w:pStyle w:val="Bezodstpw1"/>
              <w:jc w:val="center"/>
              <w:rPr>
                <w:sz w:val="16"/>
                <w:szCs w:val="16"/>
              </w:rPr>
            </w:pPr>
            <w:proofErr w:type="spellStart"/>
            <w:r w:rsidRPr="005C1280">
              <w:rPr>
                <w:sz w:val="16"/>
                <w:szCs w:val="16"/>
              </w:rPr>
              <w:t>IgG</w:t>
            </w:r>
            <w:proofErr w:type="spellEnd"/>
            <w:r w:rsidRPr="005C1280">
              <w:rPr>
                <w:sz w:val="16"/>
                <w:szCs w:val="16"/>
              </w:rPr>
              <w:t xml:space="preserve"> i </w:t>
            </w:r>
            <w:proofErr w:type="spellStart"/>
            <w:r w:rsidRPr="005C1280">
              <w:rPr>
                <w:sz w:val="16"/>
                <w:szCs w:val="16"/>
              </w:rPr>
              <w:t>IgM</w:t>
            </w:r>
            <w:proofErr w:type="spellEnd"/>
          </w:p>
        </w:tc>
      </w:tr>
    </w:tbl>
    <w:p w:rsidR="002228AC" w:rsidRPr="005C1280" w:rsidRDefault="002228AC" w:rsidP="005C1280">
      <w:pPr>
        <w:spacing w:after="200" w:line="276" w:lineRule="auto"/>
        <w:jc w:val="both"/>
        <w:rPr>
          <w:rFonts w:eastAsia="Calibri"/>
          <w:snapToGrid w:val="0"/>
          <w:u w:val="single"/>
          <w:lang w:eastAsia="en-US"/>
        </w:rPr>
      </w:pPr>
    </w:p>
    <w:p w:rsidR="002228AC" w:rsidRPr="005C1280" w:rsidRDefault="002228AC" w:rsidP="002228AC">
      <w:pPr>
        <w:rPr>
          <w:sz w:val="16"/>
          <w:szCs w:val="16"/>
        </w:rPr>
      </w:pPr>
    </w:p>
    <w:p w:rsidR="00FE3C45" w:rsidRPr="005C1280" w:rsidRDefault="00FE3C45"/>
    <w:sectPr w:rsidR="00FE3C45" w:rsidRPr="005C1280" w:rsidSect="005C12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129"/>
    <w:multiLevelType w:val="hybridMultilevel"/>
    <w:tmpl w:val="C492B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C569F"/>
    <w:multiLevelType w:val="hybridMultilevel"/>
    <w:tmpl w:val="9432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2228AC"/>
    <w:rsid w:val="002B2FEF"/>
    <w:rsid w:val="005C1280"/>
    <w:rsid w:val="00632722"/>
    <w:rsid w:val="00673ABC"/>
    <w:rsid w:val="006D6947"/>
    <w:rsid w:val="00991351"/>
    <w:rsid w:val="009C1CBB"/>
    <w:rsid w:val="00E61166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8</cp:revision>
  <dcterms:created xsi:type="dcterms:W3CDTF">2021-03-18T10:30:00Z</dcterms:created>
  <dcterms:modified xsi:type="dcterms:W3CDTF">2021-05-07T09:31:00Z</dcterms:modified>
</cp:coreProperties>
</file>