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AFD5A" w14:textId="77777777" w:rsidR="006467FB" w:rsidRDefault="006467FB" w:rsidP="006467FB">
      <w:pPr>
        <w:pStyle w:val="Standard"/>
        <w:spacing w:after="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Załącznik nr 2</w:t>
      </w:r>
    </w:p>
    <w:p w14:paraId="18F61E92" w14:textId="77777777" w:rsidR="006467FB" w:rsidRDefault="006467FB" w:rsidP="006467FB">
      <w:pPr>
        <w:pStyle w:val="Standard"/>
        <w:spacing w:after="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Opis przedmiotu  zamówienia:</w:t>
      </w:r>
    </w:p>
    <w:p w14:paraId="34FF7559" w14:textId="77777777" w:rsidR="006467FB" w:rsidRDefault="006467FB" w:rsidP="006467FB">
      <w:pPr>
        <w:pStyle w:val="Standard"/>
        <w:spacing w:after="0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Zakup i montaż stacji ładowania samochodów elektrycznych wraz z wykonaniem przyłącza elektroenergetycznego oraz wymianą zewnętrznych opraw oświetleniowych</w:t>
      </w:r>
    </w:p>
    <w:p w14:paraId="4745948C" w14:textId="77777777" w:rsidR="006467FB" w:rsidRDefault="006467FB" w:rsidP="006467FB">
      <w:pPr>
        <w:pStyle w:val="Standard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Zadanie I: Stacja ładowania.</w:t>
      </w:r>
    </w:p>
    <w:p w14:paraId="6BF82D25" w14:textId="77777777" w:rsidR="00DF1288" w:rsidRDefault="006467FB" w:rsidP="006467FB">
      <w:pPr>
        <w:spacing w:after="0" w:line="240" w:lineRule="auto"/>
        <w:rPr>
          <w:rFonts w:ascii="Times New Roman" w:hAnsi="Times New Roman" w:cs="Lucida Sans"/>
          <w:sz w:val="24"/>
          <w:szCs w:val="24"/>
          <w:lang w:eastAsia="zh-CN" w:bidi="hi-IN"/>
        </w:rPr>
      </w:pPr>
      <w:r>
        <w:rPr>
          <w:rFonts w:ascii="Times New Roman" w:hAnsi="Times New Roman" w:cs="Lucida Sans"/>
          <w:sz w:val="24"/>
          <w:szCs w:val="24"/>
          <w:lang w:eastAsia="zh-CN" w:bidi="hi-IN"/>
        </w:rPr>
        <w:t>Lp. przedmiot/zakres robót ilość jednostka miary</w:t>
      </w:r>
      <w:r>
        <w:rPr>
          <w:rFonts w:ascii="Times New Roman" w:hAnsi="Times New Roman" w:cs="Lucida Sans"/>
          <w:sz w:val="24"/>
          <w:szCs w:val="24"/>
          <w:lang w:eastAsia="zh-CN" w:bidi="hi-IN"/>
        </w:rPr>
        <w:br/>
        <w:t xml:space="preserve">1. Stacja ładowania pojazdów, w tym: </w:t>
      </w:r>
      <w:r>
        <w:rPr>
          <w:rFonts w:ascii="Times New Roman" w:hAnsi="Times New Roman" w:cs="Lucida Sans"/>
          <w:sz w:val="24"/>
          <w:szCs w:val="24"/>
          <w:lang w:eastAsia="zh-CN" w:bidi="hi-IN"/>
        </w:rPr>
        <w:br/>
        <w:t>1.1 ładowarka 120kw do samochodów elektrycznych 1 szt.</w:t>
      </w:r>
      <w:r>
        <w:rPr>
          <w:rFonts w:ascii="Times New Roman" w:hAnsi="Times New Roman" w:cs="Lucida Sans"/>
          <w:sz w:val="24"/>
          <w:szCs w:val="24"/>
          <w:lang w:eastAsia="zh-CN" w:bidi="hi-IN"/>
        </w:rPr>
        <w:br/>
        <w:t>1.2 fundament 1 szt.</w:t>
      </w:r>
      <w:r>
        <w:rPr>
          <w:rFonts w:ascii="Times New Roman" w:hAnsi="Times New Roman" w:cs="Lucida Sans"/>
          <w:sz w:val="24"/>
          <w:szCs w:val="24"/>
          <w:lang w:eastAsia="zh-CN" w:bidi="hi-IN"/>
        </w:rPr>
        <w:br/>
        <w:t xml:space="preserve">1.3 100 m przewodu </w:t>
      </w:r>
      <w:proofErr w:type="spellStart"/>
      <w:r>
        <w:rPr>
          <w:rFonts w:ascii="Times New Roman" w:hAnsi="Times New Roman" w:cs="Lucida Sans"/>
          <w:sz w:val="24"/>
          <w:szCs w:val="24"/>
          <w:lang w:eastAsia="zh-CN" w:bidi="hi-IN"/>
        </w:rPr>
        <w:t>yky</w:t>
      </w:r>
      <w:proofErr w:type="spellEnd"/>
      <w:r>
        <w:rPr>
          <w:rFonts w:ascii="Times New Roman" w:hAnsi="Times New Roman" w:cs="Lucida Sans"/>
          <w:sz w:val="24"/>
          <w:szCs w:val="24"/>
          <w:lang w:eastAsia="zh-CN" w:bidi="hi-IN"/>
        </w:rPr>
        <w:t xml:space="preserve"> 5x120, rurki osłonowe, uszczelnienia 1 szt.</w:t>
      </w:r>
      <w:r>
        <w:rPr>
          <w:rFonts w:ascii="Times New Roman" w:hAnsi="Times New Roman" w:cs="Lucida Sans"/>
          <w:sz w:val="24"/>
          <w:szCs w:val="24"/>
          <w:lang w:eastAsia="zh-CN" w:bidi="hi-IN"/>
        </w:rPr>
        <w:br/>
        <w:t>1.4 ograniczniki 4 szt.</w:t>
      </w:r>
      <w:r>
        <w:rPr>
          <w:rFonts w:ascii="Times New Roman" w:hAnsi="Times New Roman" w:cs="Lucida Sans"/>
          <w:sz w:val="24"/>
          <w:szCs w:val="24"/>
          <w:lang w:eastAsia="zh-CN" w:bidi="hi-IN"/>
        </w:rPr>
        <w:br/>
        <w:t>1.5 rozdzielnia z fundamentem 1 szt.</w:t>
      </w:r>
      <w:r>
        <w:rPr>
          <w:rFonts w:ascii="Times New Roman" w:hAnsi="Times New Roman" w:cs="Lucida Sans"/>
          <w:sz w:val="24"/>
          <w:szCs w:val="24"/>
          <w:lang w:eastAsia="zh-CN" w:bidi="hi-IN"/>
        </w:rPr>
        <w:br/>
        <w:t>1.6 zabezpieczenia różnicowo prądowe, wyłącznik nadprądowy, pozostałe materiały niezbędne do realizacji 1 szt.</w:t>
      </w:r>
      <w:r>
        <w:rPr>
          <w:rFonts w:ascii="Times New Roman" w:hAnsi="Times New Roman" w:cs="Lucida Sans"/>
          <w:sz w:val="24"/>
          <w:szCs w:val="24"/>
          <w:lang w:eastAsia="zh-CN" w:bidi="hi-IN"/>
        </w:rPr>
        <w:br/>
        <w:t>1.7 Projekt  wykonawczy 1 szt.</w:t>
      </w:r>
      <w:r>
        <w:rPr>
          <w:rFonts w:ascii="Times New Roman" w:hAnsi="Times New Roman" w:cs="Lucida Sans"/>
          <w:sz w:val="24"/>
          <w:szCs w:val="24"/>
          <w:lang w:eastAsia="zh-CN" w:bidi="hi-IN"/>
        </w:rPr>
        <w:br/>
        <w:t>1.8 Obsługa geodezyjna 1 szt.</w:t>
      </w:r>
      <w:r>
        <w:rPr>
          <w:rFonts w:ascii="Times New Roman" w:hAnsi="Times New Roman" w:cs="Lucida Sans"/>
          <w:sz w:val="24"/>
          <w:szCs w:val="24"/>
          <w:lang w:eastAsia="zh-CN" w:bidi="hi-IN"/>
        </w:rPr>
        <w:br/>
        <w:t xml:space="preserve">1.9 Montaż złącza kablowego </w:t>
      </w:r>
      <w:proofErr w:type="spellStart"/>
      <w:r>
        <w:rPr>
          <w:rFonts w:ascii="Times New Roman" w:hAnsi="Times New Roman" w:cs="Lucida Sans"/>
          <w:sz w:val="24"/>
          <w:szCs w:val="24"/>
          <w:lang w:eastAsia="zh-CN" w:bidi="hi-IN"/>
        </w:rPr>
        <w:t>ZCh</w:t>
      </w:r>
      <w:proofErr w:type="spellEnd"/>
      <w:r>
        <w:rPr>
          <w:rFonts w:ascii="Times New Roman" w:hAnsi="Times New Roman" w:cs="Lucida Sans"/>
          <w:sz w:val="24"/>
          <w:szCs w:val="24"/>
          <w:lang w:eastAsia="zh-CN" w:bidi="hi-IN"/>
        </w:rPr>
        <w:t xml:space="preserve"> dla DC z wyposażeniem 1 szt.</w:t>
      </w:r>
      <w:r>
        <w:rPr>
          <w:rFonts w:ascii="Times New Roman" w:hAnsi="Times New Roman" w:cs="Lucida Sans"/>
          <w:sz w:val="24"/>
          <w:szCs w:val="24"/>
          <w:lang w:eastAsia="zh-CN" w:bidi="hi-IN"/>
        </w:rPr>
        <w:br/>
        <w:t xml:space="preserve">1.10 Ułożenie okablowania od </w:t>
      </w:r>
      <w:proofErr w:type="spellStart"/>
      <w:r>
        <w:rPr>
          <w:rFonts w:ascii="Times New Roman" w:hAnsi="Times New Roman" w:cs="Lucida Sans"/>
          <w:sz w:val="24"/>
          <w:szCs w:val="24"/>
          <w:lang w:eastAsia="zh-CN" w:bidi="hi-IN"/>
        </w:rPr>
        <w:t>rozdzlni</w:t>
      </w:r>
      <w:proofErr w:type="spellEnd"/>
      <w:r>
        <w:rPr>
          <w:rFonts w:ascii="Times New Roman" w:hAnsi="Times New Roman" w:cs="Lucida Sans"/>
          <w:sz w:val="24"/>
          <w:szCs w:val="24"/>
          <w:lang w:eastAsia="zh-CN" w:bidi="hi-IN"/>
        </w:rPr>
        <w:t xml:space="preserve"> SN budynku ,,D” do stacji ładowania w rurach osłonowych oraz uszczelnienie wyjścia z rozdzielni SN 1 szt.</w:t>
      </w:r>
      <w:r>
        <w:rPr>
          <w:rFonts w:ascii="Times New Roman" w:hAnsi="Times New Roman" w:cs="Lucida Sans"/>
          <w:sz w:val="24"/>
          <w:szCs w:val="24"/>
          <w:lang w:eastAsia="zh-CN" w:bidi="hi-IN"/>
        </w:rPr>
        <w:br/>
        <w:t>1.11 Przejście p.poż 1 szt.</w:t>
      </w:r>
      <w:r>
        <w:rPr>
          <w:rFonts w:ascii="Times New Roman" w:hAnsi="Times New Roman" w:cs="Lucida Sans"/>
          <w:sz w:val="24"/>
          <w:szCs w:val="24"/>
          <w:lang w:eastAsia="zh-CN" w:bidi="hi-IN"/>
        </w:rPr>
        <w:br/>
        <w:t>1.12 Montaż fundamentów dla ładowarki 1 szt.</w:t>
      </w:r>
      <w:r>
        <w:rPr>
          <w:rFonts w:ascii="Times New Roman" w:hAnsi="Times New Roman" w:cs="Lucida Sans"/>
          <w:sz w:val="24"/>
          <w:szCs w:val="24"/>
          <w:lang w:eastAsia="zh-CN" w:bidi="hi-IN"/>
        </w:rPr>
        <w:br/>
        <w:t>1.13 Posadowienie, montaż i podłączenie stacji ładowania 1 szt.</w:t>
      </w:r>
      <w:r>
        <w:rPr>
          <w:rFonts w:ascii="Times New Roman" w:hAnsi="Times New Roman" w:cs="Lucida Sans"/>
          <w:sz w:val="24"/>
          <w:szCs w:val="24"/>
          <w:lang w:eastAsia="zh-CN" w:bidi="hi-IN"/>
        </w:rPr>
        <w:br/>
        <w:t>1.14 Montaż ograniczników 1 szt.</w:t>
      </w:r>
      <w:r>
        <w:rPr>
          <w:rFonts w:ascii="Times New Roman" w:hAnsi="Times New Roman" w:cs="Lucida Sans"/>
          <w:sz w:val="24"/>
          <w:szCs w:val="24"/>
          <w:lang w:eastAsia="zh-CN" w:bidi="hi-IN"/>
        </w:rPr>
        <w:br/>
        <w:t>1.15 Wykonanie oznakowania poziomego 1 szt.</w:t>
      </w:r>
      <w:r>
        <w:rPr>
          <w:rFonts w:ascii="Times New Roman" w:hAnsi="Times New Roman" w:cs="Lucida Sans"/>
          <w:sz w:val="24"/>
          <w:szCs w:val="24"/>
          <w:lang w:eastAsia="zh-CN" w:bidi="hi-IN"/>
        </w:rPr>
        <w:br/>
        <w:t>1.16 Dokumentacja powykonawcza (w tym wykonanie pomiarów) 1 szt.</w:t>
      </w:r>
      <w:r>
        <w:rPr>
          <w:rFonts w:ascii="Times New Roman" w:hAnsi="Times New Roman" w:cs="Lucida Sans"/>
          <w:sz w:val="24"/>
          <w:szCs w:val="24"/>
          <w:lang w:eastAsia="zh-CN" w:bidi="hi-IN"/>
        </w:rPr>
        <w:br/>
        <w:t>1.17 Odbiór UDT 1 szt.</w:t>
      </w:r>
      <w:r>
        <w:rPr>
          <w:rFonts w:ascii="Times New Roman" w:hAnsi="Times New Roman" w:cs="Lucida Sans"/>
          <w:sz w:val="24"/>
          <w:szCs w:val="24"/>
          <w:lang w:eastAsia="zh-CN" w:bidi="hi-IN"/>
        </w:rPr>
        <w:br/>
        <w:t>1.18 Prace porządkowe 1 szt.</w:t>
      </w:r>
      <w:r>
        <w:rPr>
          <w:rFonts w:ascii="Times New Roman" w:hAnsi="Times New Roman" w:cs="Lucida Sans"/>
          <w:sz w:val="24"/>
          <w:szCs w:val="24"/>
          <w:lang w:eastAsia="zh-CN" w:bidi="hi-IN"/>
        </w:rPr>
        <w:br/>
        <w:t xml:space="preserve">2. system zarządzania energią </w:t>
      </w:r>
      <w:r>
        <w:rPr>
          <w:rFonts w:ascii="Times New Roman" w:hAnsi="Times New Roman" w:cs="Lucida Sans"/>
          <w:sz w:val="24"/>
          <w:szCs w:val="24"/>
          <w:lang w:eastAsia="zh-CN" w:bidi="hi-IN"/>
        </w:rPr>
        <w:br/>
        <w:t xml:space="preserve">2.1 sterowniki z modułami komunikacji, moduł </w:t>
      </w:r>
      <w:proofErr w:type="spellStart"/>
      <w:r>
        <w:rPr>
          <w:rFonts w:ascii="Times New Roman" w:hAnsi="Times New Roman" w:cs="Lucida Sans"/>
          <w:sz w:val="24"/>
          <w:szCs w:val="24"/>
          <w:lang w:eastAsia="zh-CN" w:bidi="hi-IN"/>
        </w:rPr>
        <w:t>gsm</w:t>
      </w:r>
      <w:proofErr w:type="spellEnd"/>
      <w:r>
        <w:rPr>
          <w:rFonts w:ascii="Times New Roman" w:hAnsi="Times New Roman" w:cs="Lucida Sans"/>
          <w:sz w:val="24"/>
          <w:szCs w:val="24"/>
          <w:lang w:eastAsia="zh-CN" w:bidi="hi-IN"/>
        </w:rPr>
        <w:t xml:space="preserve"> zabudowany w szafie z panelem dotykowym 1 szt.</w:t>
      </w:r>
    </w:p>
    <w:p w14:paraId="5360A80F" w14:textId="6BCFE1C6" w:rsidR="006467FB" w:rsidRDefault="00DF1288" w:rsidP="006467FB">
      <w:pPr>
        <w:spacing w:after="0" w:line="240" w:lineRule="auto"/>
        <w:rPr>
          <w:rFonts w:ascii="Times New Roman" w:hAnsi="Times New Roman" w:cs="Lucida Sans"/>
          <w:sz w:val="24"/>
          <w:szCs w:val="24"/>
          <w:lang w:eastAsia="zh-CN" w:bidi="hi-IN"/>
        </w:rPr>
      </w:pPr>
      <w:r>
        <w:rPr>
          <w:rFonts w:ascii="Times New Roman" w:hAnsi="Times New Roman" w:cs="Lucida Sans"/>
          <w:sz w:val="24"/>
          <w:szCs w:val="24"/>
          <w:lang w:eastAsia="zh-CN" w:bidi="hi-IN"/>
        </w:rPr>
        <w:t>2.2 Terminal płatniczy dla dwóch stanowisk</w:t>
      </w:r>
      <w:r w:rsidR="006467FB">
        <w:rPr>
          <w:rFonts w:ascii="Times New Roman" w:hAnsi="Times New Roman" w:cs="Lucida Sans"/>
          <w:sz w:val="24"/>
          <w:szCs w:val="24"/>
          <w:lang w:eastAsia="zh-CN" w:bidi="hi-IN"/>
        </w:rPr>
        <w:br/>
        <w:t>2.2 przekładniki prądowe  1 komplet</w:t>
      </w:r>
      <w:r w:rsidR="006467FB">
        <w:rPr>
          <w:rFonts w:ascii="Times New Roman" w:hAnsi="Times New Roman" w:cs="Lucida Sans"/>
          <w:sz w:val="24"/>
          <w:szCs w:val="24"/>
          <w:lang w:eastAsia="zh-CN" w:bidi="hi-IN"/>
        </w:rPr>
        <w:br/>
        <w:t>2.3 szafa sterownicza z niezbędnymi elementami automatyki zabezpieczeń i kontroli 1 szt.</w:t>
      </w:r>
      <w:r w:rsidR="006467FB">
        <w:rPr>
          <w:rFonts w:ascii="Times New Roman" w:hAnsi="Times New Roman" w:cs="Lucida Sans"/>
          <w:sz w:val="24"/>
          <w:szCs w:val="24"/>
          <w:lang w:eastAsia="zh-CN" w:bidi="hi-IN"/>
        </w:rPr>
        <w:br/>
        <w:t>2.4 listwy, szyny, korytka, oznaczniki 1 komplet</w:t>
      </w:r>
      <w:r w:rsidR="006467FB">
        <w:rPr>
          <w:rFonts w:ascii="Times New Roman" w:hAnsi="Times New Roman" w:cs="Lucida Sans"/>
          <w:sz w:val="24"/>
          <w:szCs w:val="24"/>
          <w:lang w:eastAsia="zh-CN" w:bidi="hi-IN"/>
        </w:rPr>
        <w:br/>
        <w:t>2.5 fundament 1 szt.</w:t>
      </w:r>
      <w:r w:rsidR="006467FB">
        <w:rPr>
          <w:rFonts w:ascii="Times New Roman" w:hAnsi="Times New Roman" w:cs="Lucida Sans"/>
          <w:sz w:val="24"/>
          <w:szCs w:val="24"/>
          <w:lang w:eastAsia="zh-CN" w:bidi="hi-IN"/>
        </w:rPr>
        <w:br/>
        <w:t>2.6 Montaż sterowników wraz z modułami komunikacji oraz modułem GSM zabudowane w szafie automatyki z panelem dotykowym 7' cali 1 szt.</w:t>
      </w:r>
      <w:r w:rsidR="006467FB">
        <w:rPr>
          <w:rFonts w:ascii="Times New Roman" w:hAnsi="Times New Roman" w:cs="Lucida Sans"/>
          <w:sz w:val="24"/>
          <w:szCs w:val="24"/>
          <w:lang w:eastAsia="zh-CN" w:bidi="hi-IN"/>
        </w:rPr>
        <w:br/>
        <w:t>2.7 Montaż przekładników prądowych 1 szt.</w:t>
      </w:r>
      <w:r w:rsidR="006467FB">
        <w:rPr>
          <w:rFonts w:ascii="Times New Roman" w:hAnsi="Times New Roman" w:cs="Lucida Sans"/>
          <w:sz w:val="24"/>
          <w:szCs w:val="24"/>
          <w:lang w:eastAsia="zh-CN" w:bidi="hi-IN"/>
        </w:rPr>
        <w:br/>
        <w:t>2.8 Montaż okablowania sygnałowego oraz komunikacyjnego 1 szt.</w:t>
      </w:r>
      <w:r w:rsidR="006467FB">
        <w:rPr>
          <w:rFonts w:ascii="Times New Roman" w:hAnsi="Times New Roman" w:cs="Lucida Sans"/>
          <w:sz w:val="24"/>
          <w:szCs w:val="24"/>
          <w:lang w:eastAsia="zh-CN" w:bidi="hi-IN"/>
        </w:rPr>
        <w:br/>
        <w:t>2.9 Opracowanie dokumentacji 1 szt.</w:t>
      </w:r>
      <w:r w:rsidR="006467FB">
        <w:rPr>
          <w:rFonts w:ascii="Times New Roman" w:hAnsi="Times New Roman" w:cs="Lucida Sans"/>
          <w:sz w:val="24"/>
          <w:szCs w:val="24"/>
          <w:lang w:eastAsia="zh-CN" w:bidi="hi-IN"/>
        </w:rPr>
        <w:br/>
        <w:t>2.10 Zaprogramowanie i uruchomienie układu 1 szt.</w:t>
      </w:r>
      <w:r w:rsidR="006467FB">
        <w:rPr>
          <w:rFonts w:ascii="Times New Roman" w:hAnsi="Times New Roman" w:cs="Lucida Sans"/>
          <w:sz w:val="24"/>
          <w:szCs w:val="24"/>
          <w:lang w:eastAsia="zh-CN" w:bidi="hi-IN"/>
        </w:rPr>
        <w:br/>
        <w:t>Stację ładowania zamontować na parkingu głównym przed Szpitalem w miejscu stanowisk parkingowych 1 i 2.</w:t>
      </w:r>
    </w:p>
    <w:p w14:paraId="51483578" w14:textId="77777777" w:rsidR="00DD17CD" w:rsidRDefault="00DD17CD" w:rsidP="006467FB">
      <w:pPr>
        <w:spacing w:after="0" w:line="240" w:lineRule="auto"/>
        <w:rPr>
          <w:rFonts w:ascii="Times New Roman" w:hAnsi="Times New Roman" w:cs="Lucida Sans"/>
          <w:sz w:val="24"/>
          <w:szCs w:val="24"/>
          <w:lang w:eastAsia="zh-CN" w:bidi="hi-IN"/>
        </w:rPr>
      </w:pPr>
    </w:p>
    <w:p w14:paraId="6954852D" w14:textId="77777777" w:rsidR="00BC0B25" w:rsidRDefault="00BC0B25" w:rsidP="006467FB">
      <w:pPr>
        <w:spacing w:after="0" w:line="240" w:lineRule="auto"/>
        <w:rPr>
          <w:rFonts w:ascii="Times New Roman" w:hAnsi="Times New Roman" w:cs="Lucida Sans"/>
          <w:sz w:val="24"/>
          <w:szCs w:val="24"/>
          <w:lang w:eastAsia="zh-CN" w:bidi="hi-IN"/>
        </w:rPr>
      </w:pPr>
    </w:p>
    <w:p w14:paraId="35C4265C" w14:textId="77777777" w:rsidR="00DD17CD" w:rsidRDefault="00DD17CD" w:rsidP="006467FB">
      <w:pPr>
        <w:spacing w:after="0" w:line="240" w:lineRule="auto"/>
        <w:rPr>
          <w:rFonts w:ascii="Times New Roman" w:hAnsi="Times New Roman" w:cs="Lucida Sans"/>
          <w:sz w:val="24"/>
          <w:szCs w:val="24"/>
          <w:lang w:eastAsia="zh-CN" w:bidi="hi-IN"/>
        </w:rPr>
      </w:pPr>
    </w:p>
    <w:p w14:paraId="451D9604" w14:textId="77777777" w:rsidR="00DD17CD" w:rsidRDefault="00DD17CD" w:rsidP="006467FB">
      <w:pPr>
        <w:spacing w:after="0" w:line="240" w:lineRule="auto"/>
        <w:rPr>
          <w:rFonts w:ascii="Times New Roman" w:hAnsi="Times New Roman" w:cs="Lucida Sans"/>
          <w:sz w:val="24"/>
          <w:szCs w:val="24"/>
          <w:lang w:eastAsia="zh-CN" w:bidi="hi-IN"/>
        </w:rPr>
      </w:pPr>
    </w:p>
    <w:tbl>
      <w:tblPr>
        <w:tblW w:w="8642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"/>
        <w:gridCol w:w="2834"/>
        <w:gridCol w:w="842"/>
        <w:gridCol w:w="563"/>
        <w:gridCol w:w="1493"/>
        <w:gridCol w:w="767"/>
        <w:gridCol w:w="545"/>
        <w:gridCol w:w="1078"/>
      </w:tblGrid>
      <w:tr w:rsidR="006467FB" w14:paraId="66E6E989" w14:textId="77777777" w:rsidTr="00D17217">
        <w:trPr>
          <w:trHeight w:val="60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C2230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lastRenderedPageBreak/>
              <w:t>L.p</w:t>
            </w:r>
            <w:proofErr w:type="spellEnd"/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86400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148AA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D747B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JM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A5A8A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Cena netto jednostkowa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04164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Cena netto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96A54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Vat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0D98E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Cena brutto</w:t>
            </w:r>
          </w:p>
        </w:tc>
      </w:tr>
      <w:tr w:rsidR="006467FB" w14:paraId="24F6FE21" w14:textId="77777777" w:rsidTr="00D17217">
        <w:trPr>
          <w:trHeight w:val="49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A1B83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E5C44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Stacja ładowania pojazdów elektrycznych 120 KW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650DA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8A538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szt.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73002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98E54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5D893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251C1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467FB" w14:paraId="44A73D8F" w14:textId="77777777" w:rsidTr="00D17217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0077D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C1588" w14:textId="41D3452D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Terminal płatniczy </w:t>
            </w:r>
            <w:r w:rsidR="00CE1A40">
              <w:rPr>
                <w:rFonts w:cs="Calibri"/>
                <w:sz w:val="24"/>
                <w:szCs w:val="24"/>
              </w:rPr>
              <w:t>dla 2 stanowisk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2FB6B" w14:textId="50C71584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3F8D6" w14:textId="0A3E5328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DEFB9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27F13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1C0D7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FAFC6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467FB" w14:paraId="2B52A0DF" w14:textId="77777777" w:rsidTr="00D17217">
        <w:trPr>
          <w:trHeight w:val="50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16FE3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E489B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Przewód YKY 5x120mm2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446CA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C7D31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B710D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CFF07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07A52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18044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467FB" w14:paraId="64C947F5" w14:textId="77777777" w:rsidTr="00D17217">
        <w:trPr>
          <w:trHeight w:val="38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261A2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8366E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AROT 150mm + taśma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CE4BE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00B25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82DCF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22DD8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5BAE5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FADBF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467FB" w14:paraId="5A9B7E03" w14:textId="77777777" w:rsidTr="00D17217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A7E76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24365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Montaż fundamentu do ładowarki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03AF4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28480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szt.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1DE84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25AC0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047B2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B7099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467FB" w14:paraId="4D220E3F" w14:textId="77777777" w:rsidTr="00D17217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E3087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8730C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Dokumentacja powykonawcza w tym wykonanie niezbędnych pomiarów elektrycznych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2828E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74A58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Szt.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BD3C1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77F63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EBE80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EFD8F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467FB" w14:paraId="3C26E025" w14:textId="77777777" w:rsidTr="00D17217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962AD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4DE1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Uziom pionowy 3m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79212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B9481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szt.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CFC24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1E4C5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21E6D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612AA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467FB" w14:paraId="2D2F888C" w14:textId="77777777" w:rsidTr="00D17217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C3DC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38F49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Rozłącznik </w:t>
            </w:r>
            <w:proofErr w:type="spellStart"/>
            <w:r>
              <w:rPr>
                <w:rFonts w:cs="Calibri"/>
                <w:sz w:val="24"/>
                <w:szCs w:val="24"/>
              </w:rPr>
              <w:t>RBKpro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400A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CBE7C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46228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szt.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65A78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98171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78958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CBEC6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467FB" w14:paraId="022B0736" w14:textId="77777777" w:rsidTr="00D17217">
        <w:trPr>
          <w:trHeight w:val="75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63BCD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0F241" w14:textId="13675D80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Montaż sterownika wraz z modułami komunikacji oraz GSM zabudowane w</w:t>
            </w:r>
            <w:r w:rsidR="00784C80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szafie automatyki  z panelem 7 cali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65BB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D80A9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  <w:vertAlign w:val="superscript"/>
              </w:rPr>
            </w:pPr>
            <w:r>
              <w:rPr>
                <w:rFonts w:cs="Calibri"/>
                <w:sz w:val="24"/>
                <w:szCs w:val="24"/>
                <w:vertAlign w:val="superscript"/>
              </w:rPr>
              <w:t>szt.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DC967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477D8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66407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809C1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467FB" w14:paraId="44A0E13F" w14:textId="77777777" w:rsidTr="00D17217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04AC7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19BEC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77F3B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8D3C0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03401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80099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BDFB3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1A202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6AEE0267" w14:textId="77777777" w:rsidR="006467FB" w:rsidRDefault="006467FB" w:rsidP="006467FB">
      <w:pPr>
        <w:pStyle w:val="Standard"/>
        <w:rPr>
          <w:rFonts w:cs="Calibri"/>
          <w:sz w:val="24"/>
          <w:szCs w:val="24"/>
        </w:rPr>
      </w:pPr>
    </w:p>
    <w:p w14:paraId="47DF256D" w14:textId="77777777" w:rsidR="006467FB" w:rsidRDefault="006467FB" w:rsidP="006467FB">
      <w:pPr>
        <w:pStyle w:val="Standard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Zadanie II: Wymiana zewnętrznych opraw oświetleniowych.</w:t>
      </w:r>
    </w:p>
    <w:p w14:paraId="56AB91C0" w14:textId="77777777" w:rsidR="006467FB" w:rsidRDefault="006467FB" w:rsidP="00C00B53">
      <w:pPr>
        <w:pStyle w:val="Standard"/>
        <w:numPr>
          <w:ilvl w:val="0"/>
          <w:numId w:val="2"/>
        </w:numPr>
        <w:spacing w:after="0"/>
        <w:ind w:left="714" w:hanging="357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Dostawa wraz z montażem zewnętrznych opraw oświetleniowych.</w:t>
      </w:r>
    </w:p>
    <w:p w14:paraId="0F0353B6" w14:textId="2EEB7811" w:rsidR="006467FB" w:rsidRDefault="006467FB" w:rsidP="00C00B53">
      <w:pPr>
        <w:pStyle w:val="Standard"/>
        <w:numPr>
          <w:ilvl w:val="0"/>
          <w:numId w:val="1"/>
        </w:numPr>
        <w:spacing w:after="0"/>
        <w:ind w:left="714" w:hanging="357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Demontaż istn</w:t>
      </w:r>
      <w:r w:rsidR="00C00B53">
        <w:rPr>
          <w:rFonts w:cs="Calibri"/>
          <w:sz w:val="24"/>
          <w:szCs w:val="24"/>
        </w:rPr>
        <w:t>i</w:t>
      </w:r>
      <w:r>
        <w:rPr>
          <w:rFonts w:cs="Calibri"/>
          <w:sz w:val="24"/>
          <w:szCs w:val="24"/>
        </w:rPr>
        <w:t>ejących wysięgników wraz z montażem nowych przy słupach betonowych.</w:t>
      </w:r>
    </w:p>
    <w:p w14:paraId="0DAF223F" w14:textId="77777777" w:rsidR="006467FB" w:rsidRDefault="006467FB" w:rsidP="00C00B53">
      <w:pPr>
        <w:pStyle w:val="Standard"/>
        <w:numPr>
          <w:ilvl w:val="0"/>
          <w:numId w:val="1"/>
        </w:numPr>
        <w:spacing w:after="0"/>
        <w:ind w:left="714" w:hanging="357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Montaż złącza bezpiecznikowego przy każdym słupie.</w:t>
      </w:r>
    </w:p>
    <w:p w14:paraId="12C1760C" w14:textId="77777777" w:rsidR="006467FB" w:rsidRDefault="006467FB" w:rsidP="00C00B53">
      <w:pPr>
        <w:pStyle w:val="Standard"/>
        <w:numPr>
          <w:ilvl w:val="0"/>
          <w:numId w:val="1"/>
        </w:numPr>
        <w:spacing w:after="0"/>
        <w:ind w:left="714" w:hanging="357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Utylizacja starych opraw.</w:t>
      </w:r>
    </w:p>
    <w:p w14:paraId="22DA75D0" w14:textId="77777777" w:rsidR="006467FB" w:rsidRDefault="006467FB" w:rsidP="00C00B53">
      <w:pPr>
        <w:pStyle w:val="Standard"/>
        <w:numPr>
          <w:ilvl w:val="0"/>
          <w:numId w:val="1"/>
        </w:numPr>
        <w:spacing w:after="0"/>
        <w:ind w:left="714" w:hanging="357"/>
        <w:textAlignment w:val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Wykonawca udzieli gwarancji na oprawy oświetleniowe na okres nie krótszy niż 36 miesięcy oraz udzieli 24 miesięczny okres rękojmi po okresie gwarancyjnym na oprawy LED.</w:t>
      </w:r>
    </w:p>
    <w:tbl>
      <w:tblPr>
        <w:tblW w:w="8462" w:type="dxa"/>
        <w:tblInd w:w="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625"/>
        <w:gridCol w:w="691"/>
        <w:gridCol w:w="552"/>
        <w:gridCol w:w="1493"/>
        <w:gridCol w:w="755"/>
        <w:gridCol w:w="666"/>
        <w:gridCol w:w="1128"/>
      </w:tblGrid>
      <w:tr w:rsidR="006467FB" w14:paraId="427F6EB4" w14:textId="77777777" w:rsidTr="0016665E">
        <w:trPr>
          <w:trHeight w:val="89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68308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D94E8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681AB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93A7C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JM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59E2F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Cena netto jednostkowa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243B9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Cena netto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CD119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Vat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E6B18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Cena brutto</w:t>
            </w:r>
          </w:p>
        </w:tc>
      </w:tr>
      <w:tr w:rsidR="006467FB" w14:paraId="3F1BA44E" w14:textId="77777777" w:rsidTr="0016665E">
        <w:trPr>
          <w:trHeight w:val="6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6DA51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2109F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Oprawa LED 70W, 12500Lm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46A46" w14:textId="77777777" w:rsidR="006467FB" w:rsidRDefault="006467FB" w:rsidP="0016665E">
            <w:pPr>
              <w:pStyle w:val="Standard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DAFFC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szt.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52500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92B4B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EC239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DE6C9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467FB" w14:paraId="4F82B4EF" w14:textId="77777777" w:rsidTr="0016665E">
        <w:trPr>
          <w:trHeight w:val="61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B24C5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E6AA3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Oprawa LED 34W, 5200Lm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DDD96" w14:textId="77777777" w:rsidR="006467FB" w:rsidRDefault="006467FB" w:rsidP="0016665E">
            <w:pPr>
              <w:pStyle w:val="Standard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A8C52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szt.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614E9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CF06F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0983B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CFB55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467FB" w14:paraId="06F33508" w14:textId="77777777" w:rsidTr="0016665E">
        <w:trPr>
          <w:trHeight w:val="30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4127C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FAD5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Wysięgnik pojedynczy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AAC6" w14:textId="77777777" w:rsidR="006467FB" w:rsidRDefault="006467FB" w:rsidP="0016665E">
            <w:pPr>
              <w:pStyle w:val="Standard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84F43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szt.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5954E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DB49D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6DEB9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4A6D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467FB" w14:paraId="3F135D90" w14:textId="77777777" w:rsidTr="0016665E">
        <w:trPr>
          <w:trHeight w:val="31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2A14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9279F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Wysięgnik podwójny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1B6E1" w14:textId="77777777" w:rsidR="006467FB" w:rsidRDefault="006467FB" w:rsidP="0016665E">
            <w:pPr>
              <w:pStyle w:val="Standard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1D7D0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szt.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12CFC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7CB5E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18686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2B76B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467FB" w14:paraId="11BEB52B" w14:textId="77777777" w:rsidTr="0016665E">
        <w:trPr>
          <w:trHeight w:val="6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9210C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5AAFE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Złącze bezpiecznikowe TB-12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D9FBF" w14:textId="77777777" w:rsidR="006467FB" w:rsidRDefault="006467FB" w:rsidP="0016665E">
            <w:pPr>
              <w:pStyle w:val="Standard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65B8B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szt.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2D8C2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26EA8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BF740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93262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467FB" w14:paraId="3F2169C9" w14:textId="77777777" w:rsidTr="0016665E">
        <w:trPr>
          <w:trHeight w:val="31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8E4BF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C6116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Przewód 3x2,5mm2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53979" w14:textId="77777777" w:rsidR="006467FB" w:rsidRDefault="006467FB" w:rsidP="0016665E">
            <w:pPr>
              <w:pStyle w:val="Standard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500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A9E71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D1376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A1D6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D4DE8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29BD7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467FB" w14:paraId="548AA84B" w14:textId="77777777" w:rsidTr="0016665E">
        <w:trPr>
          <w:trHeight w:val="13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42652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F23FA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42853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BF7C1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C8DC3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76C59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46B93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FA6B1" w14:textId="77777777" w:rsidR="006467FB" w:rsidRDefault="006467FB" w:rsidP="0016665E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666736D6" w14:textId="77777777" w:rsidR="006467FB" w:rsidRDefault="006467FB" w:rsidP="00C00B53">
      <w:pPr>
        <w:pStyle w:val="Standard"/>
        <w:spacing w:after="0"/>
        <w:rPr>
          <w:rFonts w:cs="Calibri"/>
          <w:sz w:val="24"/>
          <w:szCs w:val="24"/>
        </w:rPr>
      </w:pPr>
    </w:p>
    <w:p w14:paraId="20AF97AC" w14:textId="77777777" w:rsidR="006467FB" w:rsidRDefault="006467FB" w:rsidP="00C00B53">
      <w:pPr>
        <w:pStyle w:val="Standard"/>
        <w:spacing w:after="0"/>
        <w:rPr>
          <w:rFonts w:cs="Calibri"/>
          <w:sz w:val="24"/>
          <w:szCs w:val="24"/>
        </w:rPr>
      </w:pPr>
      <w:bookmarkStart w:id="0" w:name="_Hlk46991704"/>
      <w:r>
        <w:rPr>
          <w:rFonts w:cs="Calibri"/>
          <w:sz w:val="24"/>
          <w:szCs w:val="24"/>
        </w:rPr>
        <w:t>1.  Wykonawca zobowiązany jest do wykonania prac zgodnie z obowiązującymi na terenie Rzeczypospolitej Polskiej przepisami prawa uwzględniając akty prawa miejscowego.</w:t>
      </w:r>
    </w:p>
    <w:bookmarkEnd w:id="0"/>
    <w:p w14:paraId="0B5A527E" w14:textId="77777777" w:rsidR="006467FB" w:rsidRDefault="006467FB" w:rsidP="00C00B53">
      <w:pPr>
        <w:pStyle w:val="Standard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2. Wykonawca dysponuje wiedzą , doświadczeniem, odpowiednim potencjałem technicznym oraz osobowym niezbędnym do realizacji przedmiotu zamówienia oraz gwarantującym prawidłowość realizacji umowy.</w:t>
      </w:r>
    </w:p>
    <w:p w14:paraId="231B574F" w14:textId="77777777" w:rsidR="006467FB" w:rsidRDefault="006467FB" w:rsidP="00C00B53">
      <w:pPr>
        <w:pStyle w:val="Standard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3. Zamawiający wymaga, aby oferowana usługa była wykonywana w sposób rzetelny, zgodny z przepisami prawa i powodowała jak najmniejsze zagrożenie dla zdrowia i życia ludzi oraz środowiska naturalnego.</w:t>
      </w:r>
    </w:p>
    <w:p w14:paraId="6AF139A1" w14:textId="77777777" w:rsidR="006467FB" w:rsidRDefault="006467FB" w:rsidP="00C00B53">
      <w:pPr>
        <w:pStyle w:val="Standard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4.Wykonawca może powierzyć wykonanie usług podwykonawcom pod warunkiem, że posiadają oni kwalifikacje do ich wykonania ( potencjał osobowy i techniczny). Wykonanie prac w podwykonawstwie nie zwalnia Wykonawcy z odpowiedzialności za wykonanie obowiązków wynikających z umowy i obowiązujących przepisów prawa. Wykonawca odpowiada za działania i zaniechania podwykonawców jak za własne.</w:t>
      </w:r>
    </w:p>
    <w:p w14:paraId="433CBDB7" w14:textId="77777777" w:rsidR="006467FB" w:rsidRDefault="006467FB" w:rsidP="00C00B53">
      <w:pPr>
        <w:pStyle w:val="Standard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5.Wykonawca zobowiązuje się do pokrycia wszelkich kar, nałożonych na Zamawiającego, wynikających z nieprzestrzegania przez Wykonawcę obowiązujących przepisów prawa, przepisów bhp, p.poż., ochrony środowiska oraz zaleceń jednostek kontrolujących w zakresie świadczonych usług.</w:t>
      </w:r>
    </w:p>
    <w:p w14:paraId="0C46E26F" w14:textId="77777777" w:rsidR="006467FB" w:rsidRDefault="006467FB" w:rsidP="00C00B53">
      <w:pPr>
        <w:pStyle w:val="Standard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6.Osobą odpowiedzialną za wykonanie przedmiotu umowy ze strony Zamawiającego jest  Kierownik Działu Elektrotechnicznego - tel. 882790504.</w:t>
      </w:r>
    </w:p>
    <w:p w14:paraId="166984B5" w14:textId="77777777" w:rsidR="006467FB" w:rsidRDefault="006467FB" w:rsidP="00C00B53">
      <w:pPr>
        <w:pStyle w:val="Standard"/>
        <w:spacing w:after="0"/>
        <w:rPr>
          <w:rFonts w:cs="Calibri"/>
          <w:sz w:val="24"/>
          <w:szCs w:val="24"/>
        </w:rPr>
      </w:pPr>
    </w:p>
    <w:p w14:paraId="6914D90F" w14:textId="77777777" w:rsidR="006467FB" w:rsidRDefault="006467FB" w:rsidP="00C00B53">
      <w:pPr>
        <w:spacing w:after="0"/>
      </w:pPr>
    </w:p>
    <w:p w14:paraId="5CEFBA58" w14:textId="77777777" w:rsidR="006F0D2A" w:rsidRDefault="006F0D2A" w:rsidP="00C00B53">
      <w:pPr>
        <w:spacing w:after="0"/>
      </w:pPr>
    </w:p>
    <w:sectPr w:rsidR="006F0D2A" w:rsidSect="006467F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C04EB"/>
    <w:multiLevelType w:val="multilevel"/>
    <w:tmpl w:val="A446AC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73620332">
    <w:abstractNumId w:val="0"/>
  </w:num>
  <w:num w:numId="2" w16cid:durableId="167892425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FB"/>
    <w:rsid w:val="00102329"/>
    <w:rsid w:val="006467FB"/>
    <w:rsid w:val="006F0D2A"/>
    <w:rsid w:val="00784C80"/>
    <w:rsid w:val="00BC0B25"/>
    <w:rsid w:val="00C00B53"/>
    <w:rsid w:val="00CE1A40"/>
    <w:rsid w:val="00D1540E"/>
    <w:rsid w:val="00D17217"/>
    <w:rsid w:val="00DD17CD"/>
    <w:rsid w:val="00DE3DD3"/>
    <w:rsid w:val="00DF1288"/>
    <w:rsid w:val="00E0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38E8"/>
  <w15:chartTrackingRefBased/>
  <w15:docId w15:val="{69F855A8-885A-434E-8F32-F0518760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7FB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467F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676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10</cp:revision>
  <dcterms:created xsi:type="dcterms:W3CDTF">2024-08-16T11:12:00Z</dcterms:created>
  <dcterms:modified xsi:type="dcterms:W3CDTF">2024-08-16T11:54:00Z</dcterms:modified>
</cp:coreProperties>
</file>