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030A" w14:textId="77777777" w:rsidR="00695DE9" w:rsidRDefault="00695DE9"/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B2FC8" w14:paraId="184AF115" w14:textId="77777777" w:rsidTr="00695DE9">
        <w:tc>
          <w:tcPr>
            <w:tcW w:w="7071" w:type="dxa"/>
          </w:tcPr>
          <w:p w14:paraId="3B720DA4" w14:textId="19DCE3E5" w:rsidR="006B2FC8" w:rsidRDefault="00A4765E" w:rsidP="003558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4.</w:t>
            </w:r>
          </w:p>
        </w:tc>
        <w:tc>
          <w:tcPr>
            <w:tcW w:w="7071" w:type="dxa"/>
          </w:tcPr>
          <w:p w14:paraId="21822179" w14:textId="1FC46124" w:rsidR="006B2FC8" w:rsidRDefault="00695DE9" w:rsidP="003558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Sprawa 7/D/2022</w:t>
            </w:r>
          </w:p>
        </w:tc>
      </w:tr>
    </w:tbl>
    <w:p w14:paraId="0E0F691B" w14:textId="77777777" w:rsidR="006B2FC8" w:rsidRDefault="006B2FC8" w:rsidP="006B2FC8">
      <w:pPr>
        <w:jc w:val="center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ARKUSZ ASORTYMENTOWO-CENOWY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B2FC8" w14:paraId="146CDA3E" w14:textId="77777777" w:rsidTr="003558CA">
        <w:tc>
          <w:tcPr>
            <w:tcW w:w="7071" w:type="dxa"/>
          </w:tcPr>
          <w:p w14:paraId="003FE650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  33696100-6</w:t>
            </w:r>
          </w:p>
        </w:tc>
        <w:tc>
          <w:tcPr>
            <w:tcW w:w="7071" w:type="dxa"/>
          </w:tcPr>
          <w:p w14:paraId="2E7332B3" w14:textId="16746484" w:rsidR="006B2FC8" w:rsidRDefault="006B2FC8" w:rsidP="003558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2.4 do </w:t>
            </w:r>
            <w:r w:rsidR="000371D9">
              <w:rPr>
                <w:sz w:val="20"/>
                <w:szCs w:val="20"/>
              </w:rPr>
              <w:t>SWZ</w:t>
            </w:r>
          </w:p>
        </w:tc>
      </w:tr>
    </w:tbl>
    <w:p w14:paraId="2EFD3CE3" w14:textId="77777777" w:rsidR="006B2FC8" w:rsidRDefault="006B2FC8" w:rsidP="006B2FC8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9"/>
        <w:gridCol w:w="4231"/>
        <w:gridCol w:w="1171"/>
        <w:gridCol w:w="1348"/>
        <w:gridCol w:w="1152"/>
        <w:gridCol w:w="1230"/>
        <w:gridCol w:w="1156"/>
        <w:gridCol w:w="749"/>
        <w:gridCol w:w="1013"/>
        <w:gridCol w:w="1303"/>
        <w:gridCol w:w="843"/>
        <w:gridCol w:w="1315"/>
      </w:tblGrid>
      <w:tr w:rsidR="006B2FC8" w14:paraId="62AA32A9" w14:textId="77777777" w:rsidTr="003558CA">
        <w:trPr>
          <w:cantSplit/>
          <w:jc w:val="center"/>
        </w:trPr>
        <w:tc>
          <w:tcPr>
            <w:tcW w:w="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415AB6E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423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E5E6212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1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5E50E7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3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F69322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wielkość opakowania</w:t>
            </w:r>
          </w:p>
        </w:tc>
        <w:tc>
          <w:tcPr>
            <w:tcW w:w="11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1B658E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2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B7DD2D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1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50D4C2E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74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A3059A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01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BEC267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(pln)</w:t>
            </w:r>
          </w:p>
        </w:tc>
        <w:tc>
          <w:tcPr>
            <w:tcW w:w="13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D8BC7E4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(pln)</w:t>
            </w:r>
          </w:p>
        </w:tc>
        <w:tc>
          <w:tcPr>
            <w:tcW w:w="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68065E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3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6D2DE6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(pln)</w:t>
            </w:r>
          </w:p>
        </w:tc>
      </w:tr>
      <w:tr w:rsidR="006B2FC8" w14:paraId="424A0E9C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6666E2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D02E6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anty-K</w:t>
            </w:r>
            <w:r>
              <w:rPr>
                <w:sz w:val="20"/>
                <w:szCs w:val="20"/>
              </w:rPr>
              <w:t xml:space="preserve"> z układu Kell. Odczynnik do oznaczania grup krwi metodą probówkową i szkiełkową. Odczynnik wykrywa antygen K z układu Kell w reakcji bezpośredniej aglutynacji. Odczynnik nie może zawierać dodatkowych składników, powodujących fałszywie dodatnie reakcje. Maksymalna wielkość opakowania 10ml, buteleczki z zakraplaczem. </w:t>
            </w:r>
          </w:p>
        </w:tc>
        <w:tc>
          <w:tcPr>
            <w:tcW w:w="11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4E98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FADD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C1998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EC0E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C135F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0043E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FAB7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1F87B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6511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FC1A0F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291A96CD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1F448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497F5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anty-A, pierwszy klon lub dwie różne serie jednego klonu</w:t>
            </w:r>
            <w:r>
              <w:rPr>
                <w:sz w:val="20"/>
                <w:szCs w:val="20"/>
              </w:rPr>
              <w:t xml:space="preserve">. Wykonawca w takiej sytuacji zobowiązuje się do dostarczenia w jednej dostawie dwóch różnych serii odczynnika. Odczynnik do oznaczania grup krwi metodą szkiełkową /na płytach serologicznych/. Odczynnik wykrywa antygen A w reakcji bezpośredniej aglutynacji. Odczynnik nie może zawierać dodatkowych składników, powodujących fałszywie dodatnie reakcje.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64C39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705B8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32F12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1AD77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88599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A107B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7069D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59D4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EE04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6EF65A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32F122AD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C18019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2DC1C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anty-A, drugi klon</w:t>
            </w:r>
            <w:r>
              <w:rPr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</w:rPr>
              <w:t>inny niż w poz. 2</w:t>
            </w:r>
            <w:r>
              <w:rPr>
                <w:sz w:val="20"/>
                <w:szCs w:val="20"/>
              </w:rPr>
              <w:t xml:space="preserve">/. Odczynnik do oznaczania grup krwi metodą szkiełkową /na płytach serologicznych/.  Odczynnik wykrywa antygen A w reakcji bezpośredniej aglutynacji.  Odczynnik nie może zawierać dodatkowych składników, powodujących fałszywie dodatnie reakcje.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2E7F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A386F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3F9A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C605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8D50E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3FB2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25FB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DBC7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4707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F4C088F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015E42FE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7CC20AF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ED19D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anty-B, pierwszy klon lub dwie różne serie jednego klonu</w:t>
            </w:r>
            <w:r>
              <w:rPr>
                <w:sz w:val="20"/>
                <w:szCs w:val="20"/>
              </w:rPr>
              <w:t xml:space="preserve">. Wykonawca w takiej sytuacji zobowiązuje się do dostarczenia w jednej dostawie dwóch różnych serii odczynnika. Odczynnik do oznaczania grup krwi metodą szkiełkową /na płytach serologicznych/. Odczynnik wykrywa antygen B w reakcji bezpośredniej aglutynacji.  Odczynnik nie może zawierać dodatkowych składników, powodujących fałszywie dodatnie reakcje.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C270F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35F0B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1CE62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777F1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13995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AEB95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CA6E4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B6B05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71C2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F8A229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69AB3788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83CC3F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6D5B0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anty-B, drugi klon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color w:val="000000"/>
                <w:sz w:val="20"/>
                <w:szCs w:val="20"/>
              </w:rPr>
              <w:t>inny niż w poz. 4</w:t>
            </w:r>
            <w:r>
              <w:rPr>
                <w:color w:val="000000"/>
                <w:sz w:val="20"/>
                <w:szCs w:val="20"/>
              </w:rPr>
              <w:t xml:space="preserve">/. </w:t>
            </w:r>
            <w:r>
              <w:rPr>
                <w:sz w:val="20"/>
                <w:szCs w:val="20"/>
              </w:rPr>
              <w:t xml:space="preserve">Odczynnik do oznaczania grup krwi metodą szkiełkową /na płytach serologicznych/. Odczynnik wykrywa antygen B w reakcji bezpośredniej aglutynacji. Odczynnik nie może zawierać dodatkowych składników, powodujących fałszywie dodatnie reakcje.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A90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22D5E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33A3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D9D1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F280F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09898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AF48E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4D6CE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19A58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ADADF08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56B28D70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87E3F8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85086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anty-D Blend /IgM+IgG/ lub odczynnik zawierający mieszaninę więcej niż jednej klasy IgM i więcej niż jednej klasy IgG</w:t>
            </w:r>
            <w:r>
              <w:rPr>
                <w:sz w:val="20"/>
                <w:szCs w:val="20"/>
              </w:rPr>
              <w:t xml:space="preserve">. Odczynnik do oznaczania antygenu D z układu Rh metodą probówkową i szkiełkową /na płytach serologicznych/. Odczynnik wykrywający antygen D zarówno w reakcji bezpośredniej aglutynacji jak i w metodach pośredniej aglutynacji przy zastosowaniu techniki antyglobulinowej. </w:t>
            </w:r>
            <w:r>
              <w:rPr>
                <w:bCs/>
                <w:sz w:val="20"/>
                <w:szCs w:val="20"/>
              </w:rPr>
              <w:t xml:space="preserve">Odczynnik umożliwia wykrycie kategorii D VI antygenu D. </w:t>
            </w:r>
            <w:r>
              <w:rPr>
                <w:sz w:val="20"/>
                <w:szCs w:val="20"/>
              </w:rPr>
              <w:t>Odczynnik nie może zawierać dodatkowych składników, powodujących fałszywie dodatnie reakcje, jeśli krwinki badane są opłaszczone in vivo przeciwciałami IgG. Maksymalna wielkość opakowania 10ml, buteleczki z zakraplaczem.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5F1C8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95BF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A42E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4D9B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1978C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FD409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658F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0447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F5462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FC5148F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1FE2BD19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AE8D33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B8A11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anty-D klon RUM 1.</w:t>
            </w:r>
            <w:r>
              <w:rPr>
                <w:sz w:val="20"/>
                <w:szCs w:val="20"/>
              </w:rPr>
              <w:t xml:space="preserve"> Odczynnik do oznaczania antygenu D z układu Rh metodą probówkową i szkiełkową /na płytach serologicznych/. Odczynnik wykrywający antygen D w reakcji bezpośredniej aglutynacji, umożliwiający wykrycie większości  słabych odmian i kategorii antygenu D, nie wykrywający kategorii D</w:t>
            </w:r>
            <w:r>
              <w:rPr>
                <w:sz w:val="20"/>
                <w:szCs w:val="20"/>
                <w:vertAlign w:val="superscript"/>
              </w:rPr>
              <w:t>VI</w:t>
            </w:r>
            <w:r>
              <w:rPr>
                <w:sz w:val="20"/>
                <w:szCs w:val="20"/>
              </w:rPr>
              <w:t xml:space="preserve">.  Odczynnik nie może zawierać dodatkowych składników, powodujących fałszywie dodatnie reakcje, jeśli krwinki badane są opłaszczone in vivo przeciwciałami IgG.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CAB0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936E2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B36C5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1060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0E195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ADCF5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B75F4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8C80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EFC8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34A992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605E7D10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87D1D94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4AB21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anty-D IgM. Inny klon niż RUM 1.</w:t>
            </w:r>
            <w:r>
              <w:rPr>
                <w:sz w:val="20"/>
                <w:szCs w:val="20"/>
              </w:rPr>
              <w:t xml:space="preserve"> Odczynnik nie może zawierać dodatkowych składników, powodujących fałszywie dodatnie reakcje, jeśli krwinki badane są opłaszczone in vivo przeciwciałami IgG. Maksymalna wielkość opakowania 10ml, buteleczki z zakraplaczem.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5EE33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FF2DF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50E69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68ADD" w14:textId="77777777" w:rsidR="006B2FC8" w:rsidRDefault="006B2FC8" w:rsidP="003558CA">
            <w:pPr>
              <w:snapToGrid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A2D62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BCE0F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CFDE7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5425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EB8A8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FAECF9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0DC680FA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3F0CB45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2E497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antyglobulinowy IgG + C3d do testu antyglobulinowego</w:t>
            </w:r>
            <w:r>
              <w:rPr>
                <w:sz w:val="20"/>
                <w:szCs w:val="20"/>
              </w:rPr>
              <w:t xml:space="preserve">. Umożliwiający wykrycie przeciwciał niekompletnych oraz składowej C3d dopełniacza. Odczynnik nie może zawierać dodatkowych składników, powodujących fałszywie dodatnie reakcje.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85C7B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0BC8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DDC8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17A64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F7EB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39E95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7740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BD9D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9D2B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937691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43CD3CE3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34EBB75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A39AA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antyglobulinowy anty-IgG do testu antyglobulinowego</w:t>
            </w:r>
            <w:r>
              <w:rPr>
                <w:sz w:val="20"/>
                <w:szCs w:val="20"/>
              </w:rPr>
              <w:t xml:space="preserve">. Umożliwiający wykrycie przeciwciał niekompletnych. Odczynnik nie może zawierać dodatkowych składników, powodujących fałszywie dodatnie reakcje. Maksymalna wielkość opakowania 5ml,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31782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9AD8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2924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146F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B4D0A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74908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98DE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684A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BE66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8E351F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4AF77BF1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3A5B28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F75C7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poliklonalny anty-k /Cellano/ z układu Kell</w:t>
            </w:r>
            <w:r>
              <w:rPr>
                <w:sz w:val="20"/>
                <w:szCs w:val="20"/>
              </w:rPr>
              <w:t xml:space="preserve">. Odczynnik wykrywa antygen k z układu Kell w teście antyglobulinowym.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5A1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AF58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924D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710D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CEB0E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25CB7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BB02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1693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E1A6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538B152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7390EFC1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35AAEA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A4DC7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Anty-C</w:t>
            </w:r>
            <w:r>
              <w:rPr>
                <w:sz w:val="20"/>
                <w:szCs w:val="20"/>
              </w:rPr>
              <w:t xml:space="preserve">. Odczynnik do oznaczania antygenu C z układu Rh metodą probówkową i szkiełkową /na płytach serologicznych/. Odczynnik wykrywający antygen C w reakcji bezpośredniej aglutynacji.  Odczynnik nie może zawierać  dodatkowych składników, powodujących fałszywie dodatnie reakcje, jeśli krwinki badane są opłaszczone in vivo przeciwciałami IgG.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6855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711DB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4ED15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7EF08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9ECC9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D9DA1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515B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BF8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8850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904ADEB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32D175D4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A4AA1B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AEB2F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Odczynnik monoklonalny Anty-c. </w:t>
            </w:r>
            <w:r>
              <w:rPr>
                <w:sz w:val="20"/>
                <w:szCs w:val="20"/>
              </w:rPr>
              <w:t xml:space="preserve">Odczynnik do oznaczania antygenu c z układu Rh metodą probówkową i szkiełkową /na płytach serologicznych/. Odczynnik wykrywający antygen c w reakcji bezpośredniej aglutynacji.  Odczynnik nie może zawierać  dodatkowych składników, powodujących fałszywie dodatnie reakcje, jeśli krwinki badane są opłaszczone in vivo przeciwciałami IgG.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D2DA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D801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7C81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352F2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20A26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C0D93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19BF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936B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3BD4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4502CC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29C50743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8A202B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EB889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Anty-E.</w:t>
            </w:r>
            <w:r>
              <w:rPr>
                <w:sz w:val="20"/>
                <w:szCs w:val="20"/>
              </w:rPr>
              <w:t xml:space="preserve"> Odczynnik do oznaczania antygenu E z układu Rh metodą probówkową i szkiełkową /na płytach serologicznych/. Odczynnik  wykrywający antygen E w reakcji bezpośredniej aglutynacji.  Odczynnik nie może zawierać dodatkowych składników, powodujących fałszywie dodatnie reakcje, jeśli krwinki badane są opłaszczone in vivo przeciwciałami IgG.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A575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61400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A2AF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E9C25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9188C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F9C49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B65C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D35AD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0FD45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0E12E9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1AC823D1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6B455DB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E7518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Anty-e.</w:t>
            </w:r>
            <w:r>
              <w:rPr>
                <w:sz w:val="20"/>
                <w:szCs w:val="20"/>
              </w:rPr>
              <w:t xml:space="preserve"> Odczynnik do oznaczania antygenu e z układu Rh metodą probówkową i szkiełkową /na płytach serologicznych/. Odczynnik wykrywający antygen e w reakcji bezpośredniej aglutynacji.  Odczynnik nie może zawierać dodatkowych składników, powodujących fałszywie dodatnie reakcje, jeśli krwinki badane są opłaszczone in vivo przeciwciałami IgG.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EFEF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772F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23A88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C543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78F88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A2E2B" w14:textId="77777777" w:rsidR="006B2FC8" w:rsidRDefault="006B2FC8" w:rsidP="003558C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71AA18AF" w14:textId="77777777" w:rsidR="006B2FC8" w:rsidRDefault="006B2FC8" w:rsidP="003558C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1F58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4EA94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7DB8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4CD8084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3959EA97" w14:textId="77777777" w:rsidTr="003558CA">
        <w:trPr>
          <w:cantSplit/>
          <w:trHeight w:val="369"/>
          <w:jc w:val="center"/>
        </w:trPr>
        <w:tc>
          <w:tcPr>
            <w:tcW w:w="6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B12D6EE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C1F4E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Odczynnik monoklonalny Anty-Cw.</w:t>
            </w:r>
            <w:r>
              <w:rPr>
                <w:sz w:val="20"/>
                <w:szCs w:val="20"/>
              </w:rPr>
              <w:t xml:space="preserve"> Odczynnik do oznaczania antygenu Cw z układu Rh metodą probówkową i szkiełkową /na płytach serologicznych/. Odczynnik wykrywający antygen Cw w reakcji bezpośredniej aglutynacji. Odczynnik nie może zawierać dodatkowych składników, powodujących fałszywie dodatnie reakcje, jeśli krwinki badane są opłaszczone in vivo przeciwciałami IgG. Maksymalna wielkość opakowania 10ml, buteleczki z zakraplaczem.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9F20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74977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A405C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3D30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28F14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7B135" w14:textId="77777777" w:rsidR="006B2FC8" w:rsidRDefault="006B2FC8" w:rsidP="00355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607E9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A3E5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D75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8D2C84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2FC8" w14:paraId="3884C13A" w14:textId="77777777" w:rsidTr="003558CA">
        <w:trPr>
          <w:cantSplit/>
          <w:trHeight w:val="369"/>
          <w:jc w:val="center"/>
        </w:trPr>
        <w:tc>
          <w:tcPr>
            <w:tcW w:w="16150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9896F6F" w14:textId="77777777" w:rsidR="006B2FC8" w:rsidRDefault="006B2FC8" w:rsidP="003558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nieotwarte i po otwarciu przechowywane w temperaturze 2 – 8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trwałe do daty ważności umieszczonej na etykiecie buteleczek.</w:t>
            </w:r>
          </w:p>
        </w:tc>
      </w:tr>
      <w:tr w:rsidR="006B2FC8" w14:paraId="16B1FA4B" w14:textId="77777777" w:rsidTr="003558CA">
        <w:trPr>
          <w:cantSplit/>
          <w:trHeight w:val="369"/>
          <w:jc w:val="center"/>
        </w:trPr>
        <w:tc>
          <w:tcPr>
            <w:tcW w:w="12689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7F5A7FC" w14:textId="77777777" w:rsidR="006B2FC8" w:rsidRDefault="006B2FC8" w:rsidP="003558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OFERTY: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63A4731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4C9D1B6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D7EDB5A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4DBC69E" w14:textId="77777777" w:rsidR="006B2FC8" w:rsidRDefault="006B2FC8" w:rsidP="006B2FC8"/>
    <w:p w14:paraId="3E5F7E28" w14:textId="77777777" w:rsidR="006B2FC8" w:rsidRDefault="006B2FC8" w:rsidP="006B2FC8">
      <w:pPr>
        <w:rPr>
          <w:sz w:val="20"/>
          <w:szCs w:val="20"/>
        </w:rPr>
      </w:pPr>
      <w:r>
        <w:rPr>
          <w:sz w:val="20"/>
          <w:szCs w:val="20"/>
        </w:rPr>
        <w:t>Termin ważności odczynników wynosi co najmniej 12 miesięcy od daty dostawy.</w:t>
      </w:r>
    </w:p>
    <w:p w14:paraId="70778771" w14:textId="77777777" w:rsidR="006B2FC8" w:rsidRDefault="006B2FC8" w:rsidP="006B2FC8">
      <w:pPr>
        <w:rPr>
          <w:sz w:val="20"/>
          <w:szCs w:val="20"/>
        </w:rPr>
      </w:pPr>
      <w:r>
        <w:rPr>
          <w:sz w:val="20"/>
          <w:szCs w:val="20"/>
        </w:rPr>
        <w:t>Do każdej dostawy zostanie dołączony certyfikat kontroli jakości dostarczonej serii odczynnika.</w:t>
      </w:r>
    </w:p>
    <w:p w14:paraId="3493DBC2" w14:textId="77777777" w:rsidR="006B2FC8" w:rsidRDefault="006B2FC8" w:rsidP="006B2FC8">
      <w:pPr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714"/>
        <w:gridCol w:w="4804"/>
      </w:tblGrid>
      <w:tr w:rsidR="006B2FC8" w14:paraId="0DBD5D96" w14:textId="77777777" w:rsidTr="003558CA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275EC" w14:textId="77777777" w:rsidR="006B2FC8" w:rsidRDefault="006B2FC8" w:rsidP="003558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2AD6A" w14:textId="77777777" w:rsidR="006B2FC8" w:rsidRDefault="006B2FC8" w:rsidP="003558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 wymagany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6459" w14:textId="77777777" w:rsidR="006B2FC8" w:rsidRDefault="006B2FC8" w:rsidP="003558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Wykonawca</w:t>
            </w:r>
          </w:p>
        </w:tc>
      </w:tr>
      <w:tr w:rsidR="006B2FC8" w14:paraId="7E29A795" w14:textId="77777777" w:rsidTr="003558CA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C0043" w14:textId="77777777" w:rsidR="006B2FC8" w:rsidRDefault="006B2FC8" w:rsidP="00355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dostawy do magazynu Zamawiającego – minimalnie w ciągu 3 dni maksymalnie  14 dni od otrzymania zamówienia przez wykonawcę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2C9BB" w14:textId="77777777" w:rsidR="006B2FC8" w:rsidRDefault="006B2FC8" w:rsidP="003558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 oferowany czas dostawy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D80A" w14:textId="77777777" w:rsidR="006B2FC8" w:rsidRDefault="006B2FC8" w:rsidP="003558C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F0F08ED" w14:textId="77777777" w:rsidR="006B2FC8" w:rsidRDefault="006B2FC8" w:rsidP="006B2FC8"/>
    <w:p w14:paraId="1ED62113" w14:textId="77777777" w:rsidR="006B2FC8" w:rsidRDefault="006B2FC8" w:rsidP="006B2FC8">
      <w:pPr>
        <w:rPr>
          <w:sz w:val="20"/>
          <w:szCs w:val="20"/>
        </w:rPr>
      </w:pPr>
      <w:r>
        <w:rPr>
          <w:sz w:val="20"/>
          <w:szCs w:val="20"/>
        </w:rPr>
        <w:t>W celu potwierdzenia, że oferowane dostawy odpowiadają wymaganiom określonym przez Zamawiającego, Zamawiający będzie żądał następujących dokumentów :</w:t>
      </w:r>
    </w:p>
    <w:p w14:paraId="17BF997E" w14:textId="77777777" w:rsidR="006B2FC8" w:rsidRDefault="006B2FC8" w:rsidP="006B2FC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instrukcja użycia w języku polskim,</w:t>
      </w:r>
    </w:p>
    <w:p w14:paraId="2C70241B" w14:textId="77777777" w:rsidR="006B2FC8" w:rsidRDefault="006B2FC8" w:rsidP="006B2FC8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dokument CE  </w:t>
      </w:r>
      <w:r>
        <w:rPr>
          <w:color w:val="000000"/>
          <w:sz w:val="20"/>
          <w:szCs w:val="20"/>
        </w:rPr>
        <w:t>do każdej dostarczonej serii odczynnika</w:t>
      </w:r>
    </w:p>
    <w:p w14:paraId="6525F586" w14:textId="77777777" w:rsidR="006B2FC8" w:rsidRDefault="006B2FC8" w:rsidP="006B2FC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zgłoszenie do bazy danych Prezesa URPLWMiPB na podstawie ustawy z dnia 20 maja 2010 r. o wyrobach medycznych lub powiadomienie Prezesa URPLWMiPB o wprowadzeniu wyrobu na terytorium RP na podstawie ustawy z dnia 20 maja 2010 r. o wyrobach medycznych.</w:t>
      </w:r>
    </w:p>
    <w:p w14:paraId="7C490E16" w14:textId="77777777" w:rsidR="006B2FC8" w:rsidRDefault="006B2FC8" w:rsidP="006B2FC8">
      <w:pPr>
        <w:numPr>
          <w:ilvl w:val="0"/>
          <w:numId w:val="2"/>
        </w:numPr>
        <w:tabs>
          <w:tab w:val="left" w:pos="2856"/>
        </w:tabs>
        <w:snapToGrid w:val="0"/>
        <w:ind w:left="357" w:hanging="357"/>
        <w:jc w:val="both"/>
      </w:pPr>
    </w:p>
    <w:p w14:paraId="19AE5E3A" w14:textId="77777777" w:rsidR="006B2FC8" w:rsidRDefault="006B2FC8" w:rsidP="006B2FC8">
      <w:pPr>
        <w:numPr>
          <w:ilvl w:val="0"/>
          <w:numId w:val="2"/>
        </w:numPr>
        <w:tabs>
          <w:tab w:val="left" w:pos="2856"/>
        </w:tabs>
        <w:snapToGrid w:val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oferty Wykonawca powinien dostarczyć:</w:t>
      </w:r>
    </w:p>
    <w:p w14:paraId="516190D7" w14:textId="77777777" w:rsidR="006B2FC8" w:rsidRDefault="006B2FC8" w:rsidP="006B2FC8">
      <w:pPr>
        <w:numPr>
          <w:ilvl w:val="0"/>
          <w:numId w:val="3"/>
        </w:numPr>
        <w:snapToGri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próbki odczynników z poz. 1, 9. 10, 11, 12, 13, 14, 15 w celu wykonania badań kontrolnych przy pomocy próbek kontrolnych</w:t>
      </w:r>
    </w:p>
    <w:p w14:paraId="26FE63AB" w14:textId="77777777" w:rsidR="006B2FC8" w:rsidRDefault="006B2FC8" w:rsidP="006B2FC8">
      <w:pPr>
        <w:jc w:val="both"/>
        <w:rPr>
          <w:color w:val="000000"/>
        </w:rPr>
      </w:pPr>
    </w:p>
    <w:p w14:paraId="08426F9D" w14:textId="77777777" w:rsidR="006B2FC8" w:rsidRDefault="006B2FC8" w:rsidP="006B2FC8">
      <w:pPr>
        <w:jc w:val="both"/>
      </w:pPr>
    </w:p>
    <w:p w14:paraId="77C0A15D" w14:textId="77777777" w:rsidR="006B2FC8" w:rsidRDefault="006B2FC8" w:rsidP="006B2F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Miejsce dostaw</w:t>
      </w:r>
      <w:r>
        <w:rPr>
          <w:sz w:val="20"/>
          <w:szCs w:val="20"/>
        </w:rPr>
        <w:t>: WCKiK w Warszawie oraz podległe Terenowe Stacje w Bydgoszczy, Wrocławiu, Krakowie, Lublinie.</w:t>
      </w:r>
    </w:p>
    <w:p w14:paraId="33FB69FE" w14:textId="77777777" w:rsidR="006B2FC8" w:rsidRDefault="006B2FC8" w:rsidP="006B2FC8"/>
    <w:p w14:paraId="4F1DFCD4" w14:textId="77777777" w:rsidR="006B2FC8" w:rsidRDefault="006B2FC8" w:rsidP="006B2FC8"/>
    <w:p w14:paraId="4C793CC3" w14:textId="77777777" w:rsidR="006B2FC8" w:rsidRDefault="006B2FC8" w:rsidP="006B2FC8">
      <w:pPr>
        <w:ind w:firstLine="7920"/>
        <w:jc w:val="center"/>
      </w:pPr>
    </w:p>
    <w:p w14:paraId="621CE652" w14:textId="77777777" w:rsidR="006B2FC8" w:rsidRDefault="006B2FC8" w:rsidP="006B2FC8">
      <w:pPr>
        <w:ind w:firstLine="7920"/>
        <w:jc w:val="center"/>
      </w:pPr>
      <w:r>
        <w:t>…………..…………….……………….</w:t>
      </w:r>
    </w:p>
    <w:p w14:paraId="09BCBDB2" w14:textId="77777777" w:rsidR="006B2FC8" w:rsidRDefault="006B2FC8" w:rsidP="006B2FC8">
      <w:pPr>
        <w:tabs>
          <w:tab w:val="left" w:pos="10005"/>
        </w:tabs>
        <w:ind w:firstLine="7920"/>
        <w:jc w:val="center"/>
        <w:rPr>
          <w:sz w:val="20"/>
          <w:szCs w:val="20"/>
        </w:rPr>
      </w:pPr>
      <w:r>
        <w:rPr>
          <w:sz w:val="20"/>
          <w:szCs w:val="20"/>
        </w:rPr>
        <w:t>(data i podpis Wykonawcy)</w:t>
      </w:r>
    </w:p>
    <w:p w14:paraId="4D98F7A8" w14:textId="77777777" w:rsidR="0042375D" w:rsidRPr="006B2FC8" w:rsidRDefault="0042375D" w:rsidP="006B2FC8"/>
    <w:sectPr w:rsidR="0042375D" w:rsidRPr="006B2FC8">
      <w:footnotePr>
        <w:pos w:val="beneathText"/>
      </w:footnotePr>
      <w:pgSz w:w="16837" w:h="11905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8"/>
    <w:rsid w:val="000371D9"/>
    <w:rsid w:val="003E584B"/>
    <w:rsid w:val="0042375D"/>
    <w:rsid w:val="00695DE9"/>
    <w:rsid w:val="006B2FC8"/>
    <w:rsid w:val="006E54AE"/>
    <w:rsid w:val="00A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8D87"/>
  <w15:chartTrackingRefBased/>
  <w15:docId w15:val="{66A31CFF-109E-4AC1-AD05-9197D5D7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2022-02-25T11:43:00Z</dcterms:created>
  <dcterms:modified xsi:type="dcterms:W3CDTF">2022-02-28T09:00:00Z</dcterms:modified>
</cp:coreProperties>
</file>