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3819D65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EE248A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EE248A">
        <w:rPr>
          <w:rFonts w:ascii="Arial" w:hAnsi="Arial" w:cs="Arial"/>
          <w:b/>
          <w:bCs/>
          <w:sz w:val="20"/>
          <w:szCs w:val="20"/>
        </w:rPr>
        <w:t xml:space="preserve">          10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47171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71833D18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A0752C" w:rsidRPr="00A417CD">
        <w:rPr>
          <w:sz w:val="21"/>
          <w:szCs w:val="21"/>
        </w:rPr>
        <w:t xml:space="preserve"> 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„</w:t>
      </w:r>
      <w:r w:rsidR="00EE248A" w:rsidRPr="00EE248A">
        <w:rPr>
          <w:rFonts w:ascii="Arial" w:hAnsi="Arial" w:cs="Arial"/>
          <w:b/>
          <w:bCs/>
          <w:sz w:val="21"/>
          <w:szCs w:val="21"/>
        </w:rPr>
        <w:t>Dostawa podłoży mikrobiologicznych do hodowli drobnoustrojów tlenowych oraz beztlenowych z</w:t>
      </w:r>
      <w:r w:rsidR="00EE248A">
        <w:rPr>
          <w:rFonts w:ascii="Arial" w:hAnsi="Arial" w:cs="Arial"/>
          <w:b/>
          <w:bCs/>
          <w:sz w:val="21"/>
          <w:szCs w:val="21"/>
        </w:rPr>
        <w:t> </w:t>
      </w:r>
      <w:r w:rsidR="00EE248A" w:rsidRPr="00EE248A">
        <w:rPr>
          <w:rFonts w:ascii="Arial" w:hAnsi="Arial" w:cs="Arial"/>
          <w:b/>
          <w:bCs/>
          <w:sz w:val="21"/>
          <w:szCs w:val="21"/>
        </w:rPr>
        <w:t>próbek krwi i innych płynów ustrojowych, oraz sprzęt do przesiewania próbek pozytywnych  wraz z  dzierżawą urządzenia - analizatora do posiewów próbek krwi i innych płynów ustrojowych (część 4)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, nr postępowania </w:t>
      </w:r>
      <w:r w:rsidR="00EE248A">
        <w:rPr>
          <w:rFonts w:ascii="Arial" w:hAnsi="Arial" w:cs="Arial"/>
          <w:b/>
          <w:bCs/>
          <w:sz w:val="21"/>
          <w:szCs w:val="21"/>
        </w:rPr>
        <w:t>10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F59DC22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art. 108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>, 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EE248A" w:rsidRDefault="00C754E8" w:rsidP="00C754E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E248A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EE248A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04353">
    <w:abstractNumId w:val="1"/>
  </w:num>
  <w:num w:numId="2" w16cid:durableId="995187523">
    <w:abstractNumId w:val="0"/>
  </w:num>
  <w:num w:numId="3" w16cid:durableId="80111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2263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248A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55</cp:revision>
  <cp:lastPrinted>2021-05-18T10:14:00Z</cp:lastPrinted>
  <dcterms:created xsi:type="dcterms:W3CDTF">2019-10-07T07:44:00Z</dcterms:created>
  <dcterms:modified xsi:type="dcterms:W3CDTF">2022-04-11T07:55:00Z</dcterms:modified>
</cp:coreProperties>
</file>