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18D" w:rsidRPr="00E6318D" w:rsidRDefault="00E6318D" w:rsidP="0046005D">
      <w:pPr>
        <w:ind w:left="6372"/>
        <w:jc w:val="both"/>
        <w:rPr>
          <w:color w:val="000000" w:themeColor="text1"/>
        </w:rPr>
      </w:pPr>
      <w:r w:rsidRPr="00E6318D">
        <w:rPr>
          <w:color w:val="000000" w:themeColor="text1"/>
        </w:rPr>
        <w:t>Września</w:t>
      </w:r>
      <w:r w:rsidR="0046005D">
        <w:rPr>
          <w:color w:val="000000" w:themeColor="text1"/>
        </w:rPr>
        <w:t xml:space="preserve">, </w:t>
      </w:r>
      <w:r w:rsidR="0046005D" w:rsidRPr="00E6318D">
        <w:rPr>
          <w:color w:val="000000" w:themeColor="text1"/>
        </w:rPr>
        <w:t>30.05.2019 r</w:t>
      </w:r>
      <w:r w:rsidR="0046005D">
        <w:rPr>
          <w:color w:val="000000" w:themeColor="text1"/>
        </w:rPr>
        <w:t>.</w:t>
      </w:r>
    </w:p>
    <w:p w:rsidR="00E6318D" w:rsidRPr="00E6318D" w:rsidRDefault="00E6318D" w:rsidP="00E6318D">
      <w:pPr>
        <w:pStyle w:val="Akapitzlist"/>
        <w:spacing w:after="160"/>
        <w:contextualSpacing/>
        <w:jc w:val="both"/>
        <w:rPr>
          <w:rFonts w:ascii="Calibri" w:eastAsia="Lucida Sans Unicode" w:hAnsi="Calibri" w:cs="Calibri"/>
          <w:b/>
          <w:color w:val="000000" w:themeColor="text1"/>
        </w:rPr>
      </w:pPr>
      <w:r w:rsidRPr="00E6318D">
        <w:rPr>
          <w:b/>
          <w:color w:val="000000" w:themeColor="text1"/>
        </w:rPr>
        <w:t xml:space="preserve">Dotyczy: postępowania, którego </w:t>
      </w:r>
      <w:r w:rsidRPr="00E6318D">
        <w:rPr>
          <w:rFonts w:ascii="Calibri" w:eastAsia="Calibri" w:hAnsi="Calibri" w:cs="Calibri"/>
          <w:b/>
          <w:color w:val="000000" w:themeColor="text1"/>
        </w:rPr>
        <w:t xml:space="preserve">przedmiotem zamówienia </w:t>
      </w:r>
      <w:r w:rsidRPr="00E6318D">
        <w:rPr>
          <w:rFonts w:ascii="Calibri" w:eastAsia="Calibri" w:hAnsi="Calibri" w:cs="Calibri"/>
          <w:b/>
          <w:bCs/>
          <w:color w:val="000000" w:themeColor="text1"/>
          <w:shd w:val="clear" w:color="auto" w:fill="FFFFFF"/>
        </w:rPr>
        <w:t>jest udzielenie kredytu długoterminowego do kwoty 8.322.171,00 zł (słownie: osiem milionów trzysta dwadzieścia dwa tysiące sto siedemdziesiąt jeden złotych zero groszy)</w:t>
      </w:r>
      <w:r w:rsidRPr="00E6318D">
        <w:rPr>
          <w:rFonts w:ascii="Calibri" w:eastAsia="Lucida Sans Unicode" w:hAnsi="Calibri" w:cs="Calibri"/>
          <w:b/>
          <w:color w:val="000000" w:themeColor="text1"/>
        </w:rPr>
        <w:t xml:space="preserve"> z przeznaczeniem na spłatę wcześniej zaciągniętych zobowiązań oraz sfinansowanie planowanego deficytu budżetu w 2019 roku, który związany jest z realizacją zadań majątkowych</w:t>
      </w:r>
    </w:p>
    <w:p w:rsidR="00E6318D" w:rsidRPr="00E6318D" w:rsidRDefault="00E6318D" w:rsidP="00E6318D">
      <w:pPr>
        <w:jc w:val="both"/>
        <w:rPr>
          <w:color w:val="000000" w:themeColor="text1"/>
        </w:rPr>
      </w:pPr>
    </w:p>
    <w:p w:rsidR="00850FD2" w:rsidRPr="0046005D" w:rsidRDefault="00E6318D" w:rsidP="0046005D">
      <w:pPr>
        <w:ind w:firstLine="708"/>
        <w:jc w:val="both"/>
        <w:rPr>
          <w:color w:val="000000" w:themeColor="text1"/>
        </w:rPr>
      </w:pPr>
      <w:r w:rsidRPr="00E6318D">
        <w:rPr>
          <w:color w:val="000000" w:themeColor="text1"/>
        </w:rPr>
        <w:t xml:space="preserve">Uprzejmie informuję, że na posiedzeniu w dniu 30.05.2019 roku Zarząd Powiatu Wrzesińskiego </w:t>
      </w:r>
      <w:r w:rsidR="0046005D">
        <w:rPr>
          <w:color w:val="000000" w:themeColor="text1"/>
        </w:rPr>
        <w:t xml:space="preserve">podjął decyzję o modyfikacji treści SIWZ. W związku z tym </w:t>
      </w:r>
      <w:r w:rsidRPr="00E6318D">
        <w:rPr>
          <w:color w:val="000000" w:themeColor="text1"/>
        </w:rPr>
        <w:t xml:space="preserve">na podst. art. 38 ust. 4 ustawy z dnia 29 stycznia 2004r. Prawo zamówień publicznych (Dz. U. z 2018 r. poz. 1986 z </w:t>
      </w:r>
      <w:proofErr w:type="spellStart"/>
      <w:r w:rsidRPr="00E6318D">
        <w:rPr>
          <w:color w:val="000000" w:themeColor="text1"/>
        </w:rPr>
        <w:t>późn</w:t>
      </w:r>
      <w:proofErr w:type="spellEnd"/>
      <w:r w:rsidRPr="00E6318D">
        <w:rPr>
          <w:color w:val="000000" w:themeColor="text1"/>
        </w:rPr>
        <w:t>. zm.) modyfikuje</w:t>
      </w:r>
      <w:r w:rsidR="0046005D">
        <w:rPr>
          <w:color w:val="000000" w:themeColor="text1"/>
        </w:rPr>
        <w:t>my</w:t>
      </w:r>
      <w:bookmarkStart w:id="0" w:name="_GoBack"/>
      <w:bookmarkEnd w:id="0"/>
      <w:r w:rsidRPr="00E6318D">
        <w:rPr>
          <w:color w:val="000000" w:themeColor="text1"/>
        </w:rPr>
        <w:t xml:space="preserve"> treść SIWZ:</w:t>
      </w:r>
    </w:p>
    <w:p w:rsidR="00850FD2" w:rsidRPr="0046005D" w:rsidRDefault="00850FD2" w:rsidP="0046005D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E6318D">
        <w:rPr>
          <w:rFonts w:ascii="Times New Roman" w:hAnsi="Times New Roman" w:cs="Times New Roman"/>
          <w:b/>
          <w:color w:val="000000" w:themeColor="text1"/>
        </w:rPr>
        <w:t>ZMIANY W OPISIE PRZEDMIOTU ZAMÓWIENIA</w:t>
      </w:r>
    </w:p>
    <w:p w:rsidR="00850FD2" w:rsidRPr="00E6318D" w:rsidRDefault="00850FD2" w:rsidP="00850FD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318D">
        <w:rPr>
          <w:rFonts w:ascii="Times New Roman" w:hAnsi="Times New Roman" w:cs="Times New Roman"/>
          <w:b/>
          <w:color w:val="000000" w:themeColor="text1"/>
        </w:rPr>
        <w:t xml:space="preserve">W punkcie I. Opis przedmiotu zamówienia w </w:t>
      </w:r>
      <w:proofErr w:type="spellStart"/>
      <w:r w:rsidRPr="00E6318D">
        <w:rPr>
          <w:rFonts w:ascii="Times New Roman" w:hAnsi="Times New Roman" w:cs="Times New Roman"/>
          <w:b/>
          <w:color w:val="000000" w:themeColor="text1"/>
        </w:rPr>
        <w:t>ppkt</w:t>
      </w:r>
      <w:proofErr w:type="spellEnd"/>
      <w:r w:rsidRPr="00E6318D">
        <w:rPr>
          <w:rFonts w:ascii="Times New Roman" w:hAnsi="Times New Roman" w:cs="Times New Roman"/>
          <w:b/>
          <w:color w:val="000000" w:themeColor="text1"/>
        </w:rPr>
        <w:t xml:space="preserve"> 1 </w:t>
      </w:r>
      <w:r w:rsidRPr="00E6318D">
        <w:rPr>
          <w:rFonts w:ascii="Times New Roman" w:hAnsi="Times New Roman" w:cs="Times New Roman"/>
          <w:color w:val="000000" w:themeColor="text1"/>
        </w:rPr>
        <w:t>dok</w:t>
      </w:r>
      <w:r w:rsidR="00AF007A" w:rsidRPr="00E6318D">
        <w:rPr>
          <w:rFonts w:ascii="Times New Roman" w:hAnsi="Times New Roman" w:cs="Times New Roman"/>
          <w:color w:val="000000" w:themeColor="text1"/>
        </w:rPr>
        <w:t>onuj</w:t>
      </w:r>
      <w:r w:rsidRPr="00E6318D">
        <w:rPr>
          <w:rFonts w:ascii="Times New Roman" w:hAnsi="Times New Roman" w:cs="Times New Roman"/>
          <w:color w:val="000000" w:themeColor="text1"/>
        </w:rPr>
        <w:t>e się zmian w ten sposób, że:</w:t>
      </w:r>
    </w:p>
    <w:p w:rsidR="00850FD2" w:rsidRPr="00E6318D" w:rsidRDefault="00850FD2" w:rsidP="00850FD2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  <w:r w:rsidRPr="00E6318D">
        <w:rPr>
          <w:rFonts w:ascii="Times New Roman" w:hAnsi="Times New Roman" w:cs="Times New Roman"/>
          <w:color w:val="000000" w:themeColor="text1"/>
        </w:rPr>
        <w:t>Tabelę:</w:t>
      </w: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340"/>
        <w:gridCol w:w="2060"/>
        <w:gridCol w:w="3070"/>
      </w:tblGrid>
      <w:tr w:rsidR="00E6318D" w:rsidRPr="00E6318D" w:rsidTr="00E6318D">
        <w:trPr>
          <w:trHeight w:val="1090"/>
          <w:tblHeader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bookmarkStart w:id="1" w:name="_Hlk535186009"/>
            <w:r w:rsidRPr="00E6318D">
              <w:rPr>
                <w:b/>
                <w:bCs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6318D">
              <w:rPr>
                <w:b/>
                <w:bCs/>
                <w:color w:val="000000" w:themeColor="text1"/>
                <w:sz w:val="16"/>
                <w:szCs w:val="16"/>
              </w:rPr>
              <w:t>Nazwa zadania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6318D">
              <w:rPr>
                <w:b/>
                <w:bCs/>
                <w:color w:val="000000" w:themeColor="text1"/>
                <w:sz w:val="16"/>
                <w:szCs w:val="16"/>
              </w:rPr>
              <w:t>Kwota przychodów z tytułu długoterminowego kredytu ogółem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center"/>
              <w:rPr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E6318D">
              <w:rPr>
                <w:b/>
                <w:bCs/>
                <w:i/>
                <w:color w:val="000000" w:themeColor="text1"/>
                <w:sz w:val="16"/>
                <w:szCs w:val="16"/>
              </w:rPr>
              <w:t>w tym przychody powstające w związku z umową na realizację programu, projektu lub zadania finansowanego w co najmniej 60% ze środków, o których mowa w art. 5 ust. 1 pkt 2 ustawy z dnia  27 sierpnia 2009 roku o finansach publicznych</w:t>
            </w:r>
          </w:p>
        </w:tc>
      </w:tr>
      <w:tr w:rsidR="00E6318D" w:rsidRPr="00E6318D" w:rsidTr="00E6318D">
        <w:trPr>
          <w:trHeight w:val="97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rPr>
                <w:color w:val="000000" w:themeColor="text1"/>
                <w:sz w:val="16"/>
                <w:szCs w:val="16"/>
              </w:rPr>
            </w:pPr>
            <w:r w:rsidRPr="00E6318D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318D">
              <w:rPr>
                <w:color w:val="000000" w:themeColor="text1"/>
                <w:sz w:val="16"/>
                <w:szCs w:val="16"/>
              </w:rPr>
              <w:t>„Budowa i wyposażenie Centrum Badań i Rozwoju Nowoczesnych Technologii w celu realizacji projektu pn.: „Rozwój szkolnictwa zawodowego na terenie powiatu wrzesińskiego”"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6318D">
              <w:rPr>
                <w:color w:val="000000" w:themeColor="text1"/>
                <w:sz w:val="16"/>
                <w:szCs w:val="16"/>
              </w:rPr>
              <w:t>1 013 711,00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right"/>
              <w:rPr>
                <w:i/>
                <w:color w:val="000000" w:themeColor="text1"/>
                <w:sz w:val="16"/>
                <w:szCs w:val="16"/>
              </w:rPr>
            </w:pPr>
            <w:r w:rsidRPr="00E6318D">
              <w:rPr>
                <w:i/>
                <w:color w:val="000000" w:themeColor="text1"/>
                <w:sz w:val="16"/>
                <w:szCs w:val="16"/>
              </w:rPr>
              <w:t>1 013 711,00</w:t>
            </w:r>
          </w:p>
        </w:tc>
      </w:tr>
      <w:tr w:rsidR="00E6318D" w:rsidRPr="00E6318D" w:rsidTr="00E6318D">
        <w:trPr>
          <w:trHeight w:val="10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rPr>
                <w:color w:val="000000" w:themeColor="text1"/>
                <w:sz w:val="16"/>
                <w:szCs w:val="16"/>
              </w:rPr>
            </w:pPr>
            <w:r w:rsidRPr="00E6318D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318D">
              <w:rPr>
                <w:color w:val="000000" w:themeColor="text1"/>
                <w:sz w:val="16"/>
                <w:szCs w:val="16"/>
              </w:rPr>
              <w:t>„Budowa i wyposażenie Centrum Badań i Rozwoju Nowoczesnych Technologii w celu realizacji projektu pn.: „Rozwój szkolnictwa zawodowego na terenie powiatu wrzesińskiego”"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6318D">
              <w:rPr>
                <w:color w:val="000000" w:themeColor="text1"/>
                <w:sz w:val="16"/>
                <w:szCs w:val="16"/>
              </w:rPr>
              <w:t>5 935 439,00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right"/>
              <w:rPr>
                <w:i/>
                <w:color w:val="000000" w:themeColor="text1"/>
                <w:sz w:val="16"/>
                <w:szCs w:val="16"/>
              </w:rPr>
            </w:pPr>
            <w:r w:rsidRPr="00E6318D">
              <w:rPr>
                <w:i/>
                <w:color w:val="000000" w:themeColor="text1"/>
                <w:sz w:val="16"/>
                <w:szCs w:val="16"/>
              </w:rPr>
              <w:t>765 148,00</w:t>
            </w:r>
          </w:p>
        </w:tc>
      </w:tr>
      <w:tr w:rsidR="00E6318D" w:rsidRPr="00E6318D" w:rsidTr="00E6318D">
        <w:trPr>
          <w:trHeight w:val="133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rPr>
                <w:color w:val="000000" w:themeColor="text1"/>
                <w:sz w:val="16"/>
                <w:szCs w:val="16"/>
              </w:rPr>
            </w:pPr>
            <w:r w:rsidRPr="00E6318D"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318D">
              <w:rPr>
                <w:color w:val="000000" w:themeColor="text1"/>
                <w:sz w:val="16"/>
                <w:szCs w:val="16"/>
              </w:rPr>
              <w:t>„Tworzenie, modernizacja i aktualizacja rejestrów publicznych oraz standardowych opracowań kartograficznych i tematycznych gromadzonych w powiatowym zasobie geodezyjnym i kartograficznym  oraz ich udostępnienie za pomocą e-usług w powiecie wrzesińskim”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6318D">
              <w:rPr>
                <w:color w:val="000000" w:themeColor="text1"/>
                <w:sz w:val="16"/>
                <w:szCs w:val="16"/>
              </w:rPr>
              <w:t>103 615,00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right"/>
              <w:rPr>
                <w:i/>
                <w:color w:val="000000" w:themeColor="text1"/>
                <w:sz w:val="16"/>
                <w:szCs w:val="16"/>
              </w:rPr>
            </w:pPr>
            <w:r w:rsidRPr="00E6318D">
              <w:rPr>
                <w:i/>
                <w:color w:val="000000" w:themeColor="text1"/>
                <w:sz w:val="16"/>
                <w:szCs w:val="16"/>
              </w:rPr>
              <w:t>103 615,00</w:t>
            </w:r>
          </w:p>
        </w:tc>
      </w:tr>
      <w:tr w:rsidR="00E6318D" w:rsidRPr="00E6318D" w:rsidTr="00E6318D">
        <w:trPr>
          <w:trHeight w:val="63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rPr>
                <w:color w:val="000000" w:themeColor="text1"/>
                <w:sz w:val="16"/>
                <w:szCs w:val="16"/>
              </w:rPr>
            </w:pPr>
            <w:r w:rsidRPr="00E6318D">
              <w:rPr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318D">
              <w:rPr>
                <w:color w:val="000000" w:themeColor="text1"/>
                <w:sz w:val="16"/>
                <w:szCs w:val="16"/>
              </w:rPr>
              <w:t>„Przebudowa drogi powiatowej nr 2922P na odcinku Sokolniki – Szamarzewo”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6318D">
              <w:rPr>
                <w:color w:val="000000" w:themeColor="text1"/>
                <w:sz w:val="16"/>
                <w:szCs w:val="16"/>
              </w:rPr>
              <w:t>750 000,00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right"/>
              <w:rPr>
                <w:i/>
                <w:color w:val="000000" w:themeColor="text1"/>
                <w:sz w:val="16"/>
                <w:szCs w:val="16"/>
              </w:rPr>
            </w:pPr>
            <w:r w:rsidRPr="00E6318D">
              <w:rPr>
                <w:i/>
                <w:color w:val="000000" w:themeColor="text1"/>
                <w:sz w:val="16"/>
                <w:szCs w:val="16"/>
              </w:rPr>
              <w:t> </w:t>
            </w:r>
          </w:p>
        </w:tc>
      </w:tr>
      <w:tr w:rsidR="00E6318D" w:rsidRPr="00E6318D" w:rsidTr="00E6318D">
        <w:trPr>
          <w:trHeight w:val="5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rPr>
                <w:color w:val="000000" w:themeColor="text1"/>
                <w:sz w:val="16"/>
                <w:szCs w:val="16"/>
              </w:rPr>
            </w:pPr>
            <w:r w:rsidRPr="00E6318D">
              <w:rPr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318D">
              <w:rPr>
                <w:color w:val="000000" w:themeColor="text1"/>
                <w:sz w:val="16"/>
                <w:szCs w:val="16"/>
              </w:rPr>
              <w:t>„Przebudowa drogi powiatowej nr 2932P Targowa Górka – Mała Górka”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6318D">
              <w:rPr>
                <w:color w:val="000000" w:themeColor="text1"/>
                <w:sz w:val="16"/>
                <w:szCs w:val="16"/>
              </w:rPr>
              <w:t>400 000,00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right"/>
              <w:rPr>
                <w:i/>
                <w:color w:val="000000" w:themeColor="text1"/>
                <w:sz w:val="16"/>
                <w:szCs w:val="16"/>
              </w:rPr>
            </w:pPr>
            <w:r w:rsidRPr="00E6318D">
              <w:rPr>
                <w:i/>
                <w:color w:val="000000" w:themeColor="text1"/>
                <w:sz w:val="16"/>
                <w:szCs w:val="16"/>
              </w:rPr>
              <w:t> </w:t>
            </w:r>
          </w:p>
        </w:tc>
      </w:tr>
      <w:tr w:rsidR="00E6318D" w:rsidRPr="00E6318D" w:rsidTr="00E6318D">
        <w:trPr>
          <w:trHeight w:val="5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rPr>
                <w:color w:val="000000" w:themeColor="text1"/>
                <w:sz w:val="16"/>
                <w:szCs w:val="16"/>
              </w:rPr>
            </w:pPr>
            <w:r w:rsidRPr="00E6318D">
              <w:rPr>
                <w:color w:val="000000" w:themeColor="text1"/>
                <w:sz w:val="16"/>
                <w:szCs w:val="16"/>
              </w:rPr>
              <w:lastRenderedPageBreak/>
              <w:t>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318D">
              <w:rPr>
                <w:color w:val="000000" w:themeColor="text1"/>
                <w:sz w:val="16"/>
                <w:szCs w:val="16"/>
              </w:rPr>
              <w:t xml:space="preserve">„Przebudowa drogi powiatowej nr 2159P </w:t>
            </w:r>
            <w:r w:rsidRPr="00E6318D">
              <w:rPr>
                <w:color w:val="000000" w:themeColor="text1"/>
                <w:sz w:val="16"/>
                <w:szCs w:val="16"/>
              </w:rPr>
              <w:br/>
              <w:t>w m. Nowy Folwark”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6318D">
              <w:rPr>
                <w:color w:val="000000" w:themeColor="text1"/>
                <w:sz w:val="16"/>
                <w:szCs w:val="16"/>
              </w:rPr>
              <w:t>119 406,00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right"/>
              <w:rPr>
                <w:i/>
                <w:color w:val="000000" w:themeColor="text1"/>
                <w:sz w:val="16"/>
                <w:szCs w:val="16"/>
              </w:rPr>
            </w:pPr>
            <w:r w:rsidRPr="00E6318D">
              <w:rPr>
                <w:i/>
                <w:color w:val="000000" w:themeColor="text1"/>
                <w:sz w:val="16"/>
                <w:szCs w:val="16"/>
              </w:rPr>
              <w:t> </w:t>
            </w:r>
          </w:p>
        </w:tc>
      </w:tr>
      <w:tr w:rsidR="00850FD2" w:rsidRPr="00E6318D" w:rsidTr="00E6318D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6318D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6318D">
              <w:rPr>
                <w:b/>
                <w:bCs/>
                <w:color w:val="000000" w:themeColor="text1"/>
                <w:sz w:val="16"/>
                <w:szCs w:val="16"/>
              </w:rPr>
              <w:t>RAZEM: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pStyle w:val="Akapitzlist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6318D">
              <w:rPr>
                <w:b/>
                <w:bCs/>
                <w:color w:val="000000" w:themeColor="text1"/>
                <w:sz w:val="16"/>
                <w:szCs w:val="16"/>
              </w:rPr>
              <w:t>8.322.171,00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pStyle w:val="Akapitzlist"/>
              <w:jc w:val="right"/>
              <w:rPr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E6318D">
              <w:rPr>
                <w:b/>
                <w:bCs/>
                <w:i/>
                <w:color w:val="000000" w:themeColor="text1"/>
                <w:sz w:val="16"/>
                <w:szCs w:val="16"/>
              </w:rPr>
              <w:t>1.882.474,00</w:t>
            </w:r>
          </w:p>
        </w:tc>
      </w:tr>
      <w:bookmarkEnd w:id="1"/>
    </w:tbl>
    <w:p w:rsidR="00850FD2" w:rsidRPr="00E6318D" w:rsidRDefault="00850FD2" w:rsidP="00850FD2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</w:p>
    <w:p w:rsidR="00850FD2" w:rsidRPr="00E6318D" w:rsidRDefault="00850FD2" w:rsidP="00850FD2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</w:p>
    <w:p w:rsidR="00850FD2" w:rsidRPr="00E6318D" w:rsidRDefault="00850FD2" w:rsidP="00850FD2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  <w:r w:rsidRPr="00E6318D">
        <w:rPr>
          <w:rFonts w:ascii="Times New Roman" w:hAnsi="Times New Roman" w:cs="Times New Roman"/>
          <w:color w:val="000000" w:themeColor="text1"/>
        </w:rPr>
        <w:t>Zastępuje się tabelą:</w:t>
      </w:r>
    </w:p>
    <w:tbl>
      <w:tblPr>
        <w:tblW w:w="7732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140"/>
        <w:gridCol w:w="2000"/>
        <w:gridCol w:w="2072"/>
      </w:tblGrid>
      <w:tr w:rsidR="00E6318D" w:rsidRPr="00E6318D" w:rsidTr="00E6318D">
        <w:trPr>
          <w:trHeight w:val="1956"/>
          <w:tblHeader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Kwota przychodów z tytułu długoterminowego kredytu ogółem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pl-PL"/>
              </w:rPr>
              <w:t>w tym przychody powstające w związku z umową na realizację programu, projektu lub zadania finansowanego w co najmniej 60% ze środków, o których mowa w art. 5 ust. 1 pkt 2 ustawy z dnia  27 sierpnia 2009 roku o finansach publicznych</w:t>
            </w:r>
          </w:p>
        </w:tc>
      </w:tr>
      <w:tr w:rsidR="00E6318D" w:rsidRPr="00E6318D" w:rsidTr="00E6318D">
        <w:trPr>
          <w:trHeight w:val="10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„Budowa i wyposażenie Centrum Badań i Rozwoju Nowoczesnych Technologii w celu realizacji projektu pn.: „Rozwój szkolnictwa zawodowego na terenie powiatu wrzesińskiego”"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1 041 363,00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1 031 363,00</w:t>
            </w:r>
          </w:p>
        </w:tc>
      </w:tr>
      <w:tr w:rsidR="00E6318D" w:rsidRPr="00E6318D" w:rsidTr="00E6318D">
        <w:trPr>
          <w:trHeight w:val="82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„Modernizacja i rozbudowa  Centrum Oświatowego  w celu realizacji projektu pn.: "Rozwój szkolnictwa zawodowego na terenie powiatu wrzesińskiego""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7 011 154,00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5 477 283,00</w:t>
            </w:r>
          </w:p>
        </w:tc>
      </w:tr>
      <w:tr w:rsidR="00E6318D" w:rsidRPr="00E6318D" w:rsidTr="00E6318D">
        <w:trPr>
          <w:trHeight w:val="14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„Tworzenie, modernizacja i aktualizacja rejestrów publicznych oraz standardowych opracowań kartograficznych i tematycznych gromadzonych w powiatowym zasobie geodezyjnym i kartograficznym  oraz ich udostępnienie za pomocą e-usług w powiecie wrzesińskim”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103 615,00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103 615,00</w:t>
            </w:r>
          </w:p>
        </w:tc>
      </w:tr>
      <w:tr w:rsidR="00E6318D" w:rsidRPr="00E6318D" w:rsidTr="00E6318D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„Przebudowa drogi powiatowej nr 2932P Targowa Górka – Mała Górka”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166 039,00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0,00</w:t>
            </w:r>
          </w:p>
        </w:tc>
      </w:tr>
      <w:tr w:rsidR="00850FD2" w:rsidRPr="00E6318D" w:rsidTr="00E6318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ind w:firstLineChars="500" w:firstLine="803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8 322 171,00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ind w:firstLineChars="500" w:firstLine="803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6 612 261,00</w:t>
            </w:r>
          </w:p>
        </w:tc>
      </w:tr>
    </w:tbl>
    <w:p w:rsidR="00850FD2" w:rsidRPr="00E6318D" w:rsidRDefault="00850FD2" w:rsidP="00850FD2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</w:p>
    <w:p w:rsidR="00850FD2" w:rsidRPr="00E6318D" w:rsidRDefault="00850FD2" w:rsidP="00850FD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6318D">
        <w:rPr>
          <w:rFonts w:ascii="Times New Roman" w:hAnsi="Times New Roman" w:cs="Times New Roman"/>
          <w:b/>
          <w:color w:val="000000" w:themeColor="text1"/>
        </w:rPr>
        <w:t xml:space="preserve">W punkcie II. Warunki szczegółowe w </w:t>
      </w:r>
      <w:proofErr w:type="spellStart"/>
      <w:r w:rsidRPr="00E6318D">
        <w:rPr>
          <w:rFonts w:ascii="Times New Roman" w:hAnsi="Times New Roman" w:cs="Times New Roman"/>
          <w:b/>
          <w:color w:val="000000" w:themeColor="text1"/>
        </w:rPr>
        <w:t>ppkt</w:t>
      </w:r>
      <w:proofErr w:type="spellEnd"/>
      <w:r w:rsidRPr="00E6318D">
        <w:rPr>
          <w:rFonts w:ascii="Times New Roman" w:hAnsi="Times New Roman" w:cs="Times New Roman"/>
          <w:b/>
          <w:color w:val="000000" w:themeColor="text1"/>
        </w:rPr>
        <w:t xml:space="preserve"> 8:</w:t>
      </w:r>
    </w:p>
    <w:p w:rsidR="00850FD2" w:rsidRPr="00E6318D" w:rsidRDefault="00850FD2" w:rsidP="00850FD2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  <w:r w:rsidRPr="00E6318D">
        <w:rPr>
          <w:rFonts w:ascii="Times New Roman" w:hAnsi="Times New Roman" w:cs="Times New Roman"/>
          <w:color w:val="000000" w:themeColor="text1"/>
        </w:rPr>
        <w:t>Tabelę:</w:t>
      </w:r>
    </w:p>
    <w:tbl>
      <w:tblPr>
        <w:tblW w:w="7796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113"/>
        <w:gridCol w:w="2511"/>
        <w:gridCol w:w="2592"/>
      </w:tblGrid>
      <w:tr w:rsidR="00E6318D" w:rsidRPr="00E6318D" w:rsidTr="00E6318D">
        <w:trPr>
          <w:trHeight w:val="458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bookmarkStart w:id="2" w:name="_Hlk535185892"/>
            <w:r w:rsidRPr="00E63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Data spłaty raty kapitałowej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Kwota raty kapitałowej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W tym kwota raty kapitałowej w związku z umową na realizację programu, projektu lub zadania finansowanego w co najmniej 60% ze środków, o których mowa w art. 5 ust. 1 pkt 2 ustawy z dnia  27 sierpnia 2009 roku o finansach publicznych</w:t>
            </w:r>
          </w:p>
        </w:tc>
      </w:tr>
      <w:tr w:rsidR="00E6318D" w:rsidRPr="00E6318D" w:rsidTr="00E6318D">
        <w:trPr>
          <w:trHeight w:val="45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D2" w:rsidRPr="00E6318D" w:rsidRDefault="00850FD2" w:rsidP="00E631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D2" w:rsidRPr="00E6318D" w:rsidRDefault="00850FD2" w:rsidP="00E631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D2" w:rsidRPr="00E6318D" w:rsidRDefault="00850FD2" w:rsidP="00E631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E6318D" w:rsidRPr="00E6318D" w:rsidTr="00E6318D">
        <w:trPr>
          <w:trHeight w:val="1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2020-03-31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6318D" w:rsidRPr="00E6318D" w:rsidTr="00E6318D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2020-06-30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2020-09-30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35 000,00 zł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2020-11-30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 zł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2021-03-31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2021-06-30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2021-09-30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35 000,00 zł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2021-11-30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 zł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2022-03-31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2022-06-30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2022-09-30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35 000,00 zł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2022-11-30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 zł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2023-03-31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225 000,00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2023-06-30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225 000,00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2023-09-30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225 000,00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2023-11-30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225 000,00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135 000,00 zł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2024-03-31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280 400,00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2024-06-30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280 400,00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2024-09-30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280 400,00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2024-11-30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355 441,00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175 000,00 zł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2025-03-31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396 250,00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2025-06-30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396 250,00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117 500,00 zł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2025-09-30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396 250,00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108 750,00 zł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2025-11-30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396 250,00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208 750,00 zł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2026-03-31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427 500,00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2026-06-30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427 500,00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 zł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2026-09-30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427 500,00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 zł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2026-11-30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427 500,00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200 000,00 zł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2027-03-31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443 000,00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2027-06-30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443 000,00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6318D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2027-09-30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443 000,00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50FD2" w:rsidRPr="00E6318D" w:rsidTr="00E6318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2027-11-30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401 530,00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332 474,00 zł</w:t>
            </w:r>
          </w:p>
        </w:tc>
      </w:tr>
      <w:bookmarkEnd w:id="2"/>
    </w:tbl>
    <w:p w:rsidR="00850FD2" w:rsidRPr="00E6318D" w:rsidRDefault="00850FD2" w:rsidP="00850FD2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</w:p>
    <w:p w:rsidR="00850FD2" w:rsidRPr="00E6318D" w:rsidRDefault="00850FD2" w:rsidP="00850FD2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</w:p>
    <w:p w:rsidR="00850FD2" w:rsidRPr="00E6318D" w:rsidRDefault="00850FD2" w:rsidP="00850FD2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  <w:r w:rsidRPr="00E6318D">
        <w:rPr>
          <w:rFonts w:ascii="Times New Roman" w:hAnsi="Times New Roman" w:cs="Times New Roman"/>
          <w:color w:val="000000" w:themeColor="text1"/>
        </w:rPr>
        <w:t>Zastępuje się tabelą:</w:t>
      </w:r>
    </w:p>
    <w:tbl>
      <w:tblPr>
        <w:tblW w:w="5960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40"/>
        <w:gridCol w:w="1900"/>
        <w:gridCol w:w="2040"/>
      </w:tblGrid>
      <w:tr w:rsidR="00E6318D" w:rsidRPr="00E6318D" w:rsidTr="00E6318D">
        <w:trPr>
          <w:trHeight w:val="450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pl-PL"/>
              </w:rPr>
              <w:t>Data spłaty raty kapitałowej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pl-PL"/>
              </w:rPr>
              <w:t xml:space="preserve">Kwota raty kapitałowej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pl-PL"/>
              </w:rPr>
              <w:t>W tym kwota raty kapitałowej w związku z umową na realizację programu, projektu lub zadania finansowanego w co najmniej 60% ze środków, o których mowa w art. 5 ust. 1 pkt 2 ustawy z dnia  27 sierpnia 2009 roku o finansach publicznych</w:t>
            </w:r>
          </w:p>
        </w:tc>
      </w:tr>
      <w:tr w:rsidR="00E6318D" w:rsidRPr="00E6318D" w:rsidTr="00E6318D">
        <w:trPr>
          <w:trHeight w:val="4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l-PL"/>
              </w:rPr>
            </w:pP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2020-03-31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2020-06-30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2020-09-30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2020-11-30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2021-06-30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2021-09-30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2021-11-30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2022-03-31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2022-06-30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2022-09-30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2022-11-30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2023-03-31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225 000,00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125 000,00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2023-06-30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225 000,00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125 000,00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2023-09-30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225 000,00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125 000,00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2023-11-30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225 000,00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125 000,00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2024-03-31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280 400,00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280 400,00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2024-06-30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280 400,00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280 400,00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2024-09-30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280 400,00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280 400,00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2024-11-30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355 441,00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355 441,00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21.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2025-03-31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396 250,00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296 250,00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2025-06-30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396 250,00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296 250,00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2025-09-30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396 250,00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296 250,00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2025-11-30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396 250,00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296 250,00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2026-03-31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427 500,00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327 500,00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2026-06-30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427 500,00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327 500,00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2026-09-30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427 500,00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327 500,00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2026-11-30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427 500,00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327 500,00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2027-03-31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443 000,00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343 000,00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2027-06-30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443 000,00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343 000,00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2027-09-30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443 000,00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343 000,00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2027-11-30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401 530,00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191 620,00 zł</w:t>
            </w:r>
          </w:p>
        </w:tc>
      </w:tr>
      <w:tr w:rsidR="00850FD2" w:rsidRPr="00E6318D" w:rsidTr="00E6318D">
        <w:trPr>
          <w:trHeight w:val="288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RAZEM: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8 322 171,00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6 612 261,00 zł</w:t>
            </w:r>
          </w:p>
        </w:tc>
      </w:tr>
    </w:tbl>
    <w:p w:rsidR="00850FD2" w:rsidRPr="00E6318D" w:rsidRDefault="00850FD2" w:rsidP="00850FD2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</w:p>
    <w:p w:rsidR="00850FD2" w:rsidRPr="00E6318D" w:rsidRDefault="00850FD2" w:rsidP="00850FD2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</w:p>
    <w:p w:rsidR="00850FD2" w:rsidRPr="00E6318D" w:rsidRDefault="00850FD2" w:rsidP="00850FD2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</w:p>
    <w:p w:rsidR="00850FD2" w:rsidRPr="00E6318D" w:rsidRDefault="00850FD2" w:rsidP="00850FD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6318D">
        <w:rPr>
          <w:rFonts w:ascii="Times New Roman" w:hAnsi="Times New Roman" w:cs="Times New Roman"/>
          <w:b/>
          <w:color w:val="000000" w:themeColor="text1"/>
        </w:rPr>
        <w:t xml:space="preserve">W punkcie VI. INFORMACJE OGÓLNE dodaje się </w:t>
      </w:r>
      <w:proofErr w:type="spellStart"/>
      <w:r w:rsidRPr="00E6318D">
        <w:rPr>
          <w:rFonts w:ascii="Times New Roman" w:hAnsi="Times New Roman" w:cs="Times New Roman"/>
          <w:b/>
          <w:color w:val="000000" w:themeColor="text1"/>
        </w:rPr>
        <w:t>ppkt</w:t>
      </w:r>
      <w:proofErr w:type="spellEnd"/>
      <w:r w:rsidRPr="00E6318D">
        <w:rPr>
          <w:rFonts w:ascii="Times New Roman" w:hAnsi="Times New Roman" w:cs="Times New Roman"/>
          <w:b/>
          <w:color w:val="000000" w:themeColor="text1"/>
        </w:rPr>
        <w:t xml:space="preserve"> 7 w brzmieniu:</w:t>
      </w:r>
    </w:p>
    <w:p w:rsidR="00850FD2" w:rsidRPr="00E6318D" w:rsidRDefault="00850FD2" w:rsidP="00850FD2">
      <w:pPr>
        <w:spacing w:after="0" w:line="360" w:lineRule="auto"/>
        <w:ind w:left="851" w:hanging="425"/>
        <w:jc w:val="both"/>
        <w:rPr>
          <w:rFonts w:ascii="Times New Roman" w:hAnsi="Times New Roman"/>
          <w:i/>
          <w:color w:val="000000" w:themeColor="text1"/>
        </w:rPr>
      </w:pPr>
      <w:r w:rsidRPr="00E6318D">
        <w:rPr>
          <w:rFonts w:ascii="Times New Roman" w:hAnsi="Times New Roman" w:cs="Times New Roman"/>
          <w:i/>
          <w:color w:val="000000" w:themeColor="text1"/>
        </w:rPr>
        <w:t>„7. W dniu 27 maja 2019 roku wprowadzono zmiany w uchwale budżetowej i wieloletniej prognozie finansowej poprzez zakwalifikowanie do poręczeń i gwarancji wydatków na </w:t>
      </w:r>
      <w:r w:rsidRPr="00E6318D">
        <w:rPr>
          <w:rFonts w:ascii="Times New Roman" w:hAnsi="Times New Roman"/>
          <w:b/>
          <w:i/>
          <w:color w:val="000000" w:themeColor="text1"/>
        </w:rPr>
        <w:t>Długotrwałe zobowiązanie finansowe w związku z realizacją przez spółkę pod firmą "Szpital Powiatowy we Wrześni" Spółka z ograniczoną odpowiedzialnością inwestycji</w:t>
      </w:r>
      <w:r w:rsidRPr="00E6318D">
        <w:rPr>
          <w:rFonts w:ascii="Times New Roman" w:hAnsi="Times New Roman"/>
          <w:i/>
          <w:color w:val="000000" w:themeColor="text1"/>
        </w:rPr>
        <w:t>”. Zadanie to dotychczas stanowiło przedsięwzięcie, jednak po weryfikacji i wystąpieniu pokontrolnym Regionalnej Izby Obrachunkowej w Poznaniu nr WK-0911/53/2018 z dnia 25 kwietnia 2019 roku dokonano zmian w zakresie kwalifikowania niniejszych wydatków i zostały one ujęte jako zobowiązania o charakterze gwarancji. Jednocześnie nadmienia się, że zobowiązanie to ma charakter warunkowy i wynika z umowy wsparcia, a ewentualne środki uruchamiane są na umotywowany wniosek Szpitala Powiatowego Spółka z ograniczoną odpowiedzialnością. Planowane wydatki z tego tytułu wykazane w WPF w kolumnie 2.1.1 „z tytułu gwarancji i poręczeń” w poszczególnych latach kształtują się następująco:</w:t>
      </w:r>
    </w:p>
    <w:p w:rsidR="00850FD2" w:rsidRPr="00E6318D" w:rsidRDefault="00850FD2" w:rsidP="00850FD2">
      <w:pPr>
        <w:pStyle w:val="Akapitzlist"/>
        <w:numPr>
          <w:ilvl w:val="0"/>
          <w:numId w:val="7"/>
        </w:numPr>
        <w:spacing w:before="0" w:beforeAutospacing="0" w:after="0" w:afterAutospacing="0" w:line="360" w:lineRule="auto"/>
        <w:ind w:left="1418" w:hanging="425"/>
        <w:jc w:val="both"/>
        <w:rPr>
          <w:rFonts w:ascii="Times New Roman" w:hAnsi="Times New Roman"/>
          <w:i/>
          <w:color w:val="000000" w:themeColor="text1"/>
        </w:rPr>
      </w:pPr>
      <w:r w:rsidRPr="00E6318D">
        <w:rPr>
          <w:rFonts w:ascii="Times New Roman" w:hAnsi="Times New Roman"/>
          <w:i/>
          <w:color w:val="000000" w:themeColor="text1"/>
        </w:rPr>
        <w:t xml:space="preserve">w 2019 roku planowane wydatki z tego tytułu to kwota </w:t>
      </w:r>
      <w:r w:rsidRPr="00E6318D">
        <w:rPr>
          <w:rFonts w:ascii="Times New Roman" w:hAnsi="Times New Roman"/>
          <w:i/>
          <w:color w:val="000000" w:themeColor="text1"/>
        </w:rPr>
        <w:tab/>
        <w:t xml:space="preserve">   905.000,00 zł,</w:t>
      </w:r>
    </w:p>
    <w:p w:rsidR="00850FD2" w:rsidRPr="00E6318D" w:rsidRDefault="00850FD2" w:rsidP="00850FD2">
      <w:pPr>
        <w:pStyle w:val="Akapitzlist"/>
        <w:numPr>
          <w:ilvl w:val="0"/>
          <w:numId w:val="7"/>
        </w:numPr>
        <w:spacing w:before="0" w:beforeAutospacing="0" w:after="0" w:afterAutospacing="0" w:line="360" w:lineRule="auto"/>
        <w:ind w:left="1418" w:hanging="425"/>
        <w:jc w:val="both"/>
        <w:rPr>
          <w:rFonts w:ascii="Times New Roman" w:hAnsi="Times New Roman"/>
          <w:i/>
          <w:color w:val="000000" w:themeColor="text1"/>
        </w:rPr>
      </w:pPr>
      <w:r w:rsidRPr="00E6318D">
        <w:rPr>
          <w:rFonts w:ascii="Times New Roman" w:hAnsi="Times New Roman"/>
          <w:i/>
          <w:color w:val="000000" w:themeColor="text1"/>
        </w:rPr>
        <w:t xml:space="preserve">w 2020 roku planowane wydatki z tego tytułu to kwota </w:t>
      </w:r>
      <w:r w:rsidRPr="00E6318D">
        <w:rPr>
          <w:rFonts w:ascii="Times New Roman" w:hAnsi="Times New Roman"/>
          <w:i/>
          <w:color w:val="000000" w:themeColor="text1"/>
        </w:rPr>
        <w:tab/>
        <w:t>1.140.000,00 zł,</w:t>
      </w:r>
    </w:p>
    <w:p w:rsidR="00850FD2" w:rsidRPr="00E6318D" w:rsidRDefault="00850FD2" w:rsidP="00850FD2">
      <w:pPr>
        <w:pStyle w:val="Akapitzlist"/>
        <w:numPr>
          <w:ilvl w:val="0"/>
          <w:numId w:val="7"/>
        </w:numPr>
        <w:spacing w:before="0" w:beforeAutospacing="0" w:after="0" w:afterAutospacing="0" w:line="360" w:lineRule="auto"/>
        <w:ind w:left="1418" w:hanging="425"/>
        <w:jc w:val="both"/>
        <w:rPr>
          <w:rFonts w:ascii="Times New Roman" w:hAnsi="Times New Roman"/>
          <w:i/>
          <w:color w:val="000000" w:themeColor="text1"/>
        </w:rPr>
      </w:pPr>
      <w:r w:rsidRPr="00E6318D">
        <w:rPr>
          <w:rFonts w:ascii="Times New Roman" w:hAnsi="Times New Roman"/>
          <w:i/>
          <w:color w:val="000000" w:themeColor="text1"/>
        </w:rPr>
        <w:lastRenderedPageBreak/>
        <w:t xml:space="preserve">w 2021 roku planowane wydatki z tego tytułu to kwota </w:t>
      </w:r>
      <w:r w:rsidRPr="00E6318D">
        <w:rPr>
          <w:rFonts w:ascii="Times New Roman" w:hAnsi="Times New Roman"/>
          <w:i/>
          <w:color w:val="000000" w:themeColor="text1"/>
        </w:rPr>
        <w:tab/>
        <w:t>1.455.000,00 zł,</w:t>
      </w:r>
    </w:p>
    <w:p w:rsidR="00850FD2" w:rsidRPr="00E6318D" w:rsidRDefault="00850FD2" w:rsidP="00850FD2">
      <w:pPr>
        <w:pStyle w:val="Akapitzlist"/>
        <w:numPr>
          <w:ilvl w:val="0"/>
          <w:numId w:val="7"/>
        </w:numPr>
        <w:spacing w:before="0" w:beforeAutospacing="0" w:after="0" w:afterAutospacing="0" w:line="360" w:lineRule="auto"/>
        <w:ind w:left="1418" w:hanging="425"/>
        <w:jc w:val="both"/>
        <w:rPr>
          <w:rFonts w:ascii="Times New Roman" w:hAnsi="Times New Roman"/>
          <w:i/>
          <w:color w:val="000000" w:themeColor="text1"/>
        </w:rPr>
      </w:pPr>
      <w:r w:rsidRPr="00E6318D">
        <w:rPr>
          <w:rFonts w:ascii="Times New Roman" w:hAnsi="Times New Roman"/>
          <w:i/>
          <w:color w:val="000000" w:themeColor="text1"/>
        </w:rPr>
        <w:t xml:space="preserve">w 2022 roku planowane wydatki z tego tytułu to kwota </w:t>
      </w:r>
      <w:r w:rsidRPr="00E6318D">
        <w:rPr>
          <w:rFonts w:ascii="Times New Roman" w:hAnsi="Times New Roman"/>
          <w:i/>
          <w:color w:val="000000" w:themeColor="text1"/>
        </w:rPr>
        <w:tab/>
        <w:t>1.955.000,00 zł,</w:t>
      </w:r>
    </w:p>
    <w:p w:rsidR="00850FD2" w:rsidRPr="00E6318D" w:rsidRDefault="00850FD2" w:rsidP="00850FD2">
      <w:pPr>
        <w:pStyle w:val="Akapitzlist"/>
        <w:numPr>
          <w:ilvl w:val="0"/>
          <w:numId w:val="7"/>
        </w:numPr>
        <w:spacing w:before="0" w:beforeAutospacing="0" w:after="0" w:afterAutospacing="0" w:line="360" w:lineRule="auto"/>
        <w:ind w:left="1418" w:hanging="425"/>
        <w:jc w:val="both"/>
        <w:rPr>
          <w:rFonts w:ascii="Times New Roman" w:hAnsi="Times New Roman"/>
          <w:i/>
          <w:color w:val="000000" w:themeColor="text1"/>
        </w:rPr>
      </w:pPr>
      <w:r w:rsidRPr="00E6318D">
        <w:rPr>
          <w:rFonts w:ascii="Times New Roman" w:hAnsi="Times New Roman"/>
          <w:i/>
          <w:color w:val="000000" w:themeColor="text1"/>
        </w:rPr>
        <w:t xml:space="preserve">w 2023 roku planowane wydatki z tego tytułu to kwota </w:t>
      </w:r>
      <w:r w:rsidRPr="00E6318D">
        <w:rPr>
          <w:rFonts w:ascii="Times New Roman" w:hAnsi="Times New Roman"/>
          <w:i/>
          <w:color w:val="000000" w:themeColor="text1"/>
        </w:rPr>
        <w:tab/>
        <w:t>1.150.000,00 zł,</w:t>
      </w:r>
    </w:p>
    <w:p w:rsidR="00850FD2" w:rsidRPr="00E6318D" w:rsidRDefault="00850FD2" w:rsidP="00850FD2">
      <w:pPr>
        <w:pStyle w:val="Akapitzlist"/>
        <w:numPr>
          <w:ilvl w:val="0"/>
          <w:numId w:val="7"/>
        </w:numPr>
        <w:spacing w:before="0" w:beforeAutospacing="0" w:after="0" w:afterAutospacing="0" w:line="360" w:lineRule="auto"/>
        <w:ind w:left="1418" w:hanging="425"/>
        <w:jc w:val="both"/>
        <w:rPr>
          <w:rFonts w:ascii="Times New Roman" w:hAnsi="Times New Roman"/>
          <w:i/>
          <w:color w:val="000000" w:themeColor="text1"/>
        </w:rPr>
      </w:pPr>
      <w:r w:rsidRPr="00E6318D">
        <w:rPr>
          <w:rFonts w:ascii="Times New Roman" w:hAnsi="Times New Roman"/>
          <w:i/>
          <w:color w:val="000000" w:themeColor="text1"/>
        </w:rPr>
        <w:t xml:space="preserve">w 2024 roku planowane wydatki z tego tytułu to kwota </w:t>
      </w:r>
      <w:r w:rsidRPr="00E6318D">
        <w:rPr>
          <w:rFonts w:ascii="Times New Roman" w:hAnsi="Times New Roman"/>
          <w:i/>
          <w:color w:val="000000" w:themeColor="text1"/>
        </w:rPr>
        <w:tab/>
        <w:t xml:space="preserve">   150.000,00 zł,</w:t>
      </w:r>
    </w:p>
    <w:p w:rsidR="00850FD2" w:rsidRPr="00E6318D" w:rsidRDefault="00850FD2" w:rsidP="00850FD2">
      <w:pPr>
        <w:pStyle w:val="Akapitzlist"/>
        <w:numPr>
          <w:ilvl w:val="0"/>
          <w:numId w:val="7"/>
        </w:numPr>
        <w:spacing w:before="0" w:beforeAutospacing="0" w:after="0" w:afterAutospacing="0" w:line="360" w:lineRule="auto"/>
        <w:ind w:left="1418" w:hanging="425"/>
        <w:jc w:val="both"/>
        <w:rPr>
          <w:rFonts w:ascii="Times New Roman" w:hAnsi="Times New Roman"/>
          <w:i/>
          <w:color w:val="000000" w:themeColor="text1"/>
        </w:rPr>
      </w:pPr>
      <w:r w:rsidRPr="00E6318D">
        <w:rPr>
          <w:rFonts w:ascii="Times New Roman" w:hAnsi="Times New Roman"/>
          <w:i/>
          <w:color w:val="000000" w:themeColor="text1"/>
        </w:rPr>
        <w:t xml:space="preserve">w 2025 roku planowane wydatki z tego tytułu to kwota </w:t>
      </w:r>
      <w:r w:rsidRPr="00E6318D">
        <w:rPr>
          <w:rFonts w:ascii="Times New Roman" w:hAnsi="Times New Roman"/>
          <w:i/>
          <w:color w:val="000000" w:themeColor="text1"/>
        </w:rPr>
        <w:tab/>
        <w:t xml:space="preserve">              0,00 zł,</w:t>
      </w:r>
    </w:p>
    <w:p w:rsidR="00850FD2" w:rsidRPr="00E6318D" w:rsidRDefault="00850FD2" w:rsidP="00850FD2">
      <w:pPr>
        <w:pStyle w:val="Akapitzlist"/>
        <w:numPr>
          <w:ilvl w:val="0"/>
          <w:numId w:val="7"/>
        </w:numPr>
        <w:spacing w:before="0" w:beforeAutospacing="0" w:after="0" w:afterAutospacing="0" w:line="360" w:lineRule="auto"/>
        <w:ind w:left="1418" w:hanging="425"/>
        <w:jc w:val="both"/>
        <w:rPr>
          <w:rFonts w:ascii="Times New Roman" w:hAnsi="Times New Roman"/>
          <w:i/>
          <w:color w:val="000000" w:themeColor="text1"/>
        </w:rPr>
      </w:pPr>
      <w:r w:rsidRPr="00E6318D">
        <w:rPr>
          <w:rFonts w:ascii="Times New Roman" w:hAnsi="Times New Roman"/>
          <w:i/>
          <w:color w:val="000000" w:themeColor="text1"/>
        </w:rPr>
        <w:t xml:space="preserve">w 2026 roku planowane wydatki z tego tytułu to kwota </w:t>
      </w:r>
      <w:r w:rsidRPr="00E6318D">
        <w:rPr>
          <w:rFonts w:ascii="Times New Roman" w:hAnsi="Times New Roman"/>
          <w:i/>
          <w:color w:val="000000" w:themeColor="text1"/>
        </w:rPr>
        <w:tab/>
        <w:t>2.650.000,00 zł,</w:t>
      </w:r>
    </w:p>
    <w:p w:rsidR="00850FD2" w:rsidRPr="00E6318D" w:rsidRDefault="00850FD2" w:rsidP="00850FD2">
      <w:pPr>
        <w:pStyle w:val="Akapitzlist"/>
        <w:numPr>
          <w:ilvl w:val="0"/>
          <w:numId w:val="7"/>
        </w:numPr>
        <w:spacing w:before="0" w:beforeAutospacing="0" w:after="0" w:afterAutospacing="0" w:line="360" w:lineRule="auto"/>
        <w:ind w:left="1418" w:hanging="425"/>
        <w:jc w:val="both"/>
        <w:rPr>
          <w:rFonts w:ascii="Times New Roman" w:hAnsi="Times New Roman"/>
          <w:i/>
          <w:color w:val="000000" w:themeColor="text1"/>
        </w:rPr>
      </w:pPr>
      <w:r w:rsidRPr="00E6318D">
        <w:rPr>
          <w:rFonts w:ascii="Times New Roman" w:hAnsi="Times New Roman"/>
          <w:i/>
          <w:color w:val="000000" w:themeColor="text1"/>
        </w:rPr>
        <w:t xml:space="preserve">w 2027 roku planowane wydatki z tego tytułu to kwota </w:t>
      </w:r>
      <w:r w:rsidRPr="00E6318D">
        <w:rPr>
          <w:rFonts w:ascii="Times New Roman" w:hAnsi="Times New Roman"/>
          <w:i/>
          <w:color w:val="000000" w:themeColor="text1"/>
        </w:rPr>
        <w:tab/>
        <w:t>2.400.000,00 zł.</w:t>
      </w:r>
    </w:p>
    <w:p w:rsidR="00850FD2" w:rsidRPr="00E6318D" w:rsidRDefault="00850FD2" w:rsidP="00850FD2">
      <w:pPr>
        <w:pStyle w:val="Akapitzlist"/>
        <w:spacing w:before="0" w:beforeAutospacing="0" w:after="0" w:afterAutospacing="0" w:line="360" w:lineRule="auto"/>
        <w:ind w:left="851"/>
        <w:jc w:val="both"/>
        <w:rPr>
          <w:rFonts w:ascii="Times New Roman" w:hAnsi="Times New Roman"/>
          <w:i/>
          <w:color w:val="000000" w:themeColor="text1"/>
        </w:rPr>
      </w:pPr>
      <w:r w:rsidRPr="00E6318D">
        <w:rPr>
          <w:rFonts w:ascii="Times New Roman" w:hAnsi="Times New Roman"/>
          <w:i/>
          <w:color w:val="000000" w:themeColor="text1"/>
        </w:rPr>
        <w:t xml:space="preserve">Jednocześnie informujemy, że w/w dane w Wieloletniej Prognozie Finansowej są wykazywane łącznie z poręczeniami opisanymi w punkcie VI </w:t>
      </w:r>
      <w:proofErr w:type="spellStart"/>
      <w:r w:rsidRPr="00E6318D">
        <w:rPr>
          <w:rFonts w:ascii="Times New Roman" w:hAnsi="Times New Roman"/>
          <w:i/>
          <w:color w:val="000000" w:themeColor="text1"/>
        </w:rPr>
        <w:t>ppkt</w:t>
      </w:r>
      <w:proofErr w:type="spellEnd"/>
      <w:r w:rsidRPr="00E6318D">
        <w:rPr>
          <w:rFonts w:ascii="Times New Roman" w:hAnsi="Times New Roman"/>
          <w:i/>
          <w:color w:val="000000" w:themeColor="text1"/>
        </w:rPr>
        <w:t xml:space="preserve"> 6 </w:t>
      </w:r>
      <w:r w:rsidRPr="00E6318D">
        <w:rPr>
          <w:rFonts w:ascii="Times New Roman" w:hAnsi="Times New Roman" w:cs="Times New Roman"/>
          <w:i/>
          <w:color w:val="000000" w:themeColor="text1"/>
        </w:rPr>
        <w:t>Opisu Przedmiotu Zamówienia.”</w:t>
      </w:r>
    </w:p>
    <w:p w:rsidR="00850FD2" w:rsidRPr="00E6318D" w:rsidRDefault="00850FD2" w:rsidP="00113AD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50FD2" w:rsidRPr="00113AD5" w:rsidRDefault="00850FD2" w:rsidP="00113AD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E6318D">
        <w:rPr>
          <w:rFonts w:ascii="Times New Roman" w:hAnsi="Times New Roman" w:cs="Times New Roman"/>
          <w:b/>
          <w:color w:val="000000" w:themeColor="text1"/>
        </w:rPr>
        <w:t>ZMIANY WE WZORZE UMOWY</w:t>
      </w:r>
    </w:p>
    <w:p w:rsidR="00850FD2" w:rsidRPr="00E6318D" w:rsidRDefault="00850FD2" w:rsidP="00850FD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318D">
        <w:rPr>
          <w:rFonts w:ascii="Times New Roman" w:hAnsi="Times New Roman" w:cs="Times New Roman"/>
          <w:b/>
          <w:color w:val="000000" w:themeColor="text1"/>
        </w:rPr>
        <w:t>W § 1 ust. 2 wzoru umowy</w:t>
      </w:r>
      <w:r w:rsidRPr="00E6318D">
        <w:rPr>
          <w:rFonts w:ascii="Times New Roman" w:hAnsi="Times New Roman" w:cs="Times New Roman"/>
          <w:color w:val="000000" w:themeColor="text1"/>
        </w:rPr>
        <w:t xml:space="preserve"> dokonuje się zmian w ten sposób, że:</w:t>
      </w:r>
    </w:p>
    <w:p w:rsidR="00850FD2" w:rsidRPr="00E6318D" w:rsidRDefault="00850FD2" w:rsidP="00850FD2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6318D">
        <w:rPr>
          <w:rFonts w:ascii="Times New Roman" w:hAnsi="Times New Roman" w:cs="Times New Roman"/>
          <w:color w:val="000000" w:themeColor="text1"/>
          <w:u w:val="single"/>
        </w:rPr>
        <w:t xml:space="preserve">Treść </w:t>
      </w:r>
    </w:p>
    <w:p w:rsidR="00850FD2" w:rsidRPr="00E6318D" w:rsidRDefault="00850FD2" w:rsidP="00850FD2">
      <w:pPr>
        <w:pStyle w:val="Akapitzlist"/>
        <w:suppressAutoHyphens/>
        <w:spacing w:before="0" w:beforeAutospacing="0" w:after="160" w:afterAutospacing="0"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6318D">
        <w:rPr>
          <w:rFonts w:ascii="Times New Roman" w:hAnsi="Times New Roman" w:cs="Times New Roman"/>
          <w:color w:val="000000" w:themeColor="text1"/>
        </w:rPr>
        <w:t>„2. Zadania inwestycyjne, które zostaną pokryte z planowanego kredytu przedstawia tabela poniżej:</w:t>
      </w: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340"/>
        <w:gridCol w:w="2060"/>
        <w:gridCol w:w="3070"/>
      </w:tblGrid>
      <w:tr w:rsidR="00E6318D" w:rsidRPr="00E6318D" w:rsidTr="00E6318D">
        <w:trPr>
          <w:trHeight w:val="1090"/>
          <w:tblHeader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Nazwa zadania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Kwota przychodów z tytułu długoterminowego kredytu ogółem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w tym przychody powstające w związku z umową na realizację programu, projektu lub zadania finansowanego w co najmniej 60% ze środków, o których mowa w art. 5 ust. 1 pkt 2 ustawy z dnia  27 sierpnia 2009 roku o finansach publicznych</w:t>
            </w:r>
          </w:p>
        </w:tc>
      </w:tr>
      <w:tr w:rsidR="00E6318D" w:rsidRPr="00E6318D" w:rsidTr="00E6318D">
        <w:trPr>
          <w:trHeight w:val="97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„Budowa i wyposażenie Centrum Badań i Rozwoju Nowoczesnych Technologii w celu realizacji projektu pn.: „Rozwój szkolnictwa zawodowego na terenie powiatu wrzesińskiego”"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1 013 711,00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1 013 711,00</w:t>
            </w:r>
          </w:p>
        </w:tc>
      </w:tr>
      <w:tr w:rsidR="00E6318D" w:rsidRPr="00E6318D" w:rsidTr="00E6318D">
        <w:trPr>
          <w:trHeight w:val="10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„Budowa i wyposażenie Centrum Badań i Rozwoju Nowoczesnych Technologii w celu realizacji projektu pn.: „Rozwój szkolnictwa zawodowego na terenie powiatu wrzesińskiego”"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5 935 439,00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765 148,00</w:t>
            </w:r>
          </w:p>
        </w:tc>
      </w:tr>
      <w:tr w:rsidR="00E6318D" w:rsidRPr="00E6318D" w:rsidTr="00E6318D">
        <w:trPr>
          <w:trHeight w:val="141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„Tworzenie, modernizacja i aktualizacja rejestrów publicznych oraz standardowych opracowań kartograficznych i tematycznych gromadzonych w powiatowym zasobie geodezyjnym i kartograficznym  oraz ich udostępnienie za pomocą e-usług w powiecie wrzesińskim”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103 615,00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103 615,00</w:t>
            </w:r>
          </w:p>
        </w:tc>
      </w:tr>
      <w:tr w:rsidR="00E6318D" w:rsidRPr="00E6318D" w:rsidTr="00E6318D">
        <w:trPr>
          <w:trHeight w:val="63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„Przebudowa drogi powiatowej nr 2922P na odcinku Sokolniki – Szamarzewo”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750 000,00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 </w:t>
            </w:r>
          </w:p>
        </w:tc>
      </w:tr>
      <w:tr w:rsidR="00E6318D" w:rsidRPr="00E6318D" w:rsidTr="00E6318D">
        <w:trPr>
          <w:trHeight w:val="5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„Przebudowa drogi powiatowej nr 2932P Targowa Górka – Mała Górka”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400 000,00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 </w:t>
            </w:r>
          </w:p>
        </w:tc>
      </w:tr>
      <w:tr w:rsidR="00E6318D" w:rsidRPr="00E6318D" w:rsidTr="00E6318D">
        <w:trPr>
          <w:trHeight w:val="5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„Przebudowa drogi powiatowej nr 2159P w m. Nowy Folwark”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119 406,00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 </w:t>
            </w:r>
          </w:p>
        </w:tc>
      </w:tr>
      <w:tr w:rsidR="00850FD2" w:rsidRPr="00E6318D" w:rsidTr="00E6318D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RAZEM: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pStyle w:val="Akapitzlist"/>
              <w:numPr>
                <w:ilvl w:val="0"/>
                <w:numId w:val="15"/>
              </w:numPr>
              <w:suppressAutoHyphens/>
              <w:spacing w:before="0" w:beforeAutospacing="0" w:after="160" w:afterAutospacing="0" w:line="259" w:lineRule="auto"/>
              <w:ind w:left="1151" w:hanging="142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322 171,00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pStyle w:val="Akapitzlist"/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1 882 474,00</w:t>
            </w:r>
          </w:p>
        </w:tc>
      </w:tr>
    </w:tbl>
    <w:p w:rsidR="00850FD2" w:rsidRPr="00E6318D" w:rsidRDefault="00850FD2" w:rsidP="00850FD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850FD2" w:rsidRPr="00E6318D" w:rsidRDefault="00850FD2" w:rsidP="00850FD2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6318D">
        <w:rPr>
          <w:rFonts w:ascii="Times New Roman" w:hAnsi="Times New Roman" w:cs="Times New Roman"/>
          <w:color w:val="000000" w:themeColor="text1"/>
          <w:u w:val="single"/>
        </w:rPr>
        <w:t>Zastępuje się treścią:</w:t>
      </w:r>
    </w:p>
    <w:p w:rsidR="00850FD2" w:rsidRPr="00E6318D" w:rsidRDefault="00850FD2" w:rsidP="00850FD2">
      <w:pPr>
        <w:pStyle w:val="Akapitzlist"/>
        <w:suppressAutoHyphens/>
        <w:spacing w:before="0" w:beforeAutospacing="0" w:after="160" w:afterAutospacing="0"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6318D">
        <w:rPr>
          <w:rFonts w:ascii="Times New Roman" w:hAnsi="Times New Roman" w:cs="Times New Roman"/>
          <w:color w:val="000000" w:themeColor="text1"/>
        </w:rPr>
        <w:t>„2. Zadania inwestycyjne, które zostaną pokryte z planowanego kredytu przedstawia tabela poniżej:</w:t>
      </w:r>
    </w:p>
    <w:tbl>
      <w:tblPr>
        <w:tblW w:w="7732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140"/>
        <w:gridCol w:w="2000"/>
        <w:gridCol w:w="2072"/>
      </w:tblGrid>
      <w:tr w:rsidR="00E6318D" w:rsidRPr="00E6318D" w:rsidTr="00E6318D">
        <w:trPr>
          <w:trHeight w:val="1956"/>
          <w:tblHeader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bookmarkStart w:id="3" w:name="_Hlk10035100"/>
            <w:r w:rsidRPr="00E6318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Kwota przychodów z tytułu długoterminowego kredytu ogółem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pl-PL"/>
              </w:rPr>
              <w:t>w tym przychody powstające w związku z umową na realizację programu, projektu lub zadania finansowanego w co najmniej 60% ze środków, o których mowa w art. 5 ust. 1 pkt 2 ustawy z dnia  27 sierpnia 2009 roku o finansach publicznych</w:t>
            </w:r>
          </w:p>
        </w:tc>
      </w:tr>
      <w:tr w:rsidR="00E6318D" w:rsidRPr="00E6318D" w:rsidTr="00E6318D">
        <w:trPr>
          <w:trHeight w:val="10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„Budowa i wyposażenie Centrum Badań i Rozwoju Nowoczesnych Technologii w celu realizacji projektu pn.: „Rozwój szkolnictwa zawodowego na terenie powiatu wrzesińskiego”"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1 041 363,00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1 031 363,00</w:t>
            </w:r>
          </w:p>
        </w:tc>
      </w:tr>
      <w:tr w:rsidR="00E6318D" w:rsidRPr="00E6318D" w:rsidTr="00E6318D">
        <w:trPr>
          <w:trHeight w:val="82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„Modernizacja i rozbudowa  Centrum Oświatowego  w celu realizacji projektu pn.: "Rozwój szkolnictwa zawodowego na terenie powiatu wrzesińskiego""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7 011 154,00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5 477 283,00</w:t>
            </w:r>
          </w:p>
        </w:tc>
      </w:tr>
      <w:tr w:rsidR="00E6318D" w:rsidRPr="00E6318D" w:rsidTr="00E6318D">
        <w:trPr>
          <w:trHeight w:val="14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„Tworzenie, modernizacja i aktualizacja rejestrów publicznych oraz standardowych opracowań kartograficznych i tematycznych gromadzonych w powiatowym zasobie geodezyjnym i kartograficznym  oraz ich udostępnienie za pomocą e-usług w powiecie wrzesińskim”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103 615,00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103 615,00</w:t>
            </w:r>
          </w:p>
        </w:tc>
      </w:tr>
      <w:tr w:rsidR="00E6318D" w:rsidRPr="00E6318D" w:rsidTr="00E6318D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„Przebudowa drogi powiatowej nr 2932P Targowa Górka – Mała Górka”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166 039,00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0,00</w:t>
            </w:r>
          </w:p>
        </w:tc>
      </w:tr>
      <w:tr w:rsidR="00850FD2" w:rsidRPr="00E6318D" w:rsidTr="00E6318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ind w:firstLineChars="500" w:firstLine="803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8 322 171,00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ind w:firstLineChars="500" w:firstLine="803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6 612 261,00</w:t>
            </w:r>
          </w:p>
        </w:tc>
      </w:tr>
      <w:bookmarkEnd w:id="3"/>
    </w:tbl>
    <w:p w:rsidR="00850FD2" w:rsidRPr="00E6318D" w:rsidRDefault="00850FD2" w:rsidP="00850FD2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</w:p>
    <w:p w:rsidR="00850FD2" w:rsidRPr="00E6318D" w:rsidRDefault="00850FD2" w:rsidP="00850FD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318D">
        <w:rPr>
          <w:rFonts w:ascii="Times New Roman" w:hAnsi="Times New Roman" w:cs="Times New Roman"/>
          <w:b/>
          <w:color w:val="000000" w:themeColor="text1"/>
        </w:rPr>
        <w:t>W § 7 ust. 2 wzoru umowy</w:t>
      </w:r>
      <w:r w:rsidRPr="00E6318D">
        <w:rPr>
          <w:rFonts w:ascii="Times New Roman" w:hAnsi="Times New Roman" w:cs="Times New Roman"/>
          <w:color w:val="000000" w:themeColor="text1"/>
        </w:rPr>
        <w:t xml:space="preserve"> dokonuje się zmian w ten sposób, że:</w:t>
      </w:r>
    </w:p>
    <w:p w:rsidR="00850FD2" w:rsidRPr="00E6318D" w:rsidRDefault="00850FD2" w:rsidP="00850FD2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6318D">
        <w:rPr>
          <w:rFonts w:ascii="Times New Roman" w:hAnsi="Times New Roman" w:cs="Times New Roman"/>
          <w:color w:val="000000" w:themeColor="text1"/>
          <w:u w:val="single"/>
        </w:rPr>
        <w:t>Treść:</w:t>
      </w:r>
    </w:p>
    <w:p w:rsidR="00850FD2" w:rsidRPr="00E6318D" w:rsidRDefault="00850FD2" w:rsidP="00850FD2">
      <w:pPr>
        <w:pStyle w:val="Akapitzlist"/>
        <w:suppressAutoHyphens/>
        <w:spacing w:before="0" w:beforeAutospacing="0" w:after="160" w:afterAutospacing="0" w:line="360" w:lineRule="auto"/>
        <w:ind w:left="709" w:hanging="349"/>
        <w:contextualSpacing/>
        <w:rPr>
          <w:rFonts w:ascii="Times New Roman" w:hAnsi="Times New Roman" w:cs="Times New Roman"/>
          <w:color w:val="000000" w:themeColor="text1"/>
        </w:rPr>
      </w:pPr>
      <w:r w:rsidRPr="00E6318D">
        <w:rPr>
          <w:rFonts w:ascii="Times New Roman" w:hAnsi="Times New Roman" w:cs="Times New Roman"/>
          <w:color w:val="000000" w:themeColor="text1"/>
        </w:rPr>
        <w:t xml:space="preserve">„2. Spłata kapitału kredytu nastąpi w 32 ratach kapitałowych, płatnych w następujących terminach </w:t>
      </w:r>
      <w:r w:rsidRPr="00E6318D">
        <w:rPr>
          <w:rFonts w:ascii="Times New Roman" w:hAnsi="Times New Roman" w:cs="Times New Roman"/>
          <w:color w:val="000000" w:themeColor="text1"/>
        </w:rPr>
        <w:br/>
        <w:t>i kwotach:</w:t>
      </w:r>
    </w:p>
    <w:tbl>
      <w:tblPr>
        <w:tblW w:w="7796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113"/>
        <w:gridCol w:w="2511"/>
        <w:gridCol w:w="2592"/>
      </w:tblGrid>
      <w:tr w:rsidR="00E6318D" w:rsidRPr="00E6318D" w:rsidTr="00E6318D">
        <w:trPr>
          <w:trHeight w:val="458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Data spłaty raty kapitałowej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Kwota raty kapitałowej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63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W tym kwota raty kapitałowej w związku z umową na realizację programu, projektu lub zadania finansowanego w co najmniej 60% ze środków, o których mowa w art. 5 ust. 1 pkt 2 ustawy z dnia  27 sierpnia 2009 roku o finansach publicznych</w:t>
            </w:r>
          </w:p>
        </w:tc>
      </w:tr>
      <w:tr w:rsidR="00E6318D" w:rsidRPr="00E6318D" w:rsidTr="00E6318D">
        <w:trPr>
          <w:trHeight w:val="458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D2" w:rsidRPr="00E6318D" w:rsidRDefault="00850FD2" w:rsidP="00E631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D2" w:rsidRPr="00E6318D" w:rsidRDefault="00850FD2" w:rsidP="00E631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D2" w:rsidRPr="00E6318D" w:rsidRDefault="00850FD2" w:rsidP="00E631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2020-03-31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100 000,00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2020-06-30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100 000,00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2020-09-30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100 000,00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35 000,00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2020-11-30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100 000,00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2021-03-31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100 000,00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2021-06-30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100 000,00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2021-09-30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100 000,00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35 000,00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2021-11-30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100 000,00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2022-03-31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100 000,00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2022-06-30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100 000,00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2022-09-30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100 000,00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35 000,00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2022-11-30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100 000,00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2023-03-31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225 000,00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2023-06-30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225 000,00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2023-09-30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225 000,00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2023-11-30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225 000,00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135 000,00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2024-03-31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280 400,00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2024-06-30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280 400,00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2024-09-30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280 400,00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2024-11-30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355 441,00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175 000,00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2025-03-31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396 250,00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2025-06-30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396 250,00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117 500,00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2025-09-30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396 250,00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108 750,00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2025-11-30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396 250,00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208 750,00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25.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2026-03-31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427 500,00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2026-06-30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427 500,00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2026-09-30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427 500,00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2026-11-30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427 500,00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2027-03-31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443 000,00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2027-06-30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443 000,00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2027-09-30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443 000,00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850FD2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2027-11-30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401 530,00 zł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</w:rPr>
              <w:t>332 474,00 zł</w:t>
            </w:r>
          </w:p>
        </w:tc>
      </w:tr>
    </w:tbl>
    <w:p w:rsidR="00850FD2" w:rsidRPr="00E6318D" w:rsidRDefault="00850FD2" w:rsidP="00850FD2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</w:p>
    <w:p w:rsidR="00850FD2" w:rsidRPr="00E6318D" w:rsidRDefault="00850FD2" w:rsidP="00850FD2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6318D">
        <w:rPr>
          <w:rFonts w:ascii="Times New Roman" w:hAnsi="Times New Roman" w:cs="Times New Roman"/>
          <w:color w:val="000000" w:themeColor="text1"/>
          <w:u w:val="single"/>
        </w:rPr>
        <w:t>Zastępuje się treścią:</w:t>
      </w:r>
    </w:p>
    <w:p w:rsidR="00850FD2" w:rsidRPr="00E6318D" w:rsidRDefault="00850FD2" w:rsidP="00850FD2">
      <w:pPr>
        <w:pStyle w:val="Akapitzlist"/>
        <w:suppressAutoHyphens/>
        <w:spacing w:before="0" w:beforeAutospacing="0" w:after="160" w:afterAutospacing="0" w:line="360" w:lineRule="auto"/>
        <w:ind w:left="567" w:hanging="141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6318D">
        <w:rPr>
          <w:rFonts w:ascii="Times New Roman" w:hAnsi="Times New Roman" w:cs="Times New Roman"/>
          <w:color w:val="000000" w:themeColor="text1"/>
        </w:rPr>
        <w:t>„2. Spłata kapitału kredytu nastąpi w 32 ratach kapitałowych, płatnych w następujących terminach i kwotach:</w:t>
      </w:r>
    </w:p>
    <w:tbl>
      <w:tblPr>
        <w:tblW w:w="6710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40"/>
        <w:gridCol w:w="2232"/>
        <w:gridCol w:w="2458"/>
      </w:tblGrid>
      <w:tr w:rsidR="00E6318D" w:rsidRPr="00E6318D" w:rsidTr="00E6318D">
        <w:trPr>
          <w:trHeight w:val="450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bookmarkStart w:id="4" w:name="_Hlk10035215"/>
            <w:r w:rsidRPr="00E63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pl-PL"/>
              </w:rPr>
              <w:t>Data spłaty raty kapitałowej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pl-PL"/>
              </w:rPr>
              <w:t xml:space="preserve">Kwota raty kapitałowej 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pl-PL"/>
              </w:rPr>
              <w:t>W tym kwota raty kapitałowej w związku z umową na realizację programu, projektu lub zadania finansowanego w co najmniej 60% ze środków, o których mowa w art. 5 ust. 1 pkt 2 ustawy z dnia  27 sierpnia 2009 roku o finansach publicznych</w:t>
            </w:r>
          </w:p>
        </w:tc>
      </w:tr>
      <w:tr w:rsidR="00E6318D" w:rsidRPr="00E6318D" w:rsidTr="00E6318D">
        <w:trPr>
          <w:trHeight w:val="4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D2" w:rsidRPr="00E6318D" w:rsidRDefault="00850FD2" w:rsidP="00E6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l-PL"/>
              </w:rPr>
            </w:pP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2020-03-31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2020-06-30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2020-09-30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2020-11-30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2021-03-31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2021-06-30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2021-09-30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2021-11-30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2022-03-31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2022-06-30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2022-09-30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2022-11-30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2023-03-31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225 000,00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125 000,00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2023-06-30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225 000,00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125 000,00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15.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2023-09-30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225 000,00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125 000,00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2023-11-30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225 000,00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125 000,00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2024-03-31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280 400,00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280 400,00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2024-06-30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280 400,00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280 400,00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2024-09-30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280 400,00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280 400,00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2024-11-30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355 441,00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355 441,00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2025-03-31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396 250,00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296 250,00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2025-06-30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396 250,00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296 250,00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2025-09-30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396 250,00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296 250,00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2025-11-30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396 250,00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296 250,00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2026-03-31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427 500,00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327 500,00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2026-06-30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427 500,00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327 500,00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2026-09-30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427 500,00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327 500,00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2026-11-30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427 500,00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327 500,00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2027-03-31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443 000,00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343 000,00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2027-06-30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443 000,00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343 000,00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2027-09-30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443 000,00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343 000,00 zł</w:t>
            </w:r>
          </w:p>
        </w:tc>
      </w:tr>
      <w:tr w:rsidR="00E6318D" w:rsidRPr="00E6318D" w:rsidTr="00E6318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2027-11-30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401 530,00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191 620,00 zł</w:t>
            </w:r>
          </w:p>
        </w:tc>
      </w:tr>
      <w:tr w:rsidR="00850FD2" w:rsidRPr="00E6318D" w:rsidTr="00E6318D">
        <w:trPr>
          <w:trHeight w:val="288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RAZEM: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8 322 171,00 zł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D2" w:rsidRPr="00E6318D" w:rsidRDefault="00850FD2" w:rsidP="00E6318D">
            <w:pPr>
              <w:pStyle w:val="Akapitzlist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E631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6 612 261,00 zł</w:t>
            </w:r>
          </w:p>
        </w:tc>
      </w:tr>
      <w:bookmarkEnd w:id="4"/>
    </w:tbl>
    <w:p w:rsidR="00850FD2" w:rsidRPr="00E6318D" w:rsidRDefault="00850FD2" w:rsidP="00850FD2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</w:p>
    <w:p w:rsidR="00850FD2" w:rsidRPr="00E6318D" w:rsidRDefault="00850FD2" w:rsidP="00850FD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318D">
        <w:rPr>
          <w:rFonts w:ascii="Times New Roman" w:hAnsi="Times New Roman" w:cs="Times New Roman"/>
          <w:b/>
          <w:color w:val="000000" w:themeColor="text1"/>
        </w:rPr>
        <w:t>W § 8 ust. 4 wzoru umowy</w:t>
      </w:r>
      <w:r w:rsidRPr="00E6318D">
        <w:rPr>
          <w:rFonts w:ascii="Times New Roman" w:hAnsi="Times New Roman" w:cs="Times New Roman"/>
          <w:color w:val="000000" w:themeColor="text1"/>
        </w:rPr>
        <w:t xml:space="preserve"> dokonuje się zmian w ten sposób, że:</w:t>
      </w:r>
    </w:p>
    <w:p w:rsidR="00850FD2" w:rsidRPr="00E6318D" w:rsidRDefault="00850FD2" w:rsidP="00850FD2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6318D">
        <w:rPr>
          <w:rFonts w:ascii="Times New Roman" w:hAnsi="Times New Roman" w:cs="Times New Roman"/>
          <w:color w:val="000000" w:themeColor="text1"/>
          <w:u w:val="single"/>
        </w:rPr>
        <w:t>Treść:</w:t>
      </w:r>
    </w:p>
    <w:p w:rsidR="00850FD2" w:rsidRPr="00E6318D" w:rsidRDefault="00850FD2" w:rsidP="00850FD2">
      <w:pPr>
        <w:pStyle w:val="Akapitzlist"/>
        <w:suppressAutoHyphens/>
        <w:spacing w:before="0" w:beforeAutospacing="0" w:after="0" w:afterAutospacing="0" w:line="240" w:lineRule="auto"/>
        <w:ind w:left="709" w:hanging="349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E6318D">
        <w:rPr>
          <w:rFonts w:ascii="Times New Roman" w:hAnsi="Times New Roman" w:cs="Times New Roman"/>
          <w:i/>
          <w:color w:val="000000" w:themeColor="text1"/>
        </w:rPr>
        <w:t xml:space="preserve">„4. Od dnia złożenia przez Bank w sądzie wniosku o nadanie klauzuli wykonalności wystawionemu przez Bank bankowemu tytułowi egzekucyjnemu / od dnia wytoczenia powództwa o zapłatę wierzytelności Banku z tytułu Kredytu, Bank będzie naliczał odsetki w wysokości określonej </w:t>
      </w:r>
      <w:r w:rsidRPr="00E6318D">
        <w:rPr>
          <w:rFonts w:ascii="Times New Roman" w:hAnsi="Times New Roman" w:cs="Times New Roman"/>
          <w:i/>
          <w:color w:val="000000" w:themeColor="text1"/>
        </w:rPr>
        <w:br/>
        <w:t>w Umowie Kredytu jak dla kapitału przeterminowanego od całości zadłużenia przeterminowanego.”</w:t>
      </w:r>
    </w:p>
    <w:p w:rsidR="00850FD2" w:rsidRPr="00E6318D" w:rsidRDefault="00850FD2" w:rsidP="00850FD2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6318D">
        <w:rPr>
          <w:rFonts w:ascii="Times New Roman" w:hAnsi="Times New Roman" w:cs="Times New Roman"/>
          <w:color w:val="000000" w:themeColor="text1"/>
          <w:u w:val="single"/>
        </w:rPr>
        <w:t>Zastępuje się treścią:</w:t>
      </w:r>
    </w:p>
    <w:p w:rsidR="00850FD2" w:rsidRPr="00E6318D" w:rsidRDefault="00850FD2" w:rsidP="00850FD2">
      <w:pPr>
        <w:pStyle w:val="Akapitzlist"/>
        <w:suppressAutoHyphens/>
        <w:spacing w:before="0" w:beforeAutospacing="0" w:after="0" w:afterAutospacing="0" w:line="240" w:lineRule="auto"/>
        <w:ind w:left="709" w:hanging="349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bookmarkStart w:id="5" w:name="_Hlk10025583"/>
      <w:r w:rsidRPr="00E6318D">
        <w:rPr>
          <w:rFonts w:ascii="Times New Roman" w:hAnsi="Times New Roman" w:cs="Times New Roman"/>
          <w:i/>
          <w:color w:val="000000" w:themeColor="text1"/>
        </w:rPr>
        <w:t>„4. Od dnia wytoczenia powództwa o zapłatę wierzytelności Banku z tytułu Kredytu, Bank będzie naliczał odsetki w wysokości określonej w Umowie Kredytu jak dla kapitału przeterminowanego od całości zadłużenia przeterminowanego.”</w:t>
      </w:r>
    </w:p>
    <w:bookmarkEnd w:id="5"/>
    <w:p w:rsidR="00850FD2" w:rsidRPr="00E6318D" w:rsidRDefault="00850FD2" w:rsidP="00850FD2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</w:p>
    <w:p w:rsidR="00850FD2" w:rsidRPr="00E6318D" w:rsidRDefault="00850FD2" w:rsidP="00850FD2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b/>
          <w:color w:val="000000" w:themeColor="text1"/>
        </w:rPr>
      </w:pPr>
      <w:r w:rsidRPr="00E6318D">
        <w:rPr>
          <w:rFonts w:ascii="Times New Roman" w:hAnsi="Times New Roman" w:cs="Times New Roman"/>
          <w:b/>
          <w:color w:val="000000" w:themeColor="text1"/>
        </w:rPr>
        <w:t>Jednocześnie informujemy, że został dołączony tekst jednolity wzoru umowy zawierający wyżej wymienione zmiany.</w:t>
      </w:r>
    </w:p>
    <w:sectPr w:rsidR="00850FD2" w:rsidRPr="00E631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18D" w:rsidRDefault="00E6318D">
      <w:pPr>
        <w:spacing w:after="0" w:line="240" w:lineRule="auto"/>
      </w:pPr>
      <w:r>
        <w:separator/>
      </w:r>
    </w:p>
  </w:endnote>
  <w:endnote w:type="continuationSeparator" w:id="0">
    <w:p w:rsidR="00E6318D" w:rsidRDefault="00E6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9951039"/>
      <w:docPartObj>
        <w:docPartGallery w:val="Page Numbers (Bottom of Page)"/>
        <w:docPartUnique/>
      </w:docPartObj>
    </w:sdtPr>
    <w:sdtEndPr/>
    <w:sdtContent>
      <w:p w:rsidR="00E6318D" w:rsidRDefault="00E631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6318D" w:rsidRDefault="00E631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18D" w:rsidRDefault="00E6318D">
      <w:pPr>
        <w:spacing w:after="0" w:line="240" w:lineRule="auto"/>
      </w:pPr>
      <w:r>
        <w:separator/>
      </w:r>
    </w:p>
  </w:footnote>
  <w:footnote w:type="continuationSeparator" w:id="0">
    <w:p w:rsidR="00E6318D" w:rsidRDefault="00E63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610A"/>
    <w:multiLevelType w:val="hybridMultilevel"/>
    <w:tmpl w:val="ECB81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291D"/>
    <w:multiLevelType w:val="hybridMultilevel"/>
    <w:tmpl w:val="8EEED92C"/>
    <w:lvl w:ilvl="0" w:tplc="460C98F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0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6A3809"/>
    <w:multiLevelType w:val="hybridMultilevel"/>
    <w:tmpl w:val="50400C08"/>
    <w:lvl w:ilvl="0" w:tplc="BB6EE1B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E40E8D"/>
    <w:multiLevelType w:val="hybridMultilevel"/>
    <w:tmpl w:val="0040FF76"/>
    <w:lvl w:ilvl="0" w:tplc="98FEEB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D083AFA"/>
    <w:multiLevelType w:val="hybridMultilevel"/>
    <w:tmpl w:val="298086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0C0230"/>
    <w:multiLevelType w:val="hybridMultilevel"/>
    <w:tmpl w:val="33A6CCD2"/>
    <w:lvl w:ilvl="0" w:tplc="3EFA637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53A78"/>
    <w:multiLevelType w:val="hybridMultilevel"/>
    <w:tmpl w:val="9B660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E048F"/>
    <w:multiLevelType w:val="hybridMultilevel"/>
    <w:tmpl w:val="BC8A766E"/>
    <w:lvl w:ilvl="0" w:tplc="990A937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061EB"/>
    <w:multiLevelType w:val="hybridMultilevel"/>
    <w:tmpl w:val="23E68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B458D"/>
    <w:multiLevelType w:val="hybridMultilevel"/>
    <w:tmpl w:val="0040FF76"/>
    <w:lvl w:ilvl="0" w:tplc="98FEEB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32750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26DA"/>
    <w:multiLevelType w:val="hybridMultilevel"/>
    <w:tmpl w:val="574EA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054D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F33484"/>
    <w:multiLevelType w:val="hybridMultilevel"/>
    <w:tmpl w:val="C374D97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C1358DC"/>
    <w:multiLevelType w:val="hybridMultilevel"/>
    <w:tmpl w:val="0284E1EA"/>
    <w:lvl w:ilvl="0" w:tplc="4EE415C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2C26E5"/>
    <w:multiLevelType w:val="hybridMultilevel"/>
    <w:tmpl w:val="53462E44"/>
    <w:lvl w:ilvl="0" w:tplc="933CED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3C06B30"/>
    <w:multiLevelType w:val="hybridMultilevel"/>
    <w:tmpl w:val="F4145C4C"/>
    <w:lvl w:ilvl="0" w:tplc="7BF6E83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12F2D"/>
    <w:multiLevelType w:val="hybridMultilevel"/>
    <w:tmpl w:val="D42AFB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60218C"/>
    <w:multiLevelType w:val="hybridMultilevel"/>
    <w:tmpl w:val="5802AF74"/>
    <w:lvl w:ilvl="0" w:tplc="CE32D254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4"/>
  </w:num>
  <w:num w:numId="5">
    <w:abstractNumId w:val="2"/>
  </w:num>
  <w:num w:numId="6">
    <w:abstractNumId w:val="5"/>
  </w:num>
  <w:num w:numId="7">
    <w:abstractNumId w:val="12"/>
  </w:num>
  <w:num w:numId="8">
    <w:abstractNumId w:val="1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4"/>
  </w:num>
  <w:num w:numId="14">
    <w:abstractNumId w:val="11"/>
  </w:num>
  <w:num w:numId="15">
    <w:abstractNumId w:val="19"/>
  </w:num>
  <w:num w:numId="16">
    <w:abstractNumId w:val="13"/>
  </w:num>
  <w:num w:numId="17">
    <w:abstractNumId w:val="10"/>
  </w:num>
  <w:num w:numId="18">
    <w:abstractNumId w:val="8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D2"/>
    <w:rsid w:val="00113AD5"/>
    <w:rsid w:val="00386CD6"/>
    <w:rsid w:val="0046005D"/>
    <w:rsid w:val="004C0C69"/>
    <w:rsid w:val="00850FD2"/>
    <w:rsid w:val="008C7428"/>
    <w:rsid w:val="00AF007A"/>
    <w:rsid w:val="00CD5678"/>
    <w:rsid w:val="00D3791A"/>
    <w:rsid w:val="00E0516A"/>
    <w:rsid w:val="00E6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E77E"/>
  <w15:chartTrackingRefBased/>
  <w15:docId w15:val="{DF2AE404-7696-422B-8414-D3511FA0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F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FD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50F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FD2"/>
    <w:rPr>
      <w:rFonts w:ascii="Segoe UI" w:hAnsi="Segoe UI" w:cs="Segoe UI"/>
      <w:sz w:val="18"/>
      <w:szCs w:val="18"/>
    </w:rPr>
  </w:style>
  <w:style w:type="character" w:customStyle="1" w:styleId="plikifilesize">
    <w:name w:val="pliki_filesize"/>
    <w:basedOn w:val="Domylnaczcionkaakapitu"/>
    <w:rsid w:val="00850FD2"/>
  </w:style>
  <w:style w:type="character" w:styleId="UyteHipercze">
    <w:name w:val="FollowedHyperlink"/>
    <w:basedOn w:val="Domylnaczcionkaakapitu"/>
    <w:uiPriority w:val="99"/>
    <w:semiHidden/>
    <w:unhideWhenUsed/>
    <w:rsid w:val="00850FD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0FD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5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FD2"/>
  </w:style>
  <w:style w:type="paragraph" w:styleId="Stopka">
    <w:name w:val="footer"/>
    <w:basedOn w:val="Normalny"/>
    <w:link w:val="StopkaZnak"/>
    <w:uiPriority w:val="99"/>
    <w:unhideWhenUsed/>
    <w:rsid w:val="0085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2204</Words>
  <Characters>13229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Trubacz</dc:creator>
  <cp:keywords/>
  <dc:description/>
  <cp:lastModifiedBy>Magdalena Michalak</cp:lastModifiedBy>
  <cp:revision>3</cp:revision>
  <cp:lastPrinted>2019-05-29T13:41:00Z</cp:lastPrinted>
  <dcterms:created xsi:type="dcterms:W3CDTF">2019-05-30T05:05:00Z</dcterms:created>
  <dcterms:modified xsi:type="dcterms:W3CDTF">2019-05-30T06:05:00Z</dcterms:modified>
</cp:coreProperties>
</file>