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CF" w:rsidRPr="008D6CCF" w:rsidRDefault="008D6CCF" w:rsidP="008D6CCF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8D6CCF">
        <w:rPr>
          <w:rFonts w:ascii="Arial" w:eastAsia="MS Gothic" w:hAnsi="Arial" w:cs="Arial"/>
          <w:b/>
          <w:bCs/>
          <w:szCs w:val="22"/>
        </w:rPr>
        <w:t>załącznik nr 11 do Specyfikacji Warunków Zamówienia</w:t>
      </w:r>
    </w:p>
    <w:p w:rsidR="008D6CCF" w:rsidRPr="008D6CCF" w:rsidRDefault="008D6CCF" w:rsidP="008D6CCF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406928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Rz.271.24.2023</w:t>
      </w:r>
    </w:p>
    <w:p w:rsidR="008D6CCF" w:rsidRPr="008D6CCF" w:rsidRDefault="008D6CCF" w:rsidP="008D6CCF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8D6CCF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8D6CCF" w:rsidRPr="008D6CCF" w:rsidRDefault="008D6CCF" w:rsidP="008D6CCF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D6CCF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31" type="#_x0000_t75" style="width:240.45pt;height:57.05pt" o:ole="">
            <v:imagedata r:id="rId7" o:title=""/>
          </v:shape>
          <w:control r:id="rId8" w:name="unnamed652" w:shapeid="_x0000_i2531"/>
        </w:object>
      </w:r>
    </w:p>
    <w:p w:rsidR="008D6CCF" w:rsidRPr="008D6CCF" w:rsidRDefault="008D6CCF" w:rsidP="008D6CCF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8D6CCF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8D6CCF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8D6CCF">
        <w:rPr>
          <w:rFonts w:ascii="Arial" w:eastAsia="Times New Roman" w:hAnsi="Arial" w:cs="Arial"/>
          <w:sz w:val="20"/>
          <w:szCs w:val="20"/>
        </w:rPr>
        <w:t>)</w:t>
      </w:r>
    </w:p>
    <w:p w:rsidR="008D6CCF" w:rsidRPr="008D6CCF" w:rsidRDefault="008D6CCF" w:rsidP="008D6CCF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406928">
        <w:rPr>
          <w:rFonts w:ascii="Arial" w:eastAsia="MS Gothic" w:hAnsi="Arial" w:cs="Arial"/>
          <w:b/>
          <w:sz w:val="26"/>
          <w:szCs w:val="26"/>
        </w:rPr>
        <w:t>Wykaz narzędzi, wyposażenia zakładu lub urządzeń technicznych dostępnych wykonawcy w celu wykonania zamówienia publicznego</w:t>
      </w:r>
    </w:p>
    <w:p w:rsidR="008D6CCF" w:rsidRPr="008D6CCF" w:rsidRDefault="008D6CCF" w:rsidP="008D6CCF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8D6CCF">
        <w:rPr>
          <w:rFonts w:ascii="Arial" w:hAnsi="Arial" w:cs="Arial"/>
          <w:b/>
          <w:bCs/>
          <w:szCs w:val="22"/>
        </w:rPr>
        <w:t>Przedmiot zamówienia:</w:t>
      </w:r>
    </w:p>
    <w:p w:rsidR="008D6CCF" w:rsidRPr="008D6CCF" w:rsidRDefault="008D6CCF" w:rsidP="008D6CCF">
      <w:pPr>
        <w:overflowPunct/>
        <w:spacing w:before="0" w:after="0" w:line="276" w:lineRule="auto"/>
        <w:rPr>
          <w:rFonts w:ascii="Arial" w:eastAsia="Calibri" w:hAnsi="Arial" w:cs="Arial"/>
          <w:b/>
          <w:bCs/>
          <w:color w:val="auto"/>
          <w:spacing w:val="-1"/>
          <w:szCs w:val="22"/>
          <w:lang w:eastAsia="pl-PL" w:bidi="ar-SA"/>
        </w:rPr>
      </w:pPr>
      <w:r w:rsidRPr="00406928">
        <w:rPr>
          <w:rFonts w:ascii="Arial" w:eastAsia="Calibri" w:hAnsi="Arial" w:cs="Arial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8D6CCF" w:rsidRPr="008D6CCF" w:rsidRDefault="008D6CCF" w:rsidP="008D6CCF">
      <w:pPr>
        <w:shd w:val="clear" w:color="auto" w:fill="000000"/>
        <w:overflowPunct/>
        <w:spacing w:before="283" w:after="0" w:line="276" w:lineRule="auto"/>
        <w:ind w:firstLine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Specjalistyczny pojazd bezpylny:</w:t>
      </w:r>
    </w:p>
    <w:p w:rsidR="008D6CCF" w:rsidRPr="008D6CCF" w:rsidRDefault="008D6CCF" w:rsidP="008D6CCF">
      <w:pPr>
        <w:numPr>
          <w:ilvl w:val="0"/>
          <w:numId w:val="23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530" type="#_x0000_t75" style="width:62.5pt;height:19.7pt" o:ole="">
            <v:imagedata r:id="rId9" o:title=""/>
          </v:shape>
          <w:control r:id="rId10" w:name="Kubatura" w:shapeid="_x0000_i2530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529" type="#_x0000_t75" style="width:62.5pt;height:19.7pt" o:ole="">
            <v:imagedata r:id="rId9" o:title=""/>
          </v:shape>
          <w:control r:id="rId11" w:name="Norma emisji spalin" w:shapeid="_x0000_i2529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28" type="#_x0000_t75" style="width:80.85pt;height:17pt" o:ole="">
            <v:imagedata r:id="rId12" o:title=""/>
          </v:shape>
          <w:control r:id="rId13" w:name="Pole wyboru 14" w:shapeid="_x0000_i2528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27" type="#_x0000_t75" style="width:167.1pt;height:17pt" o:ole="">
            <v:imagedata r:id="rId14" o:title=""/>
          </v:shape>
          <w:control r:id="rId15" w:name="Pole wyboru 15" w:shapeid="_x0000_i2527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526" type="#_x0000_t75" style="width:62.5pt;height:19.7pt" o:ole="">
            <v:imagedata r:id="rId9" o:title=""/>
          </v:shape>
          <w:control r:id="rId16" w:name="Kubatura1" w:shapeid="_x0000_i2526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525" type="#_x0000_t75" style="width:62.5pt;height:19.7pt" o:ole="">
            <v:imagedata r:id="rId9" o:title=""/>
          </v:shape>
          <w:control r:id="rId17" w:name="Norma emisji spalin1" w:shapeid="_x0000_i2525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24" type="#_x0000_t75" style="width:80.85pt;height:17pt" o:ole="">
            <v:imagedata r:id="rId18" o:title=""/>
          </v:shape>
          <w:control r:id="rId19" w:name="Pole wyboru 16" w:shapeid="_x0000_i2524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23" type="#_x0000_t75" style="width:167.1pt;height:17pt" o:ole="">
            <v:imagedata r:id="rId20" o:title=""/>
          </v:shape>
          <w:control r:id="rId21" w:name="Pole wyboru 17" w:shapeid="_x0000_i2523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522" type="#_x0000_t75" style="width:62.5pt;height:19.7pt" o:ole="">
            <v:imagedata r:id="rId9" o:title=""/>
          </v:shape>
          <w:control r:id="rId22" w:name="Kubatura2" w:shapeid="_x0000_i2522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521" type="#_x0000_t75" style="width:62.5pt;height:19.7pt" o:ole="">
            <v:imagedata r:id="rId9" o:title=""/>
          </v:shape>
          <w:control r:id="rId23" w:name="Norma emisji spalin2" w:shapeid="_x0000_i2521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20" type="#_x0000_t75" style="width:80.85pt;height:17pt" o:ole="">
            <v:imagedata r:id="rId24" o:title=""/>
          </v:shape>
          <w:control r:id="rId25" w:name="Pole wyboru 18" w:shapeid="_x0000_i2520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19" type="#_x0000_t75" style="width:167.1pt;height:17pt" o:ole="">
            <v:imagedata r:id="rId26" o:title=""/>
          </v:shape>
          <w:control r:id="rId27" w:name="Pole wyboru 19" w:shapeid="_x0000_i2519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518" type="#_x0000_t75" style="width:62.5pt;height:19.7pt" o:ole="">
            <v:imagedata r:id="rId9" o:title=""/>
          </v:shape>
          <w:control r:id="rId28" w:name="Kubatura3" w:shapeid="_x0000_i2518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517" type="#_x0000_t75" style="width:62.5pt;height:19.7pt" o:ole="">
            <v:imagedata r:id="rId9" o:title=""/>
          </v:shape>
          <w:control r:id="rId29" w:name="Norma emisji spalin3" w:shapeid="_x0000_i2517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16" type="#_x0000_t75" style="width:80.85pt;height:17pt" o:ole="">
            <v:imagedata r:id="rId30" o:title=""/>
          </v:shape>
          <w:control r:id="rId31" w:name="Pole wyboru 110" w:shapeid="_x0000_i2516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15" type="#_x0000_t75" style="width:167.1pt;height:17pt" o:ole="">
            <v:imagedata r:id="rId32" o:title=""/>
          </v:shape>
          <w:control r:id="rId33" w:name="Pole wyboru 111" w:shapeid="_x0000_i2515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514" type="#_x0000_t75" style="width:62.5pt;height:19.7pt" o:ole="">
            <v:imagedata r:id="rId9" o:title=""/>
          </v:shape>
          <w:control r:id="rId34" w:name="Kubatura4" w:shapeid="_x0000_i2514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513" type="#_x0000_t75" style="width:62.5pt;height:19.7pt" o:ole="">
            <v:imagedata r:id="rId9" o:title=""/>
          </v:shape>
          <w:control r:id="rId35" w:name="Norma emisji spalin4" w:shapeid="_x0000_i2513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12" type="#_x0000_t75" style="width:80.85pt;height:17pt" o:ole="">
            <v:imagedata r:id="rId36" o:title=""/>
          </v:shape>
          <w:control r:id="rId37" w:name="Pole wyboru 112" w:shapeid="_x0000_i2512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11" type="#_x0000_t75" style="width:167.1pt;height:17pt" o:ole="">
            <v:imagedata r:id="rId38" o:title=""/>
          </v:shape>
          <w:control r:id="rId39" w:name="Pole wyboru 113" w:shapeid="_x0000_i2511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510" type="#_x0000_t75" style="width:62.5pt;height:19.7pt" o:ole="">
            <v:imagedata r:id="rId9" o:title=""/>
          </v:shape>
          <w:control r:id="rId40" w:name="Kubatura5" w:shapeid="_x0000_i2510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509" type="#_x0000_t75" style="width:62.5pt;height:19.7pt" o:ole="">
            <v:imagedata r:id="rId9" o:title=""/>
          </v:shape>
          <w:control r:id="rId41" w:name="Norma emisji spalin5" w:shapeid="_x0000_i2509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08" type="#_x0000_t75" style="width:80.85pt;height:17pt" o:ole="">
            <v:imagedata r:id="rId42" o:title=""/>
          </v:shape>
          <w:control r:id="rId43" w:name="Pole wyboru 114" w:shapeid="_x0000_i2508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07" type="#_x0000_t75" style="width:167.1pt;height:17pt" o:ole="">
            <v:imagedata r:id="rId44" o:title=""/>
          </v:shape>
          <w:control r:id="rId45" w:name="Pole wyboru 115" w:shapeid="_x0000_i2507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506" type="#_x0000_t75" style="width:62.5pt;height:19.7pt" o:ole="">
            <v:imagedata r:id="rId9" o:title=""/>
          </v:shape>
          <w:control r:id="rId46" w:name="Kubatura6" w:shapeid="_x0000_i2506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505" type="#_x0000_t75" style="width:62.5pt;height:19.7pt" o:ole="">
            <v:imagedata r:id="rId9" o:title=""/>
          </v:shape>
          <w:control r:id="rId47" w:name="Norma emisji spalin6" w:shapeid="_x0000_i2505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04" type="#_x0000_t75" style="width:80.85pt;height:17pt" o:ole="">
            <v:imagedata r:id="rId48" o:title=""/>
          </v:shape>
          <w:control r:id="rId49" w:name="Pole wyboru 116" w:shapeid="_x0000_i2504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03" type="#_x0000_t75" style="width:167.1pt;height:17pt" o:ole="">
            <v:imagedata r:id="rId50" o:title=""/>
          </v:shape>
          <w:control r:id="rId51" w:name="Pole wyboru 117" w:shapeid="_x0000_i2503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502" type="#_x0000_t75" style="width:62.5pt;height:19.7pt" o:ole="">
            <v:imagedata r:id="rId9" o:title=""/>
          </v:shape>
          <w:control r:id="rId52" w:name="Kubatura7" w:shapeid="_x0000_i2502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501" type="#_x0000_t75" style="width:62.5pt;height:19.7pt" o:ole="">
            <v:imagedata r:id="rId9" o:title=""/>
          </v:shape>
          <w:control r:id="rId53" w:name="Norma emisji spalin7" w:shapeid="_x0000_i2501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500" type="#_x0000_t75" style="width:80.85pt;height:17pt" o:ole="">
            <v:imagedata r:id="rId54" o:title=""/>
          </v:shape>
          <w:control r:id="rId55" w:name="Pole wyboru 118" w:shapeid="_x0000_i2500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99" type="#_x0000_t75" style="width:167.1pt;height:17pt" o:ole="">
            <v:imagedata r:id="rId56" o:title=""/>
          </v:shape>
          <w:control r:id="rId57" w:name="Pole wyboru 119" w:shapeid="_x0000_i2499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498" type="#_x0000_t75" style="width:62.5pt;height:19.7pt" o:ole="">
            <v:imagedata r:id="rId9" o:title=""/>
          </v:shape>
          <w:control r:id="rId58" w:name="Kubatura8" w:shapeid="_x0000_i2498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497" type="#_x0000_t75" style="width:62.5pt;height:19.7pt" o:ole="">
            <v:imagedata r:id="rId9" o:title=""/>
          </v:shape>
          <w:control r:id="rId59" w:name="Norma emisji spalin8" w:shapeid="_x0000_i2497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96" type="#_x0000_t75" style="width:80.85pt;height:17pt" o:ole="">
            <v:imagedata r:id="rId60" o:title=""/>
          </v:shape>
          <w:control r:id="rId61" w:name="Pole wyboru 120" w:shapeid="_x0000_i2496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95" type="#_x0000_t75" style="width:167.1pt;height:17pt" o:ole="">
            <v:imagedata r:id="rId62" o:title=""/>
          </v:shape>
          <w:control r:id="rId63" w:name="Pole wyboru 121" w:shapeid="_x0000_i2495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>Kubatura w m</w:t>
      </w:r>
      <w:r w:rsidRPr="008D6CCF">
        <w:rPr>
          <w:rFonts w:ascii="Arial" w:hAnsi="Arial" w:cs="Arial"/>
          <w:vertAlign w:val="superscript"/>
        </w:rPr>
        <w:t>3</w:t>
      </w:r>
      <w:r w:rsidRPr="008D6CCF">
        <w:rPr>
          <w:rFonts w:ascii="Arial" w:hAnsi="Arial" w:cs="Arial"/>
        </w:rPr>
        <w:t xml:space="preserve">: </w:t>
      </w:r>
      <w:r w:rsidRPr="008D6CCF">
        <w:rPr>
          <w:rFonts w:ascii="Arial" w:hAnsi="Arial" w:cs="Arial"/>
        </w:rPr>
        <w:object w:dxaOrig="225" w:dyaOrig="225">
          <v:shape id="_x0000_i2494" type="#_x0000_t75" style="width:62.5pt;height:19.7pt" o:ole="">
            <v:imagedata r:id="rId9" o:title=""/>
          </v:shape>
          <w:control r:id="rId64" w:name="Kubatura9" w:shapeid="_x0000_i2494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493" type="#_x0000_t75" style="width:62.5pt;height:19.7pt" o:ole="">
            <v:imagedata r:id="rId9" o:title=""/>
          </v:shape>
          <w:control r:id="rId65" w:name="Norma emisji spalin9" w:shapeid="_x0000_i2493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92" type="#_x0000_t75" style="width:80.85pt;height:17pt" o:ole="">
            <v:imagedata r:id="rId66" o:title=""/>
          </v:shape>
          <w:control r:id="rId67" w:name="Pole wyboru 122" w:shapeid="_x0000_i2492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91" type="#_x0000_t75" style="width:167.1pt;height:17pt" o:ole="">
            <v:imagedata r:id="rId68" o:title=""/>
          </v:shape>
          <w:control r:id="rId69" w:name="Pole wyboru 123" w:shapeid="_x0000_i2491"/>
        </w:object>
      </w:r>
    </w:p>
    <w:p w:rsidR="008D6CCF" w:rsidRPr="008D6CCF" w:rsidRDefault="008D6CCF" w:rsidP="008D6CCF">
      <w:pPr>
        <w:shd w:val="clear" w:color="auto" w:fill="000000"/>
        <w:overflowPunct/>
        <w:spacing w:before="283" w:after="0" w:line="276" w:lineRule="auto"/>
        <w:ind w:firstLine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Pojazd skrzyniowy :</w:t>
      </w:r>
    </w:p>
    <w:p w:rsidR="008D6CCF" w:rsidRPr="008D6CCF" w:rsidRDefault="008D6CCF" w:rsidP="008D6CCF">
      <w:pPr>
        <w:numPr>
          <w:ilvl w:val="0"/>
          <w:numId w:val="23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 xml:space="preserve">Ładowność w Mg: </w:t>
      </w:r>
      <w:r w:rsidRPr="008D6CCF">
        <w:rPr>
          <w:rFonts w:ascii="Arial" w:hAnsi="Arial" w:cs="Arial"/>
        </w:rPr>
        <w:object w:dxaOrig="225" w:dyaOrig="225">
          <v:shape id="_x0000_i2490" type="#_x0000_t75" style="width:62.5pt;height:19.7pt" o:ole="">
            <v:imagedata r:id="rId9" o:title=""/>
          </v:shape>
          <w:control r:id="rId70" w:name="Ładowność w Mg" w:shapeid="_x0000_i2490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489" type="#_x0000_t75" style="width:62.5pt;height:19.7pt" o:ole="">
            <v:imagedata r:id="rId9" o:title=""/>
          </v:shape>
          <w:control r:id="rId71" w:name="Norma emisji spalin10" w:shapeid="_x0000_i2489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88" type="#_x0000_t75" style="width:80.85pt;height:17pt" o:ole="">
            <v:imagedata r:id="rId72" o:title=""/>
          </v:shape>
          <w:control r:id="rId73" w:name="Pole wyboru 124" w:shapeid="_x0000_i2488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87" type="#_x0000_t75" style="width:167.1pt;height:17pt" o:ole="">
            <v:imagedata r:id="rId74" o:title=""/>
          </v:shape>
          <w:control r:id="rId75" w:name="Pole wyboru 125" w:shapeid="_x0000_i2487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 xml:space="preserve">Ładowność w Mg: </w:t>
      </w:r>
      <w:r w:rsidRPr="008D6CCF">
        <w:rPr>
          <w:rFonts w:ascii="Arial" w:hAnsi="Arial" w:cs="Arial"/>
        </w:rPr>
        <w:object w:dxaOrig="225" w:dyaOrig="225">
          <v:shape id="_x0000_i2486" type="#_x0000_t75" style="width:62.5pt;height:19.7pt" o:ole="">
            <v:imagedata r:id="rId9" o:title=""/>
          </v:shape>
          <w:control r:id="rId76" w:name="Ładowność w Mg1" w:shapeid="_x0000_i2486"/>
        </w:object>
      </w:r>
      <w:r w:rsidRPr="008D6CCF">
        <w:rPr>
          <w:rFonts w:ascii="Arial" w:hAnsi="Arial" w:cs="Arial"/>
        </w:rPr>
        <w:t xml:space="preserve">, Norma euro w zakresie emisji spalin: </w:t>
      </w:r>
      <w:r w:rsidRPr="008D6CCF">
        <w:rPr>
          <w:rFonts w:ascii="Arial" w:hAnsi="Arial" w:cs="Arial"/>
        </w:rPr>
        <w:object w:dxaOrig="225" w:dyaOrig="225">
          <v:shape id="_x0000_i2485" type="#_x0000_t75" style="width:62.5pt;height:19.7pt" o:ole="">
            <v:imagedata r:id="rId9" o:title=""/>
          </v:shape>
          <w:control r:id="rId77" w:name="Norma emisji spalin11" w:shapeid="_x0000_i2485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84" type="#_x0000_t75" style="width:80.85pt;height:17pt" o:ole="">
            <v:imagedata r:id="rId78" o:title=""/>
          </v:shape>
          <w:control r:id="rId79" w:name="Pole wyboru 126" w:shapeid="_x0000_i2484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83" type="#_x0000_t75" style="width:167.1pt;height:17pt" o:ole="">
            <v:imagedata r:id="rId80" o:title=""/>
          </v:shape>
          <w:control r:id="rId81" w:name="Pole wyboru 127" w:shapeid="_x0000_i2483"/>
        </w:object>
      </w:r>
    </w:p>
    <w:p w:rsidR="008D6CCF" w:rsidRPr="008D6CCF" w:rsidRDefault="008D6CCF" w:rsidP="008D6CCF">
      <w:pPr>
        <w:shd w:val="clear" w:color="auto" w:fill="000000"/>
        <w:overflowPunct/>
        <w:spacing w:before="283" w:after="0" w:line="276" w:lineRule="auto"/>
        <w:ind w:firstLine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Pojazd specjalistyczny do odbioru odpadów biodegradowalnych:</w:t>
      </w:r>
    </w:p>
    <w:p w:rsidR="008D6CCF" w:rsidRPr="008D6CCF" w:rsidRDefault="008D6CCF" w:rsidP="008D6CCF">
      <w:pPr>
        <w:numPr>
          <w:ilvl w:val="0"/>
          <w:numId w:val="23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 xml:space="preserve">Norma euro w zakresie emisji spalin: </w:t>
      </w:r>
      <w:r w:rsidRPr="008D6CCF">
        <w:rPr>
          <w:rFonts w:ascii="Arial" w:hAnsi="Arial" w:cs="Arial"/>
        </w:rPr>
        <w:object w:dxaOrig="225" w:dyaOrig="225">
          <v:shape id="_x0000_i2482" type="#_x0000_t75" style="width:62.5pt;height:19.7pt" o:ole="">
            <v:imagedata r:id="rId9" o:title=""/>
          </v:shape>
          <w:control r:id="rId82" w:name="Norma emisji spalin12" w:shapeid="_x0000_i2482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81" type="#_x0000_t75" style="width:80.85pt;height:17pt" o:ole="">
            <v:imagedata r:id="rId83" o:title=""/>
          </v:shape>
          <w:control r:id="rId84" w:name="Pole wyboru 128" w:shapeid="_x0000_i2481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80" type="#_x0000_t75" style="width:167.1pt;height:17pt" o:ole="">
            <v:imagedata r:id="rId85" o:title=""/>
          </v:shape>
          <w:control r:id="rId86" w:name="Pole wyboru 129" w:shapeid="_x0000_i2480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 xml:space="preserve">Norma euro w zakresie emisji spalin: </w:t>
      </w:r>
      <w:r w:rsidRPr="008D6CCF">
        <w:rPr>
          <w:rFonts w:ascii="Arial" w:hAnsi="Arial" w:cs="Arial"/>
        </w:rPr>
        <w:object w:dxaOrig="225" w:dyaOrig="225">
          <v:shape id="_x0000_i2479" type="#_x0000_t75" style="width:62.5pt;height:19.7pt" o:ole="">
            <v:imagedata r:id="rId9" o:title=""/>
          </v:shape>
          <w:control r:id="rId87" w:name="Norma emisji spalin13" w:shapeid="_x0000_i2479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78" type="#_x0000_t75" style="width:80.85pt;height:17pt" o:ole="">
            <v:imagedata r:id="rId88" o:title=""/>
          </v:shape>
          <w:control r:id="rId89" w:name="Pole wyboru 130" w:shapeid="_x0000_i2478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77" type="#_x0000_t75" style="width:167.1pt;height:17pt" o:ole="">
            <v:imagedata r:id="rId90" o:title=""/>
          </v:shape>
          <w:control r:id="rId91" w:name="Pole wyboru 131" w:shapeid="_x0000_i2477"/>
        </w:object>
      </w:r>
    </w:p>
    <w:p w:rsidR="008D6CCF" w:rsidRPr="008D6CCF" w:rsidRDefault="008D6CCF" w:rsidP="008D6CCF">
      <w:pPr>
        <w:shd w:val="clear" w:color="auto" w:fill="000000"/>
        <w:overflowPunct/>
        <w:spacing w:before="283" w:after="0" w:line="276" w:lineRule="auto"/>
        <w:ind w:firstLine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Calibri" w:hAnsi="Arial" w:cs="Arial"/>
          <w:b/>
          <w:bCs/>
          <w:color w:val="FFFFFF"/>
          <w:spacing w:val="-1"/>
          <w:szCs w:val="22"/>
          <w:lang w:eastAsia="pl-PL" w:bidi="ar-SA"/>
        </w:rPr>
        <w:t>Pojazd specjalistyczny do mycia pojemników:</w:t>
      </w:r>
    </w:p>
    <w:p w:rsidR="008D6CCF" w:rsidRPr="008D6CCF" w:rsidRDefault="008D6CCF" w:rsidP="008D6CCF">
      <w:pPr>
        <w:numPr>
          <w:ilvl w:val="0"/>
          <w:numId w:val="23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 xml:space="preserve">Norma euro w zakresie emisji spalin: </w:t>
      </w:r>
      <w:r w:rsidRPr="008D6CCF">
        <w:rPr>
          <w:rFonts w:ascii="Arial" w:hAnsi="Arial" w:cs="Arial"/>
        </w:rPr>
        <w:object w:dxaOrig="225" w:dyaOrig="225">
          <v:shape id="_x0000_i2476" type="#_x0000_t75" style="width:62.5pt;height:19.7pt" o:ole="">
            <v:imagedata r:id="rId9" o:title=""/>
          </v:shape>
          <w:control r:id="rId92" w:name="Norma emisji spalin14" w:shapeid="_x0000_i2476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75" type="#_x0000_t75" style="width:80.85pt;height:17pt" o:ole="">
            <v:imagedata r:id="rId93" o:title=""/>
          </v:shape>
          <w:control r:id="rId94" w:name="Pole wyboru 132" w:shapeid="_x0000_i2475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74" type="#_x0000_t75" style="width:167.1pt;height:17pt" o:ole="">
            <v:imagedata r:id="rId95" o:title=""/>
          </v:shape>
          <w:control r:id="rId96" w:name="Pole wyboru 133" w:shapeid="_x0000_i2474"/>
        </w:object>
      </w:r>
    </w:p>
    <w:p w:rsidR="008D6CCF" w:rsidRPr="008D6CCF" w:rsidRDefault="008D6CCF" w:rsidP="008D6CCF">
      <w:pPr>
        <w:numPr>
          <w:ilvl w:val="0"/>
          <w:numId w:val="21"/>
        </w:numPr>
        <w:overflowPunct/>
        <w:spacing w:before="170" w:after="0" w:line="276" w:lineRule="auto"/>
        <w:rPr>
          <w:rFonts w:ascii="Arial" w:hAnsi="Arial" w:cs="Arial"/>
        </w:rPr>
      </w:pPr>
      <w:r w:rsidRPr="008D6CCF">
        <w:rPr>
          <w:rFonts w:ascii="Arial" w:hAnsi="Arial" w:cs="Arial"/>
        </w:rPr>
        <w:t xml:space="preserve">Norma euro w zakresie emisji spalin: </w:t>
      </w:r>
      <w:r w:rsidRPr="008D6CCF">
        <w:rPr>
          <w:rFonts w:ascii="Arial" w:hAnsi="Arial" w:cs="Arial"/>
        </w:rPr>
        <w:object w:dxaOrig="225" w:dyaOrig="225">
          <v:shape id="_x0000_i2473" type="#_x0000_t75" style="width:62.5pt;height:19.7pt" o:ole="">
            <v:imagedata r:id="rId9" o:title=""/>
          </v:shape>
          <w:control r:id="rId97" w:name="Norma emisji spalin15" w:shapeid="_x0000_i2473"/>
        </w:objec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</w:rPr>
      </w:pPr>
      <w:r w:rsidRPr="00406928">
        <w:rPr>
          <w:rFonts w:ascii="Arial" w:eastAsia="Calibri" w:hAnsi="Arial" w:cs="Arial"/>
          <w:spacing w:val="-1"/>
          <w:lang w:eastAsia="pl-PL" w:bidi="ar-SA"/>
        </w:rPr>
        <w:t>Wskazane narzędzie jest zasobem:</w:t>
      </w:r>
    </w:p>
    <w:p w:rsidR="008D6CCF" w:rsidRPr="008D6CCF" w:rsidRDefault="008D6CCF" w:rsidP="008D6CCF">
      <w:pPr>
        <w:overflowPunct/>
        <w:spacing w:before="57" w:after="0" w:line="276" w:lineRule="auto"/>
        <w:ind w:left="340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72" type="#_x0000_t75" style="width:80.85pt;height:17pt" o:ole="">
            <v:imagedata r:id="rId98" o:title=""/>
          </v:shape>
          <w:control r:id="rId99" w:name="Pole wyboru 134" w:shapeid="_x0000_i2472"/>
        </w:object>
      </w: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 xml:space="preserve">/ </w:t>
      </w:r>
      <w:r w:rsidRPr="00406928">
        <w:rPr>
          <w:rFonts w:ascii="Arial" w:eastAsia="Times New Roman" w:hAnsi="Arial" w:cs="Arial"/>
          <w:spacing w:val="-1"/>
        </w:rPr>
        <w:object w:dxaOrig="225" w:dyaOrig="225">
          <v:shape id="_x0000_i2471" type="#_x0000_t75" style="width:167.1pt;height:17pt" o:ole="">
            <v:imagedata r:id="rId100" o:title=""/>
          </v:shape>
          <w:control r:id="rId101" w:name="Pole wyboru 135" w:shapeid="_x0000_i2471"/>
        </w:object>
      </w:r>
    </w:p>
    <w:p w:rsidR="002B524F" w:rsidRPr="00406928" w:rsidRDefault="008D6CCF" w:rsidP="00406928">
      <w:pPr>
        <w:tabs>
          <w:tab w:val="left" w:pos="109"/>
        </w:tabs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Dokument składa się w postaci elektronicznej lub poświadczenia zgodności cyfrowego odwzorowania (np. skan za pomocą klasycznego skanera lub aplikacji w telefonie lub zdjęcie) z dokumentem w postaci papierowej opatrzony kwalifi</w:t>
      </w:r>
      <w:r w:rsidR="00406928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kowanym podpisem elektronicznym.</w:t>
      </w:r>
      <w:bookmarkStart w:id="0" w:name="_GoBack"/>
      <w:bookmarkEnd w:id="0"/>
    </w:p>
    <w:sectPr w:rsidR="002B524F" w:rsidRPr="00406928">
      <w:footerReference w:type="default" r:id="rId102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406928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037484"/>
    <w:rsid w:val="00113011"/>
    <w:rsid w:val="00216765"/>
    <w:rsid w:val="002B524F"/>
    <w:rsid w:val="00307C82"/>
    <w:rsid w:val="00365978"/>
    <w:rsid w:val="00402C48"/>
    <w:rsid w:val="00406928"/>
    <w:rsid w:val="00444CE6"/>
    <w:rsid w:val="00460C75"/>
    <w:rsid w:val="004F0B85"/>
    <w:rsid w:val="00582205"/>
    <w:rsid w:val="00694DD7"/>
    <w:rsid w:val="007E2092"/>
    <w:rsid w:val="007E23B3"/>
    <w:rsid w:val="007F3486"/>
    <w:rsid w:val="00891D8F"/>
    <w:rsid w:val="008D6CCF"/>
    <w:rsid w:val="009F41EC"/>
    <w:rsid w:val="00A63934"/>
    <w:rsid w:val="00AB58AB"/>
    <w:rsid w:val="00C05D24"/>
    <w:rsid w:val="00C12379"/>
    <w:rsid w:val="00C6509C"/>
    <w:rsid w:val="00C776F7"/>
    <w:rsid w:val="00C94F98"/>
    <w:rsid w:val="00DC26DB"/>
    <w:rsid w:val="00E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9.xml"/><Relationship Id="rId42" Type="http://schemas.openxmlformats.org/officeDocument/2006/relationships/image" Target="media/image13.wmf"/><Relationship Id="rId47" Type="http://schemas.openxmlformats.org/officeDocument/2006/relationships/control" Target="activeX/activeX27.xml"/><Relationship Id="rId63" Type="http://schemas.openxmlformats.org/officeDocument/2006/relationships/control" Target="activeX/activeX37.xml"/><Relationship Id="rId68" Type="http://schemas.openxmlformats.org/officeDocument/2006/relationships/image" Target="media/image22.wmf"/><Relationship Id="rId84" Type="http://schemas.openxmlformats.org/officeDocument/2006/relationships/control" Target="activeX/activeX51.xml"/><Relationship Id="rId89" Type="http://schemas.openxmlformats.org/officeDocument/2006/relationships/control" Target="activeX/activeX54.xml"/><Relationship Id="rId16" Type="http://schemas.openxmlformats.org/officeDocument/2006/relationships/control" Target="activeX/activeX6.xml"/><Relationship Id="rId11" Type="http://schemas.openxmlformats.org/officeDocument/2006/relationships/control" Target="activeX/activeX3.xml"/><Relationship Id="rId32" Type="http://schemas.openxmlformats.org/officeDocument/2006/relationships/image" Target="media/image10.wmf"/><Relationship Id="rId37" Type="http://schemas.openxmlformats.org/officeDocument/2006/relationships/control" Target="activeX/activeX20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74" Type="http://schemas.openxmlformats.org/officeDocument/2006/relationships/image" Target="media/image24.wmf"/><Relationship Id="rId79" Type="http://schemas.openxmlformats.org/officeDocument/2006/relationships/control" Target="activeX/activeX48.xm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image" Target="media/image30.wmf"/><Relationship Id="rId95" Type="http://schemas.openxmlformats.org/officeDocument/2006/relationships/image" Target="media/image32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control" Target="activeX/activeX24.xml"/><Relationship Id="rId48" Type="http://schemas.openxmlformats.org/officeDocument/2006/relationships/image" Target="media/image15.wmf"/><Relationship Id="rId64" Type="http://schemas.openxmlformats.org/officeDocument/2006/relationships/control" Target="activeX/activeX38.xml"/><Relationship Id="rId69" Type="http://schemas.openxmlformats.org/officeDocument/2006/relationships/control" Target="activeX/activeX41.xml"/><Relationship Id="rId80" Type="http://schemas.openxmlformats.org/officeDocument/2006/relationships/image" Target="media/image26.wmf"/><Relationship Id="rId85" Type="http://schemas.openxmlformats.org/officeDocument/2006/relationships/image" Target="media/image28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control" Target="activeX/activeX40.xml"/><Relationship Id="rId103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23.xml"/><Relationship Id="rId54" Type="http://schemas.openxmlformats.org/officeDocument/2006/relationships/image" Target="media/image17.wmf"/><Relationship Id="rId62" Type="http://schemas.openxmlformats.org/officeDocument/2006/relationships/image" Target="media/image20.wmf"/><Relationship Id="rId70" Type="http://schemas.openxmlformats.org/officeDocument/2006/relationships/control" Target="activeX/activeX42.xml"/><Relationship Id="rId75" Type="http://schemas.openxmlformats.org/officeDocument/2006/relationships/control" Target="activeX/activeX45.xml"/><Relationship Id="rId83" Type="http://schemas.openxmlformats.org/officeDocument/2006/relationships/image" Target="media/image27.wmf"/><Relationship Id="rId88" Type="http://schemas.openxmlformats.org/officeDocument/2006/relationships/image" Target="media/image29.wmf"/><Relationship Id="rId91" Type="http://schemas.openxmlformats.org/officeDocument/2006/relationships/control" Target="activeX/activeX55.xml"/><Relationship Id="rId96" Type="http://schemas.openxmlformats.org/officeDocument/2006/relationships/control" Target="activeX/activeX5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1.wmf"/><Relationship Id="rId49" Type="http://schemas.openxmlformats.org/officeDocument/2006/relationships/control" Target="activeX/activeX28.xml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control" Target="activeX/activeX30.xml"/><Relationship Id="rId60" Type="http://schemas.openxmlformats.org/officeDocument/2006/relationships/image" Target="media/image19.wmf"/><Relationship Id="rId65" Type="http://schemas.openxmlformats.org/officeDocument/2006/relationships/control" Target="activeX/activeX39.xml"/><Relationship Id="rId73" Type="http://schemas.openxmlformats.org/officeDocument/2006/relationships/control" Target="activeX/activeX44.xml"/><Relationship Id="rId78" Type="http://schemas.openxmlformats.org/officeDocument/2006/relationships/image" Target="media/image25.wmf"/><Relationship Id="rId81" Type="http://schemas.openxmlformats.org/officeDocument/2006/relationships/control" Target="activeX/activeX49.xml"/><Relationship Id="rId86" Type="http://schemas.openxmlformats.org/officeDocument/2006/relationships/control" Target="activeX/activeX52.xml"/><Relationship Id="rId94" Type="http://schemas.openxmlformats.org/officeDocument/2006/relationships/control" Target="activeX/activeX57.xml"/><Relationship Id="rId99" Type="http://schemas.openxmlformats.org/officeDocument/2006/relationships/control" Target="activeX/activeX60.xml"/><Relationship Id="rId101" Type="http://schemas.openxmlformats.org/officeDocument/2006/relationships/control" Target="activeX/activeX6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6.wmf"/><Relationship Id="rId55" Type="http://schemas.openxmlformats.org/officeDocument/2006/relationships/control" Target="activeX/activeX32.xml"/><Relationship Id="rId76" Type="http://schemas.openxmlformats.org/officeDocument/2006/relationships/control" Target="activeX/activeX46.xml"/><Relationship Id="rId97" Type="http://schemas.openxmlformats.org/officeDocument/2006/relationships/control" Target="activeX/activeX59.xml"/><Relationship Id="rId104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43.xml"/><Relationship Id="rId92" Type="http://schemas.openxmlformats.org/officeDocument/2006/relationships/control" Target="activeX/activeX56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image" Target="media/image7.wmf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66" Type="http://schemas.openxmlformats.org/officeDocument/2006/relationships/image" Target="media/image21.wmf"/><Relationship Id="rId87" Type="http://schemas.openxmlformats.org/officeDocument/2006/relationships/control" Target="activeX/activeX53.xml"/><Relationship Id="rId61" Type="http://schemas.openxmlformats.org/officeDocument/2006/relationships/control" Target="activeX/activeX36.xml"/><Relationship Id="rId82" Type="http://schemas.openxmlformats.org/officeDocument/2006/relationships/control" Target="activeX/activeX50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30" Type="http://schemas.openxmlformats.org/officeDocument/2006/relationships/image" Target="media/image9.wmf"/><Relationship Id="rId35" Type="http://schemas.openxmlformats.org/officeDocument/2006/relationships/control" Target="activeX/activeX19.xml"/><Relationship Id="rId56" Type="http://schemas.openxmlformats.org/officeDocument/2006/relationships/image" Target="media/image18.wmf"/><Relationship Id="rId77" Type="http://schemas.openxmlformats.org/officeDocument/2006/relationships/control" Target="activeX/activeX47.xml"/><Relationship Id="rId100" Type="http://schemas.openxmlformats.org/officeDocument/2006/relationships/image" Target="media/image34.wmf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72" Type="http://schemas.openxmlformats.org/officeDocument/2006/relationships/image" Target="media/image23.wmf"/><Relationship Id="rId93" Type="http://schemas.openxmlformats.org/officeDocument/2006/relationships/image" Target="media/image31.wmf"/><Relationship Id="rId98" Type="http://schemas.openxmlformats.org/officeDocument/2006/relationships/image" Target="media/image3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3</cp:revision>
  <cp:lastPrinted>2022-04-11T08:45:00Z</cp:lastPrinted>
  <dcterms:created xsi:type="dcterms:W3CDTF">2023-07-07T06:29:00Z</dcterms:created>
  <dcterms:modified xsi:type="dcterms:W3CDTF">2023-07-07T06:29:00Z</dcterms:modified>
  <dc:language>pl-PL</dc:language>
</cp:coreProperties>
</file>