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4754A" w:rsidRPr="00CE213C" w14:paraId="2B8B3F23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FFB57" w14:textId="77777777" w:rsidR="008C58E6" w:rsidRPr="00CE213C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  <w:bookmarkStart w:id="0" w:name="_Hlk6143199"/>
            <w:r w:rsidRPr="00CE213C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OPIS PRZEDMIOTU ZAMÓWIENIA</w:t>
            </w:r>
            <w:r w:rsidR="00DC2D87" w:rsidRPr="00CE213C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- CZ.3</w:t>
            </w:r>
          </w:p>
          <w:p w14:paraId="1ECA233B" w14:textId="77777777" w:rsidR="00757484" w:rsidRPr="00CE213C" w:rsidRDefault="00757484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 w:cstheme="minorBidi"/>
                <w:b/>
                <w:kern w:val="3"/>
                <w:sz w:val="22"/>
                <w:szCs w:val="22"/>
                <w:lang w:eastAsia="zh-CN"/>
              </w:rPr>
            </w:pPr>
          </w:p>
          <w:p w14:paraId="4BB65431" w14:textId="77777777" w:rsidR="007D2118" w:rsidRPr="00CE213C" w:rsidRDefault="002E42E0" w:rsidP="007D2118">
            <w:pPr>
              <w:spacing w:line="360" w:lineRule="auto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CE213C">
              <w:rPr>
                <w:rFonts w:ascii="Garamond" w:hAnsi="Garamond" w:cstheme="minorHAnsi"/>
                <w:sz w:val="22"/>
                <w:szCs w:val="22"/>
                <w:u w:val="single"/>
              </w:rPr>
              <w:t>Zakup sprzętu w ramach</w:t>
            </w:r>
            <w:r w:rsidR="00AA4069" w:rsidRPr="00CE213C">
              <w:rPr>
                <w:rFonts w:ascii="Garamond" w:hAnsi="Garamond" w:cstheme="minorHAnsi"/>
                <w:sz w:val="22"/>
                <w:szCs w:val="22"/>
              </w:rPr>
              <w:t xml:space="preserve"> działania Modernizacja infrastruktury i doposażenie podmiotów leczniczych, poddziałanie 18.21, obszaru V. Inwestycje w system opieki kardiologicznej, Narodowego Programu Chorób Układu Krążenia na lata 2022–20</w:t>
            </w:r>
            <w:r w:rsidR="002A416B">
              <w:rPr>
                <w:rFonts w:ascii="Garamond" w:hAnsi="Garamond" w:cstheme="minorHAnsi"/>
                <w:sz w:val="22"/>
                <w:szCs w:val="22"/>
              </w:rPr>
              <w:t>32</w:t>
            </w:r>
            <w:r w:rsidR="00AA4069" w:rsidRPr="00CE213C">
              <w:rPr>
                <w:rFonts w:ascii="Garamond" w:hAnsi="Garamond" w:cstheme="minorHAnsi"/>
                <w:sz w:val="22"/>
                <w:szCs w:val="22"/>
              </w:rPr>
              <w:t>, w zakresie dofinansowania  zakupu sprzętu z dziedziny intensywnej terapii stosowanego w opiece nad pacjentami kardiologicznymi w 2023 r</w:t>
            </w:r>
          </w:p>
          <w:p w14:paraId="2CC8B9C3" w14:textId="77777777" w:rsidR="008C58E6" w:rsidRPr="00CE213C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1801FEA1" w14:textId="77777777" w:rsidR="008C58E6" w:rsidRPr="00CE213C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u w:val="single"/>
          <w:lang w:eastAsia="zh-CN" w:bidi="hi-IN"/>
        </w:rPr>
      </w:pPr>
    </w:p>
    <w:p w14:paraId="1F9222F5" w14:textId="77777777" w:rsidR="008C58E6" w:rsidRPr="00CE213C" w:rsidRDefault="008C58E6" w:rsidP="008C58E6">
      <w:pPr>
        <w:tabs>
          <w:tab w:val="left" w:pos="2375"/>
        </w:tabs>
        <w:spacing w:line="360" w:lineRule="auto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Uwagi i objaśnienia:</w:t>
      </w:r>
    </w:p>
    <w:p w14:paraId="4453DAE2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000EDAF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1EAB4DC2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2CD2D6A2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 kolumnie „Lokalizacja w materiałach firmowych potwierdzenia parametru [str</w:t>
      </w:r>
      <w:r w:rsidR="00E65A2F"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.</w:t>
      </w: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2F80BF72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793D53E6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Wykonawca gwarantuje niniejszym, że sprzęt jest fabrycznie nowy (rok produkcji </w:t>
      </w:r>
      <w:r w:rsidR="00D43783"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minimum</w:t>
      </w: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 </w:t>
      </w:r>
      <w:r w:rsidR="008207BD" w:rsidRPr="00CE213C">
        <w:rPr>
          <w:rFonts w:ascii="Garamond" w:hAnsi="Garamond" w:cstheme="minorHAnsi"/>
          <w:sz w:val="22"/>
          <w:szCs w:val="22"/>
          <w:lang w:eastAsia="pl-PL"/>
        </w:rPr>
        <w:t>202</w:t>
      </w:r>
      <w:r w:rsidR="00015386" w:rsidRPr="00CE213C">
        <w:rPr>
          <w:rFonts w:ascii="Garamond" w:hAnsi="Garamond" w:cstheme="minorHAnsi"/>
          <w:sz w:val="22"/>
          <w:szCs w:val="22"/>
          <w:lang w:eastAsia="pl-PL"/>
        </w:rPr>
        <w:t>3</w:t>
      </w: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40C89671" w14:textId="77777777" w:rsidR="008C58E6" w:rsidRPr="00CE213C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CE213C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6A403880" w14:textId="77777777" w:rsidR="00D43783" w:rsidRPr="00CE213C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3CC48355" w14:textId="77777777" w:rsidR="00D43783" w:rsidRPr="00CE213C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p w14:paraId="59EF1EE2" w14:textId="77777777" w:rsidR="00D43783" w:rsidRPr="00CE213C" w:rsidRDefault="00D43783" w:rsidP="00D43783">
      <w:pPr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41"/>
        <w:gridCol w:w="1203"/>
        <w:gridCol w:w="1288"/>
        <w:gridCol w:w="1472"/>
        <w:gridCol w:w="1181"/>
        <w:gridCol w:w="1594"/>
        <w:gridCol w:w="1665"/>
        <w:gridCol w:w="2248"/>
      </w:tblGrid>
      <w:tr w:rsidR="0013562D" w:rsidRPr="0013562D" w14:paraId="34FA07C9" w14:textId="77777777" w:rsidTr="0013562D">
        <w:trPr>
          <w:trHeight w:val="6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80971F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lastRenderedPageBreak/>
              <w:t xml:space="preserve">Lp.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3263FD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2D80C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Ilość</w:t>
            </w:r>
          </w:p>
          <w:p w14:paraId="7A971701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(liczba sztuk)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5A689E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Nazwa i typ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6C3490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Producent / kraj produkcji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2956DF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Rok produkcji (min. 2023)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F68BB2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Klasa wyrobu medycznego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59E79C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Cena jednostkowa brutto</w:t>
            </w: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vertAlign w:val="superscript"/>
                <w:lang w:eastAsia="ar-SA"/>
              </w:rPr>
              <w:t xml:space="preserve"> #</w:t>
            </w: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14:paraId="27170B23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sprzętu (w zł)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311C9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Cena brutto</w:t>
            </w: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vertAlign w:val="superscript"/>
                <w:lang w:eastAsia="ar-SA"/>
              </w:rPr>
              <w:t xml:space="preserve"> #</w:t>
            </w: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sprzętu</w:t>
            </w:r>
          </w:p>
          <w:p w14:paraId="089E1E38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 (w zł) (A:)</w:t>
            </w:r>
          </w:p>
        </w:tc>
      </w:tr>
      <w:tr w:rsidR="0013562D" w:rsidRPr="0013562D" w14:paraId="3A63D972" w14:textId="77777777" w:rsidTr="0013562D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0981C2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C3E437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>SYSTEM STANOWISK RESUSCYTACYJNYCH - URZĄDZENIE DO KOMP</w:t>
            </w:r>
            <w:r>
              <w:rPr>
                <w:rFonts w:ascii="Garamond" w:eastAsia="Times New Roman" w:hAnsi="Garamond" w:cstheme="minorHAnsi"/>
                <w:b/>
                <w:sz w:val="22"/>
                <w:szCs w:val="22"/>
                <w:lang w:eastAsia="ar-SA"/>
              </w:rPr>
              <w:t xml:space="preserve">RESJI KLATKI PIERSIOWEJ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6EBD1" w14:textId="77777777" w:rsidR="0013562D" w:rsidRPr="0013562D" w:rsidRDefault="0013562D" w:rsidP="0013562D">
            <w:pPr>
              <w:suppressAutoHyphens/>
              <w:jc w:val="center"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  <w:r w:rsidRPr="0013562D"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A8F6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EE8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672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26ED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1ED4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E7E" w14:textId="77777777" w:rsidR="0013562D" w:rsidRPr="0013562D" w:rsidRDefault="0013562D" w:rsidP="0013562D">
            <w:pPr>
              <w:suppressAutoHyphens/>
              <w:rPr>
                <w:rFonts w:ascii="Garamond" w:eastAsia="Times New Roman" w:hAnsi="Garamond" w:cstheme="minorHAnsi"/>
                <w:sz w:val="22"/>
                <w:szCs w:val="22"/>
                <w:lang w:eastAsia="ar-SA"/>
              </w:rPr>
            </w:pPr>
          </w:p>
        </w:tc>
      </w:tr>
    </w:tbl>
    <w:p w14:paraId="2399C3CE" w14:textId="77777777" w:rsidR="0013562D" w:rsidRPr="0013562D" w:rsidRDefault="0013562D" w:rsidP="0013562D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p w14:paraId="5CF9840F" w14:textId="77777777" w:rsidR="0013562D" w:rsidRPr="0013562D" w:rsidRDefault="0013562D" w:rsidP="0013562D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198"/>
        <w:gridCol w:w="2410"/>
      </w:tblGrid>
      <w:tr w:rsidR="0013562D" w:rsidRPr="0013562D" w14:paraId="71A48F7B" w14:textId="77777777" w:rsidTr="0013562D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C2590" w14:textId="77777777" w:rsidR="0013562D" w:rsidRPr="0013562D" w:rsidRDefault="0013562D" w:rsidP="0013562D">
            <w:pPr>
              <w:spacing w:after="200" w:line="276" w:lineRule="auto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349F7A7" w14:textId="77777777" w:rsidR="0013562D" w:rsidRPr="0013562D" w:rsidRDefault="0013562D" w:rsidP="0013562D">
            <w:pPr>
              <w:spacing w:after="200" w:line="276" w:lineRule="auto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13562D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 xml:space="preserve">B: </w:t>
            </w:r>
            <w:r w:rsidRPr="0013562D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lang w:eastAsia="en-US"/>
              </w:rPr>
              <w:t>Cena brutto</w:t>
            </w:r>
            <w:r w:rsidR="00D3090B" w:rsidRPr="00D3090B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#</w:t>
            </w:r>
            <w:r w:rsidR="005F0F57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13562D">
              <w:rPr>
                <w:rFonts w:ascii="Garamond" w:eastAsia="Calibri" w:hAnsi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dostawy, instalacji i uruchomienia całego sprzętu wraz ze szkoleniem personelu </w:t>
            </w:r>
            <w:r w:rsidRPr="0013562D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(w zł):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AEA2B4" w14:textId="77777777" w:rsidR="0013562D" w:rsidRPr="0013562D" w:rsidRDefault="0013562D" w:rsidP="0013562D">
            <w:pPr>
              <w:spacing w:after="200" w:line="276" w:lineRule="auto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1215572" w14:textId="77777777" w:rsidR="0013562D" w:rsidRPr="0013562D" w:rsidRDefault="0013562D" w:rsidP="0013562D">
      <w:pPr>
        <w:ind w:firstLine="567"/>
        <w:rPr>
          <w:rFonts w:ascii="Garamond" w:eastAsia="Times New Roman" w:hAnsi="Garamond" w:cstheme="minorHAnsi"/>
          <w:sz w:val="22"/>
          <w:szCs w:val="22"/>
          <w:lang w:eastAsia="ar-SA"/>
        </w:rPr>
      </w:pPr>
    </w:p>
    <w:tbl>
      <w:tblPr>
        <w:tblW w:w="2426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0"/>
        <w:gridCol w:w="2410"/>
      </w:tblGrid>
      <w:tr w:rsidR="0013562D" w:rsidRPr="0013562D" w14:paraId="1D30E545" w14:textId="77777777" w:rsidTr="0013562D">
        <w:trPr>
          <w:trHeight w:val="830"/>
        </w:trPr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7E8AF" w14:textId="77777777" w:rsidR="0013562D" w:rsidRPr="0013562D" w:rsidRDefault="0013562D" w:rsidP="0013562D">
            <w:pPr>
              <w:suppressAutoHyphens/>
              <w:snapToGrid w:val="0"/>
              <w:jc w:val="right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</w:pPr>
            <w:r w:rsidRPr="0013562D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  <w:t>A+ B</w:t>
            </w:r>
            <w:r w:rsidR="00D3090B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  <w:t>: Cena brutto</w:t>
            </w:r>
            <w:r w:rsidR="00D3090B" w:rsidRPr="00D3090B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vertAlign w:val="superscript"/>
              </w:rPr>
              <w:t>#</w:t>
            </w:r>
            <w:r w:rsidRPr="0013562D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  <w:t xml:space="preserve"> oferty </w:t>
            </w:r>
            <w:r w:rsidRPr="0013562D">
              <w:rPr>
                <w:rFonts w:ascii="Garamond" w:eastAsia="Times New Roman" w:hAnsi="Garamond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63520" w14:textId="77777777" w:rsidR="0013562D" w:rsidRPr="0013562D" w:rsidRDefault="0013562D" w:rsidP="0013562D">
            <w:pPr>
              <w:suppressAutoHyphens/>
              <w:snapToGrid w:val="0"/>
              <w:jc w:val="center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</w:rPr>
            </w:pPr>
          </w:p>
        </w:tc>
      </w:tr>
    </w:tbl>
    <w:p w14:paraId="77D836F8" w14:textId="77777777" w:rsidR="0013562D" w:rsidRPr="0013562D" w:rsidRDefault="0013562D" w:rsidP="0013562D">
      <w:pPr>
        <w:rPr>
          <w:rFonts w:ascii="Garamond" w:eastAsia="Times New Roman" w:hAnsi="Garamond" w:cstheme="minorHAnsi"/>
          <w:sz w:val="22"/>
          <w:szCs w:val="22"/>
          <w:lang w:eastAsia="ar-SA"/>
        </w:rPr>
      </w:pPr>
    </w:p>
    <w:p w14:paraId="3CC1BD0F" w14:textId="77777777" w:rsidR="0013562D" w:rsidRPr="0013562D" w:rsidRDefault="0013562D" w:rsidP="0013562D">
      <w:pPr>
        <w:ind w:hanging="142"/>
        <w:rPr>
          <w:rFonts w:ascii="Garamond" w:eastAsia="Times New Roman" w:hAnsi="Garamond" w:cstheme="minorHAnsi"/>
          <w:sz w:val="18"/>
          <w:szCs w:val="18"/>
          <w:lang w:eastAsia="ar-SA"/>
        </w:rPr>
      </w:pPr>
      <w:r w:rsidRPr="0013562D">
        <w:rPr>
          <w:rFonts w:ascii="Garamond" w:eastAsia="Times New Roman" w:hAnsi="Garamond" w:cstheme="minorHAnsi"/>
          <w:sz w:val="18"/>
          <w:szCs w:val="18"/>
          <w:lang w:eastAsia="ar-SA"/>
        </w:rPr>
        <w:t xml:space="preserve"> # jeżeli wybór oferty będzie prowadził do powstania u Zamawiającego obowiązku podatkowego, zgodnie z przepisami o podatku od towarów i usług, należy podać cenę netto.</w:t>
      </w:r>
    </w:p>
    <w:p w14:paraId="6F7EB0C1" w14:textId="77777777" w:rsidR="00450FFC" w:rsidRPr="00CE213C" w:rsidRDefault="00450FFC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510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079"/>
        <w:gridCol w:w="1985"/>
        <w:gridCol w:w="2694"/>
        <w:gridCol w:w="1700"/>
        <w:gridCol w:w="2130"/>
      </w:tblGrid>
      <w:tr w:rsidR="00A9420A" w:rsidRPr="00CE213C" w14:paraId="7637D6C4" w14:textId="77777777" w:rsidTr="0013562D">
        <w:trPr>
          <w:trHeight w:val="659"/>
        </w:trPr>
        <w:tc>
          <w:tcPr>
            <w:tcW w:w="14297" w:type="dxa"/>
            <w:gridSpan w:val="6"/>
            <w:shd w:val="clear" w:color="auto" w:fill="F2F2F2" w:themeFill="background1" w:themeFillShade="F2"/>
          </w:tcPr>
          <w:p w14:paraId="6A4FC0D1" w14:textId="77777777" w:rsidR="00A9420A" w:rsidRDefault="0013562D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3562D">
              <w:rPr>
                <w:rFonts w:ascii="Garamond" w:hAnsi="Garamond"/>
                <w:b/>
                <w:sz w:val="22"/>
                <w:szCs w:val="22"/>
              </w:rPr>
              <w:t xml:space="preserve">SYSTEM STANOWISK RESUSCYTACYJNYCH - URZĄDZENIE DO KOMPRESJI KLATKI PIERSIOWEJ </w:t>
            </w:r>
          </w:p>
          <w:p w14:paraId="10A4F090" w14:textId="77777777" w:rsidR="0013562D" w:rsidRPr="00CE213C" w:rsidRDefault="0013562D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2AD879A" w14:textId="77777777" w:rsidR="00A9420A" w:rsidRPr="00CE213C" w:rsidRDefault="00A9420A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PARAMETRY TECHNICZNE I EKSPLOATACYJNE</w:t>
            </w:r>
          </w:p>
        </w:tc>
      </w:tr>
      <w:tr w:rsidR="00A9420A" w:rsidRPr="00CE213C" w14:paraId="3EDFFC1A" w14:textId="77777777" w:rsidTr="0013562D">
        <w:trPr>
          <w:trHeight w:val="686"/>
        </w:trPr>
        <w:tc>
          <w:tcPr>
            <w:tcW w:w="709" w:type="dxa"/>
            <w:shd w:val="clear" w:color="auto" w:fill="F2F2F2" w:themeFill="background1" w:themeFillShade="F2"/>
          </w:tcPr>
          <w:p w14:paraId="57370367" w14:textId="77777777" w:rsidR="00A9420A" w:rsidRPr="00CE213C" w:rsidRDefault="00A9420A" w:rsidP="00CE213C">
            <w:pPr>
              <w:tabs>
                <w:tab w:val="left" w:pos="576"/>
              </w:tabs>
              <w:spacing w:before="240" w:line="360" w:lineRule="auto"/>
              <w:ind w:left="29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079" w:type="dxa"/>
            <w:shd w:val="clear" w:color="auto" w:fill="F2F2F2" w:themeFill="background1" w:themeFillShade="F2"/>
          </w:tcPr>
          <w:p w14:paraId="748A7D54" w14:textId="77777777" w:rsidR="00A9420A" w:rsidRPr="00CE213C" w:rsidRDefault="00A9420A" w:rsidP="00CE213C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Parametry ogólne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FF6E377" w14:textId="77777777" w:rsidR="00A9420A" w:rsidRPr="00CE213C" w:rsidRDefault="00A9420A" w:rsidP="00CE213C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D81586C" w14:textId="77777777" w:rsidR="00A9420A" w:rsidRPr="00CE213C" w:rsidRDefault="00A9420A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PARAMETR OFEROWANY (wypełnia wykonawca )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2629FB61" w14:textId="77777777" w:rsidR="00A9420A" w:rsidRPr="00CE213C" w:rsidRDefault="00A9420A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Lokalizacja w materiałach firmowych potwierdzenia parametru [str. w ofercie, plik]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339D9167" w14:textId="77777777" w:rsidR="00A9420A" w:rsidRPr="00CE213C" w:rsidRDefault="00A9420A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DC2D87" w:rsidRPr="00CE213C" w14:paraId="31146ED3" w14:textId="77777777" w:rsidTr="0013562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990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E42B" w14:textId="77777777" w:rsidR="00DC2D87" w:rsidRPr="00CE213C" w:rsidRDefault="00DC2D87" w:rsidP="00DC2D87">
            <w:pPr>
              <w:snapToGrid w:val="0"/>
              <w:rPr>
                <w:rFonts w:ascii="Garamond" w:eastAsia="Batang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System wykonujący zabieg ciągłego uciskania klatki piersiowej ze stałą częstotliwością i siłą zgodną z wytycznymi, w celu przywrócenia naturalnego krążenia</w:t>
            </w:r>
          </w:p>
        </w:tc>
        <w:tc>
          <w:tcPr>
            <w:tcW w:w="1985" w:type="dxa"/>
          </w:tcPr>
          <w:p w14:paraId="1A970AB5" w14:textId="77777777" w:rsidR="00DC2D87" w:rsidRPr="00CE213C" w:rsidRDefault="00DC2D87" w:rsidP="00DC2D87">
            <w:pPr>
              <w:spacing w:after="160" w:line="259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2F82875D" w14:textId="77777777" w:rsidR="00DC2D87" w:rsidRPr="00CE213C" w:rsidRDefault="00DC2D87" w:rsidP="00DC2D87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14:paraId="3D8FCACF" w14:textId="77777777" w:rsidR="00DC2D87" w:rsidRPr="00CE213C" w:rsidRDefault="00DC2D87" w:rsidP="00DC2D87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14:paraId="506440BD" w14:textId="77777777" w:rsidR="00DC2D87" w:rsidRPr="00CE213C" w:rsidRDefault="00DC2D87" w:rsidP="00DC2D87">
            <w:pPr>
              <w:spacing w:after="160" w:line="259" w:lineRule="auto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CE213C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>---</w:t>
            </w:r>
          </w:p>
        </w:tc>
      </w:tr>
      <w:tr w:rsidR="00DC2D87" w:rsidRPr="00CE213C" w14:paraId="04FE8487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829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0FFC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System do automatycznej resuscytacji krążeniowej</w:t>
            </w:r>
          </w:p>
        </w:tc>
        <w:tc>
          <w:tcPr>
            <w:tcW w:w="1985" w:type="dxa"/>
          </w:tcPr>
          <w:p w14:paraId="14151064" w14:textId="77777777" w:rsidR="00DC2D87" w:rsidRPr="00CE213C" w:rsidRDefault="00DC2D87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072277A4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5054819B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54FCE588" w14:textId="77777777" w:rsidR="00DC2D87" w:rsidRPr="00CE213C" w:rsidRDefault="00DC2D87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DC2D87" w:rsidRPr="00CE213C" w14:paraId="7C8D5AA8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4A8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11EA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Dostosowanie częstości uciśnięć: 102, 120 uciśnięć na minutę -częstotliwość stała lub zmienna podczas działania</w:t>
            </w:r>
          </w:p>
        </w:tc>
        <w:tc>
          <w:tcPr>
            <w:tcW w:w="1985" w:type="dxa"/>
          </w:tcPr>
          <w:p w14:paraId="0C391288" w14:textId="77777777" w:rsidR="00DC2D87" w:rsidRPr="00CE213C" w:rsidRDefault="00DC2D87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04889AB1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07A31D05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179CFC72" w14:textId="77777777" w:rsidR="00DC2D87" w:rsidRPr="00CE213C" w:rsidRDefault="00E63E83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DC2D87" w:rsidRPr="00CE213C" w14:paraId="7E191523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68A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618B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Akumulator lub akumulatory wielokrotnego ładowania działający/-e min. 45 minut</w:t>
            </w:r>
          </w:p>
        </w:tc>
        <w:tc>
          <w:tcPr>
            <w:tcW w:w="1985" w:type="dxa"/>
          </w:tcPr>
          <w:p w14:paraId="55250389" w14:textId="77777777" w:rsidR="00DC2D87" w:rsidRPr="00CE213C" w:rsidRDefault="00E63E83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</w:t>
            </w:r>
            <w:r w:rsidR="00DC2D87"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ak</w:t>
            </w: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2694" w:type="dxa"/>
          </w:tcPr>
          <w:p w14:paraId="08058A4C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57972BD2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5D79098E" w14:textId="77777777" w:rsidR="00DC2D87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Powyżej 45 min.</w:t>
            </w:r>
            <w:r w:rsidR="00E63E83" w:rsidRPr="00CE213C">
              <w:rPr>
                <w:rFonts w:ascii="Garamond" w:hAnsi="Garamond"/>
                <w:sz w:val="22"/>
                <w:szCs w:val="22"/>
              </w:rPr>
              <w:t>- 5</w:t>
            </w:r>
            <w:r w:rsidRPr="00CE213C">
              <w:rPr>
                <w:rFonts w:ascii="Garamond" w:hAnsi="Garamond"/>
                <w:sz w:val="22"/>
                <w:szCs w:val="22"/>
              </w:rPr>
              <w:t xml:space="preserve"> pkt.</w:t>
            </w:r>
          </w:p>
          <w:p w14:paraId="07706681" w14:textId="77777777" w:rsidR="00050385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45 minut- 0 pkt.</w:t>
            </w:r>
          </w:p>
        </w:tc>
      </w:tr>
      <w:tr w:rsidR="00E63E83" w:rsidRPr="00CE213C" w14:paraId="6A359295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B59" w14:textId="77777777" w:rsidR="00E63E83" w:rsidRPr="00CE213C" w:rsidRDefault="00E63E83" w:rsidP="00E63E83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B415" w14:textId="77777777" w:rsidR="00E63E83" w:rsidRPr="00CE213C" w:rsidRDefault="00E63E83" w:rsidP="00E63E83">
            <w:pPr>
              <w:snapToGrid w:val="0"/>
              <w:rPr>
                <w:rFonts w:ascii="Garamond" w:eastAsia="Batang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 xml:space="preserve">System działający w trybie 30:2 lub w trybie ciągłym </w:t>
            </w:r>
          </w:p>
        </w:tc>
        <w:tc>
          <w:tcPr>
            <w:tcW w:w="1985" w:type="dxa"/>
          </w:tcPr>
          <w:p w14:paraId="2F145FCC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3BABEA9A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4D53F973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29959303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E63E83" w:rsidRPr="00CE213C" w14:paraId="3D9ECB26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CAF" w14:textId="77777777" w:rsidR="00E63E83" w:rsidRPr="00CE213C" w:rsidRDefault="00E63E83" w:rsidP="00E63E83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7766" w14:textId="77777777" w:rsidR="00E63E83" w:rsidRPr="00CE213C" w:rsidRDefault="00E63E83" w:rsidP="00E63E83">
            <w:pPr>
              <w:snapToGrid w:val="0"/>
              <w:rPr>
                <w:rFonts w:ascii="Garamond" w:eastAsia="Batang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Źródło zasilania: bateria do ponownego ładowania</w:t>
            </w:r>
          </w:p>
        </w:tc>
        <w:tc>
          <w:tcPr>
            <w:tcW w:w="1985" w:type="dxa"/>
          </w:tcPr>
          <w:p w14:paraId="174E4505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30BA96CD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013802FB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5CD6F5C1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E63E83" w:rsidRPr="00CE213C" w14:paraId="703356B1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48A" w14:textId="77777777" w:rsidR="00E63E83" w:rsidRPr="00CE213C" w:rsidRDefault="00E63E83" w:rsidP="00E63E83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DC8B" w14:textId="77777777" w:rsidR="00E63E83" w:rsidRPr="00CE213C" w:rsidRDefault="00E63E83" w:rsidP="00E63E83">
            <w:pPr>
              <w:snapToGrid w:val="0"/>
              <w:rPr>
                <w:rFonts w:ascii="Garamond" w:eastAsia="Batang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Wykonywanie ciągłej, nieprzerwanej kompresji w trakcie transportu pacjenta przy zasilaniu z akumulatora min. 30 min.  oraz dodatkowo w warunkach stacjonarnych bez ograniczeń</w:t>
            </w:r>
          </w:p>
        </w:tc>
        <w:tc>
          <w:tcPr>
            <w:tcW w:w="1985" w:type="dxa"/>
          </w:tcPr>
          <w:p w14:paraId="219892FF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754BF396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7DCCAF1C" w14:textId="77777777" w:rsidR="00E63E83" w:rsidRPr="00CE213C" w:rsidRDefault="00E63E83" w:rsidP="00E63E83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3066BB7C" w14:textId="77777777" w:rsidR="00E63E83" w:rsidRPr="00CE213C" w:rsidRDefault="00E63E83" w:rsidP="00E63E83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DC2D87" w:rsidRPr="00CE213C" w14:paraId="1C221662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B8C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25BF" w14:textId="77777777" w:rsidR="00DC2D87" w:rsidRPr="00CE213C" w:rsidRDefault="00DC2D87" w:rsidP="00DC2D87">
            <w:pPr>
              <w:snapToGrid w:val="0"/>
              <w:rPr>
                <w:rFonts w:ascii="Garamond" w:eastAsia="Batang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Wykonanie defibrylacji bez konieczności zdejmowania urządzenia z pacjenta</w:t>
            </w:r>
          </w:p>
        </w:tc>
        <w:tc>
          <w:tcPr>
            <w:tcW w:w="1985" w:type="dxa"/>
          </w:tcPr>
          <w:p w14:paraId="72081562" w14:textId="77777777" w:rsidR="00DC2D87" w:rsidRPr="00CE213C" w:rsidRDefault="00050385" w:rsidP="00050385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694" w:type="dxa"/>
          </w:tcPr>
          <w:p w14:paraId="3B293A53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37AF6762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5F1DDD49" w14:textId="77777777" w:rsidR="00050385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 xml:space="preserve">TAK- </w:t>
            </w:r>
            <w:r w:rsidR="00E63E83" w:rsidRPr="00CE213C">
              <w:rPr>
                <w:rFonts w:ascii="Garamond" w:hAnsi="Garamond"/>
                <w:sz w:val="22"/>
                <w:szCs w:val="22"/>
              </w:rPr>
              <w:t>5</w:t>
            </w:r>
            <w:r w:rsidRPr="00CE213C">
              <w:rPr>
                <w:rFonts w:ascii="Garamond" w:hAnsi="Garamond"/>
                <w:sz w:val="22"/>
                <w:szCs w:val="22"/>
              </w:rPr>
              <w:t xml:space="preserve"> pkt.</w:t>
            </w:r>
          </w:p>
          <w:p w14:paraId="17BF2CB0" w14:textId="77777777" w:rsidR="00050385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Nie- 0 pkt.</w:t>
            </w:r>
          </w:p>
        </w:tc>
      </w:tr>
      <w:tr w:rsidR="00DC2D87" w:rsidRPr="00CE213C" w14:paraId="68116149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B27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60EF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Urządzenie przepuszczalne dla promieni RTG.</w:t>
            </w:r>
          </w:p>
          <w:p w14:paraId="5DF97B87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04C78E" w14:textId="77777777" w:rsidR="00DC2D87" w:rsidRPr="00CE213C" w:rsidRDefault="00DC2D87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4" w:type="dxa"/>
          </w:tcPr>
          <w:p w14:paraId="1D686070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484877F6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1F2EF8F4" w14:textId="77777777" w:rsidR="00DC2D87" w:rsidRPr="00CE213C" w:rsidRDefault="00E63E83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DC2D87" w:rsidRPr="00CE213C" w14:paraId="50F37927" w14:textId="77777777" w:rsidTr="0013562D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3A5" w14:textId="77777777" w:rsidR="00DC2D87" w:rsidRPr="00CE213C" w:rsidRDefault="00DC2D87" w:rsidP="00DC2D87">
            <w:pPr>
              <w:numPr>
                <w:ilvl w:val="0"/>
                <w:numId w:val="9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90E2" w14:textId="77777777" w:rsidR="00DC2D87" w:rsidRPr="00CE213C" w:rsidRDefault="00DC2D87" w:rsidP="00DC2D87">
            <w:p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E213C">
              <w:rPr>
                <w:rFonts w:ascii="Garamond" w:hAnsi="Garamond"/>
                <w:color w:val="000000"/>
                <w:sz w:val="22"/>
                <w:szCs w:val="22"/>
              </w:rPr>
              <w:t>Urządzenie umożliwiające powrót klatki piersiowej do pierwotnego kształtu po każdym uciśnięciu (relaksacja) - za pomocą mechanicznego oprzyrządowania na tłoku</w:t>
            </w:r>
          </w:p>
        </w:tc>
        <w:tc>
          <w:tcPr>
            <w:tcW w:w="1985" w:type="dxa"/>
          </w:tcPr>
          <w:p w14:paraId="26C71654" w14:textId="77777777" w:rsidR="00DC2D87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2694" w:type="dxa"/>
          </w:tcPr>
          <w:p w14:paraId="3EB06164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</w:tcPr>
          <w:p w14:paraId="0F95211B" w14:textId="77777777" w:rsidR="00DC2D87" w:rsidRPr="00CE213C" w:rsidRDefault="00DC2D87" w:rsidP="00DC2D87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0" w:type="dxa"/>
          </w:tcPr>
          <w:p w14:paraId="6723D23C" w14:textId="77777777" w:rsidR="00DC2D87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TAK- 10 pkt,</w:t>
            </w:r>
          </w:p>
          <w:p w14:paraId="6445484C" w14:textId="77777777" w:rsidR="00050385" w:rsidRPr="00CE213C" w:rsidRDefault="00050385" w:rsidP="00DC2D8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Brak funkcji- 0 pkt.</w:t>
            </w:r>
          </w:p>
        </w:tc>
      </w:tr>
    </w:tbl>
    <w:p w14:paraId="277BBC70" w14:textId="77777777" w:rsidR="00DC71B2" w:rsidRPr="00CE213C" w:rsidRDefault="00DC71B2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50F8E469" w14:textId="77777777" w:rsidR="00450FFC" w:rsidRPr="00CE213C" w:rsidRDefault="00450FFC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151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985"/>
        <w:gridCol w:w="1842"/>
        <w:gridCol w:w="3828"/>
      </w:tblGrid>
      <w:tr w:rsidR="00450FFC" w:rsidRPr="00CE213C" w14:paraId="23F8A8A2" w14:textId="77777777" w:rsidTr="00450FFC">
        <w:trPr>
          <w:trHeight w:val="924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42C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Aspekty społeczne, środowiskowe i innowacyjne</w:t>
            </w:r>
          </w:p>
        </w:tc>
      </w:tr>
      <w:tr w:rsidR="00450FFC" w:rsidRPr="00CE213C" w14:paraId="56A1191D" w14:textId="77777777" w:rsidTr="00450FF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104" w14:textId="77777777" w:rsidR="00450FFC" w:rsidRPr="00CE213C" w:rsidRDefault="00450FFC" w:rsidP="00450FFC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B88D8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Tryb niskiego poboru mocy [kW/h]</w:t>
            </w:r>
          </w:p>
          <w:p w14:paraId="385D7766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A4EFB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59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90681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469B8098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450FFC" w:rsidRPr="00CE213C" w14:paraId="6B8BA170" w14:textId="77777777" w:rsidTr="00450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BD4" w14:textId="77777777" w:rsidR="00450FFC" w:rsidRPr="00CE213C" w:rsidRDefault="00450FFC" w:rsidP="00450FFC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8BC3E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A6379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7B5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F49D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39F0F249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450FFC" w:rsidRPr="00CE213C" w14:paraId="6613AA61" w14:textId="77777777" w:rsidTr="00450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FC9" w14:textId="77777777" w:rsidR="00450FFC" w:rsidRPr="00CE213C" w:rsidRDefault="00450FFC" w:rsidP="00450FFC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F13A8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Szkolenia dla personelu medycznego i technicznego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BB25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D3E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102FE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747C77F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450FFC" w:rsidRPr="00CE213C" w14:paraId="59537BE5" w14:textId="77777777" w:rsidTr="00450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F1F" w14:textId="77777777" w:rsidR="00450FFC" w:rsidRPr="00CE213C" w:rsidRDefault="00450FFC" w:rsidP="00450FFC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709D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4DAED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02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5B7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27A3FDFC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450FFC" w:rsidRPr="00CE213C" w14:paraId="7AD106A8" w14:textId="77777777" w:rsidTr="00450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7BD" w14:textId="77777777" w:rsidR="00450FFC" w:rsidRPr="00CE213C" w:rsidRDefault="00450FFC" w:rsidP="00450FFC">
            <w:pPr>
              <w:numPr>
                <w:ilvl w:val="0"/>
                <w:numId w:val="9"/>
              </w:num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B3EEA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Możliwość automatycznego przechodzenia urządzenia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95738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2BC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3E5A6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1 pkt</w:t>
            </w:r>
          </w:p>
          <w:p w14:paraId="2B8DD27E" w14:textId="77777777" w:rsidR="00450FFC" w:rsidRPr="00CE213C" w:rsidRDefault="00450FFC" w:rsidP="00450FFC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</w:tbl>
    <w:p w14:paraId="3FF967E6" w14:textId="77777777" w:rsidR="00450FFC" w:rsidRPr="00CE213C" w:rsidRDefault="00450FFC" w:rsidP="008C58E6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5E13A89C" w14:textId="77777777" w:rsidR="00450FFC" w:rsidRPr="00CE213C" w:rsidRDefault="00450FFC" w:rsidP="00CE213C">
      <w:pPr>
        <w:shd w:val="clear" w:color="auto" w:fill="F2F2F2" w:themeFill="background1" w:themeFillShade="F2"/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10"/>
      </w:tblGrid>
      <w:tr w:rsidR="009D14F9" w:rsidRPr="00CE213C" w14:paraId="1527D60B" w14:textId="77777777" w:rsidTr="00A9420A">
        <w:trPr>
          <w:trHeight w:val="55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33386282" w14:textId="77777777" w:rsidR="009D14F9" w:rsidRPr="00CE213C" w:rsidRDefault="009D14F9" w:rsidP="00CE213C">
            <w:pPr>
              <w:shd w:val="clear" w:color="auto" w:fill="F2F2F2" w:themeFill="background1" w:themeFillShade="F2"/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344B1C0B" w14:textId="77777777" w:rsidR="008C58E6" w:rsidRPr="00CE213C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993"/>
        <w:gridCol w:w="6387"/>
        <w:gridCol w:w="2118"/>
        <w:gridCol w:w="1701"/>
        <w:gridCol w:w="3969"/>
      </w:tblGrid>
      <w:tr w:rsidR="005C48A4" w:rsidRPr="00CE213C" w14:paraId="2A4FD660" w14:textId="77777777" w:rsidTr="00CE213C">
        <w:trPr>
          <w:trHeight w:val="613"/>
        </w:trPr>
        <w:tc>
          <w:tcPr>
            <w:tcW w:w="993" w:type="dxa"/>
            <w:shd w:val="clear" w:color="auto" w:fill="F2F2F2" w:themeFill="background1" w:themeFillShade="F2"/>
          </w:tcPr>
          <w:p w14:paraId="407FA6BE" w14:textId="77777777" w:rsidR="005C48A4" w:rsidRPr="00CE213C" w:rsidRDefault="005C48A4" w:rsidP="00CE213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6387" w:type="dxa"/>
            <w:shd w:val="clear" w:color="auto" w:fill="F2F2F2" w:themeFill="background1" w:themeFillShade="F2"/>
          </w:tcPr>
          <w:p w14:paraId="7C2C8B34" w14:textId="77777777" w:rsidR="005C48A4" w:rsidRPr="00CE213C" w:rsidRDefault="005C48A4" w:rsidP="00CE213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GWARANCJA, SERWIS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14:paraId="53E55555" w14:textId="77777777" w:rsidR="005C48A4" w:rsidRPr="00CE213C" w:rsidRDefault="00982227" w:rsidP="00CE213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Parametr wymagany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077912" w14:textId="77777777" w:rsidR="005C48A4" w:rsidRPr="00CE213C" w:rsidRDefault="005C48A4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PARAMETR OFEROWANY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9BC5D30" w14:textId="77777777" w:rsidR="005C48A4" w:rsidRPr="00CE213C" w:rsidRDefault="005C48A4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5C48A4" w:rsidRPr="00CE213C" w14:paraId="4C7A80A8" w14:textId="77777777" w:rsidTr="00A9420A">
        <w:tc>
          <w:tcPr>
            <w:tcW w:w="993" w:type="dxa"/>
          </w:tcPr>
          <w:p w14:paraId="53DFF5D8" w14:textId="77777777" w:rsidR="005C48A4" w:rsidRPr="00CE213C" w:rsidRDefault="005C48A4" w:rsidP="00802B09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388F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Okres pełnej, bez wyłączeń gwarancji dla wszystkich zaoferowanych elementów (min. 24 miesięcy). 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2118" w:type="dxa"/>
          </w:tcPr>
          <w:p w14:paraId="2E719EAA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  <w:p w14:paraId="57E0BBFE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≥24</w:t>
            </w:r>
          </w:p>
          <w:p w14:paraId="6398F01D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  <w:p w14:paraId="7D407780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</w:tcPr>
          <w:p w14:paraId="2D356A14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5334F6A" w14:textId="77777777" w:rsidR="005C48A4" w:rsidRPr="00CE213C" w:rsidRDefault="004D0635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7A5E81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najdłuższy okres – 5</w:t>
            </w:r>
            <w:r w:rsidR="005C48A4" w:rsidRPr="007A5E81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pkt, wymagane – 0 pkt, inne proporcjonalnie mniej, względem najdłuższego okresu </w:t>
            </w:r>
          </w:p>
        </w:tc>
      </w:tr>
      <w:tr w:rsidR="005C48A4" w:rsidRPr="00CE213C" w14:paraId="0403216F" w14:textId="77777777" w:rsidTr="00A9420A">
        <w:tc>
          <w:tcPr>
            <w:tcW w:w="993" w:type="dxa"/>
          </w:tcPr>
          <w:p w14:paraId="12A67D48" w14:textId="77777777" w:rsidR="005C48A4" w:rsidRPr="00CE213C" w:rsidRDefault="005C48A4" w:rsidP="00812711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FB3D" w14:textId="77777777" w:rsidR="005C48A4" w:rsidRPr="00CE213C" w:rsidRDefault="005C48A4" w:rsidP="00812711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</w:t>
            </w:r>
          </w:p>
        </w:tc>
        <w:tc>
          <w:tcPr>
            <w:tcW w:w="2118" w:type="dxa"/>
          </w:tcPr>
          <w:p w14:paraId="445322F5" w14:textId="77777777" w:rsidR="005C48A4" w:rsidRPr="00CE213C" w:rsidRDefault="005C48A4" w:rsidP="00812711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14:paraId="4470FC00" w14:textId="77777777" w:rsidR="005C48A4" w:rsidRPr="00CE213C" w:rsidRDefault="005C48A4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3D807487" w14:textId="77777777" w:rsidR="005C48A4" w:rsidRPr="00CE213C" w:rsidRDefault="0097354E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5C48A4" w:rsidRPr="00CE213C" w14:paraId="09972904" w14:textId="77777777" w:rsidTr="00A9420A">
        <w:tc>
          <w:tcPr>
            <w:tcW w:w="993" w:type="dxa"/>
          </w:tcPr>
          <w:p w14:paraId="07265042" w14:textId="77777777" w:rsidR="005C48A4" w:rsidRPr="00CE213C" w:rsidRDefault="005C48A4" w:rsidP="00802B09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988A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Gwarancja dostępności części zamiennych [liczba lat] – min. 8 lat</w:t>
            </w:r>
          </w:p>
        </w:tc>
        <w:tc>
          <w:tcPr>
            <w:tcW w:w="2118" w:type="dxa"/>
          </w:tcPr>
          <w:p w14:paraId="60A5D88C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</w:tcPr>
          <w:p w14:paraId="55715AB6" w14:textId="77777777" w:rsidR="005C48A4" w:rsidRPr="00CE213C" w:rsidRDefault="005C48A4" w:rsidP="00802B0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8B1C883" w14:textId="77777777" w:rsidR="005C48A4" w:rsidRPr="00CE213C" w:rsidRDefault="004D0635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5</w:t>
            </w:r>
            <w:r w:rsidR="005C48A4"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pkt</w:t>
            </w:r>
          </w:p>
          <w:p w14:paraId="576645F8" w14:textId="77777777" w:rsidR="005C48A4" w:rsidRPr="00CE213C" w:rsidRDefault="005C48A4" w:rsidP="0081271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  <w:tr w:rsidR="005C48A4" w:rsidRPr="00CE213C" w14:paraId="0A7D4CDB" w14:textId="77777777" w:rsidTr="00A9420A">
        <w:trPr>
          <w:trHeight w:val="2418"/>
        </w:trPr>
        <w:tc>
          <w:tcPr>
            <w:tcW w:w="993" w:type="dxa"/>
          </w:tcPr>
          <w:p w14:paraId="070D43D7" w14:textId="77777777" w:rsidR="005C48A4" w:rsidRPr="00CE213C" w:rsidRDefault="005C48A4" w:rsidP="00F23FA5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4A3A" w14:textId="77777777" w:rsidR="005C48A4" w:rsidRPr="00CE213C" w:rsidRDefault="005C48A4" w:rsidP="00145119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W cenie oferty -  przeglądy okresowe w okresie gwarancji (w częstotliwości i w zakresie zgodnym z wymogami producenta). Obowiązkowy </w:t>
            </w:r>
            <w:r w:rsidR="00145119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w cenie oferty</w:t>
            </w: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przegląd z końcem biegu gwarancji. (podać liczbę przeglądów w okresie gwarancji)</w:t>
            </w:r>
            <w:r w:rsidRPr="00CE213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</w:tcPr>
          <w:p w14:paraId="775C529B" w14:textId="77777777" w:rsidR="005C48A4" w:rsidRPr="00CE213C" w:rsidRDefault="005C48A4" w:rsidP="00F23FA5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tak, podać ilość wszystkich przeglądów w okresie gwarancji lub brak wymogu producenta wykonywania przeglądów (obowiązek dokonania wpisu                     w paszporcie)</w:t>
            </w:r>
          </w:p>
        </w:tc>
        <w:tc>
          <w:tcPr>
            <w:tcW w:w="1701" w:type="dxa"/>
          </w:tcPr>
          <w:p w14:paraId="2BDA05B6" w14:textId="77777777" w:rsidR="005C48A4" w:rsidRPr="00CE213C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6619E544" w14:textId="77777777" w:rsidR="005C48A4" w:rsidRPr="00CE213C" w:rsidRDefault="0097354E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5C48A4" w:rsidRPr="00CE213C" w14:paraId="3564EC3E" w14:textId="77777777" w:rsidTr="00A9420A">
        <w:tc>
          <w:tcPr>
            <w:tcW w:w="993" w:type="dxa"/>
          </w:tcPr>
          <w:p w14:paraId="03FA174C" w14:textId="77777777" w:rsidR="005C48A4" w:rsidRPr="00CE213C" w:rsidRDefault="005C48A4" w:rsidP="00F23FA5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78C1" w14:textId="77777777" w:rsidR="005C48A4" w:rsidRPr="00CE213C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Wszystkie czynności serwisowe, w tym ponowne podłączenie i uruchomienie sprzętu w miejscu wskazanym przez Zamawiającego oraz  przeglądy konserwacyjne, w okresie gwarancji - w ramach wynagrodzenia umownego</w:t>
            </w:r>
          </w:p>
        </w:tc>
        <w:tc>
          <w:tcPr>
            <w:tcW w:w="2118" w:type="dxa"/>
          </w:tcPr>
          <w:p w14:paraId="72915C27" w14:textId="77777777" w:rsidR="005C48A4" w:rsidRPr="00CE213C" w:rsidRDefault="005C48A4" w:rsidP="00F23FA5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4D892E6A" w14:textId="77777777" w:rsidR="005C48A4" w:rsidRPr="00CE213C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22C6883A" w14:textId="77777777" w:rsidR="005C48A4" w:rsidRPr="00CE213C" w:rsidRDefault="0097354E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97354E" w:rsidRPr="00CE213C" w14:paraId="7CE24340" w14:textId="77777777" w:rsidTr="00A9420A">
        <w:tc>
          <w:tcPr>
            <w:tcW w:w="993" w:type="dxa"/>
          </w:tcPr>
          <w:p w14:paraId="7BC7D1D3" w14:textId="77777777" w:rsidR="0097354E" w:rsidRPr="00CE213C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7A8C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Czas reakcji (dotyczy także reakcji zdalnej): „przyjęte zgłoszenie – podjęta naprawa” =&lt; 2 dni robocze</w:t>
            </w:r>
          </w:p>
        </w:tc>
        <w:tc>
          <w:tcPr>
            <w:tcW w:w="2118" w:type="dxa"/>
          </w:tcPr>
          <w:p w14:paraId="3B6F201B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312F7E15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0604B00B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CE213C" w14:paraId="70620F9C" w14:textId="77777777" w:rsidTr="00A9420A">
        <w:tc>
          <w:tcPr>
            <w:tcW w:w="993" w:type="dxa"/>
          </w:tcPr>
          <w:p w14:paraId="0F3AE35E" w14:textId="77777777" w:rsidR="0097354E" w:rsidRPr="00CE213C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3D07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Możliwość zgłoszeń 24h/dobę, 365 dni/rok</w:t>
            </w:r>
          </w:p>
        </w:tc>
        <w:tc>
          <w:tcPr>
            <w:tcW w:w="2118" w:type="dxa"/>
          </w:tcPr>
          <w:p w14:paraId="38FF1201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2C628FC0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5C3174FE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CE213C" w14:paraId="701BFB1B" w14:textId="77777777" w:rsidTr="00A9420A">
        <w:tc>
          <w:tcPr>
            <w:tcW w:w="993" w:type="dxa"/>
          </w:tcPr>
          <w:p w14:paraId="7CFDBD9E" w14:textId="77777777" w:rsidR="0097354E" w:rsidRPr="00CE213C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509C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Wymiana każdego podzespołu na nowy po trzech nieskutecznych próbach jego napraw gwarancyjnych.</w:t>
            </w:r>
          </w:p>
        </w:tc>
        <w:tc>
          <w:tcPr>
            <w:tcW w:w="2118" w:type="dxa"/>
          </w:tcPr>
          <w:p w14:paraId="63012E09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3F500668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C129646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CE213C" w14:paraId="5A88218E" w14:textId="77777777" w:rsidTr="00A9420A">
        <w:tc>
          <w:tcPr>
            <w:tcW w:w="993" w:type="dxa"/>
          </w:tcPr>
          <w:p w14:paraId="7C7D286D" w14:textId="77777777" w:rsidR="0097354E" w:rsidRPr="00CE213C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D3E8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Zakończenie działań serwisowych – do 5 dni roboczych od dnia zgłoszenia awarii, a w przypadku konieczności importu części zamiennych, nie dłuższym niż 12 dni roboczych od dnia zgłoszenia awarii.</w:t>
            </w:r>
          </w:p>
        </w:tc>
        <w:tc>
          <w:tcPr>
            <w:tcW w:w="2118" w:type="dxa"/>
          </w:tcPr>
          <w:p w14:paraId="4AC2644A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1E8E5223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54F1C7BB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7354E" w:rsidRPr="00CE213C" w14:paraId="03C5C2AA" w14:textId="77777777" w:rsidTr="00A9420A">
        <w:tc>
          <w:tcPr>
            <w:tcW w:w="993" w:type="dxa"/>
          </w:tcPr>
          <w:p w14:paraId="337C2F82" w14:textId="77777777" w:rsidR="0097354E" w:rsidRPr="00CE213C" w:rsidRDefault="0097354E" w:rsidP="0097354E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6FC9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118" w:type="dxa"/>
          </w:tcPr>
          <w:p w14:paraId="6FC83886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6F2D69F5" w14:textId="77777777" w:rsidR="0097354E" w:rsidRPr="00CE213C" w:rsidRDefault="0097354E" w:rsidP="0097354E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3C46D0D1" w14:textId="77777777" w:rsidR="0097354E" w:rsidRPr="00CE213C" w:rsidRDefault="0097354E" w:rsidP="0097354E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5C48A4" w:rsidRPr="00CE213C" w14:paraId="6DBC357B" w14:textId="77777777" w:rsidTr="00A9420A">
        <w:tc>
          <w:tcPr>
            <w:tcW w:w="993" w:type="dxa"/>
          </w:tcPr>
          <w:p w14:paraId="54C993FA" w14:textId="77777777" w:rsidR="005C48A4" w:rsidRPr="00CE213C" w:rsidRDefault="005C48A4" w:rsidP="00F23FA5">
            <w:pPr>
              <w:numPr>
                <w:ilvl w:val="0"/>
                <w:numId w:val="7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BBB4" w14:textId="77777777" w:rsidR="005C48A4" w:rsidRPr="00CE213C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2118" w:type="dxa"/>
          </w:tcPr>
          <w:p w14:paraId="05B3D916" w14:textId="77777777" w:rsidR="005C48A4" w:rsidRPr="00CE213C" w:rsidRDefault="005C48A4" w:rsidP="00F23FA5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</w:tcPr>
          <w:p w14:paraId="5F9BDBA9" w14:textId="77777777" w:rsidR="005C48A4" w:rsidRPr="00CE213C" w:rsidRDefault="005C48A4" w:rsidP="00F23FA5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946C4D9" w14:textId="77777777" w:rsidR="005C48A4" w:rsidRPr="00CE213C" w:rsidRDefault="00E63E83" w:rsidP="005F513B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5</w:t>
            </w:r>
            <w:r w:rsidR="005C48A4"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pkt</w:t>
            </w:r>
          </w:p>
          <w:p w14:paraId="2AFAAC99" w14:textId="77777777" w:rsidR="005C48A4" w:rsidRPr="00CE213C" w:rsidRDefault="005C48A4" w:rsidP="005F513B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CE213C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</w:tbl>
    <w:p w14:paraId="685CAFF5" w14:textId="77777777" w:rsidR="008C58E6" w:rsidRPr="00CE213C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46D74902" w14:textId="77777777" w:rsidR="008C58E6" w:rsidRPr="00CE213C" w:rsidRDefault="008C58E6" w:rsidP="008C58E6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Style w:val="Tabela-Siatka1"/>
        <w:tblW w:w="15027" w:type="dxa"/>
        <w:tblInd w:w="-431" w:type="dxa"/>
        <w:tblLook w:val="04A0" w:firstRow="1" w:lastRow="0" w:firstColumn="1" w:lastColumn="0" w:noHBand="0" w:noVBand="1"/>
      </w:tblPr>
      <w:tblGrid>
        <w:gridCol w:w="852"/>
        <w:gridCol w:w="6486"/>
        <w:gridCol w:w="2019"/>
        <w:gridCol w:w="1770"/>
        <w:gridCol w:w="3900"/>
      </w:tblGrid>
      <w:tr w:rsidR="005C48A4" w:rsidRPr="00CE213C" w14:paraId="1B6154F4" w14:textId="77777777" w:rsidTr="00CE213C">
        <w:trPr>
          <w:trHeight w:val="889"/>
        </w:trPr>
        <w:tc>
          <w:tcPr>
            <w:tcW w:w="852" w:type="dxa"/>
            <w:shd w:val="clear" w:color="auto" w:fill="F2F2F2" w:themeFill="background1" w:themeFillShade="F2"/>
          </w:tcPr>
          <w:p w14:paraId="4C18A6FF" w14:textId="77777777" w:rsidR="005C48A4" w:rsidRPr="00CE213C" w:rsidRDefault="005C48A4" w:rsidP="00CE213C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486" w:type="dxa"/>
            <w:shd w:val="clear" w:color="auto" w:fill="F2F2F2" w:themeFill="background1" w:themeFillShade="F2"/>
          </w:tcPr>
          <w:p w14:paraId="68CB533C" w14:textId="77777777" w:rsidR="005C48A4" w:rsidRPr="00CE213C" w:rsidRDefault="005C48A4" w:rsidP="00CE213C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PARAMETRY DODATKOWY- SZKOLENIA + DOKUMENTACJA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14:paraId="5B451364" w14:textId="77777777" w:rsidR="005C48A4" w:rsidRPr="00CE213C" w:rsidRDefault="00982227" w:rsidP="00CE213C">
            <w:pPr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b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0405C111" w14:textId="77777777" w:rsidR="005C48A4" w:rsidRPr="00CE213C" w:rsidRDefault="005C48A4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PARAMETR OFEROWANY</w:t>
            </w:r>
          </w:p>
        </w:tc>
        <w:tc>
          <w:tcPr>
            <w:tcW w:w="3900" w:type="dxa"/>
            <w:shd w:val="clear" w:color="auto" w:fill="F2F2F2" w:themeFill="background1" w:themeFillShade="F2"/>
          </w:tcPr>
          <w:p w14:paraId="6BCC6591" w14:textId="77777777" w:rsidR="005C48A4" w:rsidRPr="00CE213C" w:rsidRDefault="005C48A4" w:rsidP="00CE213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E213C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5C48A4" w:rsidRPr="00CE213C" w14:paraId="32605A81" w14:textId="77777777" w:rsidTr="00A9420A">
        <w:tc>
          <w:tcPr>
            <w:tcW w:w="852" w:type="dxa"/>
          </w:tcPr>
          <w:p w14:paraId="0004D010" w14:textId="77777777" w:rsidR="005C48A4" w:rsidRPr="00CE213C" w:rsidRDefault="005C48A4" w:rsidP="00F23FA5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AADC" w14:textId="77777777" w:rsidR="005C48A4" w:rsidRPr="00CE213C" w:rsidRDefault="005C48A4" w:rsidP="00F23FA5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Szkolenia dla personelu medycznego (minimum 4 os.) z zakresu obsługi urządzenia w momencie jego instalacji i odbioru; w razie potrzeby Zamawiającego, możliwość stałego wsparcia aplikacyjnego w początkowym (do 6 -ciu miesięcy) okresie pracy urządzeń (dodatkowe szkolenie, dodatkowa grupa osób, konsultacje, itp.)</w:t>
            </w:r>
          </w:p>
        </w:tc>
        <w:tc>
          <w:tcPr>
            <w:tcW w:w="2019" w:type="dxa"/>
          </w:tcPr>
          <w:p w14:paraId="6EDDAAD6" w14:textId="77777777" w:rsidR="005C48A4" w:rsidRPr="00CE213C" w:rsidRDefault="005C48A4" w:rsidP="00F2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48EFD78A" w14:textId="77777777" w:rsidR="005C48A4" w:rsidRPr="00CE213C" w:rsidRDefault="005C48A4" w:rsidP="00F2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342CB674" w14:textId="77777777" w:rsidR="005C48A4" w:rsidRPr="00CE213C" w:rsidRDefault="00982227" w:rsidP="00F23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---</w:t>
            </w:r>
          </w:p>
        </w:tc>
      </w:tr>
      <w:tr w:rsidR="00982227" w:rsidRPr="00CE213C" w14:paraId="015002EB" w14:textId="77777777" w:rsidTr="00A9420A">
        <w:tc>
          <w:tcPr>
            <w:tcW w:w="852" w:type="dxa"/>
          </w:tcPr>
          <w:p w14:paraId="357CE2F3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6730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Szkolenia dla personelu technicznego  (minimum 2 os.) z zakresu podstawowej diagnostyki stanu technicznego i wykonywania podstawowych czynności konserwacyjnych, i diagnostycznych</w:t>
            </w:r>
          </w:p>
        </w:tc>
        <w:tc>
          <w:tcPr>
            <w:tcW w:w="2019" w:type="dxa"/>
          </w:tcPr>
          <w:p w14:paraId="1D5246ED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7877A532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21096AB9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54B5D249" w14:textId="77777777" w:rsidTr="00A9420A">
        <w:tc>
          <w:tcPr>
            <w:tcW w:w="852" w:type="dxa"/>
          </w:tcPr>
          <w:p w14:paraId="758C9E53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D5C2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Liczba i okres szkoleń:</w:t>
            </w:r>
          </w:p>
          <w:p w14:paraId="37EF3F61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- pierwsze szkolenie - tuż po instalacji systemu, - dodatkowe, w razie potrzeby, w innym terminie ustalonym z kierownikiem pracowni,</w:t>
            </w:r>
          </w:p>
          <w:p w14:paraId="705F4626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2019" w:type="dxa"/>
          </w:tcPr>
          <w:p w14:paraId="12131ED0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0291C08C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2C946A11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4B94EA03" w14:textId="77777777" w:rsidTr="00A9420A">
        <w:tc>
          <w:tcPr>
            <w:tcW w:w="852" w:type="dxa"/>
          </w:tcPr>
          <w:p w14:paraId="5E512FA2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3004" w14:textId="669E9AC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Instrukcje obsługi w języku polskim i angielskim w formie elektronicznej lub drukowanej</w:t>
            </w:r>
            <w:r w:rsidR="007A5E81">
              <w:rPr>
                <w:rFonts w:ascii="Garamond" w:eastAsia="Times New Roman" w:hAnsi="Garamond"/>
                <w:sz w:val="22"/>
                <w:szCs w:val="22"/>
                <w:lang w:eastAsia="pl-PL"/>
              </w:rPr>
              <w:t xml:space="preserve"> – przy dostawie </w:t>
            </w:r>
            <w:bookmarkStart w:id="1" w:name="_GoBack"/>
            <w:bookmarkEnd w:id="1"/>
          </w:p>
        </w:tc>
        <w:tc>
          <w:tcPr>
            <w:tcW w:w="2019" w:type="dxa"/>
          </w:tcPr>
          <w:p w14:paraId="08480550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4E008B47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05EC0BFF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07CF5E16" w14:textId="77777777" w:rsidTr="00A9420A">
        <w:tc>
          <w:tcPr>
            <w:tcW w:w="852" w:type="dxa"/>
          </w:tcPr>
          <w:p w14:paraId="2AE24DA8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F455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Wykonawca w ramach dostawy sprzętu zobowiązuje się dostarczyć komplet akcesoriów, okablowania itp. asortymentu niezbędnego do uruchomienia i funkcjonowania aparatu jako całości w wymaganej specyfikacją konfiguracji</w:t>
            </w:r>
          </w:p>
        </w:tc>
        <w:tc>
          <w:tcPr>
            <w:tcW w:w="2019" w:type="dxa"/>
          </w:tcPr>
          <w:p w14:paraId="4CAF3399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785B62CC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64EA33BA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3B8E0F56" w14:textId="77777777" w:rsidTr="00A9420A">
        <w:tc>
          <w:tcPr>
            <w:tcW w:w="852" w:type="dxa"/>
          </w:tcPr>
          <w:p w14:paraId="39591A9B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7105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Dokumentacja (lub tzw. lista kontrolna zawierająca wykaz części i czynności) dotycząca przeglądów technicznych w języku polskim (dostarczona przy dostawie)</w:t>
            </w:r>
          </w:p>
          <w:p w14:paraId="042295F3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  <w:p w14:paraId="3DDF498B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  <w:p w14:paraId="3A15312A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  <w:p w14:paraId="5A0BDFAA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2019" w:type="dxa"/>
          </w:tcPr>
          <w:p w14:paraId="14905A92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00EF5667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78D26C34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6AC24D27" w14:textId="77777777" w:rsidTr="00A9420A">
        <w:tc>
          <w:tcPr>
            <w:tcW w:w="852" w:type="dxa"/>
          </w:tcPr>
          <w:p w14:paraId="53EF32C7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2A6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2019" w:type="dxa"/>
          </w:tcPr>
          <w:p w14:paraId="1DB2B26E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6B73DB4F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56B14C20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457434F6" w14:textId="77777777" w:rsidTr="00A9420A">
        <w:tc>
          <w:tcPr>
            <w:tcW w:w="852" w:type="dxa"/>
          </w:tcPr>
          <w:p w14:paraId="3B16AFBA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5540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Możliwość mycia i dezynfekcji poszczególnych elementów aparatów w oparciu o przedstawione przez wykonawcę zalecane preparaty myjące i dezynfekujące.</w:t>
            </w:r>
          </w:p>
        </w:tc>
        <w:tc>
          <w:tcPr>
            <w:tcW w:w="2019" w:type="dxa"/>
          </w:tcPr>
          <w:p w14:paraId="3AB35A8E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0DA5DF6B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2F78B994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982227" w:rsidRPr="00CE213C" w14:paraId="383A2769" w14:textId="77777777" w:rsidTr="00A9420A">
        <w:tc>
          <w:tcPr>
            <w:tcW w:w="852" w:type="dxa"/>
          </w:tcPr>
          <w:p w14:paraId="1620A52D" w14:textId="77777777" w:rsidR="00982227" w:rsidRPr="00CE213C" w:rsidRDefault="00982227" w:rsidP="0098222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60B9" w14:textId="77777777" w:rsidR="00982227" w:rsidRPr="00CE213C" w:rsidRDefault="00982227" w:rsidP="00982227">
            <w:pPr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Z urządzeniem wykonawca dostarczy paszport techniczny zawierający co najmniej takie dane jak: nazwa, typ (model), producent, rok produkcji, numer seryjny (fabryczny),</w:t>
            </w:r>
          </w:p>
        </w:tc>
        <w:tc>
          <w:tcPr>
            <w:tcW w:w="2019" w:type="dxa"/>
          </w:tcPr>
          <w:p w14:paraId="68248DF1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eastAsia="Times New Roman" w:hAnsi="Garamond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70" w:type="dxa"/>
          </w:tcPr>
          <w:p w14:paraId="5D6656C0" w14:textId="77777777" w:rsidR="00982227" w:rsidRPr="00CE213C" w:rsidRDefault="00982227" w:rsidP="0098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eastAsia="Times New Roman" w:hAnsi="Garamond"/>
                <w:sz w:val="22"/>
                <w:szCs w:val="22"/>
                <w:lang w:eastAsia="pl-PL"/>
              </w:rPr>
            </w:pPr>
          </w:p>
        </w:tc>
        <w:tc>
          <w:tcPr>
            <w:tcW w:w="3900" w:type="dxa"/>
          </w:tcPr>
          <w:p w14:paraId="3A1AFBC9" w14:textId="77777777" w:rsidR="00982227" w:rsidRPr="00CE213C" w:rsidRDefault="00982227" w:rsidP="00982227">
            <w:pPr>
              <w:rPr>
                <w:rFonts w:ascii="Garamond" w:hAnsi="Garamond"/>
                <w:sz w:val="22"/>
                <w:szCs w:val="22"/>
              </w:rPr>
            </w:pPr>
            <w:r w:rsidRPr="00CE213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</w:tbl>
    <w:p w14:paraId="2A06B55F" w14:textId="77777777" w:rsidR="008C58E6" w:rsidRPr="00CE213C" w:rsidRDefault="008C58E6" w:rsidP="008C58E6">
      <w:pPr>
        <w:spacing w:line="288" w:lineRule="auto"/>
        <w:rPr>
          <w:rFonts w:ascii="Garamond" w:eastAsiaTheme="minorHAnsi" w:hAnsi="Garamond"/>
          <w:sz w:val="22"/>
          <w:szCs w:val="22"/>
          <w:lang w:eastAsia="en-US"/>
        </w:rPr>
      </w:pPr>
    </w:p>
    <w:p w14:paraId="5E68C943" w14:textId="77777777" w:rsidR="008C58E6" w:rsidRPr="00CE213C" w:rsidRDefault="008C58E6" w:rsidP="008C58E6">
      <w:pPr>
        <w:spacing w:line="288" w:lineRule="auto"/>
        <w:rPr>
          <w:rFonts w:ascii="Garamond" w:hAnsi="Garamond"/>
          <w:sz w:val="22"/>
          <w:szCs w:val="22"/>
        </w:rPr>
      </w:pPr>
    </w:p>
    <w:p w14:paraId="74FE01AD" w14:textId="77777777" w:rsidR="000F15DB" w:rsidRPr="00CE213C" w:rsidRDefault="000F15DB">
      <w:pPr>
        <w:rPr>
          <w:rFonts w:ascii="Garamond" w:hAnsi="Garamond"/>
          <w:sz w:val="22"/>
          <w:szCs w:val="22"/>
        </w:rPr>
      </w:pPr>
    </w:p>
    <w:sectPr w:rsidR="000F15DB" w:rsidRPr="00CE213C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6094D" w14:textId="77777777" w:rsidR="00BA65F3" w:rsidRDefault="00BA65F3">
      <w:r>
        <w:separator/>
      </w:r>
    </w:p>
  </w:endnote>
  <w:endnote w:type="continuationSeparator" w:id="0">
    <w:p w14:paraId="43EB12A1" w14:textId="77777777" w:rsidR="00BA65F3" w:rsidRDefault="00BA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04B3639A" w14:textId="1AD2AFF6" w:rsidR="00AA4069" w:rsidRDefault="00AA406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A5E81" w:rsidRPr="007A5E81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00C7EF" w14:textId="77777777" w:rsidR="00AA4069" w:rsidRDefault="00AA4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95E26" w14:textId="77777777" w:rsidR="00BA65F3" w:rsidRDefault="00BA65F3">
      <w:r>
        <w:separator/>
      </w:r>
    </w:p>
  </w:footnote>
  <w:footnote w:type="continuationSeparator" w:id="0">
    <w:p w14:paraId="1BB1FCFF" w14:textId="77777777" w:rsidR="00BA65F3" w:rsidRDefault="00BA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1D28" w14:textId="77777777" w:rsidR="00CE213C" w:rsidRPr="00F33E9C" w:rsidRDefault="00CE213C" w:rsidP="00CE213C">
    <w:pPr>
      <w:pStyle w:val="Nagwek"/>
      <w:rPr>
        <w:rFonts w:ascii="Garamond" w:hAnsi="Garamond"/>
        <w:sz w:val="22"/>
        <w:szCs w:val="22"/>
      </w:rPr>
    </w:pPr>
    <w:r w:rsidRPr="00F33E9C">
      <w:rPr>
        <w:rFonts w:ascii="Garamond" w:hAnsi="Garamond"/>
        <w:sz w:val="22"/>
        <w:szCs w:val="22"/>
      </w:rPr>
      <w:t xml:space="preserve">Nr sprawy:  </w:t>
    </w:r>
    <w:r w:rsidR="002A416B" w:rsidRPr="002A416B">
      <w:rPr>
        <w:rFonts w:ascii="Garamond" w:hAnsi="Garamond"/>
        <w:sz w:val="22"/>
        <w:szCs w:val="22"/>
      </w:rPr>
      <w:t>DFP.271.168.2023.KK</w:t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</w:r>
    <w:r w:rsidRPr="00F33E9C">
      <w:rPr>
        <w:rFonts w:ascii="Garamond" w:hAnsi="Garamond"/>
        <w:sz w:val="22"/>
        <w:szCs w:val="22"/>
      </w:rPr>
      <w:tab/>
      <w:t xml:space="preserve"> </w:t>
    </w:r>
    <w:r>
      <w:rPr>
        <w:rFonts w:ascii="Garamond" w:hAnsi="Garamond"/>
        <w:sz w:val="22"/>
        <w:szCs w:val="22"/>
      </w:rPr>
      <w:t xml:space="preserve">     </w:t>
    </w:r>
    <w:r w:rsidRPr="00F33E9C">
      <w:rPr>
        <w:rFonts w:ascii="Garamond" w:hAnsi="Garamond"/>
        <w:sz w:val="22"/>
        <w:szCs w:val="22"/>
      </w:rPr>
      <w:t>Zał. nr 1a do SWZ</w:t>
    </w:r>
  </w:p>
  <w:p w14:paraId="7C413B61" w14:textId="77777777" w:rsidR="00CE213C" w:rsidRPr="00F33E9C" w:rsidRDefault="00CE213C" w:rsidP="00CE213C">
    <w:pPr>
      <w:pStyle w:val="Nagwek"/>
      <w:jc w:val="right"/>
      <w:rPr>
        <w:rFonts w:ascii="Garamond" w:hAnsi="Garamond"/>
        <w:sz w:val="22"/>
        <w:szCs w:val="22"/>
      </w:rPr>
    </w:pPr>
    <w:r w:rsidRPr="00F33E9C">
      <w:rPr>
        <w:rFonts w:ascii="Garamond" w:hAnsi="Garamond"/>
        <w:sz w:val="22"/>
        <w:szCs w:val="22"/>
      </w:rPr>
      <w:t>Zał. nr … do umowy</w:t>
    </w:r>
  </w:p>
  <w:p w14:paraId="6D8FECC0" w14:textId="77777777" w:rsidR="00AA4069" w:rsidRPr="00CE213C" w:rsidRDefault="00AA4069" w:rsidP="00CE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317344D"/>
    <w:multiLevelType w:val="hybridMultilevel"/>
    <w:tmpl w:val="B1DE4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EF1"/>
    <w:multiLevelType w:val="hybridMultilevel"/>
    <w:tmpl w:val="4FEA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AE26E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6C2"/>
    <w:multiLevelType w:val="hybridMultilevel"/>
    <w:tmpl w:val="3D2E9A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03F32"/>
    <w:multiLevelType w:val="hybridMultilevel"/>
    <w:tmpl w:val="2D7C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2073EF"/>
    <w:multiLevelType w:val="hybridMultilevel"/>
    <w:tmpl w:val="084EE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62463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15386"/>
    <w:rsid w:val="0003348F"/>
    <w:rsid w:val="0004754A"/>
    <w:rsid w:val="00050385"/>
    <w:rsid w:val="000A37CC"/>
    <w:rsid w:val="000D4764"/>
    <w:rsid w:val="000F15DB"/>
    <w:rsid w:val="0013562D"/>
    <w:rsid w:val="00145119"/>
    <w:rsid w:val="00162895"/>
    <w:rsid w:val="001C6F21"/>
    <w:rsid w:val="00235AE1"/>
    <w:rsid w:val="00254E2C"/>
    <w:rsid w:val="002A416B"/>
    <w:rsid w:val="002E42E0"/>
    <w:rsid w:val="00345FD6"/>
    <w:rsid w:val="00351657"/>
    <w:rsid w:val="00353408"/>
    <w:rsid w:val="00391A85"/>
    <w:rsid w:val="00396540"/>
    <w:rsid w:val="003E668E"/>
    <w:rsid w:val="00450FFC"/>
    <w:rsid w:val="00460628"/>
    <w:rsid w:val="00470CDD"/>
    <w:rsid w:val="00477285"/>
    <w:rsid w:val="004839A7"/>
    <w:rsid w:val="0048566D"/>
    <w:rsid w:val="004A3950"/>
    <w:rsid w:val="004D0635"/>
    <w:rsid w:val="0054162C"/>
    <w:rsid w:val="00591B25"/>
    <w:rsid w:val="005C3D55"/>
    <w:rsid w:val="005C48A4"/>
    <w:rsid w:val="005C6321"/>
    <w:rsid w:val="005F0F57"/>
    <w:rsid w:val="005F513B"/>
    <w:rsid w:val="00645013"/>
    <w:rsid w:val="0066725E"/>
    <w:rsid w:val="006B4D64"/>
    <w:rsid w:val="006D766D"/>
    <w:rsid w:val="006E257B"/>
    <w:rsid w:val="006F0F88"/>
    <w:rsid w:val="00722B35"/>
    <w:rsid w:val="007522E1"/>
    <w:rsid w:val="00753A19"/>
    <w:rsid w:val="00757484"/>
    <w:rsid w:val="007A5E81"/>
    <w:rsid w:val="007D2118"/>
    <w:rsid w:val="007E1E13"/>
    <w:rsid w:val="00802B09"/>
    <w:rsid w:val="00812711"/>
    <w:rsid w:val="008207BD"/>
    <w:rsid w:val="00835A7E"/>
    <w:rsid w:val="00861872"/>
    <w:rsid w:val="00872BF1"/>
    <w:rsid w:val="00892617"/>
    <w:rsid w:val="008C58E6"/>
    <w:rsid w:val="008D6264"/>
    <w:rsid w:val="0092401D"/>
    <w:rsid w:val="00932D44"/>
    <w:rsid w:val="0097354E"/>
    <w:rsid w:val="00981D1C"/>
    <w:rsid w:val="00982227"/>
    <w:rsid w:val="009D14F9"/>
    <w:rsid w:val="00A4321E"/>
    <w:rsid w:val="00A9420A"/>
    <w:rsid w:val="00A95B5A"/>
    <w:rsid w:val="00AA4069"/>
    <w:rsid w:val="00AB6C50"/>
    <w:rsid w:val="00AF4A14"/>
    <w:rsid w:val="00B31977"/>
    <w:rsid w:val="00B40C73"/>
    <w:rsid w:val="00B967A1"/>
    <w:rsid w:val="00B969ED"/>
    <w:rsid w:val="00BA55FC"/>
    <w:rsid w:val="00BA65F3"/>
    <w:rsid w:val="00BC4991"/>
    <w:rsid w:val="00C459C1"/>
    <w:rsid w:val="00C629E9"/>
    <w:rsid w:val="00CE213C"/>
    <w:rsid w:val="00CE74F7"/>
    <w:rsid w:val="00D2309D"/>
    <w:rsid w:val="00D3090B"/>
    <w:rsid w:val="00D426A9"/>
    <w:rsid w:val="00D43783"/>
    <w:rsid w:val="00D769BE"/>
    <w:rsid w:val="00DB22C6"/>
    <w:rsid w:val="00DC2D87"/>
    <w:rsid w:val="00DC71B2"/>
    <w:rsid w:val="00DD6AD5"/>
    <w:rsid w:val="00DF6511"/>
    <w:rsid w:val="00E003CB"/>
    <w:rsid w:val="00E14222"/>
    <w:rsid w:val="00E6113C"/>
    <w:rsid w:val="00E63E83"/>
    <w:rsid w:val="00E65A2F"/>
    <w:rsid w:val="00F07FA1"/>
    <w:rsid w:val="00F23FA5"/>
    <w:rsid w:val="00F42363"/>
    <w:rsid w:val="00F45ECC"/>
    <w:rsid w:val="00F61747"/>
    <w:rsid w:val="00F82475"/>
    <w:rsid w:val="00FA4027"/>
    <w:rsid w:val="00FC6813"/>
    <w:rsid w:val="00FD14F3"/>
    <w:rsid w:val="00FE0DD2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7AA0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9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3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21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A8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A85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Katarzyna Marta Kowalczyk</cp:lastModifiedBy>
  <cp:revision>2</cp:revision>
  <cp:lastPrinted>2023-10-19T10:00:00Z</cp:lastPrinted>
  <dcterms:created xsi:type="dcterms:W3CDTF">2023-10-25T11:53:00Z</dcterms:created>
  <dcterms:modified xsi:type="dcterms:W3CDTF">2023-10-25T11:53:00Z</dcterms:modified>
</cp:coreProperties>
</file>