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pkt 1)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zadanie pn.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“Wykonanie dokumentacji projektowej w postaci koncepcji architektoniczno–budowlanej wraz z analizą rzeczowo – finansową dla inwestycji realizowanej w Gminie Wiejskiej Lubawa”.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</w:t>
      </w:r>
      <w:r w:rsidDel="00000000" w:rsidR="00000000" w:rsidRPr="00000000">
        <w:rPr>
          <w:b w:val="1"/>
          <w:rtl w:val="0"/>
        </w:rPr>
        <w:t xml:space="preserve">2023/</w:t>
      </w:r>
      <w:r w:rsidDel="00000000" w:rsidR="00000000" w:rsidRPr="00000000">
        <w:rPr>
          <w:b w:val="1"/>
          <w:rtl w:val="0"/>
        </w:rPr>
        <w:t xml:space="preserve">14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5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zapewniamy wykonanie koncepcji architektoniczno - budowlanej w technologii pozwalającej na opracowanie projektu budowlanego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dni od dnia zawarcia umowy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zapoznałem(-liśmy) się ze specyfikacją warunków zamówienia, nie wnoszę(-simy) do niej zastrzeżeń oraz przyjmujemy warunki w niej zawarte,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wskazany w SWZ okres związania złożoną ofertą,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wezwanie, o którym mowa w art. 274 ust. 1 ustawy Pzp złożę(-żymy) w terminie wyznaczonym przez Zamawiającego wymagane podmiotowe środki dowodowe,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objęte zamówieniem wykonam(-my) zgodnie z obowiązującymi przepisami,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142" w:hanging="35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6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D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0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osoby/osób upoważnionej/nych do reprezentowania wykonawcy/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ów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6"/>
      <w:bookmarkEnd w:id="6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:rsidR="00000000" w:rsidDel="00000000" w:rsidP="00000000" w:rsidRDefault="00000000" w:rsidRPr="00000000" w14:paraId="0000007D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9.9999999999996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9.9999999999996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15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sz w:val="22"/>
      <w:szCs w:val="22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BkxbcZMYvI65oN3cnXWXSH9eg==">CgMxLjAyCGguZ2pkZ3hzMgloLjMwajB6bGwyDmguMmRmcTR1NWVldmlhMgloLjFmb2I5dGUyCWguM3pueXNoNzIJaC4yZXQ5MnAwMghoLnR5amN3dDgAciExQkhrNzVqWkhna2owWnVWbW9hY1JaZ0ZtN1E0SEh0ejI=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2022-10-31T15:15:00Z</dcterms:created>
  <dc:creator>Piotr Wiśniewski</dc:creator>
</cp:coreProperties>
</file>