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77200EE6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9C2465">
        <w:rPr>
          <w:rFonts w:ascii="Arial" w:eastAsia="Arial" w:hAnsi="Arial" w:cs="Arial"/>
          <w:b/>
          <w:sz w:val="20"/>
          <w:szCs w:val="20"/>
        </w:rPr>
        <w:t>243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9C2465">
        <w:rPr>
          <w:rFonts w:ascii="Arial" w:eastAsia="Arial" w:hAnsi="Arial" w:cs="Arial"/>
          <w:b/>
          <w:sz w:val="20"/>
          <w:szCs w:val="20"/>
        </w:rPr>
        <w:t>10</w:t>
      </w:r>
      <w:r w:rsidR="009F4976">
        <w:rPr>
          <w:rFonts w:ascii="Arial" w:eastAsia="Arial" w:hAnsi="Arial" w:cs="Arial"/>
          <w:b/>
          <w:sz w:val="20"/>
          <w:szCs w:val="20"/>
        </w:rPr>
        <w:t>6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57F51A62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9C2465">
        <w:rPr>
          <w:rFonts w:ascii="Arial" w:hAnsi="Arial" w:cs="Arial"/>
          <w:sz w:val="20"/>
          <w:szCs w:val="20"/>
        </w:rPr>
        <w:t>zestawu materiałów i akcesoriów do pracy ze światłowodami oraz zestawów laboratoryjnych dla</w:t>
      </w:r>
      <w:r w:rsidR="009C2465" w:rsidRPr="00AF6F53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326EE7B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 xml:space="preserve">Zgodnie z ustawą z dnia 6 marca 2018 r. Prawo przedsiębiorców (tj. </w:t>
      </w:r>
      <w:r w:rsidR="009C2465" w:rsidRPr="009C2465">
        <w:rPr>
          <w:rStyle w:val="TimesNewRoman11"/>
          <w:rFonts w:ascii="Arial" w:hAnsi="Arial" w:cs="Arial"/>
          <w:sz w:val="20"/>
          <w:szCs w:val="20"/>
        </w:rPr>
        <w:t>Dz. U. z 2024 r. poz. 236, 1222.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3982512" w14:textId="188E8DEF" w:rsidR="00216E44" w:rsidRPr="009F4976" w:rsidRDefault="00216E44" w:rsidP="009F4976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Zestaw materiałów i akcesoriów do pracy ze światłowodami.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33B1356A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227763E2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C246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C246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5E0E1BFC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2: 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Zestaw laboratoryjny – analizator, generator, zasilacz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5E179C46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BDA7E3D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C2465">
        <w:rPr>
          <w:rFonts w:ascii="Arial" w:hAnsi="Arial" w:cs="Arial"/>
          <w:i/>
          <w:sz w:val="20"/>
          <w:szCs w:val="20"/>
        </w:rPr>
        <w:t>36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6</w:t>
      </w:r>
      <w:r w:rsidR="009C2465">
        <w:rPr>
          <w:rFonts w:ascii="Arial" w:hAnsi="Arial" w:cs="Arial"/>
          <w:i/>
          <w:sz w:val="20"/>
          <w:szCs w:val="20"/>
        </w:rPr>
        <w:t>0</w:t>
      </w:r>
      <w:r w:rsidR="00C6449B">
        <w:rPr>
          <w:rFonts w:ascii="Arial" w:hAnsi="Arial" w:cs="Arial"/>
          <w:i/>
          <w:sz w:val="20"/>
          <w:szCs w:val="20"/>
        </w:rPr>
        <w:t xml:space="preserve">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1480D372" w:rsidR="00216E44" w:rsidRPr="00475881" w:rsidRDefault="00216E44" w:rsidP="00475881">
      <w:pPr>
        <w:ind w:left="426"/>
        <w:jc w:val="center"/>
        <w:rPr>
          <w:rFonts w:ascii="Arial" w:hAnsi="Arial" w:cs="Arial"/>
          <w:sz w:val="20"/>
          <w:szCs w:val="20"/>
        </w:rPr>
      </w:pPr>
      <w:bookmarkStart w:id="0" w:name="_Hlk182311146"/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Zestaw laboratoryjny – multimetr, zasilacz.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603D0168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p w14:paraId="603C1707" w14:textId="76E3DCE0" w:rsidR="009C2465" w:rsidRPr="00475881" w:rsidRDefault="009C2465" w:rsidP="009C2465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Oscyloskop 4-kanałowy</w:t>
      </w:r>
      <w:r w:rsidRPr="009C2465">
        <w:rPr>
          <w:rFonts w:ascii="Arial" w:hAnsi="Arial" w:cs="Arial"/>
          <w:b/>
          <w:bCs/>
          <w:sz w:val="20"/>
          <w:szCs w:val="20"/>
        </w:rPr>
        <w:t>.</w:t>
      </w:r>
    </w:p>
    <w:p w14:paraId="7C4C4C9E" w14:textId="77777777" w:rsidR="009C2465" w:rsidRPr="009C02A3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6244AE1" w14:textId="77777777" w:rsidR="009C2465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0959486C" w14:textId="77777777" w:rsidR="009C2465" w:rsidRPr="0045435E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413C10EE" w14:textId="77777777" w:rsidR="009C2465" w:rsidRPr="00246415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8624F0E" w14:textId="77777777" w:rsidR="009C2465" w:rsidRPr="0045435E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2E7FA8B3" w14:textId="77777777" w:rsidR="009C2465" w:rsidRPr="007541AE" w:rsidRDefault="009C2465" w:rsidP="009C246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277A1FB" w14:textId="77777777" w:rsidR="009C2465" w:rsidRDefault="009C2465" w:rsidP="009C246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28E1AE8" w14:textId="77777777" w:rsidR="009C2465" w:rsidRPr="009C02A3" w:rsidRDefault="009C2465" w:rsidP="009C246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50AB38E1" w14:textId="77777777" w:rsidR="009C2465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>
        <w:rPr>
          <w:rFonts w:ascii="Arial" w:hAnsi="Arial" w:cs="Arial"/>
          <w:i/>
          <w:spacing w:val="-1"/>
          <w:sz w:val="20"/>
          <w:szCs w:val="20"/>
        </w:rPr>
        <w:t>7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>
        <w:rPr>
          <w:rFonts w:ascii="Arial" w:hAnsi="Arial" w:cs="Arial"/>
          <w:i/>
          <w:spacing w:val="-1"/>
          <w:sz w:val="20"/>
          <w:szCs w:val="20"/>
        </w:rPr>
        <w:t>60 dni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3B200A8" w14:textId="77777777" w:rsidR="009C2465" w:rsidRPr="00102CFC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6ECFFC9A" w14:textId="77777777" w:rsidR="009C2465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3C1A9C67" w14:textId="110490AA" w:rsidR="009C2465" w:rsidRDefault="009C2465" w:rsidP="009C2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(wymagana minimalna gwarancja </w:t>
      </w:r>
      <w:r>
        <w:rPr>
          <w:rFonts w:ascii="Arial" w:hAnsi="Arial" w:cs="Arial"/>
          <w:i/>
          <w:sz w:val="20"/>
          <w:szCs w:val="20"/>
        </w:rPr>
        <w:t>36</w:t>
      </w:r>
      <w:r>
        <w:rPr>
          <w:rFonts w:ascii="Arial" w:hAnsi="Arial" w:cs="Arial"/>
          <w:i/>
          <w:sz w:val="20"/>
          <w:szCs w:val="20"/>
        </w:rPr>
        <w:t xml:space="preserve"> miesięcy, maksymalna 6</w:t>
      </w:r>
      <w:r>
        <w:rPr>
          <w:rFonts w:ascii="Arial" w:hAnsi="Arial" w:cs="Arial"/>
          <w:i/>
          <w:sz w:val="20"/>
          <w:szCs w:val="20"/>
        </w:rPr>
        <w:t>0</w:t>
      </w:r>
      <w:r>
        <w:rPr>
          <w:rFonts w:ascii="Arial" w:hAnsi="Arial" w:cs="Arial"/>
          <w:i/>
          <w:sz w:val="20"/>
          <w:szCs w:val="20"/>
        </w:rPr>
        <w:t xml:space="preserve">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71CFA444" w14:textId="63EEEA04" w:rsidR="009C2465" w:rsidRDefault="009C2465" w:rsidP="009C2465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</w:t>
      </w:r>
    </w:p>
    <w:p w14:paraId="3F9EC0D3" w14:textId="22820A3E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2DCAD6F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43A07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1605)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2465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6</Pages>
  <Words>1890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35</cp:revision>
  <cp:lastPrinted>2023-05-11T13:04:00Z</cp:lastPrinted>
  <dcterms:created xsi:type="dcterms:W3CDTF">2022-12-09T09:38:00Z</dcterms:created>
  <dcterms:modified xsi:type="dcterms:W3CDTF">2024-11-12T12:40:00Z</dcterms:modified>
</cp:coreProperties>
</file>