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8626016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40B70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564AE902" w:rsidR="00631C83" w:rsidRPr="004C4F2A" w:rsidRDefault="001823B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BON-IV.272.25.2023.AS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42145FFF" w14:textId="1C04F9A1" w:rsidR="007E25BD" w:rsidRPr="00914670" w:rsidRDefault="00A65DCB" w:rsidP="00914670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4DAD5A8" w:rsidR="00DE0277" w:rsidRPr="001823BF" w:rsidRDefault="00DE0277" w:rsidP="001823BF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823BF" w:rsidRPr="001823BF">
        <w:rPr>
          <w:rFonts w:ascii="Times New Roman" w:hAnsi="Times New Roman" w:cs="Times New Roman"/>
          <w:b/>
          <w:sz w:val="24"/>
          <w:szCs w:val="24"/>
        </w:rPr>
        <w:t>Druk publikacji dotyczącej higieny wytwarzania produktów pszczelich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823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0B70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53</cp:revision>
  <cp:lastPrinted>2016-07-26T08:32:00Z</cp:lastPrinted>
  <dcterms:created xsi:type="dcterms:W3CDTF">2016-12-10T16:12:00Z</dcterms:created>
  <dcterms:modified xsi:type="dcterms:W3CDTF">2023-07-10T09:26:00Z</dcterms:modified>
</cp:coreProperties>
</file>