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C5" w:rsidRPr="001C0AA1" w:rsidRDefault="00CE45C5" w:rsidP="00CE45C5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>Załącznik nr 1</w:t>
      </w:r>
      <w:r>
        <w:rPr>
          <w:rFonts w:asciiTheme="minorHAnsi" w:hAnsiTheme="minorHAnsi" w:cstheme="minorHAnsi"/>
          <w:sz w:val="20"/>
        </w:rPr>
        <w:t>A</w:t>
      </w:r>
      <w:r w:rsidRPr="001C0AA1">
        <w:rPr>
          <w:rFonts w:asciiTheme="minorHAnsi" w:hAnsiTheme="minorHAnsi" w:cstheme="minorHAnsi"/>
          <w:sz w:val="20"/>
        </w:rPr>
        <w:t xml:space="preserve"> do SWZ</w:t>
      </w:r>
    </w:p>
    <w:p w:rsidR="00CE45C5" w:rsidRPr="00090206" w:rsidRDefault="00CE45C5" w:rsidP="00CE45C5">
      <w:pPr>
        <w:ind w:left="300"/>
        <w:rPr>
          <w:rFonts w:asciiTheme="minorHAnsi" w:hAnsiTheme="minorHAnsi" w:cstheme="minorHAnsi"/>
          <w:b/>
          <w:sz w:val="24"/>
          <w:szCs w:val="24"/>
        </w:rPr>
      </w:pPr>
      <w:r w:rsidRPr="00090206">
        <w:rPr>
          <w:rFonts w:asciiTheme="minorHAnsi" w:hAnsiTheme="minorHAnsi" w:cstheme="minorHAnsi"/>
          <w:b/>
          <w:sz w:val="24"/>
          <w:szCs w:val="24"/>
        </w:rPr>
        <w:t>RI.272.21.2023.DA</w:t>
      </w:r>
    </w:p>
    <w:p w:rsidR="00CE45C5" w:rsidRPr="00090206" w:rsidRDefault="00CE45C5" w:rsidP="00CE45C5">
      <w:pPr>
        <w:pStyle w:val="Tekstpodstawowy"/>
        <w:ind w:hanging="142"/>
        <w:jc w:val="left"/>
        <w:rPr>
          <w:rFonts w:asciiTheme="minorHAnsi" w:hAnsiTheme="minorHAnsi" w:cstheme="minorHAnsi"/>
          <w:b/>
          <w:szCs w:val="24"/>
        </w:rPr>
      </w:pPr>
    </w:p>
    <w:p w:rsidR="00CE45C5" w:rsidRPr="00090206" w:rsidRDefault="00CE45C5" w:rsidP="00CE45C5">
      <w:pPr>
        <w:pStyle w:val="Tekstpodstawowy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090206">
        <w:rPr>
          <w:rFonts w:asciiTheme="minorHAnsi" w:hAnsiTheme="minorHAnsi" w:cstheme="minorHAnsi"/>
          <w:b/>
          <w:szCs w:val="24"/>
          <w:u w:val="single"/>
        </w:rPr>
        <w:t xml:space="preserve">FORMULARZ </w:t>
      </w:r>
      <w:r>
        <w:rPr>
          <w:rFonts w:asciiTheme="minorHAnsi" w:hAnsiTheme="minorHAnsi" w:cstheme="minorHAnsi"/>
          <w:b/>
          <w:szCs w:val="24"/>
          <w:u w:val="single"/>
        </w:rPr>
        <w:t>CENOWY</w:t>
      </w:r>
    </w:p>
    <w:p w:rsidR="00CE45C5" w:rsidRPr="00090206" w:rsidRDefault="00CE45C5" w:rsidP="00CE45C5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</w:p>
    <w:p w:rsidR="00CE45C5" w:rsidRPr="00090206" w:rsidRDefault="00CE45C5" w:rsidP="00CE45C5">
      <w:pPr>
        <w:pStyle w:val="Standard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Do of</w:t>
      </w:r>
      <w:r w:rsidRPr="00090206">
        <w:rPr>
          <w:rFonts w:asciiTheme="minorHAnsi" w:hAnsiTheme="minorHAnsi" w:cstheme="minorHAnsi"/>
          <w:b/>
          <w:szCs w:val="24"/>
        </w:rPr>
        <w:t>erta złożon</w:t>
      </w:r>
      <w:r>
        <w:rPr>
          <w:rFonts w:asciiTheme="minorHAnsi" w:hAnsiTheme="minorHAnsi" w:cstheme="minorHAnsi"/>
          <w:b/>
          <w:szCs w:val="24"/>
        </w:rPr>
        <w:t>ej</w:t>
      </w:r>
      <w:r w:rsidRPr="00090206">
        <w:rPr>
          <w:rFonts w:asciiTheme="minorHAnsi" w:hAnsiTheme="minorHAnsi" w:cstheme="minorHAnsi"/>
          <w:b/>
          <w:szCs w:val="24"/>
        </w:rPr>
        <w:t xml:space="preserve"> do postępowania o udzielenie zamówienia publicznego w trybie podstawowym pn:</w:t>
      </w:r>
    </w:p>
    <w:p w:rsidR="00CE45C5" w:rsidRPr="00090206" w:rsidRDefault="00CE45C5" w:rsidP="00CE45C5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Cs w:val="24"/>
        </w:rPr>
      </w:pPr>
    </w:p>
    <w:p w:rsidR="00CE45C5" w:rsidRDefault="00CE45C5" w:rsidP="00CE45C5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Cs w:val="24"/>
        </w:rPr>
      </w:pPr>
      <w:r w:rsidRPr="00090206">
        <w:rPr>
          <w:rFonts w:asciiTheme="minorHAnsi" w:hAnsiTheme="minorHAnsi" w:cstheme="minorHAnsi"/>
          <w:b/>
          <w:iCs/>
          <w:szCs w:val="24"/>
        </w:rPr>
        <w:t xml:space="preserve">„Kompleksowa obsługa bankowa budżetu Powiatu Sztumskiego </w:t>
      </w:r>
      <w:r w:rsidRPr="00090206">
        <w:rPr>
          <w:rFonts w:asciiTheme="minorHAnsi" w:hAnsiTheme="minorHAnsi" w:cstheme="minorHAnsi"/>
          <w:b/>
          <w:iCs/>
          <w:szCs w:val="24"/>
        </w:rPr>
        <w:br/>
        <w:t>wraz z podległymi jednostkami organizacyjnymi”</w:t>
      </w:r>
    </w:p>
    <w:p w:rsidR="00CE45C5" w:rsidRDefault="00CE45C5" w:rsidP="00CE45C5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Cs w:val="24"/>
        </w:rPr>
      </w:pPr>
    </w:p>
    <w:p w:rsidR="00961ED3" w:rsidRDefault="00961ED3" w:rsidP="00CE45C5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CE45C5" w:rsidTr="00CE45C5">
        <w:tc>
          <w:tcPr>
            <w:tcW w:w="846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E45C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5195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E45C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czynności</w:t>
            </w:r>
          </w:p>
        </w:tc>
        <w:tc>
          <w:tcPr>
            <w:tcW w:w="3021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E45C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Cena</w:t>
            </w:r>
            <w:r w:rsidR="00FF6F8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/w</w:t>
            </w:r>
            <w:bookmarkStart w:id="0" w:name="_GoBack"/>
            <w:bookmarkEnd w:id="0"/>
            <w:r w:rsidR="00FF6F8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artość</w:t>
            </w:r>
            <w:r w:rsidRPr="00CE45C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jednostkowa </w:t>
            </w:r>
          </w:p>
        </w:tc>
      </w:tr>
      <w:tr w:rsidR="00CE45C5" w:rsidTr="00CE45C5">
        <w:tc>
          <w:tcPr>
            <w:tcW w:w="846" w:type="dxa"/>
          </w:tcPr>
          <w:p w:rsidR="00CE45C5" w:rsidRPr="00CE45C5" w:rsidRDefault="00CE45C5" w:rsidP="00CE45C5">
            <w:pPr>
              <w:pStyle w:val="Tekstpodstawowy"/>
              <w:numPr>
                <w:ilvl w:val="0"/>
                <w:numId w:val="1"/>
              </w:numPr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195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45C5">
              <w:rPr>
                <w:rFonts w:asciiTheme="minorHAnsi" w:hAnsiTheme="minorHAnsi" w:cstheme="minorHAnsi"/>
                <w:iCs/>
                <w:sz w:val="24"/>
                <w:szCs w:val="24"/>
              </w:rPr>
              <w:t>Opłata za otwarcie 1 rachunku</w:t>
            </w:r>
          </w:p>
        </w:tc>
        <w:tc>
          <w:tcPr>
            <w:tcW w:w="3021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CE45C5" w:rsidTr="00CE45C5">
        <w:tc>
          <w:tcPr>
            <w:tcW w:w="846" w:type="dxa"/>
          </w:tcPr>
          <w:p w:rsidR="00CE45C5" w:rsidRPr="00CE45C5" w:rsidRDefault="00CE45C5" w:rsidP="00CE45C5">
            <w:pPr>
              <w:pStyle w:val="Tekstpodstawowy"/>
              <w:numPr>
                <w:ilvl w:val="0"/>
                <w:numId w:val="1"/>
              </w:numPr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195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Opłata za prowadzenie 1 rachunku</w:t>
            </w:r>
          </w:p>
        </w:tc>
        <w:tc>
          <w:tcPr>
            <w:tcW w:w="3021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CE45C5" w:rsidTr="00CE45C5">
        <w:tc>
          <w:tcPr>
            <w:tcW w:w="846" w:type="dxa"/>
          </w:tcPr>
          <w:p w:rsidR="00CE45C5" w:rsidRPr="00CE45C5" w:rsidRDefault="00CE45C5" w:rsidP="00CE45C5">
            <w:pPr>
              <w:pStyle w:val="Tekstpodstawowy"/>
              <w:numPr>
                <w:ilvl w:val="0"/>
                <w:numId w:val="1"/>
              </w:numPr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195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Prowizja od wpłaty gotówkowej na rachunek bankowy</w:t>
            </w:r>
          </w:p>
        </w:tc>
        <w:tc>
          <w:tcPr>
            <w:tcW w:w="3021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CE45C5" w:rsidTr="00CE45C5">
        <w:tc>
          <w:tcPr>
            <w:tcW w:w="846" w:type="dxa"/>
          </w:tcPr>
          <w:p w:rsidR="00CE45C5" w:rsidRPr="00CE45C5" w:rsidRDefault="00CE45C5" w:rsidP="00CE45C5">
            <w:pPr>
              <w:pStyle w:val="Tekstpodstawowy"/>
              <w:numPr>
                <w:ilvl w:val="0"/>
                <w:numId w:val="1"/>
              </w:numPr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195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Prowizja od wypłaty gotówkowej</w:t>
            </w:r>
          </w:p>
        </w:tc>
        <w:tc>
          <w:tcPr>
            <w:tcW w:w="3021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CE45C5" w:rsidTr="00CE45C5">
        <w:tc>
          <w:tcPr>
            <w:tcW w:w="846" w:type="dxa"/>
          </w:tcPr>
          <w:p w:rsidR="00CE45C5" w:rsidRPr="00CE45C5" w:rsidRDefault="00CE45C5" w:rsidP="00CE45C5">
            <w:pPr>
              <w:pStyle w:val="Tekstpodstawowy"/>
              <w:numPr>
                <w:ilvl w:val="0"/>
                <w:numId w:val="1"/>
              </w:numPr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195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Opłata za 1 przelew na rachunek w innym banku</w:t>
            </w:r>
          </w:p>
        </w:tc>
        <w:tc>
          <w:tcPr>
            <w:tcW w:w="3021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CE45C5" w:rsidTr="00CE45C5">
        <w:tc>
          <w:tcPr>
            <w:tcW w:w="846" w:type="dxa"/>
          </w:tcPr>
          <w:p w:rsidR="00CE45C5" w:rsidRPr="00CE45C5" w:rsidRDefault="00CE45C5" w:rsidP="00CE45C5">
            <w:pPr>
              <w:pStyle w:val="Tekstpodstawowy"/>
              <w:numPr>
                <w:ilvl w:val="0"/>
                <w:numId w:val="1"/>
              </w:numPr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195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Opłata za 1 przelew na rachunek w tym samym banku</w:t>
            </w:r>
          </w:p>
        </w:tc>
        <w:tc>
          <w:tcPr>
            <w:tcW w:w="3021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CE45C5" w:rsidTr="00CE45C5">
        <w:tc>
          <w:tcPr>
            <w:tcW w:w="846" w:type="dxa"/>
          </w:tcPr>
          <w:p w:rsidR="00CE45C5" w:rsidRPr="00CE45C5" w:rsidRDefault="00CE45C5" w:rsidP="00CE45C5">
            <w:pPr>
              <w:pStyle w:val="Tekstpodstawowy"/>
              <w:numPr>
                <w:ilvl w:val="0"/>
                <w:numId w:val="1"/>
              </w:numPr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195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Opłata za 1 blankiet czekowy</w:t>
            </w:r>
          </w:p>
        </w:tc>
        <w:tc>
          <w:tcPr>
            <w:tcW w:w="3021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CE45C5" w:rsidTr="00CE45C5">
        <w:tc>
          <w:tcPr>
            <w:tcW w:w="846" w:type="dxa"/>
          </w:tcPr>
          <w:p w:rsidR="00CE45C5" w:rsidRPr="00CE45C5" w:rsidRDefault="00CE45C5" w:rsidP="00CE45C5">
            <w:pPr>
              <w:pStyle w:val="Tekstpodstawowy"/>
              <w:numPr>
                <w:ilvl w:val="0"/>
                <w:numId w:val="1"/>
              </w:numPr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195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Opłata za realizację polecenia przelewów między rachunkami w tym samym banku</w:t>
            </w:r>
          </w:p>
        </w:tc>
        <w:tc>
          <w:tcPr>
            <w:tcW w:w="3021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CE45C5" w:rsidTr="00CE45C5">
        <w:tc>
          <w:tcPr>
            <w:tcW w:w="846" w:type="dxa"/>
          </w:tcPr>
          <w:p w:rsidR="00CE45C5" w:rsidRPr="00CE45C5" w:rsidRDefault="00CE45C5" w:rsidP="00CE45C5">
            <w:pPr>
              <w:pStyle w:val="Tekstpodstawowy"/>
              <w:numPr>
                <w:ilvl w:val="0"/>
                <w:numId w:val="1"/>
              </w:numPr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195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Miesięczny abonament za usługę bankowości elektronicznej</w:t>
            </w:r>
          </w:p>
        </w:tc>
        <w:tc>
          <w:tcPr>
            <w:tcW w:w="3021" w:type="dxa"/>
          </w:tcPr>
          <w:p w:rsidR="00CE45C5" w:rsidRPr="00CE45C5" w:rsidRDefault="00CE45C5" w:rsidP="00CE45C5">
            <w:pPr>
              <w:pStyle w:val="Tekstpodstawowy"/>
              <w:spacing w:before="1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:rsidR="00961ED3" w:rsidRDefault="00961ED3" w:rsidP="00961E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ED3" w:rsidRPr="00176178" w:rsidRDefault="00961ED3" w:rsidP="00961ED3">
      <w:pPr>
        <w:jc w:val="both"/>
        <w:rPr>
          <w:rFonts w:asciiTheme="minorHAnsi" w:hAnsiTheme="minorHAnsi" w:cstheme="minorHAnsi"/>
          <w:sz w:val="22"/>
          <w:szCs w:val="22"/>
        </w:rPr>
      </w:pPr>
      <w:r w:rsidRPr="00E25578">
        <w:rPr>
          <w:rFonts w:asciiTheme="minorHAnsi" w:hAnsiTheme="minorHAnsi" w:cstheme="minorHAnsi"/>
          <w:b/>
          <w:sz w:val="22"/>
          <w:szCs w:val="22"/>
        </w:rPr>
        <w:t>UWAGA!</w:t>
      </w:r>
      <w:r>
        <w:rPr>
          <w:rFonts w:asciiTheme="minorHAnsi" w:hAnsiTheme="minorHAnsi" w:cstheme="minorHAnsi"/>
          <w:sz w:val="22"/>
          <w:szCs w:val="22"/>
        </w:rPr>
        <w:t xml:space="preserve"> Niniejszy Formularz cenowy należy dołączyć do składanej oferty.</w:t>
      </w:r>
    </w:p>
    <w:p w:rsidR="00961ED3" w:rsidRPr="00176178" w:rsidRDefault="00961ED3" w:rsidP="00961ED3">
      <w:pPr>
        <w:tabs>
          <w:tab w:val="left" w:pos="851"/>
          <w:tab w:val="left" w:pos="6031"/>
        </w:tabs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961ED3" w:rsidRDefault="00961ED3" w:rsidP="00961E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1ED3" w:rsidRPr="00176178" w:rsidRDefault="00961ED3" w:rsidP="00961E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1ED3" w:rsidRDefault="00961ED3" w:rsidP="00961ED3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61ED3" w:rsidRPr="00176178" w:rsidRDefault="00961ED3" w:rsidP="00961ED3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61ED3" w:rsidRPr="00176178" w:rsidRDefault="00961ED3" w:rsidP="00961ED3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EA0BD3" w:rsidRDefault="00EA0BD3"/>
    <w:sectPr w:rsidR="00EA0BD3" w:rsidSect="00EC3753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8DE" w:rsidRDefault="00D038DE">
      <w:r>
        <w:separator/>
      </w:r>
    </w:p>
  </w:endnote>
  <w:endnote w:type="continuationSeparator" w:id="0">
    <w:p w:rsidR="00D038DE" w:rsidRDefault="00D0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D55" w:rsidRDefault="00205CD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76CF">
      <w:rPr>
        <w:noProof/>
      </w:rPr>
      <w:t>1</w:t>
    </w:r>
    <w:r>
      <w:rPr>
        <w:noProof/>
      </w:rPr>
      <w:fldChar w:fldCharType="end"/>
    </w:r>
  </w:p>
  <w:p w:rsidR="007B1D55" w:rsidRDefault="00D03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8DE" w:rsidRDefault="00D038DE">
      <w:r>
        <w:separator/>
      </w:r>
    </w:p>
  </w:footnote>
  <w:footnote w:type="continuationSeparator" w:id="0">
    <w:p w:rsidR="00D038DE" w:rsidRDefault="00D0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5" w:rsidRDefault="00CE45C5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550266" wp14:editId="0549C1B3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94340"/>
    <w:multiLevelType w:val="hybridMultilevel"/>
    <w:tmpl w:val="3D4E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94"/>
    <w:rsid w:val="00043E46"/>
    <w:rsid w:val="00057B8D"/>
    <w:rsid w:val="000638FA"/>
    <w:rsid w:val="00083994"/>
    <w:rsid w:val="000F78B7"/>
    <w:rsid w:val="001045ED"/>
    <w:rsid w:val="00205CD9"/>
    <w:rsid w:val="0021154D"/>
    <w:rsid w:val="00293162"/>
    <w:rsid w:val="002E4057"/>
    <w:rsid w:val="002F023A"/>
    <w:rsid w:val="00513A3D"/>
    <w:rsid w:val="005741FA"/>
    <w:rsid w:val="005E1211"/>
    <w:rsid w:val="006F7A6C"/>
    <w:rsid w:val="007314ED"/>
    <w:rsid w:val="007C28BF"/>
    <w:rsid w:val="008158F8"/>
    <w:rsid w:val="008976CF"/>
    <w:rsid w:val="00961ED3"/>
    <w:rsid w:val="00A42D2C"/>
    <w:rsid w:val="00AF3D5D"/>
    <w:rsid w:val="00BD3A69"/>
    <w:rsid w:val="00CB0EBE"/>
    <w:rsid w:val="00CE3840"/>
    <w:rsid w:val="00CE45C5"/>
    <w:rsid w:val="00D038DE"/>
    <w:rsid w:val="00D8477C"/>
    <w:rsid w:val="00DF4D3B"/>
    <w:rsid w:val="00EA0BD3"/>
    <w:rsid w:val="00FD1B44"/>
    <w:rsid w:val="00FE6C16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174B"/>
  <w15:chartTrackingRefBased/>
  <w15:docId w15:val="{ACAE04F4-E56D-4934-8730-8ABF7EC3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16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316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31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3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1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CE45C5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CE45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Ewa</dc:creator>
  <cp:keywords/>
  <dc:description/>
  <cp:lastModifiedBy>Dominika</cp:lastModifiedBy>
  <cp:revision>3</cp:revision>
  <cp:lastPrinted>2019-01-09T11:14:00Z</cp:lastPrinted>
  <dcterms:created xsi:type="dcterms:W3CDTF">2023-12-06T13:06:00Z</dcterms:created>
  <dcterms:modified xsi:type="dcterms:W3CDTF">2023-12-07T11:47:00Z</dcterms:modified>
</cp:coreProperties>
</file>