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"/>
        <w:gridCol w:w="11578"/>
        <w:gridCol w:w="709"/>
        <w:gridCol w:w="709"/>
      </w:tblGrid>
      <w:tr w:rsidR="00574D9E" w:rsidTr="00282775">
        <w:trPr>
          <w:trHeight w:val="2825"/>
        </w:trPr>
        <w:tc>
          <w:tcPr>
            <w:tcW w:w="891" w:type="dxa"/>
          </w:tcPr>
          <w:p w:rsidR="00574D9E" w:rsidRDefault="00574D9E" w:rsidP="00577EB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578" w:type="dxa"/>
          </w:tcPr>
          <w:p w:rsidR="00574D9E" w:rsidRPr="00604ABB" w:rsidRDefault="00574D9E" w:rsidP="00577EBD">
            <w:pPr>
              <w:spacing w:before="90" w:after="90"/>
              <w:jc w:val="both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Buty LOWA  męskie</w:t>
            </w:r>
          </w:p>
          <w:p w:rsidR="00574D9E" w:rsidRPr="00604ABB" w:rsidRDefault="00574D9E" w:rsidP="00577EBD">
            <w:pPr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Cholewka typu MID wykonana jest wysokiej jakości skóry welurowej o grubości 1,3-1,5 mm oraz wytrzymałej Cordury. Wnętrze buta posiada membranę GORE-TEX® </w:t>
            </w:r>
            <w:proofErr w:type="spellStart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Vision</w:t>
            </w:r>
            <w:proofErr w:type="spellEnd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 3LY, która ma zapewnić wodoodporność oraz odprowadzać nadmiar wilgoci z powierzchni skóry. System sznurowania buta składa się z nylonowych pętli oraz metalowych przelotek, w których przeplecione są wytrzymałe polipropylenowe sznurowadła.</w:t>
            </w:r>
            <w:r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 </w:t>
            </w: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Dla zachowania lekkości butów podeszwa została wykonana z poliuretanu, metodą bezpośredniego wtrysku co znacznie poprawia solidność konstrukcji. </w:t>
            </w:r>
            <w:proofErr w:type="spellStart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Intergalnym</w:t>
            </w:r>
            <w:proofErr w:type="spellEnd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 elementem podeszwy jest opatentowany przez firmę LOWA zewnętrzny szkielet </w:t>
            </w:r>
            <w:proofErr w:type="spellStart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Monowrap</w:t>
            </w:r>
            <w:proofErr w:type="spellEnd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, który oprócz walorów estetycznych, zapewnia odpowiednią stabilizację, selektywną sztywność całej konstrukcji oraz pracę buta zgodnie z anatomią stopy. Podeszwa zewnętrzna z bieżnikiem LOWA Cross została wykonana z gumy co znacząco poprawia przyczepność na śliskim podłożu.</w:t>
            </w:r>
          </w:p>
          <w:p w:rsidR="00574D9E" w:rsidRPr="00604ABB" w:rsidRDefault="00574D9E" w:rsidP="00577EBD">
            <w:pPr>
              <w:spacing w:before="90" w:after="9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Elementem uzupełniającym system amortyzacji jest wkładka wewnętrzna </w:t>
            </w:r>
            <w:proofErr w:type="spellStart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Air</w:t>
            </w:r>
            <w:proofErr w:type="spellEnd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 Control ,wykonana z miękkiej warstwy górnej o strukturze gęstej siatki oraz sztywniejszej dolnej.</w:t>
            </w:r>
          </w:p>
          <w:p w:rsidR="00574D9E" w:rsidRPr="00604ABB" w:rsidRDefault="00574D9E" w:rsidP="00577EBD">
            <w:pPr>
              <w:spacing w:before="90" w:after="9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Obuwie z linii LOWA </w:t>
            </w:r>
            <w:proofErr w:type="spellStart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Zephyr</w:t>
            </w:r>
            <w:proofErr w:type="spellEnd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 zdobyło zaufanie operatorów jednostek specjalnych, policjantów, żołnierzy oraz ratowników. Jest to idealny wybór dla wszystkich, którzy wymagają od obuwia przede</w:t>
            </w:r>
            <w:r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 </w:t>
            </w: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wszystkim lekkości oraz wygody podczas całodziennego użytkowania.</w:t>
            </w:r>
          </w:p>
          <w:p w:rsidR="00574D9E" w:rsidRPr="00604ABB" w:rsidRDefault="00574D9E" w:rsidP="00577EBD">
            <w:pPr>
              <w:spacing w:before="90" w:after="9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 </w:t>
            </w:r>
            <w:r w:rsidRPr="00604ABB">
              <w:rPr>
                <w:rFonts w:ascii="Verdana" w:eastAsia="Times New Roman" w:hAnsi="Verdana" w:cs="Times New Roman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Specyfikacja:</w:t>
            </w:r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Lekka konstrukcja w nowoczesnym designie</w:t>
            </w:r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Cholewka MID wykonana z wysokiej jakości skóry welurowej do grubości 1,4-1,6 mm oraz Cordury</w:t>
            </w:r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Membrana GORE-TEX® </w:t>
            </w:r>
            <w:proofErr w:type="spellStart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Vision</w:t>
            </w:r>
            <w:proofErr w:type="spellEnd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 3LY dla odprowadzania nadmiaru wilgoci i ochrony przed wnikaniem wody do środka buta</w:t>
            </w:r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Podeszwa wykonana metodą wtrysku z zewnętrznym szkieletem LOWA </w:t>
            </w:r>
            <w:proofErr w:type="spellStart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Monowrap</w:t>
            </w:r>
            <w:proofErr w:type="spellEnd"/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Zewnętrzna podeszwa antypoślizgowa, wykonana z gumy z bieżnikiem LOWA Cross</w:t>
            </w:r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Dwuwarstwowa wkładka amortyzacyjna </w:t>
            </w:r>
            <w:proofErr w:type="spellStart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Air</w:t>
            </w:r>
            <w:proofErr w:type="spellEnd"/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 xml:space="preserve"> Control</w:t>
            </w:r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System sznurowania oparty na nylonowych i metalowych przelotkach</w:t>
            </w:r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Niewielka pętla z tyłu cholewki, ułatwiająca zdejmowania oraz zakładanie butów</w:t>
            </w:r>
          </w:p>
          <w:p w:rsidR="00574D9E" w:rsidRDefault="00574D9E" w:rsidP="00574D9E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604ABB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  <w:t>Waga: ok. 1100 g (para przy rozmiarze 8)</w:t>
            </w:r>
          </w:p>
          <w:p w:rsidR="00574D9E" w:rsidRPr="006D3301" w:rsidRDefault="00574D9E" w:rsidP="00574D9E">
            <w:pPr>
              <w:numPr>
                <w:ilvl w:val="0"/>
                <w:numId w:val="4"/>
              </w:numPr>
              <w:spacing w:after="9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</w:pPr>
            <w:r w:rsidRPr="006D3301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>Ko</w:t>
            </w:r>
            <w:r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>lor czarny męskie 9 par w rozmiarach:</w:t>
            </w:r>
          </w:p>
          <w:p w:rsidR="00574D9E" w:rsidRPr="00B05B3F" w:rsidRDefault="00574D9E" w:rsidP="00574D9E">
            <w:pPr>
              <w:numPr>
                <w:ilvl w:val="0"/>
                <w:numId w:val="4"/>
              </w:numPr>
              <w:spacing w:after="9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</w:pPr>
            <w:r w:rsidRPr="00B05B3F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 xml:space="preserve">41,5 – 2 pary              kolor </w:t>
            </w:r>
            <w:proofErr w:type="spellStart"/>
            <w:r w:rsidRPr="00B05B3F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>desert</w:t>
            </w:r>
            <w:proofErr w:type="spellEnd"/>
            <w:r w:rsidRPr="00B05B3F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 xml:space="preserve"> 1 para damskie w rozmiarze 37 – 1 para</w:t>
            </w:r>
          </w:p>
          <w:p w:rsidR="00574D9E" w:rsidRPr="00B05B3F" w:rsidRDefault="00574D9E" w:rsidP="00574D9E">
            <w:pPr>
              <w:numPr>
                <w:ilvl w:val="0"/>
                <w:numId w:val="4"/>
              </w:numPr>
              <w:spacing w:after="9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</w:pPr>
            <w:r w:rsidRPr="00B05B3F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>42 – 2 pary</w:t>
            </w:r>
          </w:p>
          <w:p w:rsidR="00574D9E" w:rsidRPr="00B05B3F" w:rsidRDefault="00574D9E" w:rsidP="00574D9E">
            <w:pPr>
              <w:numPr>
                <w:ilvl w:val="0"/>
                <w:numId w:val="4"/>
              </w:numPr>
              <w:spacing w:after="9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</w:pPr>
            <w:r w:rsidRPr="00B05B3F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>43 – 1 para</w:t>
            </w:r>
          </w:p>
          <w:p w:rsidR="00574D9E" w:rsidRPr="00B05B3F" w:rsidRDefault="00574D9E" w:rsidP="00574D9E">
            <w:pPr>
              <w:numPr>
                <w:ilvl w:val="0"/>
                <w:numId w:val="4"/>
              </w:numPr>
              <w:spacing w:after="9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</w:pPr>
            <w:r w:rsidRPr="00B05B3F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>44 – 2 pary</w:t>
            </w:r>
          </w:p>
          <w:p w:rsidR="00574D9E" w:rsidRPr="00B05B3F" w:rsidRDefault="00574D9E" w:rsidP="00574D9E">
            <w:pPr>
              <w:numPr>
                <w:ilvl w:val="0"/>
                <w:numId w:val="4"/>
              </w:numPr>
              <w:spacing w:after="9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</w:pPr>
            <w:r w:rsidRPr="00B05B3F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>45 – 1 para</w:t>
            </w:r>
          </w:p>
          <w:p w:rsidR="00574D9E" w:rsidRDefault="00574D9E" w:rsidP="00574D9E">
            <w:pPr>
              <w:numPr>
                <w:ilvl w:val="0"/>
                <w:numId w:val="4"/>
              </w:numPr>
              <w:spacing w:after="9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 w:rsidRPr="00B05B3F">
              <w:rPr>
                <w:rFonts w:ascii="Verdana" w:eastAsia="Times New Roman" w:hAnsi="Verdana" w:cs="Times New Roman"/>
                <w:b/>
                <w:color w:val="252525"/>
                <w:sz w:val="18"/>
                <w:szCs w:val="18"/>
                <w:lang w:eastAsia="pl-PL"/>
              </w:rPr>
              <w:t>47 -  1 para</w:t>
            </w:r>
          </w:p>
          <w:p w:rsidR="00574D9E" w:rsidRPr="00604ABB" w:rsidRDefault="00574D9E" w:rsidP="00574D9E">
            <w:pPr>
              <w:numPr>
                <w:ilvl w:val="0"/>
                <w:numId w:val="4"/>
              </w:numPr>
              <w:spacing w:after="90" w:line="240" w:lineRule="auto"/>
              <w:ind w:left="0"/>
              <w:jc w:val="both"/>
              <w:textAlignment w:val="baseline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BAD6244" wp14:editId="359F97BB">
                  <wp:extent cx="2066925" cy="1647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813" t="8622" r="20283" b="4998"/>
                          <a:stretch/>
                        </pic:blipFill>
                        <pic:spPr bwMode="auto">
                          <a:xfrm>
                            <a:off x="0" y="0"/>
                            <a:ext cx="2069955" cy="165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1EC3">
              <w:rPr>
                <w:rFonts w:ascii="Arial" w:eastAsia="Times New Roman" w:hAnsi="Arial" w:cs="Arial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468CB048" wp14:editId="1E53A1B6">
                  <wp:extent cx="1819275" cy="1762125"/>
                  <wp:effectExtent l="0" t="0" r="9525" b="9525"/>
                  <wp:docPr id="7" name="Obraz 7" descr="Buty LOWA Zephyr GTX MID TF - Desert (310537-0410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2" descr="Buty LOWA Zephyr GTX MID TF - Desert (310537-0410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94" cy="176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D9E" w:rsidRDefault="00574D9E" w:rsidP="00577EB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4D9E" w:rsidRDefault="00574D9E" w:rsidP="00577EBD">
            <w:pPr>
              <w:jc w:val="center"/>
              <w:rPr>
                <w:b/>
              </w:rPr>
            </w:pPr>
            <w:r>
              <w:rPr>
                <w:b/>
              </w:rPr>
              <w:t>par</w:t>
            </w:r>
          </w:p>
        </w:tc>
        <w:tc>
          <w:tcPr>
            <w:tcW w:w="709" w:type="dxa"/>
          </w:tcPr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</w:p>
          <w:p w:rsidR="00574D9E" w:rsidRDefault="00574D9E" w:rsidP="00577E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8776A" w:rsidRPr="0018776A" w:rsidRDefault="0018776A" w:rsidP="0018776A">
      <w:bookmarkStart w:id="0" w:name="_GoBack"/>
      <w:bookmarkEnd w:id="0"/>
    </w:p>
    <w:sectPr w:rsidR="0018776A" w:rsidRPr="0018776A" w:rsidSect="0036511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8B" w:rsidRDefault="00D61D8B" w:rsidP="00365119">
      <w:pPr>
        <w:spacing w:after="0" w:line="240" w:lineRule="auto"/>
      </w:pPr>
      <w:r>
        <w:separator/>
      </w:r>
    </w:p>
  </w:endnote>
  <w:endnote w:type="continuationSeparator" w:id="0">
    <w:p w:rsidR="00D61D8B" w:rsidRDefault="00D61D8B" w:rsidP="0036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8B" w:rsidRDefault="00D61D8B" w:rsidP="00365119">
      <w:pPr>
        <w:spacing w:after="0" w:line="240" w:lineRule="auto"/>
      </w:pPr>
      <w:r>
        <w:separator/>
      </w:r>
    </w:p>
  </w:footnote>
  <w:footnote w:type="continuationSeparator" w:id="0">
    <w:p w:rsidR="00D61D8B" w:rsidRDefault="00D61D8B" w:rsidP="0036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9" w:rsidRDefault="00365119">
    <w:pPr>
      <w:pStyle w:val="Nagwek"/>
    </w:pPr>
    <w:r>
      <w:t xml:space="preserve">Zadanie nr </w:t>
    </w:r>
    <w:r w:rsidR="00574D9E">
      <w:t>3</w:t>
    </w:r>
    <w:r w:rsidR="00FC3439">
      <w:t xml:space="preserve"> – szczegółowy opis przedmiotu zamówienia</w:t>
    </w:r>
    <w:r w:rsidR="0018776A">
      <w:t xml:space="preserve"> (</w:t>
    </w:r>
    <w:r w:rsidR="00574D9E">
      <w:t>trzewiki specjalne</w:t>
    </w:r>
    <w:r w:rsidR="0018776A">
      <w:t>)</w:t>
    </w:r>
    <w:r>
      <w:tab/>
    </w:r>
    <w:r>
      <w:tab/>
    </w:r>
    <w:r>
      <w:tab/>
    </w:r>
    <w:r>
      <w:tab/>
    </w:r>
    <w:r>
      <w:tab/>
    </w:r>
    <w:r>
      <w:tab/>
    </w:r>
    <w:r>
      <w:tab/>
      <w:t>ZP-909/2018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701"/>
    <w:multiLevelType w:val="multilevel"/>
    <w:tmpl w:val="5552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C7725"/>
    <w:multiLevelType w:val="hybridMultilevel"/>
    <w:tmpl w:val="BDC8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75F"/>
    <w:multiLevelType w:val="multilevel"/>
    <w:tmpl w:val="01649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40DAF"/>
    <w:multiLevelType w:val="hybridMultilevel"/>
    <w:tmpl w:val="1AEC1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2"/>
    <w:rsid w:val="0018776A"/>
    <w:rsid w:val="00215935"/>
    <w:rsid w:val="0023496D"/>
    <w:rsid w:val="002662D7"/>
    <w:rsid w:val="00282775"/>
    <w:rsid w:val="00365119"/>
    <w:rsid w:val="004D6C15"/>
    <w:rsid w:val="00574D9E"/>
    <w:rsid w:val="00836152"/>
    <w:rsid w:val="00A67B6D"/>
    <w:rsid w:val="00B921ED"/>
    <w:rsid w:val="00C408F8"/>
    <w:rsid w:val="00D61D8B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4DF5E-6E5F-45CC-A538-DF9BE973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1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119"/>
  </w:style>
  <w:style w:type="paragraph" w:styleId="Stopka">
    <w:name w:val="footer"/>
    <w:basedOn w:val="Normalny"/>
    <w:link w:val="StopkaZnak"/>
    <w:uiPriority w:val="99"/>
    <w:unhideWhenUsed/>
    <w:rsid w:val="0036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119"/>
  </w:style>
  <w:style w:type="table" w:styleId="Tabela-Siatka">
    <w:name w:val="Table Grid"/>
    <w:basedOn w:val="Standardowy"/>
    <w:uiPriority w:val="59"/>
    <w:rsid w:val="0036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11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5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511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8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1.e-militaria.pl/16100-thickbox_default/buty-lowa-zephyr-gtx-mid-tf-desert-310537-04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Czekaj</dc:creator>
  <cp:keywords/>
  <dc:description/>
  <cp:lastModifiedBy>Wojtek Czekaj</cp:lastModifiedBy>
  <cp:revision>11</cp:revision>
  <dcterms:created xsi:type="dcterms:W3CDTF">2018-11-14T11:48:00Z</dcterms:created>
  <dcterms:modified xsi:type="dcterms:W3CDTF">2018-11-14T12:17:00Z</dcterms:modified>
</cp:coreProperties>
</file>