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9D2" w14:textId="2D6E6E20" w:rsidR="0031202A" w:rsidRPr="00F12361" w:rsidRDefault="0031202A" w:rsidP="0031202A">
      <w:pPr>
        <w:spacing w:after="0" w:line="240" w:lineRule="auto"/>
        <w:ind w:right="150"/>
        <w:jc w:val="both"/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ZPZ-</w:t>
      </w:r>
      <w:r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75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/</w:t>
      </w:r>
      <w:r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11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 xml:space="preserve">/23 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711B90F2" w14:textId="5382BAD1" w:rsidR="0031202A" w:rsidRPr="000528AB" w:rsidRDefault="0031202A" w:rsidP="0031202A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>Formularz parametrów technicznych</w:t>
      </w:r>
      <w:r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i użytkowych</w:t>
      </w:r>
    </w:p>
    <w:p w14:paraId="3C764067" w14:textId="77777777" w:rsidR="0031202A" w:rsidRPr="000528AB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F9192DA" w14:textId="0539A93F" w:rsidR="0031202A" w:rsidRPr="000528AB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nr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</w:t>
      </w:r>
      <w:proofErr w:type="spellStart"/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Cytowirówka</w:t>
      </w:r>
      <w:proofErr w:type="spellEnd"/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1 szt.</w:t>
      </w:r>
    </w:p>
    <w:p w14:paraId="66E1FDB2" w14:textId="4FB07367" w:rsidR="0031202A" w:rsidRPr="00B46554" w:rsidRDefault="0031202A" w:rsidP="00B46554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  <w:r w:rsidRPr="000528A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6CE93D9" w14:textId="77777777" w:rsidR="0031202A" w:rsidRDefault="0031202A" w:rsidP="003120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31202A" w:rsidRPr="000528AB" w14:paraId="151243FB" w14:textId="77777777" w:rsidTr="00D1246F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0A9AD0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4490604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E1F322" w14:textId="77777777" w:rsidR="0031202A" w:rsidRPr="000528AB" w:rsidRDefault="0031202A" w:rsidP="00D12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392375" w14:textId="77777777" w:rsidR="0031202A" w:rsidRPr="000528AB" w:rsidRDefault="0031202A" w:rsidP="00D12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31202A" w:rsidRPr="000528AB" w14:paraId="6ED1D850" w14:textId="77777777" w:rsidTr="00D1246F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C6AD0D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E9C6C0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7ABDD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7C610A" w14:paraId="05DBE8B3" w14:textId="77777777" w:rsidTr="00D1246F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6474E5" w14:textId="77777777" w:rsidR="0031202A" w:rsidRPr="007C610A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E5242C" w14:textId="77777777" w:rsidR="0031202A" w:rsidRPr="007C610A" w:rsidRDefault="0031202A" w:rsidP="00D1246F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12361">
              <w:rPr>
                <w:rFonts w:ascii="Arial Narrow" w:hAnsi="Arial Narrow"/>
                <w:sz w:val="20"/>
                <w:szCs w:val="20"/>
                <w:lang w:eastAsia="zh-CN"/>
              </w:rPr>
              <w:t>Wirówka wolnostojąca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A9818D" w14:textId="77777777" w:rsidR="0031202A" w:rsidRPr="007C610A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2638E7AE" w14:textId="77777777" w:rsidTr="00D1246F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AD2C6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F4D529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Zasilanie jednofazowe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A280ED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9BD4D7A" w14:textId="77777777" w:rsidTr="00D1246F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01CC10B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26C41A" w14:textId="0F6B3B2A" w:rsidR="0031202A" w:rsidRPr="000528AB" w:rsidRDefault="00B46554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4655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Zgodność z dyrektywną 93/42/EEC lub Rozporządzeniem Parlamentu Europejskiego w sprawie wyrobów medycznych 2017/745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3DCBB9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313CCFC" w14:textId="77777777" w:rsidTr="00D1246F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520FEB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3998F7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Pojemność 4 x 750ml (pojemniki z krwią, komórkami macierzystymi)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AE197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375EBC4E" w14:textId="77777777" w:rsidTr="00D1246F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ABC8D2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440200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Siła wirowania 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min.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5200 x g przy wirowaniu pojemników z krwią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0D681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065915B1" w14:textId="77777777" w:rsidTr="00D1246F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6ACB89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0F2062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Wirowanie w temperaturach 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od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-20°C do +40°C.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5A32BC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6B99B704" w14:textId="77777777" w:rsidTr="00D1246F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A1CE0A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6A2BF4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zaprogramowania i zapamiętywania co najmniej 30 kompletnych programów wirowania które nie ulęgają utraceniu w przypadku braku zasilania.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24ECB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7C1834C5" w14:textId="77777777" w:rsidTr="00D1246F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0EF770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0373536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Sterowanie siłą przyspieszania i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015B4C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74CFF8C3" w14:textId="77777777" w:rsidTr="00D1246F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AD5251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3BC4DE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mniej niż 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krzywych przyspieszania i 18 krzywych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FC518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E4CB8F1" w14:textId="77777777" w:rsidTr="00D1246F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9873970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B36D69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Zwalnianie bez krzywej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7901F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30427188" w14:textId="77777777" w:rsidTr="00D1246F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05FE472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CBBCA9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Alarm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braku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wyważenia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1171AA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D00E9A3" w14:textId="77777777" w:rsidTr="00D1246F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00A4208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93D54B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pokrywy przed otwarciem w czasie pracy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6A746A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1DD7981E" w14:textId="77777777" w:rsidTr="00D1246F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70FF7F8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A8B23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Lekkie wyjmowane adaptery do różnych systemów pojemników do krwi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C8FE7C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2BD62346" w14:textId="77777777" w:rsidTr="00D1246F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F36BCC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7B5416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umożliwiający otwarcie podczas braku zasilaniu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55CE3F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6EC7718" w14:textId="77777777" w:rsidTr="00D1246F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140CD8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3DA133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Poziom głośności max.  64 </w:t>
            </w:r>
            <w:proofErr w:type="spellStart"/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przy maksymalnej prędkości i zaoferowanym wyposażeniu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5DD62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E52CEAD" w14:textId="77777777" w:rsidTr="00D1246F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A1BC05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B6DFA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Czynnik chłodniczy wolny od CFC/HCFC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AF3A0D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06559809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CFA766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55EB1E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pokrywy przed otwarciem w czasie pracy urządzenia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29A96E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3F13EFD9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B65827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60A39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przed przegrzaniem komory i silnika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86FAB86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B799507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E52C33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DD8E99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kontrolny łatwy w obsłudze i dostępie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B456FB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2A704478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571013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109446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Minimalna wytrzymałość rotora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40 000 cykli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15266F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657D0F1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FFF88C2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2E5A2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Minimalna wytrzymałość tubusów </w:t>
            </w:r>
            <w:proofErr w:type="spellStart"/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wirowniczych</w:t>
            </w:r>
            <w:proofErr w:type="spellEnd"/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50 000 cykli przy wirowaniu z prędkością rzędu 4500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RPM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45AF0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3EB39CA4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F79900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B5719E" w14:textId="77777777" w:rsidR="0031202A" w:rsidRPr="00403AD8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Wyświetlacz pokazujący najważniejsze parametry wirowania (czas wirowania, prędkość obrotowa, temperatura, wartość przyspieszenia i hamowania), prosta zmiana programów ich ustawienie z funkcją zapamiętywania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D45AFF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080C8D7A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B8D0C4D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1D8A2A" w14:textId="77777777" w:rsidR="0031202A" w:rsidRPr="00403AD8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 wyjście umożliwiające komputerowe monitorowanie oraz rejestrację parametrów pracy.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4A3CD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789A54F7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9C297B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F03B4F" w14:textId="77777777" w:rsidR="0031202A" w:rsidRPr="00403AD8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i wyposażenie do nadzoru wirowań i zbierania danych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C20278D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0C5F30D9" w14:textId="77777777" w:rsidTr="00D1246F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BA749A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180EF0" w14:textId="77777777" w:rsidR="0031202A" w:rsidRPr="00403AD8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konieczności demontażu podzespołów (przez personel przy pomocy narzędzi) znajdujących się wewnątrz komory wirowania, w tym rotora, w przypadku czyszczenia komory w skutek wycieku krwi z wirowanych pojemników.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01E29B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BF88F01" w14:textId="77777777" w:rsidTr="00D1246F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E1B4D2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E2BAC5" w14:textId="77777777" w:rsidR="0031202A" w:rsidRPr="00846CE7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Pokrywa otwierana do tyłu.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2419A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3FD52FF5" w14:textId="77777777" w:rsidTr="00D1246F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092E6B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46AE83" w14:textId="77777777" w:rsidR="0031202A" w:rsidRPr="000528AB" w:rsidRDefault="0031202A" w:rsidP="00D1246F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A1CA2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1F5FEB5" w14:textId="77777777" w:rsidTr="00D1246F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9D9228" w14:textId="77777777" w:rsidR="0031202A" w:rsidRPr="000528AB" w:rsidRDefault="0031202A" w:rsidP="00D1246F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FD05A9" w14:textId="77777777" w:rsidR="0031202A" w:rsidRPr="000528AB" w:rsidRDefault="0031202A" w:rsidP="00D1246F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CF0B6B" w14:textId="77777777" w:rsidR="0031202A" w:rsidRPr="000528AB" w:rsidRDefault="0031202A" w:rsidP="00D1246F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</w:tbl>
    <w:p w14:paraId="653942E3" w14:textId="77777777" w:rsidR="0031202A" w:rsidRPr="000528AB" w:rsidRDefault="0031202A" w:rsidP="0031202A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3A0AFEAA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bookmarkStart w:id="1" w:name="_Hlk144904728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52D89E17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5B35CC7E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39F2EC71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7658FC1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E48BDBF" w14:textId="77777777" w:rsidR="0031202A" w:rsidRPr="007C610A" w:rsidRDefault="0031202A" w:rsidP="0031202A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bookmarkEnd w:id="1"/>
    <w:p w14:paraId="57A43209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4CDACC2C" w14:textId="77777777" w:rsidR="00B46554" w:rsidRDefault="00B46554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768D4D5" w14:textId="77777777" w:rsidR="00B46554" w:rsidRDefault="00B46554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4910223" w14:textId="77777777" w:rsidR="00B46554" w:rsidRDefault="00B46554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1A0FEAD" w14:textId="3BB9DE46" w:rsidR="0031202A" w:rsidRPr="000528AB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  <w:r w:rsidRPr="007E57B2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Łaźnia do suchego rozmrażania komórek macierzystych 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 szt.</w:t>
      </w:r>
    </w:p>
    <w:p w14:paraId="1856F10A" w14:textId="77777777" w:rsidR="0031202A" w:rsidRPr="000528AB" w:rsidRDefault="0031202A" w:rsidP="0031202A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5A69DD55" w14:textId="77777777" w:rsidR="0031202A" w:rsidRDefault="0031202A" w:rsidP="003120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31202A" w:rsidRPr="000528AB" w14:paraId="4A9C65A5" w14:textId="77777777" w:rsidTr="00D1246F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5CDCE9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44907197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939C54" w14:textId="77777777" w:rsidR="0031202A" w:rsidRPr="000528AB" w:rsidRDefault="0031202A" w:rsidP="00D12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E11983" w14:textId="77777777" w:rsidR="0031202A" w:rsidRPr="000528AB" w:rsidRDefault="0031202A" w:rsidP="00D12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31202A" w:rsidRPr="000528AB" w14:paraId="5447DA9F" w14:textId="77777777" w:rsidTr="00D1246F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F4477A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66F9AB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851A1E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7C610A" w14:paraId="4021886E" w14:textId="77777777" w:rsidTr="00D1246F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39AEAFD" w14:textId="77777777" w:rsidR="0031202A" w:rsidRPr="007C610A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35D4F6" w14:textId="77777777" w:rsidR="0031202A" w:rsidRPr="007C610A" w:rsidRDefault="0031202A" w:rsidP="00D1246F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Urządzenie przeznaczone do suchego rozmrażania od 1 do 8 pojemników z osoczem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37AE2B" w14:textId="77777777" w:rsidR="0031202A" w:rsidRPr="007C610A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8F3B759" w14:textId="77777777" w:rsidTr="00D1246F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7BB183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55C85A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Czas rozmrażania 4 pojemników z osoczem nie przekraczający 30 minut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F415C3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322F9106" w14:textId="77777777" w:rsidTr="00D1246F">
        <w:trPr>
          <w:trHeight w:val="115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8CDC58C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205B23" w14:textId="77777777" w:rsidR="0031202A" w:rsidRPr="004B1B3A" w:rsidRDefault="0031202A" w:rsidP="00D1246F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System alarmowy monitorujący: </w:t>
            </w:r>
          </w:p>
          <w:p w14:paraId="595507EF" w14:textId="77777777" w:rsidR="0031202A" w:rsidRPr="004B1B3A" w:rsidRDefault="0031202A" w:rsidP="00D1246F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temperaturę,</w:t>
            </w:r>
          </w:p>
          <w:p w14:paraId="2E1E3AD6" w14:textId="77777777" w:rsidR="0031202A" w:rsidRPr="004B1B3A" w:rsidRDefault="0031202A" w:rsidP="00D1246F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czas rozmrażania,</w:t>
            </w:r>
          </w:p>
          <w:p w14:paraId="58C3E381" w14:textId="77777777" w:rsidR="0031202A" w:rsidRPr="004B1B3A" w:rsidRDefault="0031202A" w:rsidP="00D1246F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informujący o przekroczeniu zadanej temperatury,</w:t>
            </w:r>
          </w:p>
          <w:p w14:paraId="6DFBBBCE" w14:textId="77777777" w:rsidR="0031202A" w:rsidRPr="004B1B3A" w:rsidRDefault="0031202A" w:rsidP="00D1246F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wycieku z pojemnika z osoczem.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60B5E9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5630BF6" w14:textId="77777777" w:rsidTr="00D1246F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DB63E0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937A44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hAnsi="Arial Narrow"/>
                <w:sz w:val="20"/>
                <w:szCs w:val="20"/>
              </w:rPr>
              <w:t>System musi informować użytkownika o nieprawidłowościach akustycznie za pomocą dźwięku oraz wizualnie za pomocą stosownego komunikatu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C6602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759C4132" w14:textId="77777777" w:rsidTr="00D1246F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CEAFC4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39AC0D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Alarm dźwiękowy i wizualny informujący o wycieku preparatu z pojemnika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8A2AE3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2A1CD42" w14:textId="77777777" w:rsidTr="00D1246F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7E093D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351632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Kontrola procesu rozmrażania po przez niezależne czujniki temperatury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BA13603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0FFDB6E2" w14:textId="77777777" w:rsidTr="00D1246F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4C3158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0DEB0B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Przeźroczysta pokrywa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FEB1F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322DC2A" w14:textId="77777777" w:rsidTr="00D1246F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5DBC65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111C53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Komunikacja z użytkownikiem za pomocą dużego graficznego wyświetlacza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ciekłokrystalicznego i przycisków funkcyjnych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78676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7B46C265" w14:textId="77777777" w:rsidTr="00D1246F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650EA0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EEE20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Menu w języku polskim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D61C81D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688D4C6" w14:textId="77777777" w:rsidTr="00D1246F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9C8FEE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4A8562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Konstrukcja komory rozmrażającej musi umożliwiać łatwą dezynfekcję po przez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zaokrąglone rogi oraz materiał odporny na działanie środków dezynfekujących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EBFE5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E91AC15" w14:textId="77777777" w:rsidTr="00D1246F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A579E4C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60B8CD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Medium grzewcze musi być umieszczone w szczelnie zamkniętych termoforach 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PCV. Pojemniki z materiałem krwiopochodnym nie mogą mieć bezpośredniego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kontaktu z medium grzewczym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9E7F9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138A31DE" w14:textId="77777777" w:rsidTr="00D1246F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5836E81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3332A3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konieczności stosowania materiałów jednorazowych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2A870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E87CAC1" w14:textId="77777777" w:rsidTr="00D1246F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7A7D8E8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390C2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p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rzystosowane do pracy ciągłej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0942622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8B28CBB" w14:textId="77777777" w:rsidTr="00D1246F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7A373E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A5F2EE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Wbudowana funkcja samo diagnozowania – kody błędów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657126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16C78CBD" w14:textId="77777777" w:rsidTr="00D1246F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4CDB82E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31F72CF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Temperatura ogrzewania 37°C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844E9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1D24DCE" w14:textId="77777777" w:rsidTr="00D1246F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06EE3A3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1FA7CD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łatwej zmiany czasu ogrzewania w zależności od potrze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75372C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1AABC133" w14:textId="77777777" w:rsidTr="00D1246F">
        <w:trPr>
          <w:trHeight w:val="7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FFA1DE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F186CE" w14:textId="0AEA8A53" w:rsidR="0031202A" w:rsidRPr="000528AB" w:rsidRDefault="00B46554" w:rsidP="00D1246F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46554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dyrektywną 93/42/EEC lub Rozporządzeniem Parlamentu Europejskiego w sprawie wyrobów medycznych 2017/745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CD7FC7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B529CD2" w14:textId="77777777" w:rsidTr="00D1246F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1F7514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B58E8" w14:textId="77777777" w:rsidR="0031202A" w:rsidRPr="000528AB" w:rsidRDefault="0031202A" w:rsidP="00D1246F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EE918E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00450BB0" w14:textId="77777777" w:rsidTr="00D1246F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5712E3" w14:textId="77777777" w:rsidR="0031202A" w:rsidRPr="000528AB" w:rsidRDefault="0031202A" w:rsidP="00D1246F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7C514E" w14:textId="77777777" w:rsidR="0031202A" w:rsidRPr="000528AB" w:rsidRDefault="0031202A" w:rsidP="00D1246F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47D1B7" w14:textId="77777777" w:rsidR="0031202A" w:rsidRPr="000528AB" w:rsidRDefault="0031202A" w:rsidP="00D1246F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2"/>
    </w:tbl>
    <w:p w14:paraId="73DE06DF" w14:textId="77777777" w:rsidR="0031202A" w:rsidRPr="000528AB" w:rsidRDefault="0031202A" w:rsidP="003120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BE74EC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A984C24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0FADC2B8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1813C4D1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497253B3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201E8B2" w14:textId="77777777" w:rsidR="0031202A" w:rsidRPr="007C610A" w:rsidRDefault="0031202A" w:rsidP="0031202A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5E48D95E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371A8DFB" w14:textId="77777777" w:rsidR="0031202A" w:rsidRPr="000528AB" w:rsidRDefault="0031202A" w:rsidP="0031202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0C5A9E2" w14:textId="77777777" w:rsidR="0031202A" w:rsidRPr="000528AB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12F276" w14:textId="77777777" w:rsidR="0031202A" w:rsidRPr="000528AB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3EC448E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Hlk144904220"/>
    </w:p>
    <w:p w14:paraId="6A0EAB17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C67157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F6E43C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C9E8C2B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9741435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537ECC6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D8358A0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2EBACCC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650CA34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469FA4B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0B3DB14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6033BF2" w14:textId="77777777" w:rsidR="00B46554" w:rsidRDefault="00B46554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4" w:name="_Hlk144975993"/>
    </w:p>
    <w:p w14:paraId="02908605" w14:textId="77777777" w:rsidR="00B46554" w:rsidRDefault="00B46554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CE19E07" w14:textId="77777777" w:rsidR="00B46554" w:rsidRDefault="00B46554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2CC596" w14:textId="7D7216CC" w:rsidR="0031202A" w:rsidRPr="000528AB" w:rsidRDefault="0031202A" w:rsidP="0031202A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3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Wytrząsarka do przechowywania płytek krwi 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 szt.</w:t>
      </w:r>
    </w:p>
    <w:p w14:paraId="22A50F12" w14:textId="77777777" w:rsidR="0031202A" w:rsidRPr="000528AB" w:rsidRDefault="0031202A" w:rsidP="0031202A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313FD784" w14:textId="77777777" w:rsidR="0031202A" w:rsidRPr="000528AB" w:rsidRDefault="0031202A" w:rsidP="0031202A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bookmarkEnd w:id="3"/>
    <w:p w14:paraId="793BC2B5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31202A" w:rsidRPr="000528AB" w14:paraId="23D7FD79" w14:textId="77777777" w:rsidTr="00D1246F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A99F3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4D54B2" w14:textId="77777777" w:rsidR="0031202A" w:rsidRPr="000528AB" w:rsidRDefault="0031202A" w:rsidP="00D12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B72375" w14:textId="77777777" w:rsidR="0031202A" w:rsidRPr="000528AB" w:rsidRDefault="0031202A" w:rsidP="00D12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31202A" w:rsidRPr="000528AB" w14:paraId="4B3A7246" w14:textId="77777777" w:rsidTr="00D1246F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23C6C0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8C8BA4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D5EEE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7C610A" w14:paraId="5EEF07F9" w14:textId="77777777" w:rsidTr="00D1246F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3ED248" w14:textId="77777777" w:rsidR="0031202A" w:rsidRPr="007C610A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15C862" w14:textId="77777777" w:rsidR="0031202A" w:rsidRPr="007C610A" w:rsidRDefault="0031202A" w:rsidP="00D1246F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52FFA">
              <w:rPr>
                <w:rFonts w:ascii="Arial Narrow" w:hAnsi="Arial Narrow"/>
                <w:sz w:val="20"/>
                <w:szCs w:val="20"/>
                <w:lang w:eastAsia="zh-CN"/>
              </w:rPr>
              <w:t>Pojemność na 10-15 pojemników standardowych  koncentratów krwinek płytkowych (KKP) lub 5-10 koncentratów krwinek płytkowych pobranych droga aferezy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B5223B" w14:textId="77777777" w:rsidR="0031202A" w:rsidRPr="007C610A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720A89C" w14:textId="77777777" w:rsidTr="00D1246F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11D3CC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F6E1A6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w roli zapewniające cichą pracę urządzenia ,ciągłe łagodne wytrząsanie zgodnie z wytycznymi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3B5B0B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0C8EBC8D" w14:textId="77777777" w:rsidTr="0031202A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F14D00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23DB28" w14:textId="77777777" w:rsidR="0031202A" w:rsidRPr="00AA712D" w:rsidRDefault="0031202A" w:rsidP="00D1246F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A712D">
              <w:rPr>
                <w:rFonts w:ascii="Arial Narrow" w:hAnsi="Arial Narrow"/>
                <w:sz w:val="20"/>
                <w:szCs w:val="20"/>
                <w:lang w:eastAsia="zh-CN"/>
              </w:rPr>
              <w:t>Monitoring pracy kompatybilny z inkubatorem – pełna kompatybilność z inkubatorem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9B656C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3C53A076" w14:textId="77777777" w:rsidTr="00D1246F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AE4184E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B85532E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w wentylator do wymuszonego obiegu powietrza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D50CAA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69062904" w14:textId="77777777" w:rsidTr="00D1246F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3FAC60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C4D316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Pólki wysuwane na czas załadunku /prowadnice/ perforowane z antypoślizgową powłoką  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E2E8B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23C012C3" w14:textId="77777777" w:rsidTr="00D1246F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606050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85B9915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etykietowania  -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oznaczenia przechowywanej grupy krwi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0C8110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123D755" w14:textId="77777777" w:rsidTr="00D1246F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9C956A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41CBD6E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kontroli poprawności mieszania /wytrząsania/ -liczba cykli na minutę, szybkość cyklu, alarm zatrzymania cyklu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9BE81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21323424" w14:textId="77777777" w:rsidTr="00D1246F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089FF6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0ED702B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Automatyczny system start/stop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F4E64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4647C2ED" w14:textId="77777777" w:rsidTr="00D1246F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070B8B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528B6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Inkubator kompatybilny z wytrząsarką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BA687F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21B1CFAD" w14:textId="77777777" w:rsidTr="00D1246F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0DE26D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B451C2" w14:textId="77777777" w:rsidR="0031202A" w:rsidRPr="000528AB" w:rsidRDefault="0031202A" w:rsidP="00D1246F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Pokrycie inkubatora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antystatyczną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powłoką  antybakteryjną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B1310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27488554" w14:textId="77777777" w:rsidTr="00D1246F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78F14C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3CDB518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Drzwi przeszklone z magnetyczną uszczelką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A9344E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6B0E5174" w14:textId="77777777" w:rsidTr="00D1246F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2FBE0F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9B176B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Stała temperatura w zakresie +20-24 stopnie Celsjusza, maksymalne wahania temperatury 1 stopień Celsjusza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6DE5923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69AD025" w14:textId="77777777" w:rsidTr="00D1246F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57C2C2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4D74A72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Szybka korekcja temperatury po otwarciu drzwi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4FB33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06549747" w14:textId="77777777" w:rsidTr="00D1246F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2FF7C2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407890" w14:textId="77777777" w:rsidR="0031202A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Wielofunkcyjny sterownik z wyświetlaczem elektronicznym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prezentującym parametry</w:t>
            </w: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6F5DF0CB" w14:textId="77777777" w:rsidR="0031202A" w:rsidRPr="00652FFA" w:rsidRDefault="0031202A" w:rsidP="00D1246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temperatura  w komorze inkubatora,</w:t>
            </w:r>
          </w:p>
          <w:p w14:paraId="01EB9CB4" w14:textId="77777777" w:rsidR="0031202A" w:rsidRDefault="0031202A" w:rsidP="00D1246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zapis przebiegu temperatury,</w:t>
            </w:r>
          </w:p>
          <w:p w14:paraId="46E749BB" w14:textId="77777777" w:rsidR="0031202A" w:rsidRDefault="0031202A" w:rsidP="00D1246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rejestr dane dotyczących alarmu /przyczyny/,</w:t>
            </w:r>
          </w:p>
          <w:p w14:paraId="32046873" w14:textId="77777777" w:rsidR="0031202A" w:rsidRPr="00652FFA" w:rsidRDefault="0031202A" w:rsidP="00D1246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programator alarmów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27C244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27E713B5" w14:textId="77777777" w:rsidTr="00D1246F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3C39E9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86858B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dźwiękowy i wizualny z możliwością programowania parametrów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6BE26E5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3EC35598" w14:textId="77777777" w:rsidTr="00D1246F">
        <w:trPr>
          <w:trHeight w:val="7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EBCB89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5" w:name="_Hlk144907651"/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EC3D3A" w14:textId="4BD54477" w:rsidR="0031202A" w:rsidRPr="000528AB" w:rsidRDefault="00B46554" w:rsidP="00D1246F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46554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dyrektywną 93/42/EEC lub Rozporządzeniem Parlamentu Europejskiego w sprawie wyrobów medycznych 2017/745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F5E0F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5563B27B" w14:textId="77777777" w:rsidTr="00D1246F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B76C1A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BB1104" w14:textId="77777777" w:rsidR="0031202A" w:rsidRPr="000528AB" w:rsidRDefault="0031202A" w:rsidP="00D1246F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888BB1" w14:textId="77777777" w:rsidR="0031202A" w:rsidRPr="000528AB" w:rsidRDefault="0031202A" w:rsidP="00D124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202A" w:rsidRPr="000528AB" w14:paraId="6DB26F09" w14:textId="77777777" w:rsidTr="00D1246F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C306D3" w14:textId="77777777" w:rsidR="0031202A" w:rsidRPr="000528AB" w:rsidRDefault="0031202A" w:rsidP="00D1246F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E9CD4F" w14:textId="77777777" w:rsidR="0031202A" w:rsidRPr="000528AB" w:rsidRDefault="0031202A" w:rsidP="00D1246F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75FE87" w14:textId="77777777" w:rsidR="0031202A" w:rsidRPr="000528AB" w:rsidRDefault="0031202A" w:rsidP="00D1246F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5"/>
    </w:tbl>
    <w:p w14:paraId="715A9EFB" w14:textId="77777777" w:rsidR="0031202A" w:rsidRPr="000528AB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C38422C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654F3BDE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2BB8A218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52F4284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117ACF3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452CECD" w14:textId="77777777" w:rsidR="0031202A" w:rsidRPr="007C610A" w:rsidRDefault="0031202A" w:rsidP="0031202A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57D47739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3B8F174F" w14:textId="77777777" w:rsidR="0031202A" w:rsidRDefault="0031202A" w:rsidP="0031202A"/>
    <w:p w14:paraId="7B7E0DDC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bookmarkEnd w:id="4"/>
    <w:p w14:paraId="2DE69ACC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02CD50EA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9A5DB74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0AE0BEB3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6B007D11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0CCADD2E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5D93E5AE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0DDF385A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5270EDB4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515BF106" w14:textId="3CB28DF1" w:rsidR="0031202A" w:rsidRPr="007E57B2" w:rsidRDefault="0031202A" w:rsidP="0031202A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57B2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7E57B2">
        <w:rPr>
          <w:rFonts w:ascii="Arial" w:hAnsi="Arial" w:cs="Arial"/>
          <w:b/>
          <w:bCs/>
          <w:sz w:val="20"/>
          <w:szCs w:val="20"/>
        </w:rPr>
        <w:t>Termocykler</w:t>
      </w:r>
      <w:proofErr w:type="spellEnd"/>
      <w:r w:rsidRPr="007E57B2">
        <w:rPr>
          <w:rFonts w:ascii="Arial" w:hAnsi="Arial" w:cs="Arial"/>
          <w:b/>
          <w:bCs/>
          <w:sz w:val="20"/>
          <w:szCs w:val="20"/>
        </w:rPr>
        <w:t xml:space="preserve"> 1 szt.</w:t>
      </w:r>
    </w:p>
    <w:p w14:paraId="4F3A5CD4" w14:textId="77777777" w:rsidR="0031202A" w:rsidRPr="007E57B2" w:rsidRDefault="0031202A" w:rsidP="0031202A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31202A" w:rsidRPr="007E57B2" w14:paraId="559BB5A3" w14:textId="77777777" w:rsidTr="00D1246F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080F34" w14:textId="77777777" w:rsidR="0031202A" w:rsidRPr="007E57B2" w:rsidRDefault="0031202A" w:rsidP="00D1246F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3BFDBC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81BF7B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31202A" w:rsidRPr="007E57B2" w14:paraId="38CBFE53" w14:textId="77777777" w:rsidTr="00D1246F">
        <w:trPr>
          <w:trHeight w:val="255"/>
        </w:trPr>
        <w:tc>
          <w:tcPr>
            <w:tcW w:w="1530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9413E4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  <w:proofErr w:type="spellStart"/>
            <w:r w:rsidRPr="007E57B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>Termocykler</w:t>
            </w:r>
            <w:proofErr w:type="spellEnd"/>
            <w:r w:rsidRPr="007E57B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19432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>Real-Time PCR</w:t>
            </w:r>
          </w:p>
        </w:tc>
      </w:tr>
      <w:tr w:rsidR="0031202A" w:rsidRPr="007E57B2" w14:paraId="4FF2FD2F" w14:textId="77777777" w:rsidTr="00D1246F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E89098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FFD3E9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Urządzenie fabrycznie nowe, nie powystawowe- wymagany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71706E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0AF0C6A1" w14:textId="77777777" w:rsidTr="00D1246F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E7CA05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3DE267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Jednostka zawierająca podstawę z dotykowym wyświetlaczem (regulacja ustawienia 15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perscript"/>
                <w:lang w:eastAsia="zh-CN" w:bidi="hi-IN"/>
                <w14:ligatures w14:val="none"/>
              </w:rPr>
              <w:t>o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– 22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perscript"/>
                <w:lang w:eastAsia="zh-CN" w:bidi="hi-IN"/>
                <w14:ligatures w14:val="none"/>
              </w:rPr>
              <w:t>o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)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lub wyświetlanie parametrów na urządzeniu zewnętrznym.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23794A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2850279A" w14:textId="77777777" w:rsidTr="00D1246F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00D18C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73D782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B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lok grzejno-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chłodząc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z układami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Peltier’a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1F3C10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5717CFAC" w14:textId="77777777" w:rsidTr="00D1246F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0C071A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794737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Możliwość podłączenia myszy komputerowej, klawiatury, skanera kodów.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ADC97E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17A0D30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86DEB6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1AD52B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Blok grzejny o pojemności min. 96 próbek umożliwiający prowadzenie reakcji w standardowych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niskoprofilowych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mikropłytkach lub paskach probówek.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709F6C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5904CC86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CD1A8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8046A0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Zakres temperatury bloku 4 - 100°C.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2232D4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FB59F93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2724E5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0BF3478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Dokładność ustalenia temperatury nie gorsza niż +/-0,2°C w temp. 90°C.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4C99D0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6F0CC94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5B795A1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F4296A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Równomierność rozkładu temperatury na płycie nie gorsza niż +/-0,3 °C  osiągane w czasie 10 sek. dla temp. 90 °C. 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E59EDF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1DBF10A4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924A5C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F3B93A5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Zakres wielkości próbki minimum: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– 50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μl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9C142F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718A482E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5EE1495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986A06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Maksymalna szybkość zmian temperatury, co najmniej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°C/s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285679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41CECE1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FFFFF3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0AF534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4"/>
                <w:szCs w:val="24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Posiada gradient termiczny umożliwiający jednoczesną optymalizację warunków reakcji dla co najmniej 12 reagentów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6DA342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31202A" w:rsidRPr="007E57B2" w14:paraId="7E7F1736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B8154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163991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Maksymalna rozpiętość programowalnego zakresu gradientu termicznego, co najmniej 24 °C.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AB1630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4805CD2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AA6268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8E3048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Gradient dynamiczny.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DF27C6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0F05BCA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9CB660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0D4CDB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Pokrywa z grzaniem do 110 °C w minimalnym zakresie 30 - 110 °C.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4A2813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7FA2F3CD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FE03AA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DF5BD6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Metoda pomiarowa: fluorescencja.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9D3063C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100843F4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6FEEAB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23DEE0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Źródło światła: diody LED.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2A1F86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4CA03434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23AD2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bookmarkStart w:id="6" w:name="_Hlk144990092"/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B76066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Zakres spektralny światła emitowanego nie mniejszy niż 450 – 730 nm.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4FA2D14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5BDA213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8FF83DC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726803" w14:textId="77777777" w:rsidR="0031202A" w:rsidRPr="001C753E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Zakres spektralny światła wzbudzającego nie mniejszy niż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30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0 –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80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0 nm.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0D13CE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6"/>
      <w:tr w:rsidR="0031202A" w:rsidRPr="007E57B2" w14:paraId="239D31BF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FF7D62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79E135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Multipleks 5 kanałowy – możliwość oznaczania jednocześnie do 5 genów w jednej próbce.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C18878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AC7E1C2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8A312B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08D3516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Każdy kanał pomiarowy musi być wyposażony w indywidualną diodę LED o długości światła optymalnej do barwników przypisanych do każdej z nich.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3A4723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73BF06C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2C935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1E1FFD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Urządzenie wyposażone w komplet filtrów światła wzbudzającego i emitowanego zainstalowanych dla każdego z 5 kanałów.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BE1883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6FF6105D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73A1B7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0F9D8F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0E6B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Gotowy system do detekcji reakcji z użyciem barwników – min.: </w:t>
            </w:r>
            <w:proofErr w:type="spellStart"/>
            <w:r w:rsidRPr="000E6B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Cy</w:t>
            </w:r>
            <w:proofErr w:type="spellEnd"/>
            <w:r w:rsidRPr="000E6B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5, </w:t>
            </w:r>
            <w:proofErr w:type="spellStart"/>
            <w:r w:rsidRPr="000E6B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Cy</w:t>
            </w:r>
            <w:proofErr w:type="spellEnd"/>
            <w:r w:rsidRPr="000E6B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5.5, FAM, HEX, ROX, SYBR lub równoważne. 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Urządzenie musi być fabrycznie skalibrowane do pracy z tymi barwnikami bez potrzeby przeprowadzanie takiej procedury przez użytkownika.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1C33A4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5EF81DBA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DEAE4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D1BD2D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Możliwość programowania płytki doświadczalnej przed, w trakcie lub po zakończeniu pomiaru.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535531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72A152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F995C2F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725B53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Połączenie do komputera poprzez port USB 2.0.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2680DA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405DEA61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7A0024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64146F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Oprogramowanie musi zapewniać akwizycję i obróbkę wyników.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70B85F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0DD85B2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F56B38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1F3754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Tworzenie krzywej kalibracyjnej umożliwiającej oznaczania ilościowe.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9A989C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6DECFB86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5EBC3B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67F09C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krzywej topnienia.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86796D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6B8CC6A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7A34F9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4F0082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Analiza względnego stężenia DNA „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gene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expression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” poprzez pomiar  ΔC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bscript"/>
                <w:lang w:eastAsia="zh-CN" w:bidi="hi-IN"/>
                <w14:ligatures w14:val="none"/>
              </w:rPr>
              <w:t>T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lub ΔΔC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bscript"/>
                <w:lang w:eastAsia="zh-CN" w:bidi="hi-IN"/>
                <w14:ligatures w14:val="none"/>
              </w:rPr>
              <w:t>T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z wieloma genami referencyjnymi.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FD36313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D4DCB57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AE3DDB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87A2CC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Możliwość jednoczesnej analizy ekspresji genów dla próbek pochodzących z różnych pomiarów.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B7D3458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47FEBFF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7EAB5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80D1B2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z zaprogramowanym punktem końcowym pomiaru „end-point”.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F97B5F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3BE109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316E8AF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E92A68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alleli (dyskryminacja alleli).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0CD7C2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3F2309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8FF010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F962EA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Możliwość eksportu zapisanych wyników analiz do innych aplikacji (Microsoft Excel, Word, PowerPoint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lub równoważnych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). </w:t>
            </w:r>
            <w:r w:rsidRPr="00291D5A">
              <w:rPr>
                <w:rFonts w:ascii="Arial Narrow" w:eastAsia="NSimSun" w:hAnsi="Arial Narrow" w:cs="Arial"/>
                <w:color w:val="000000" w:themeColor="text1"/>
                <w:sz w:val="20"/>
                <w:szCs w:val="20"/>
                <w:lang w:eastAsia="zh-CN" w:bidi="hi-IN"/>
                <w14:ligatures w14:val="none"/>
              </w:rPr>
              <w:t>Możliwość wygenerowania raportu pdf z każdego przeprowadzonego badania.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548153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15E2054D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3E9F65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75A24F" w14:textId="77777777" w:rsidR="0031202A" w:rsidRPr="00291D5A" w:rsidRDefault="0031202A" w:rsidP="00D1246F">
            <w:pPr>
              <w:shd w:val="clear" w:color="auto" w:fill="FFFFFF"/>
              <w:spacing w:after="0" w:line="276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SimSun" w:hAnsi="Arial Narrow" w:cs="Mangal"/>
                <w:color w:val="000000" w:themeColor="text1"/>
                <w:sz w:val="20"/>
                <w:szCs w:val="20"/>
                <w:lang w:eastAsia="zh-CN" w:bidi="hi-IN"/>
                <w14:ligatures w14:val="none"/>
              </w:rPr>
              <w:t xml:space="preserve">System zawiera </w:t>
            </w:r>
            <w:r w:rsidRPr="00291D5A">
              <w:rPr>
                <w:rFonts w:ascii="Arial Narrow" w:eastAsia="SimSun" w:hAnsi="Arial Narrow" w:cs="Mang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funkcje: zabezpieczenie hasłem, szyfrowanie, możliwość podpisu elektronicznego, audyty, nadzór nad użytkownikami i przypisanie im praw do poszczególnych czynności.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E08884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8FC804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AF20A2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7D4AD2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Oprogramowanie, jako zintegrowane z nim funkcje, musi zawierać możliwość analizy ANOVA oraz za pomocą testu normalności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Shapiro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-Wilka oraz umożliwiać analizę genów pod kątem ich stabilności w celu wybrania genu/ów referencyjnych.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AC3867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31202A" w:rsidRPr="007E57B2" w14:paraId="3043593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D26B8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35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74E3CD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Stacja robocza do sterowania i analizy wyników w zestawie.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5418AC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6B42E7E3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C2B846" w14:textId="77777777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bookmarkStart w:id="7" w:name="_Hlk144976086"/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2423BB" w14:textId="5F3E6011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Zgodność z </w:t>
            </w:r>
            <w:r w:rsidR="00B46554" w:rsidRPr="00B46554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dyrektywą w sprawie wyrobów do diagnostyki medycznej </w:t>
            </w:r>
            <w:r w:rsidR="00B46554" w:rsidRPr="00B46554">
              <w:rPr>
                <w:rFonts w:ascii="Arial Narrow" w:eastAsia="NSimSun" w:hAnsi="Arial Narrow" w:cstheme="minorHAnsi"/>
                <w:i/>
                <w:iCs/>
                <w:sz w:val="20"/>
                <w:szCs w:val="20"/>
                <w:lang w:eastAsia="zh-CN" w:bidi="hi-IN"/>
                <w14:ligatures w14:val="none"/>
              </w:rPr>
              <w:t>in vitro</w:t>
            </w:r>
            <w:r w:rsidR="00B46554" w:rsidRPr="00B46554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98/79/EWG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7B8FA8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5DADFD71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0C6D0BA" w14:textId="77777777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421A5A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F9E40A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5AB7D9F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E0BF86" w14:textId="77777777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2071F7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C0D4FE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7"/>
    </w:tbl>
    <w:p w14:paraId="5A3162FF" w14:textId="77777777" w:rsidR="0031202A" w:rsidRDefault="0031202A" w:rsidP="0031202A"/>
    <w:p w14:paraId="501F87E7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64AD86A7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7013976C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3AA4F382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51EA402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386BC23" w14:textId="77777777" w:rsidR="0031202A" w:rsidRPr="007C610A" w:rsidRDefault="0031202A" w:rsidP="0031202A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42EC7BA2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3E15C840" w14:textId="5A9172DD" w:rsidR="0031202A" w:rsidRPr="000528AB" w:rsidRDefault="0031202A" w:rsidP="0031202A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4B02586" w14:textId="77777777" w:rsidR="0031202A" w:rsidRDefault="0031202A" w:rsidP="0031202A"/>
    <w:p w14:paraId="587E3C78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7BFB9E1C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7DBBD872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77C65EF1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62FCDCE5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09A95B80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346E5754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43F5124F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53D1FE9B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D287D75" w14:textId="35270CAC" w:rsidR="0031202A" w:rsidRPr="007E57B2" w:rsidRDefault="0031202A" w:rsidP="0031202A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E57B2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1202A">
        <w:rPr>
          <w:rFonts w:ascii="Arial" w:hAnsi="Arial" w:cs="Arial"/>
          <w:b/>
          <w:bCs/>
          <w:sz w:val="20"/>
          <w:szCs w:val="20"/>
        </w:rPr>
        <w:t>Stół zabiegowy (transplantacja szpiku) szt. 1</w:t>
      </w:r>
    </w:p>
    <w:p w14:paraId="3561AE46" w14:textId="77777777" w:rsidR="0031202A" w:rsidRPr="007E57B2" w:rsidRDefault="0031202A" w:rsidP="0031202A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31202A" w:rsidRPr="007E57B2" w14:paraId="59382E3E" w14:textId="77777777" w:rsidTr="00D1246F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6772D1" w14:textId="77777777" w:rsidR="0031202A" w:rsidRPr="007E57B2" w:rsidRDefault="0031202A" w:rsidP="00D1246F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ACAF64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D165B9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31202A" w:rsidRPr="007E57B2" w14:paraId="14288F1E" w14:textId="77777777" w:rsidTr="00D1246F">
        <w:trPr>
          <w:trHeight w:val="255"/>
        </w:trPr>
        <w:tc>
          <w:tcPr>
            <w:tcW w:w="1530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52D7AB" w14:textId="16ABA0F8" w:rsidR="0031202A" w:rsidRPr="007E57B2" w:rsidRDefault="0031202A" w:rsidP="00D1246F">
            <w:pPr>
              <w:spacing w:after="0" w:line="240" w:lineRule="auto"/>
              <w:jc w:val="center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31202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 xml:space="preserve">Stół zabiegowy (transplantacja szpiku) </w:t>
            </w:r>
          </w:p>
        </w:tc>
      </w:tr>
      <w:tr w:rsidR="0031202A" w:rsidRPr="007E57B2" w14:paraId="0E2626B3" w14:textId="77777777" w:rsidTr="00D1246F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073D20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C0DC8C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Urządzenie fabrycznie nowe, nie powystawowe- wymagany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D9E4AA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4F7F192E" w14:textId="77777777" w:rsidTr="00D1246F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A76BC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DFA250" w14:textId="2D3F6354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Stół zabiegowy przeznaczony do przeprowadzania badań i drobnych zabiegów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362C729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2C48FE13" w14:textId="77777777" w:rsidTr="00D1246F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F5D6C5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3D3455" w14:textId="37BB8E2A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Mobilny, łatwy do przemieszczenia w obrębie sali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0D88E2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0E8516AB" w14:textId="77777777" w:rsidTr="00D1246F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47ECAF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4F9784" w14:textId="1AD5768D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Koła  podwójne 100-150 mm zabudowane w podstawie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7487A9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40BE765F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C36169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7CB0F7" w14:textId="64C9036D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Stół sterowany mechaniczno-hydraulicznie</w:t>
            </w:r>
            <w:r w:rsidR="006A466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lub elektrycznie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69DD9EF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258F9CBC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CFFE77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6200E8" w14:textId="70CC39B9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Mechanizm blokujący stół w pozycji roboczej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C9B0C8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CAB2F6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7C94F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6C8CB1" w14:textId="3E2A4BB9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Konstrukcja stołu wykonana z profili stalowych nierdzewnych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5E59E3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61D1D430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468FBC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04E8CE" w14:textId="7F4A6CF6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Mechanizm blokujący stół w pozycji roboczej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63E195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2E3F2AFE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C62515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8962D5" w14:textId="6893684E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Konstrukcja stołu wykonana z profili stalowych nierdzewnych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A154CE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B37E7DA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861290A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704B82" w14:textId="66C447D4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Kolumna stołu wykonana ze stali nierdzewnej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0DA320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74830CEF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C67F40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C1F1CD" w14:textId="3DCBE7BA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Blat stołu 4</w:t>
            </w:r>
            <w:r w:rsidR="005F51B1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- 6</w:t>
            </w:r>
            <w:r w:rsidR="005F51B1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segmentowy a w tym:</w:t>
            </w:r>
          </w:p>
          <w:p w14:paraId="4666175F" w14:textId="77777777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- segment siedziska, z regulacją odchylenia, </w:t>
            </w:r>
          </w:p>
          <w:p w14:paraId="559B5F71" w14:textId="77777777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segment stały oparcia pleców</w:t>
            </w:r>
          </w:p>
          <w:p w14:paraId="44A95A47" w14:textId="77777777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segment ruchomy oparcia głowy</w:t>
            </w:r>
          </w:p>
          <w:p w14:paraId="7C0C60AF" w14:textId="2FF922AC" w:rsidR="0031202A" w:rsidRPr="00291D5A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4"/>
                <w:szCs w:val="24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segment oparcia nóg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E620C0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31202A" w:rsidRPr="007E57B2" w14:paraId="206FAADC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2942CF4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8D6E6B" w14:textId="641F1ECA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Regulacja siedziska realizowana w zakresie min od 0° do 15°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D200A5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19B69A94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FA8991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7C831B" w14:textId="3EB9EFC0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Segment oparcia pleców regulowany w zakresie min od 0° do 75°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BE4700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D1021AC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54CF80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9A909AA" w14:textId="1818126F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Segment oparcia głowy regulowany w zakresie min od -35 do +30°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E48005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305DD57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E8A5D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2FFC15" w14:textId="58FC7D6D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Segment oparcia nóg regulowany w zakresie +30 /-90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E68195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1499773D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3090C88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32712D" w14:textId="40B13489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Materace przeciwodleżynowe  z pianki poliuretanowej,  antybakteryjne, zdejmowane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2CB144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CFA31BE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E802A9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344053" w14:textId="010C975F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Materace pokryte tapicerowan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ą</w:t>
            </w: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tkaniną winylową zmywalną:</w:t>
            </w:r>
          </w:p>
          <w:p w14:paraId="30947550" w14:textId="77777777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lastRenderedPageBreak/>
              <w:t>-  o wysokiej odporności na ścieranie,</w:t>
            </w:r>
          </w:p>
          <w:p w14:paraId="4A654AA4" w14:textId="77777777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 trudnopalną</w:t>
            </w:r>
          </w:p>
          <w:p w14:paraId="2AED417B" w14:textId="77777777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dostosowaną do zmywania/dezynfekcji środkami chemicznymi,</w:t>
            </w:r>
          </w:p>
          <w:p w14:paraId="6AF5E598" w14:textId="77777777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odporną na urynę, krew i pot,</w:t>
            </w:r>
          </w:p>
          <w:p w14:paraId="75EF9F80" w14:textId="7675F738" w:rsidR="0031202A" w:rsidRPr="00291D5A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barierową przed drobnoustrojami, przeciwbakteryjną i przeciwgrzybiczą.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C6E2DF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66EB008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5330BA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80F5DB" w14:textId="2350553E" w:rsidR="0031202A" w:rsidRPr="001C753E" w:rsidRDefault="00251388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Regulacja wysokości blatu uzyskiwana przy pomocy pompy hydraulicznej sterowanej pedałem nożnym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251388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lub przy użyciu siłownika elektrycznego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z pilotem</w:t>
            </w:r>
            <w:r w:rsidRPr="00251388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64CBCA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CDDF93C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808725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CD8E8D" w14:textId="00D8E922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Zakres regulacji wysokości min od 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760</w:t>
            </w: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do 1050 mm (+/-50 mm)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E29795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1244BDAE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AF3EE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0DD28E" w14:textId="2E1773D9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Regulacja przechyłów wzdłużnych tj. pozycji </w:t>
            </w:r>
            <w:proofErr w:type="spellStart"/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Trendelenburga</w:t>
            </w:r>
            <w:proofErr w:type="spellEnd"/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oraz anty-</w:t>
            </w:r>
            <w:proofErr w:type="spellStart"/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Trendelenburga</w:t>
            </w:r>
            <w:proofErr w:type="spellEnd"/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uzyskiwana za pomocą sprężyn gazowych z blokadą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535DDD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74606B8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2D803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9DC807" w14:textId="318509EF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Zakres regulacji </w:t>
            </w:r>
            <w:proofErr w:type="spellStart"/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Trendelenburga</w:t>
            </w:r>
            <w:proofErr w:type="spellEnd"/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co najmniej od 0° do 30°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0F97F8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60A8D22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7CA3FA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E43E661" w14:textId="34684334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Wymiary gabarytowe</w:t>
            </w:r>
            <w:r w:rsid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blatu:</w:t>
            </w:r>
          </w:p>
          <w:p w14:paraId="4DE9F593" w14:textId="77777777" w:rsidR="00251388" w:rsidRPr="00251388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długość całkowita blatu od 2100 mm (+/- 50mm)</w:t>
            </w:r>
          </w:p>
          <w:p w14:paraId="0CAB6D37" w14:textId="237ED62E" w:rsidR="0031202A" w:rsidRPr="00291D5A" w:rsidRDefault="00251388" w:rsidP="00251388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całkowita szerokość blatu min. 500 (+/- 50mm)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897DB8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35FCA14D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935253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CA1569" w14:textId="5E9C0069" w:rsidR="0031202A" w:rsidRPr="00291D5A" w:rsidRDefault="00251388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Przezierny dla promieni RTG na całej długości stołu, poza segmentem siedziska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A4667D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4EE765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C4E349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75038F8" w14:textId="62BC9F16" w:rsidR="0031202A" w:rsidRPr="00291D5A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Współpraca z ramieniem C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A64693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16C86923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B3F4BC3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4A555B" w14:textId="5765C492" w:rsidR="0031202A" w:rsidRPr="00291D5A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Dopuszczalne obciążenie min. 120 kg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B92B8B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869CA36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761E16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B6CF893" w14:textId="33CD95D2" w:rsidR="0031202A" w:rsidRPr="00291D5A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</w:t>
            </w: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zyny boczne 25×10 mm do mocowania wyposażenia dodatkowego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88FD4A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74F01817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7F5AA6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C574C3" w14:textId="4327387B" w:rsidR="0031202A" w:rsidRPr="00291D5A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Uchwyt do podkładów jednorazowych mocowany do stołu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1D2A64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C96E953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D91B6C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FDDBD2" w14:textId="75705994" w:rsidR="0031202A" w:rsidRPr="00291D5A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Podpory pod rękę , regulowane 2 </w:t>
            </w:r>
            <w:proofErr w:type="spellStart"/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szt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E6DC1C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C1919D4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81F61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CB6BAA" w14:textId="79777171" w:rsidR="0031202A" w:rsidRPr="00291D5A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Podpory boczne 2 </w:t>
            </w:r>
            <w:proofErr w:type="spellStart"/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szt</w:t>
            </w:r>
            <w:proofErr w:type="spellEnd"/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na kończynę górną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EE03EA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1B1C" w:rsidRPr="007E57B2" w14:paraId="3AF1609F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03F017" w14:textId="56E06103" w:rsidR="00741B1C" w:rsidRDefault="00741B1C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1E61D3" w14:textId="4B1EA536" w:rsidR="00741B1C" w:rsidRPr="00741B1C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Wysięgnik kroplówki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9B895D" w14:textId="77777777" w:rsidR="00741B1C" w:rsidRPr="007E57B2" w:rsidRDefault="00741B1C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1B1C" w:rsidRPr="007E57B2" w14:paraId="2D7C5ECA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AAE5F7" w14:textId="4353EEF9" w:rsidR="00741B1C" w:rsidRPr="00741B1C" w:rsidRDefault="00741B1C" w:rsidP="00741B1C">
            <w:pPr>
              <w:spacing w:after="0" w:line="240" w:lineRule="exact"/>
              <w:ind w:right="175"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450C53" w14:textId="0D0CA9E9" w:rsidR="00741B1C" w:rsidRPr="00741B1C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Ekran anestezjologiczny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F68C98" w14:textId="77777777" w:rsidR="00741B1C" w:rsidRPr="007E57B2" w:rsidRDefault="00741B1C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1B1C" w:rsidRPr="007E57B2" w14:paraId="1E2F2C46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DA9516" w14:textId="2FA8BFC4" w:rsidR="00741B1C" w:rsidRDefault="00741B1C" w:rsidP="00741B1C">
            <w:pPr>
              <w:spacing w:after="0" w:line="240" w:lineRule="exact"/>
              <w:ind w:right="175"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9648C7" w14:textId="3B7BEA5A" w:rsidR="00741B1C" w:rsidRPr="00741B1C" w:rsidRDefault="00741B1C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1B1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Podajnik na kasety RTG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72E7B0" w14:textId="77777777" w:rsidR="00741B1C" w:rsidRPr="007E57B2" w:rsidRDefault="00741B1C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0AEE36CC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A9D737" w14:textId="2021ECDC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741B1C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B243FA" w14:textId="5866A01F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Zgodność z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dyrektywą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93/42/EEC</w:t>
            </w:r>
            <w:r w:rsidR="00B46554">
              <w:t xml:space="preserve"> </w:t>
            </w:r>
            <w:r w:rsidR="00B46554" w:rsidRPr="00B4655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lub Rozporządzeniem Parlamentu Europejskiego w sprawie wyrobów medycznych 2017/745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E6B659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067C347C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FB8E801" w14:textId="2054934B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741B1C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A97288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9B7FA2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1019014D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F62939" w14:textId="00F31FAD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3</w:t>
            </w:r>
            <w:r w:rsidR="00741B1C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98680B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DC3CE6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2A538DDD" w14:textId="77777777" w:rsidR="0031202A" w:rsidRDefault="0031202A" w:rsidP="0031202A"/>
    <w:p w14:paraId="3A21720D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30212C39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03AA55D6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38AB9F07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2B00906F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FB1B157" w14:textId="77777777" w:rsidR="0031202A" w:rsidRPr="007C610A" w:rsidRDefault="0031202A" w:rsidP="0031202A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6EED273A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0363A6FA" w14:textId="77777777" w:rsidR="0031202A" w:rsidRDefault="0031202A" w:rsidP="0031202A"/>
    <w:p w14:paraId="136FE4C9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0B083F3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71A3CEEE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0D198A3C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431722A5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2D3FA84D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6D139AE2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6FFE768D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5A3B4DD5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360A38F8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297699A5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4E4F027E" w14:textId="77777777" w:rsidR="00741B1C" w:rsidRDefault="00741B1C" w:rsidP="0031202A">
      <w:pPr>
        <w:rPr>
          <w:rFonts w:ascii="Arial" w:hAnsi="Arial" w:cs="Arial"/>
          <w:b/>
          <w:bCs/>
          <w:sz w:val="20"/>
          <w:szCs w:val="20"/>
        </w:rPr>
      </w:pPr>
    </w:p>
    <w:p w14:paraId="08224CE7" w14:textId="45F11F6A" w:rsidR="0031202A" w:rsidRPr="007E57B2" w:rsidRDefault="0031202A" w:rsidP="0031202A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7E57B2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Stół zabiegowy (gabinet zabiegowy)</w:t>
      </w:r>
      <w:r w:rsidRPr="007E57B2">
        <w:rPr>
          <w:rFonts w:ascii="Arial" w:hAnsi="Arial" w:cs="Arial"/>
          <w:b/>
          <w:bCs/>
          <w:sz w:val="20"/>
          <w:szCs w:val="20"/>
        </w:rPr>
        <w:t xml:space="preserve"> 1 szt.</w:t>
      </w:r>
    </w:p>
    <w:p w14:paraId="26ECF138" w14:textId="77777777" w:rsidR="0031202A" w:rsidRPr="007E57B2" w:rsidRDefault="0031202A" w:rsidP="0031202A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31202A" w:rsidRPr="007E57B2" w14:paraId="6470A8F9" w14:textId="77777777" w:rsidTr="00D1246F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EEA6C4" w14:textId="77777777" w:rsidR="0031202A" w:rsidRPr="007E57B2" w:rsidRDefault="0031202A" w:rsidP="00D1246F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809A99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B7C0EA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31202A" w:rsidRPr="007E57B2" w14:paraId="50738EFC" w14:textId="77777777" w:rsidTr="00D1246F">
        <w:trPr>
          <w:trHeight w:val="255"/>
        </w:trPr>
        <w:tc>
          <w:tcPr>
            <w:tcW w:w="1530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0F3BBC" w14:textId="2C6E64A8" w:rsidR="0031202A" w:rsidRPr="007E57B2" w:rsidRDefault="0031202A" w:rsidP="00D1246F">
            <w:pPr>
              <w:spacing w:after="0" w:line="240" w:lineRule="auto"/>
              <w:jc w:val="center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>Stół zabiegowy</w:t>
            </w:r>
          </w:p>
        </w:tc>
      </w:tr>
      <w:tr w:rsidR="0031202A" w:rsidRPr="007E57B2" w14:paraId="2F600365" w14:textId="77777777" w:rsidTr="00D1246F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4144C4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F810A1" w14:textId="2D03B54B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Urządzenie fabrycznie nowe, nie powystawowe-</w:t>
            </w:r>
            <w:r w:rsidR="006A4668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wymagany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A2F363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544704DE" w14:textId="77777777" w:rsidTr="00D1246F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6EF8C9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4AE83F" w14:textId="1279E16E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Stół zabiegowy przeznaczony do przeprowadzania badań i drobnych zabiegów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BC9FAF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7183EA4A" w14:textId="77777777" w:rsidTr="00D1246F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92A213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607C2E" w14:textId="72227520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Mobilny, łatwy do przemieszczenia w obrębie sali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F88E346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589DB5FF" w14:textId="77777777" w:rsidTr="00D1246F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C00E71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F7051B" w14:textId="1E4C4C9F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Koła  podwójne 150 mm z hamulcem centralnym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8BA09F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F391E31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5BE75B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C7613B" w14:textId="179FB5C5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Stół sterowany mechaniczno-hydraulicznie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E9DFBC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74FE3FF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48110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C2CBA2" w14:textId="384277A5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Mechanizm blokujący stół w pozycji roboczej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0ACA42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6708B2AA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E88F1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C74823" w14:textId="463C3D18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Konstrukcja stołu wykonana z profili stalowych nierdzewnych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27698A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2761A507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BB144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B06A111" w14:textId="45F2CE78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Kolumna stołu wykonana ze stali nierdzewnej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lub trwałego ABS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5DF3DF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1196DDA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04D069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F7D0CAF" w14:textId="4E0CD13E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Blat stołu 4 - 6segmentowy a w tym:</w:t>
            </w:r>
          </w:p>
          <w:p w14:paraId="2B5C781B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- segment siedziska, z regulacją odchylenia, </w:t>
            </w:r>
          </w:p>
          <w:p w14:paraId="15787841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segment stały oparcia pleców</w:t>
            </w:r>
          </w:p>
          <w:p w14:paraId="49AA244A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segment ruchomy oparcia głowy</w:t>
            </w:r>
          </w:p>
          <w:p w14:paraId="1BBC484E" w14:textId="1F3EFA16" w:rsidR="0031202A" w:rsidRPr="00291D5A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segment oparcia nóg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2E8AFD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7F1B4498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C25663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79046F" w14:textId="3C60120A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Segment oparcia pleców regulowany w zakresie min od 0° do 75°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ABE274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4E723F2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4236DDC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3A6776" w14:textId="6D6C4A45" w:rsidR="0031202A" w:rsidRPr="005F57DF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Segment oparcia głowy regulowany w zakresie min od -35 do +30°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A01234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31202A" w:rsidRPr="007E57B2" w14:paraId="27458D3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5AA03B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C1BC71" w14:textId="0EDE069E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Segment oparcia nóg regulowany w zakresie +30 /-90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67200D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45EAFD58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47E9A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BDC5224" w14:textId="2E1300D7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Materace </w:t>
            </w:r>
            <w:proofErr w:type="spellStart"/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przeciwodoleżynowe</w:t>
            </w:r>
            <w:proofErr w:type="spellEnd"/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 z pianki poliuretanowej,  antybakteryjne, zdejmowane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47DCB6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2BA497D7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0600E4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02E9FC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Materace pokryte tapicerowany tkaniną winylową zmywalną:</w:t>
            </w:r>
          </w:p>
          <w:p w14:paraId="6BD7539E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 o wysokiej odporności na ścieranie,</w:t>
            </w:r>
          </w:p>
          <w:p w14:paraId="3EAFC3E4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 trudnopalną</w:t>
            </w:r>
          </w:p>
          <w:p w14:paraId="77FAE674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dostosowaną do zmywania/dezynfekcji środkami chemicznymi,</w:t>
            </w:r>
          </w:p>
          <w:p w14:paraId="6F67EE2B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odporną na urynę, krew i pot,</w:t>
            </w:r>
          </w:p>
          <w:p w14:paraId="785D288E" w14:textId="0128D58C" w:rsidR="0031202A" w:rsidRPr="00291D5A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lastRenderedPageBreak/>
              <w:t>- barierową przed drobnoustrojami, przeciwbakteryjną i przeciwgrzybiczą.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E9C7D9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3FECE4D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61DBEF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3F4EF2" w14:textId="4D00FD3D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Regulacja wysokości blatu uzyskiwana przy pomocy pompy hydraulicznej sterowanej pedałem nożnym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CC45BB4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7A30F5B6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3D2581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D4B549" w14:textId="266AFFF0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Zakres regulacji wysokości od 760 do 1050 mm</w:t>
            </w:r>
            <w:r w:rsidR="000E6B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="000E6B26" w:rsidRPr="0025138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(+/-50 mm)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3B68D1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DFFA572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4F4B84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410DF4B" w14:textId="6474CE46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Regulacja przechyłów wzdłużnych tj. pozycji </w:t>
            </w:r>
            <w:proofErr w:type="spellStart"/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Trendelenburga</w:t>
            </w:r>
            <w:proofErr w:type="spellEnd"/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oraz anty-</w:t>
            </w:r>
            <w:proofErr w:type="spellStart"/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Trendelenburga</w:t>
            </w:r>
            <w:proofErr w:type="spellEnd"/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uzyskiwana za pomocą sprężyn gazowych z blokadą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532002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07F5E8FC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37AF383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DCAE0D" w14:textId="6A02E224" w:rsidR="0031202A" w:rsidRPr="001C753E" w:rsidRDefault="005F57DF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Zakres regulacji </w:t>
            </w:r>
            <w:proofErr w:type="spellStart"/>
            <w:r w:rsidRPr="005F57DF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Trendelenburga</w:t>
            </w:r>
            <w:proofErr w:type="spellEnd"/>
            <w:r w:rsidRPr="005F57DF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co najmniej od 0° do 30°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0DEACF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62781AD8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FF7C098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DFE5FC" w14:textId="60426415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Wymiary gabarytowe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blatu</w:t>
            </w:r>
          </w:p>
          <w:p w14:paraId="0286C181" w14:textId="77777777" w:rsidR="005F57DF" w:rsidRPr="005F57DF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długość całkowita blatu od 2100 mm (+/- 50mm)</w:t>
            </w:r>
          </w:p>
          <w:p w14:paraId="5EA47822" w14:textId="06BA13E2" w:rsidR="0031202A" w:rsidRPr="00291D5A" w:rsidRDefault="005F57DF" w:rsidP="005F57D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 całkowita szerokość blatu min. 500 (+/- 50mm)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A1A65D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6E52531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AAC13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C402CD" w14:textId="22353108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Przezierny dla promieni RTG na całej długości stołu, poza segmentem siedziska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AC2A72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5DBB395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D0911C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5B9D83" w14:textId="3941433C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Współpraca z ramienie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</w:t>
            </w: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C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B6893A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01EA10D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94363E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AF1CEBA" w14:textId="61ABEED8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Dopuszczalne obciążenie min. 120 kg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94861E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497D893F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B9560E0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B23782" w14:textId="0768D8DF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</w:t>
            </w: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zyny boczne 25×10 mm do mocowania wyposażenia dodatkowego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0867A8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3FF859C1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072155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96A5D9" w14:textId="3D51D4C6" w:rsidR="0031202A" w:rsidRPr="00291D5A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Uchwyt do podkładów jednorazowych mocowany do stołu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A656C4C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5F57DF" w:rsidRPr="007E57B2" w14:paraId="23756E5C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414597F" w14:textId="43B8DF5A" w:rsidR="005F57DF" w:rsidRPr="007E57B2" w:rsidRDefault="005F57DF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BA43DD" w14:textId="1B707089" w:rsidR="005F57DF" w:rsidRPr="005F57DF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Podpory pod rękę , regulowane 2 szt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CA5040" w14:textId="77777777" w:rsidR="005F57DF" w:rsidRPr="007E57B2" w:rsidRDefault="005F57DF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5F57DF" w:rsidRPr="007E57B2" w14:paraId="344CF2E8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6B39E29" w14:textId="448C48E2" w:rsidR="005F57DF" w:rsidRPr="007E57B2" w:rsidRDefault="005F57DF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C747AA" w14:textId="55A44ED0" w:rsidR="005F57DF" w:rsidRPr="005F57DF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Podpory boczne 2 szt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na kończynę górną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150427" w14:textId="77777777" w:rsidR="005F57DF" w:rsidRPr="007E57B2" w:rsidRDefault="005F57DF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5F57DF" w:rsidRPr="007E57B2" w14:paraId="6691EE9A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629CD9" w14:textId="43DF1E75" w:rsidR="005F57DF" w:rsidRDefault="005F57DF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27.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2801FB" w14:textId="31FB1B4F" w:rsidR="005F57DF" w:rsidRPr="005F57DF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Wysięgnik kroplówki</w:t>
            </w:r>
            <w: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E0C928" w14:textId="77777777" w:rsidR="005F57DF" w:rsidRPr="007E57B2" w:rsidRDefault="005F57DF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5F57DF" w:rsidRPr="007E57B2" w14:paraId="1DCD0384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55CC120" w14:textId="491DB517" w:rsidR="005F57DF" w:rsidRDefault="005F57DF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69C670" w14:textId="06597C1D" w:rsidR="005F57DF" w:rsidRPr="005F57DF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Ekran anestezjologiczny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EE7A0B" w14:textId="77777777" w:rsidR="005F57DF" w:rsidRPr="007E57B2" w:rsidRDefault="005F57DF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5F57DF" w:rsidRPr="007E57B2" w14:paraId="416A352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2812262" w14:textId="206C8C3F" w:rsidR="005F57DF" w:rsidRDefault="005F57DF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10E3BE" w14:textId="29D85216" w:rsidR="005F57DF" w:rsidRPr="005F57DF" w:rsidRDefault="005F57DF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5F57DF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Podajnik na kasety RTG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FDB735" w14:textId="77777777" w:rsidR="005F57DF" w:rsidRPr="007E57B2" w:rsidRDefault="005F57DF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44D006E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F36E8F8" w14:textId="77777777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946B08" w14:textId="11E29404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Zgodność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dyrektywną 93/42/EEC</w:t>
            </w:r>
            <w:r w:rsidR="00B46554">
              <w:t xml:space="preserve"> </w:t>
            </w:r>
            <w:r w:rsidR="00B46554" w:rsidRPr="00B4655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lub Rozporządzeniem Parlamentu Europejskiego w sprawie wyrobów medycznych 2017/745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DACBF9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1E9BA880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A54732" w14:textId="77777777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A9385C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E3EA2E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0528AB" w14:paraId="08672F71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49BFC68" w14:textId="77777777" w:rsidR="0031202A" w:rsidRPr="000528AB" w:rsidRDefault="0031202A" w:rsidP="00D1246F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F2F0DAD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B2C9544" w14:textId="77777777" w:rsidR="0031202A" w:rsidRPr="000528AB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7993BE71" w14:textId="77777777" w:rsidR="0031202A" w:rsidRDefault="0031202A" w:rsidP="0031202A"/>
    <w:p w14:paraId="33FDDE53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2D46F7EF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6A2673D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F5F59B6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801910E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2F269C54" w14:textId="77777777" w:rsidR="0031202A" w:rsidRPr="007C610A" w:rsidRDefault="0031202A" w:rsidP="0031202A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77481EF9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24D93C35" w14:textId="77777777" w:rsidR="0031202A" w:rsidRDefault="0031202A" w:rsidP="0031202A"/>
    <w:p w14:paraId="3CE77992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70E3F357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CBFEDCC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02A5D9E9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7ABC8CBB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6FDD68C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32B66975" w14:textId="77777777" w:rsidR="00423F83" w:rsidRDefault="00423F83" w:rsidP="0031202A">
      <w:pPr>
        <w:rPr>
          <w:rFonts w:ascii="Arial" w:hAnsi="Arial" w:cs="Arial"/>
          <w:b/>
          <w:bCs/>
          <w:sz w:val="20"/>
          <w:szCs w:val="20"/>
        </w:rPr>
      </w:pPr>
    </w:p>
    <w:p w14:paraId="4933E63F" w14:textId="77777777" w:rsidR="00423F83" w:rsidRDefault="00423F83" w:rsidP="0031202A">
      <w:pPr>
        <w:rPr>
          <w:rFonts w:ascii="Arial" w:hAnsi="Arial" w:cs="Arial"/>
          <w:b/>
          <w:bCs/>
          <w:sz w:val="20"/>
          <w:szCs w:val="20"/>
        </w:rPr>
      </w:pPr>
    </w:p>
    <w:p w14:paraId="2746982C" w14:textId="77777777" w:rsidR="00423F83" w:rsidRDefault="00423F83" w:rsidP="0031202A">
      <w:pPr>
        <w:rPr>
          <w:rFonts w:ascii="Arial" w:hAnsi="Arial" w:cs="Arial"/>
          <w:b/>
          <w:bCs/>
          <w:sz w:val="20"/>
          <w:szCs w:val="20"/>
        </w:rPr>
      </w:pPr>
    </w:p>
    <w:p w14:paraId="2F8E2200" w14:textId="77777777" w:rsidR="00423F83" w:rsidRDefault="00423F83" w:rsidP="0031202A">
      <w:pPr>
        <w:rPr>
          <w:rFonts w:ascii="Arial" w:hAnsi="Arial" w:cs="Arial"/>
          <w:b/>
          <w:bCs/>
          <w:sz w:val="20"/>
          <w:szCs w:val="20"/>
        </w:rPr>
      </w:pPr>
    </w:p>
    <w:p w14:paraId="77F7B0D9" w14:textId="77777777" w:rsidR="00423F83" w:rsidRDefault="00423F83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8A24455" w14:textId="77777777" w:rsidR="00423F83" w:rsidRDefault="00423F83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BAFF06B" w14:textId="77777777" w:rsidR="00423F83" w:rsidRDefault="00423F83" w:rsidP="0031202A">
      <w:pPr>
        <w:rPr>
          <w:rFonts w:ascii="Arial" w:hAnsi="Arial" w:cs="Arial"/>
          <w:b/>
          <w:bCs/>
          <w:sz w:val="20"/>
          <w:szCs w:val="20"/>
        </w:rPr>
      </w:pPr>
    </w:p>
    <w:p w14:paraId="6E54EF7F" w14:textId="77777777" w:rsidR="00423F83" w:rsidRDefault="00423F83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EBB5B5B" w14:textId="47A70AC4" w:rsidR="0031202A" w:rsidRPr="007E57B2" w:rsidRDefault="0031202A" w:rsidP="0031202A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7E57B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C310D">
        <w:rPr>
          <w:rFonts w:ascii="Arial" w:hAnsi="Arial" w:cs="Arial"/>
          <w:b/>
          <w:bCs/>
          <w:sz w:val="20"/>
          <w:szCs w:val="20"/>
        </w:rPr>
        <w:t xml:space="preserve">Wózek anestezjologiczny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7E57B2">
        <w:rPr>
          <w:rFonts w:ascii="Arial" w:hAnsi="Arial" w:cs="Arial"/>
          <w:b/>
          <w:bCs/>
          <w:sz w:val="20"/>
          <w:szCs w:val="20"/>
        </w:rPr>
        <w:t xml:space="preserve"> szt.</w:t>
      </w:r>
    </w:p>
    <w:p w14:paraId="14AC830F" w14:textId="77777777" w:rsidR="0031202A" w:rsidRPr="007E57B2" w:rsidRDefault="0031202A" w:rsidP="0031202A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31202A" w:rsidRPr="007E57B2" w14:paraId="5F18CA14" w14:textId="77777777" w:rsidTr="00D1246F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2C977D" w14:textId="77777777" w:rsidR="0031202A" w:rsidRPr="007E57B2" w:rsidRDefault="0031202A" w:rsidP="00D1246F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BC635C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3CAF2B" w14:textId="77777777" w:rsidR="0031202A" w:rsidRPr="007E57B2" w:rsidRDefault="0031202A" w:rsidP="00D1246F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31202A" w:rsidRPr="007E57B2" w14:paraId="79D1D342" w14:textId="77777777" w:rsidTr="00D1246F">
        <w:trPr>
          <w:trHeight w:val="255"/>
        </w:trPr>
        <w:tc>
          <w:tcPr>
            <w:tcW w:w="1530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0D49B7" w14:textId="6C76AE01" w:rsidR="0031202A" w:rsidRPr="007E57B2" w:rsidRDefault="00EC310D" w:rsidP="00D1246F">
            <w:pPr>
              <w:spacing w:after="0" w:line="240" w:lineRule="auto"/>
              <w:jc w:val="center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>Wózek anestezjologiczny</w:t>
            </w:r>
          </w:p>
        </w:tc>
      </w:tr>
      <w:tr w:rsidR="0031202A" w:rsidRPr="007E57B2" w14:paraId="7F428338" w14:textId="77777777" w:rsidTr="00D1246F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A28CC2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FE92AB" w14:textId="77777777" w:rsidR="0031202A" w:rsidRPr="00291D5A" w:rsidRDefault="0031202A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Urządzenie fabrycznie nowe, nie powystawowe- wymagany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4D79B2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26E91AEA" w14:textId="77777777" w:rsidTr="00D1246F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B0E837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EC95CF8" w14:textId="684E7035" w:rsidR="0031202A" w:rsidRPr="00291D5A" w:rsidRDefault="00EC310D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</w:t>
            </w: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onstrukcja wózka  wykonana ze stali nierdzewnej lub wytłaczanego aluminium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0091DF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69A9CE16" w14:textId="77777777" w:rsidTr="00D1246F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BA4312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ABEEFF" w14:textId="0B8668FB" w:rsidR="0031202A" w:rsidRPr="00291D5A" w:rsidRDefault="00EC310D" w:rsidP="00D1246F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Boki,</w:t>
            </w:r>
            <w:r w:rsidR="00155D9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EC310D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blat, wykonane z  natryskowo formowanego PC/ABS</w:t>
            </w:r>
            <w:r w:rsidR="00155D9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lub stali nierdzewnej</w:t>
            </w:r>
            <w:r w:rsidR="00D67CDB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FC5DDE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5F5064A8" w14:textId="77777777" w:rsidTr="00D1246F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5403E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275E15" w14:textId="3805AB5E" w:rsidR="0031202A" w:rsidRPr="00291D5A" w:rsidRDefault="00EC310D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Konstrukcja pozwalająca na umieszczenie dodatkowego wyposażenia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51344D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17A784A7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327672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F6BF17" w14:textId="0ADC5C5A" w:rsidR="0031202A" w:rsidRPr="00291D5A" w:rsidRDefault="00EC310D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</w:t>
            </w: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lat z trzema uniesionymi brzegami  oraz niskim </w:t>
            </w:r>
            <w:r w:rsidR="00155D9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brzegiem </w:t>
            </w: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od strony frontu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0DC0BA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6DC5DDC4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98AF6C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8E70EA" w14:textId="0E3C3D3B" w:rsidR="0031202A" w:rsidRPr="00291D5A" w:rsidRDefault="00EC310D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Uchwyty do prowadzenia wózka przy blacie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8EA112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31202A" w:rsidRPr="007E57B2" w14:paraId="4FBE5D48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AD9AB2D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88CAAA" w14:textId="13867C7F" w:rsidR="0031202A" w:rsidRPr="00291D5A" w:rsidRDefault="00EC310D" w:rsidP="00D1246F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4 szuflady na prowadnicach rolkowych, z cichym </w:t>
            </w:r>
            <w:proofErr w:type="spellStart"/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domykiem</w:t>
            </w:r>
            <w:proofErr w:type="spellEnd"/>
            <w:r w:rsidR="00155D9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D3DC7B" w14:textId="77777777" w:rsidR="0031202A" w:rsidRPr="007E57B2" w:rsidRDefault="0031202A" w:rsidP="00D1246F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31202A" w:rsidRPr="007E57B2" w14:paraId="3E95130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0D8412" w14:textId="77777777" w:rsidR="0031202A" w:rsidRPr="007E57B2" w:rsidRDefault="0031202A" w:rsidP="00D1246F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909C7B" w14:textId="349DAC48" w:rsidR="0031202A" w:rsidRPr="00291D5A" w:rsidRDefault="00EC310D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 szuflady węższe, 1 głębsza na płyny infuzyjne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0CFCA6B" w14:textId="77777777" w:rsidR="0031202A" w:rsidRPr="007E57B2" w:rsidRDefault="0031202A" w:rsidP="00D1246F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7E57B2" w14:paraId="2D9B877E" w14:textId="77777777" w:rsidTr="00CA40E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081887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A1DF16" w14:textId="1FE7100A" w:rsidR="00EC310D" w:rsidRPr="00EC310D" w:rsidRDefault="00EC310D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 Narrow" w:hAnsi="Arial Narrow" w:cs="Calibri Light"/>
                <w:sz w:val="20"/>
                <w:szCs w:val="20"/>
              </w:rPr>
              <w:t xml:space="preserve">Jedna szuflada z </w:t>
            </w:r>
            <w:proofErr w:type="spellStart"/>
            <w:r w:rsidRPr="00EC310D">
              <w:rPr>
                <w:rFonts w:ascii="Arial Narrow" w:hAnsi="Arial Narrow" w:cs="Calibri Light"/>
                <w:sz w:val="20"/>
                <w:szCs w:val="20"/>
              </w:rPr>
              <w:t>organizerem</w:t>
            </w:r>
            <w:proofErr w:type="spellEnd"/>
            <w:r w:rsidRPr="00EC310D">
              <w:rPr>
                <w:rFonts w:ascii="Arial Narrow" w:hAnsi="Arial Narrow" w:cs="Calibri Light"/>
                <w:sz w:val="20"/>
                <w:szCs w:val="20"/>
              </w:rPr>
              <w:t xml:space="preserve"> na leki</w:t>
            </w:r>
            <w:r w:rsidR="00D67CDB">
              <w:rPr>
                <w:rFonts w:ascii="Arial Narrow" w:hAnsi="Arial Narrow" w:cs="Calibri Light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F84C80" w14:textId="77777777" w:rsidR="00EC310D" w:rsidRPr="007E57B2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7E57B2" w14:paraId="2071921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A9C112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60A749" w14:textId="7E5F06DA" w:rsidR="00EC310D" w:rsidRPr="00291D5A" w:rsidRDefault="00EC310D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Centralna blokada szuflad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FE4387" w14:textId="77777777" w:rsidR="00EC310D" w:rsidRPr="007E57B2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7E57B2" w14:paraId="11025E66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FE8CD1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6D0F8F" w14:textId="5EFB69E1" w:rsidR="00EC310D" w:rsidRPr="00EC310D" w:rsidRDefault="00EC310D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</w:t>
            </w: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kład jezdny wyposażony w cztery koła śr. min 125 -150 mm, z</w:t>
            </w:r>
            <w:r w:rsidR="00155D9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min. 2</w:t>
            </w: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hamulcami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FAAE6D" w14:textId="77777777" w:rsidR="00EC310D" w:rsidRPr="007E57B2" w:rsidRDefault="00EC310D" w:rsidP="00EC310D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EC310D" w:rsidRPr="007E57B2" w14:paraId="710A1A72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EC1785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4F0017" w14:textId="0D71D54A" w:rsidR="00EC310D" w:rsidRPr="00291D5A" w:rsidRDefault="00EC310D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</w:t>
            </w: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ystem łatwego prowadzenia oraz zabezpieczenia przed uderzeniami ( np. odbojniki)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C343BB" w14:textId="77777777" w:rsidR="00EC310D" w:rsidRPr="007E57B2" w:rsidRDefault="00EC310D" w:rsidP="00EC310D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C310D" w:rsidRPr="007E57B2" w14:paraId="07F6AEDF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A58C7D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90B61AB" w14:textId="1B5E5865" w:rsidR="00EC310D" w:rsidRPr="00291D5A" w:rsidRDefault="00EC310D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EC310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Uchwyt na rękawiczki</w:t>
            </w:r>
            <w:r w:rsid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AE90D3" w14:textId="77777777" w:rsidR="00EC310D" w:rsidRPr="007E57B2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7E57B2" w14:paraId="2F58F75F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9F47AD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8D8733" w14:textId="63102D01" w:rsidR="00EC310D" w:rsidRPr="00291D5A" w:rsidRDefault="00D67CDB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 kosze na odpady  umieszczone z boku wózka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8870B8" w14:textId="77777777" w:rsidR="00EC310D" w:rsidRPr="007E57B2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7E57B2" w14:paraId="44FFB546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16CEA6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02640D" w14:textId="7E9B773F" w:rsidR="00EC310D" w:rsidRPr="00291D5A" w:rsidRDefault="00D67CDB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Opcjonalnie półka pomocnicza wysuwana spod blatu roboczego wykonana z tworzywa sztucznego typu ABS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FC50938" w14:textId="77777777" w:rsidR="00EC310D" w:rsidRPr="007E57B2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7E57B2" w14:paraId="38BEDF58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DA0D55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3E339E" w14:textId="2D3A9DB4" w:rsidR="00EC310D" w:rsidRPr="00291D5A" w:rsidRDefault="00D67CDB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</w:t>
            </w:r>
            <w:r w:rsidRP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ysokość – 800 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– </w:t>
            </w:r>
            <w:r w:rsidRP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950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mm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4F2804" w14:textId="77777777" w:rsidR="00EC310D" w:rsidRPr="007E57B2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7E57B2" w14:paraId="39E0D74B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8B0E29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AAF08B" w14:textId="65CEF9E5" w:rsidR="00EC310D" w:rsidRPr="00291D5A" w:rsidRDefault="00D67CDB" w:rsidP="00EC310D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</w:t>
            </w:r>
            <w:r w:rsidRP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zerokość </w:t>
            </w:r>
            <w:r w:rsidR="000830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-</w:t>
            </w:r>
            <w:r w:rsidRP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650mm 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– </w:t>
            </w:r>
            <w:r w:rsidRPr="00D67CDB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730mm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ADAE06E" w14:textId="77777777" w:rsidR="00EC310D" w:rsidRPr="007E57B2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7E57B2" w14:paraId="3B7EFB69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B0317D" w14:textId="77777777" w:rsidR="00EC310D" w:rsidRPr="007E57B2" w:rsidRDefault="00EC310D" w:rsidP="00EC310D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6748B2" w14:textId="120BF348" w:rsidR="00EC310D" w:rsidRPr="001C753E" w:rsidRDefault="00D67CDB" w:rsidP="00EC310D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</w:t>
            </w:r>
            <w:r w:rsidRPr="00D67CDB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łębokość </w:t>
            </w:r>
            <w:r w:rsidR="000830C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-</w:t>
            </w:r>
            <w:r w:rsidRPr="00D67CDB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450 mm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–</w:t>
            </w:r>
            <w:r w:rsidRPr="00D67CDB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530mm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5CCF07" w14:textId="77777777" w:rsidR="00EC310D" w:rsidRPr="007E57B2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0528AB" w14:paraId="108C5FDD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08853E2" w14:textId="77777777" w:rsidR="00EC310D" w:rsidRPr="000528AB" w:rsidRDefault="00EC310D" w:rsidP="00EC310D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36.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906B655" w14:textId="555CB286" w:rsidR="00EC310D" w:rsidRPr="00291D5A" w:rsidRDefault="00EC310D" w:rsidP="00EC310D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Zgodność z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dyrektywną 93/42/EEC</w:t>
            </w:r>
            <w:r w:rsidR="00B4655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="00B46554" w:rsidRPr="00B4655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lub Rozporządzeniem Parlamentu Europejskiego w sprawie wyrobów medycznych 2017/745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8D9B51" w14:textId="77777777" w:rsidR="00EC310D" w:rsidRPr="000528AB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C310D" w:rsidRPr="000528AB" w14:paraId="0716F0C5" w14:textId="77777777" w:rsidTr="00D1246F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84AD91" w14:textId="01369595" w:rsidR="00EC310D" w:rsidRPr="000528AB" w:rsidRDefault="00EC310D" w:rsidP="00EC310D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0830C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0374EE" w14:textId="77777777" w:rsidR="00EC310D" w:rsidRPr="00291D5A" w:rsidRDefault="00EC310D" w:rsidP="00EC310D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A9C5D3" w14:textId="77777777" w:rsidR="00EC310D" w:rsidRPr="000528AB" w:rsidRDefault="00EC310D" w:rsidP="00EC310D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161F6320" w14:textId="77777777" w:rsidR="0031202A" w:rsidRDefault="0031202A" w:rsidP="0031202A"/>
    <w:p w14:paraId="4D2A86E2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3857825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25F20CB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67A0799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42828273" w14:textId="77777777" w:rsidR="0031202A" w:rsidRPr="007C610A" w:rsidRDefault="0031202A" w:rsidP="0031202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23D35803" w14:textId="77777777" w:rsidR="0031202A" w:rsidRPr="007C610A" w:rsidRDefault="0031202A" w:rsidP="0031202A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7DE42395" w14:textId="77777777" w:rsidR="0031202A" w:rsidRDefault="0031202A" w:rsidP="0031202A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343609AF" w14:textId="77777777" w:rsidR="0031202A" w:rsidRDefault="0031202A" w:rsidP="0031202A"/>
    <w:p w14:paraId="181E5079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p w14:paraId="105B6EEE" w14:textId="77777777" w:rsidR="0031202A" w:rsidRDefault="0031202A" w:rsidP="0031202A">
      <w:pPr>
        <w:rPr>
          <w:rFonts w:ascii="Arial" w:hAnsi="Arial" w:cs="Arial"/>
          <w:b/>
          <w:bCs/>
          <w:sz w:val="20"/>
          <w:szCs w:val="20"/>
        </w:rPr>
      </w:pPr>
    </w:p>
    <w:sectPr w:rsidR="0031202A">
      <w:headerReference w:type="default" r:id="rId7"/>
      <w:footerReference w:type="default" r:id="rId8"/>
      <w:pgSz w:w="16838" w:h="11906" w:orient="landscape"/>
      <w:pgMar w:top="720" w:right="720" w:bottom="766" w:left="720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E758" w14:textId="77777777" w:rsidR="000E6B26" w:rsidRDefault="000E6B26">
      <w:pPr>
        <w:spacing w:after="0" w:line="240" w:lineRule="auto"/>
      </w:pPr>
      <w:r>
        <w:separator/>
      </w:r>
    </w:p>
  </w:endnote>
  <w:endnote w:type="continuationSeparator" w:id="0">
    <w:p w14:paraId="683EC54D" w14:textId="77777777" w:rsidR="000E6B26" w:rsidRDefault="000E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0664"/>
      <w:docPartObj>
        <w:docPartGallery w:val="Page Numbers (Bottom of Page)"/>
        <w:docPartUnique/>
      </w:docPartObj>
    </w:sdtPr>
    <w:sdtEndPr/>
    <w:sdtContent>
      <w:p w14:paraId="194928B0" w14:textId="77777777" w:rsidR="005F51B1" w:rsidRDefault="005F51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AA8C1" w14:textId="77777777" w:rsidR="005F51B1" w:rsidRDefault="005F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6D77" w14:textId="77777777" w:rsidR="000E6B26" w:rsidRDefault="000E6B26">
      <w:pPr>
        <w:spacing w:after="0" w:line="240" w:lineRule="auto"/>
      </w:pPr>
      <w:r>
        <w:separator/>
      </w:r>
    </w:p>
  </w:footnote>
  <w:footnote w:type="continuationSeparator" w:id="0">
    <w:p w14:paraId="11B962EC" w14:textId="77777777" w:rsidR="000E6B26" w:rsidRDefault="000E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F635" w14:textId="77777777" w:rsidR="005F51B1" w:rsidRDefault="005F51B1">
    <w:pPr>
      <w:pStyle w:val="Nagwek"/>
      <w:rPr>
        <w:rFonts w:ascii="Arial" w:hAnsi="Arial" w:cs="Arial"/>
        <w:sz w:val="20"/>
        <w:szCs w:val="20"/>
      </w:rPr>
    </w:pPr>
  </w:p>
  <w:p w14:paraId="04024F4D" w14:textId="77777777" w:rsidR="005F51B1" w:rsidRDefault="005F51B1">
    <w:pPr>
      <w:pStyle w:val="Nagwek"/>
      <w:rPr>
        <w:rFonts w:ascii="Arial" w:hAnsi="Arial" w:cs="Arial"/>
        <w:sz w:val="20"/>
        <w:szCs w:val="20"/>
      </w:rPr>
    </w:pPr>
  </w:p>
  <w:p w14:paraId="67A8F17F" w14:textId="77777777" w:rsidR="005F51B1" w:rsidRDefault="005F51B1">
    <w:pPr>
      <w:pStyle w:val="Nagwek"/>
      <w:rPr>
        <w:rFonts w:ascii="Arial" w:hAnsi="Arial" w:cs="Arial"/>
        <w:sz w:val="20"/>
        <w:szCs w:val="20"/>
      </w:rPr>
    </w:pPr>
  </w:p>
  <w:p w14:paraId="57457BA3" w14:textId="77777777" w:rsidR="005F51B1" w:rsidRPr="007C610A" w:rsidRDefault="005F51B1" w:rsidP="007C61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</w:pPr>
    <w:r w:rsidRPr="00CC54E7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inline distT="0" distB="0" distL="0" distR="0" wp14:anchorId="599175A3" wp14:editId="3C5AD8D7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7D"/>
    <w:multiLevelType w:val="multilevel"/>
    <w:tmpl w:val="64F8EA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7329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9E9"/>
    <w:multiLevelType w:val="hybridMultilevel"/>
    <w:tmpl w:val="FC76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DBB"/>
    <w:multiLevelType w:val="hybridMultilevel"/>
    <w:tmpl w:val="A070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B97"/>
    <w:multiLevelType w:val="hybridMultilevel"/>
    <w:tmpl w:val="EDA22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797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4670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F4AB4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29A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5538"/>
    <w:multiLevelType w:val="hybridMultilevel"/>
    <w:tmpl w:val="648E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F5C42"/>
    <w:multiLevelType w:val="hybridMultilevel"/>
    <w:tmpl w:val="7606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75A3"/>
    <w:multiLevelType w:val="hybridMultilevel"/>
    <w:tmpl w:val="C2E6A21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2829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4A4"/>
    <w:multiLevelType w:val="multilevel"/>
    <w:tmpl w:val="338E5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496DAF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41484"/>
    <w:multiLevelType w:val="hybridMultilevel"/>
    <w:tmpl w:val="DDBC2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001CB"/>
    <w:multiLevelType w:val="hybridMultilevel"/>
    <w:tmpl w:val="A240D914"/>
    <w:lvl w:ilvl="0" w:tplc="FAF8AC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0243">
    <w:abstractNumId w:val="3"/>
  </w:num>
  <w:num w:numId="2" w16cid:durableId="1866016924">
    <w:abstractNumId w:val="17"/>
  </w:num>
  <w:num w:numId="3" w16cid:durableId="342247064">
    <w:abstractNumId w:val="8"/>
  </w:num>
  <w:num w:numId="4" w16cid:durableId="143357622">
    <w:abstractNumId w:val="4"/>
  </w:num>
  <w:num w:numId="5" w16cid:durableId="52776531">
    <w:abstractNumId w:val="1"/>
  </w:num>
  <w:num w:numId="6" w16cid:durableId="181750771">
    <w:abstractNumId w:val="12"/>
  </w:num>
  <w:num w:numId="7" w16cid:durableId="1981306314">
    <w:abstractNumId w:val="0"/>
  </w:num>
  <w:num w:numId="8" w16cid:durableId="1980837876">
    <w:abstractNumId w:val="14"/>
  </w:num>
  <w:num w:numId="9" w16cid:durableId="1778744718">
    <w:abstractNumId w:val="11"/>
  </w:num>
  <w:num w:numId="10" w16cid:durableId="23796573">
    <w:abstractNumId w:val="7"/>
  </w:num>
  <w:num w:numId="11" w16cid:durableId="1938324188">
    <w:abstractNumId w:val="13"/>
  </w:num>
  <w:num w:numId="12" w16cid:durableId="475146635">
    <w:abstractNumId w:val="2"/>
  </w:num>
  <w:num w:numId="13" w16cid:durableId="1980916142">
    <w:abstractNumId w:val="9"/>
  </w:num>
  <w:num w:numId="14" w16cid:durableId="174926288">
    <w:abstractNumId w:val="6"/>
  </w:num>
  <w:num w:numId="15" w16cid:durableId="944077486">
    <w:abstractNumId w:val="10"/>
  </w:num>
  <w:num w:numId="16" w16cid:durableId="1100374408">
    <w:abstractNumId w:val="5"/>
  </w:num>
  <w:num w:numId="17" w16cid:durableId="1562053904">
    <w:abstractNumId w:val="15"/>
  </w:num>
  <w:num w:numId="18" w16cid:durableId="11256604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2A"/>
    <w:rsid w:val="000830C2"/>
    <w:rsid w:val="000E6B26"/>
    <w:rsid w:val="00104A81"/>
    <w:rsid w:val="00155D92"/>
    <w:rsid w:val="00251388"/>
    <w:rsid w:val="0031202A"/>
    <w:rsid w:val="00423F83"/>
    <w:rsid w:val="005F51B1"/>
    <w:rsid w:val="005F57DF"/>
    <w:rsid w:val="006A4668"/>
    <w:rsid w:val="00741B1C"/>
    <w:rsid w:val="00B46554"/>
    <w:rsid w:val="00D67CDB"/>
    <w:rsid w:val="00E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B7D4"/>
  <w15:chartTrackingRefBased/>
  <w15:docId w15:val="{20DAA1A1-2BD0-46D1-80C7-8E2052A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02A"/>
  </w:style>
  <w:style w:type="paragraph" w:styleId="Nagwek">
    <w:name w:val="header"/>
    <w:basedOn w:val="Normalny"/>
    <w:next w:val="Tekstpodstawowy"/>
    <w:link w:val="NagwekZnak"/>
    <w:uiPriority w:val="99"/>
    <w:unhideWhenUsed/>
    <w:rsid w:val="0031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1202A"/>
  </w:style>
  <w:style w:type="paragraph" w:styleId="Stopka">
    <w:name w:val="footer"/>
    <w:basedOn w:val="Normalny"/>
    <w:link w:val="StopkaZnak1"/>
    <w:uiPriority w:val="99"/>
    <w:unhideWhenUsed/>
    <w:rsid w:val="003120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31202A"/>
  </w:style>
  <w:style w:type="character" w:customStyle="1" w:styleId="StopkaZnak1">
    <w:name w:val="Stopka Znak1"/>
    <w:basedOn w:val="Domylnaczcionkaakapitu"/>
    <w:link w:val="Stopka"/>
    <w:uiPriority w:val="99"/>
    <w:rsid w:val="003120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20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202A"/>
  </w:style>
  <w:style w:type="paragraph" w:styleId="Akapitzlist">
    <w:name w:val="List Paragraph"/>
    <w:basedOn w:val="Normalny"/>
    <w:uiPriority w:val="34"/>
    <w:qFormat/>
    <w:rsid w:val="0031202A"/>
    <w:pPr>
      <w:ind w:left="720"/>
      <w:contextualSpacing/>
    </w:pPr>
  </w:style>
  <w:style w:type="paragraph" w:styleId="Bezodstpw">
    <w:name w:val="No Spacing"/>
    <w:uiPriority w:val="1"/>
    <w:qFormat/>
    <w:rsid w:val="00312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3615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</dc:creator>
  <cp:keywords/>
  <dc:description/>
  <cp:lastModifiedBy>Konrad Piotrowski</cp:lastModifiedBy>
  <cp:revision>9</cp:revision>
  <cp:lastPrinted>2023-11-17T12:45:00Z</cp:lastPrinted>
  <dcterms:created xsi:type="dcterms:W3CDTF">2023-11-17T11:16:00Z</dcterms:created>
  <dcterms:modified xsi:type="dcterms:W3CDTF">2023-11-17T16:13:00Z</dcterms:modified>
</cp:coreProperties>
</file>