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9159931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834C11">
        <w:rPr>
          <w:rFonts w:ascii="Book Antiqua" w:hAnsi="Book Antiqua"/>
          <w:sz w:val="20"/>
          <w:szCs w:val="20"/>
        </w:rPr>
        <w:t>15</w:t>
      </w:r>
      <w:bookmarkStart w:id="0" w:name="_GoBack"/>
      <w:bookmarkEnd w:id="0"/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26AC2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48C52776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91BC6">
        <w:rPr>
          <w:rFonts w:ascii="Book Antiqua" w:hAnsi="Book Antiqua"/>
          <w:b/>
        </w:rPr>
        <w:t>21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5257015" w:rsidR="00DF12C5" w:rsidRPr="00715623" w:rsidRDefault="00DF12C5" w:rsidP="00A90441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E91BC6">
        <w:rPr>
          <w:rFonts w:ascii="Book Antiqua" w:hAnsi="Book Antiqua" w:cs="Book Antiqua"/>
          <w:i/>
          <w:iCs/>
        </w:rPr>
        <w:t>sprzętu laboratoryjnego</w:t>
      </w:r>
      <w:r w:rsidR="00D6050E">
        <w:rPr>
          <w:rFonts w:ascii="Book Antiqua" w:hAnsi="Book Antiqua" w:cs="Book Antiqua"/>
          <w:i/>
          <w:iCs/>
        </w:rPr>
        <w:t xml:space="preserve"> dla Katedry</w:t>
      </w:r>
      <w:r w:rsidR="00D6050E" w:rsidRPr="00D6050E">
        <w:rPr>
          <w:rFonts w:ascii="Book Antiqua" w:hAnsi="Book Antiqua" w:cs="Book Antiqua"/>
          <w:i/>
          <w:iCs/>
        </w:rPr>
        <w:t xml:space="preserve"> Biologii Środowiska</w:t>
      </w:r>
      <w:r w:rsidR="00716397">
        <w:rPr>
          <w:rFonts w:ascii="Book Antiqua" w:hAnsi="Book Antiqua" w:cs="Book Antiqua"/>
          <w:i/>
          <w:iCs/>
        </w:rPr>
        <w:t xml:space="preserve"> z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4FDDEDFE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DF053B" w:rsidRPr="00DF12C5">
        <w:rPr>
          <w:rFonts w:ascii="Book Antiqua" w:hAnsi="Book Antiqua"/>
        </w:rPr>
        <w:t xml:space="preserve">do </w:t>
      </w:r>
      <w:r w:rsidR="00DF053B">
        <w:rPr>
          <w:rFonts w:ascii="Book Antiqua" w:hAnsi="Book Antiqua"/>
        </w:rPr>
        <w:t xml:space="preserve">14 dni kalendarzowych dla części 2 i 3, oraz do 6 tygodni dla części 1 </w:t>
      </w:r>
      <w:r w:rsidR="00DF053B" w:rsidRPr="00DF12C5">
        <w:rPr>
          <w:rFonts w:ascii="Book Antiqua" w:hAnsi="Book Antiqua" w:cs="Book Antiqua"/>
        </w:rPr>
        <w:t xml:space="preserve">od dnia </w:t>
      </w:r>
      <w:r w:rsidR="00DF053B">
        <w:rPr>
          <w:rFonts w:ascii="Book Antiqua" w:hAnsi="Book Antiqua" w:cs="Book Antiqua"/>
        </w:rPr>
        <w:t>wyboru najkorzystniejszej oferty</w:t>
      </w:r>
      <w:r w:rsidR="00DF053B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B88721D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F04155">
        <w:rPr>
          <w:rFonts w:ascii="Book Antiqua" w:hAnsi="Book Antiqua"/>
          <w:bCs/>
        </w:rPr>
        <w:t>3</w:t>
      </w:r>
      <w:r w:rsidR="00F04155" w:rsidRPr="00611172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0DA2B349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</w:t>
      </w:r>
      <w:r w:rsidR="006533C3">
        <w:rPr>
          <w:rFonts w:ascii="Book Antiqua" w:hAnsi="Book Antiqua" w:cs="Book Antiqua"/>
          <w:sz w:val="20"/>
          <w:szCs w:val="20"/>
        </w:rPr>
        <w:t>zwłoki</w:t>
      </w:r>
      <w:r w:rsidRPr="003600F8">
        <w:rPr>
          <w:rFonts w:ascii="Book Antiqua" w:hAnsi="Book Antiqua" w:cs="Book Antiqua"/>
          <w:sz w:val="20"/>
          <w:szCs w:val="20"/>
        </w:rPr>
        <w:t xml:space="preserve"> w wykonaniu przedmiotu zamówienia - w wysokości </w:t>
      </w:r>
      <w:r w:rsidR="006533C3">
        <w:rPr>
          <w:rFonts w:ascii="Book Antiqua" w:hAnsi="Book Antiqua" w:cs="Book Antiqua"/>
          <w:sz w:val="20"/>
          <w:szCs w:val="20"/>
        </w:rPr>
        <w:br/>
      </w:r>
      <w:r w:rsidRPr="003600F8">
        <w:rPr>
          <w:rFonts w:ascii="Book Antiqua" w:hAnsi="Book Antiqua" w:cs="Book Antiqua"/>
          <w:sz w:val="20"/>
          <w:szCs w:val="20"/>
        </w:rPr>
        <w:t xml:space="preserve">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6533C3" w:rsidRPr="006533C3">
        <w:rPr>
          <w:rFonts w:ascii="Book Antiqua" w:hAnsi="Book Antiqua" w:cstheme="minorHAnsi"/>
          <w:sz w:val="20"/>
        </w:rPr>
        <w:t>niezrealizowanej</w:t>
      </w:r>
      <w:r w:rsidR="006533C3" w:rsidRPr="006533C3">
        <w:rPr>
          <w:rFonts w:ascii="Book Antiqua" w:hAnsi="Book Antiqua" w:cstheme="minorHAnsi"/>
          <w:bCs/>
          <w:sz w:val="20"/>
        </w:rPr>
        <w:t xml:space="preserve"> dostawy</w:t>
      </w:r>
      <w:r w:rsidR="006533C3">
        <w:rPr>
          <w:rFonts w:ascii="Book Antiqua" w:hAnsi="Book Antiqua" w:cstheme="minorHAnsi"/>
          <w:bCs/>
          <w:sz w:val="20"/>
        </w:rPr>
        <w:t>.</w:t>
      </w:r>
    </w:p>
    <w:p w14:paraId="0F766495" w14:textId="25145E9A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</w:t>
      </w:r>
      <w:r w:rsidR="006533C3">
        <w:rPr>
          <w:rFonts w:ascii="Book Antiqua" w:hAnsi="Book Antiqua" w:cs="Book Antiqua"/>
          <w:sz w:val="20"/>
          <w:szCs w:val="20"/>
        </w:rPr>
        <w:t>zwłoki</w:t>
      </w:r>
      <w:r w:rsidRPr="00EE2013">
        <w:rPr>
          <w:rFonts w:ascii="Book Antiqua" w:hAnsi="Book Antiqua" w:cs="Book Antiqua"/>
          <w:sz w:val="20"/>
          <w:szCs w:val="20"/>
        </w:rPr>
        <w:t xml:space="preserve"> w usunięciu wad stwierdzonych po odbiorze – w wysokości 2 % wartości oferty netto</w:t>
      </w:r>
      <w:r w:rsidR="006533C3">
        <w:rPr>
          <w:rFonts w:ascii="Book Antiqua" w:hAnsi="Book Antiqua" w:cs="Book Antiqua"/>
          <w:sz w:val="20"/>
          <w:szCs w:val="20"/>
        </w:rPr>
        <w:t xml:space="preserve"> </w:t>
      </w:r>
      <w:r w:rsidR="006533C3" w:rsidRPr="006533C3">
        <w:rPr>
          <w:rFonts w:ascii="Book Antiqua" w:hAnsi="Book Antiqua" w:cstheme="minorHAnsi"/>
          <w:sz w:val="20"/>
        </w:rPr>
        <w:t>niezrealizowanej</w:t>
      </w:r>
      <w:r w:rsidR="006533C3" w:rsidRPr="006533C3">
        <w:rPr>
          <w:rFonts w:ascii="Book Antiqua" w:hAnsi="Book Antiqua" w:cstheme="minorHAnsi"/>
          <w:bCs/>
          <w:sz w:val="20"/>
        </w:rPr>
        <w:t xml:space="preserve"> dostawy</w:t>
      </w:r>
      <w:r w:rsidRPr="00EE2013">
        <w:rPr>
          <w:rFonts w:ascii="Book Antiqua" w:hAnsi="Book Antiqua" w:cs="Book Antiqua"/>
          <w:sz w:val="20"/>
          <w:szCs w:val="20"/>
        </w:rPr>
        <w:t xml:space="preserve">, </w:t>
      </w:r>
    </w:p>
    <w:p w14:paraId="4BFD4FB1" w14:textId="6BCE5D52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5 %wynagrodzenia netto</w:t>
      </w:r>
      <w:r w:rsidR="006533C3">
        <w:rPr>
          <w:rFonts w:ascii="Book Antiqua" w:hAnsi="Book Antiqua" w:cs="Book Antiqua"/>
          <w:sz w:val="20"/>
        </w:rPr>
        <w:t xml:space="preserve"> </w:t>
      </w:r>
      <w:r w:rsidR="006533C3" w:rsidRPr="006533C3">
        <w:rPr>
          <w:rFonts w:ascii="Book Antiqua" w:hAnsi="Book Antiqua" w:cstheme="minorHAnsi"/>
          <w:sz w:val="20"/>
        </w:rPr>
        <w:t>niezrealizowanej</w:t>
      </w:r>
      <w:r w:rsidR="006533C3" w:rsidRPr="006533C3">
        <w:rPr>
          <w:rFonts w:ascii="Book Antiqua" w:hAnsi="Book Antiqua" w:cstheme="minorHAnsi"/>
          <w:bCs/>
          <w:sz w:val="20"/>
        </w:rPr>
        <w:t xml:space="preserve"> dostawy</w:t>
      </w:r>
      <w:r w:rsidRPr="00EE2013">
        <w:rPr>
          <w:rFonts w:ascii="Book Antiqua" w:hAnsi="Book Antiqua" w:cs="Book Antiqua"/>
          <w:sz w:val="20"/>
        </w:rPr>
        <w:t xml:space="preserve">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5570F9E7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1D06093A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EE50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0B2548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44EA07D9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17B2D279" w:rsidR="000A531A" w:rsidRPr="00767573" w:rsidRDefault="00955D92" w:rsidP="00DF053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DF053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91BC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08E29DD1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28396A9D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0B2548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</w:t>
      </w:r>
      <w:r w:rsidR="00626AC2">
        <w:rPr>
          <w:rFonts w:ascii="Book Antiqua" w:hAnsi="Book Antiqua"/>
          <w:sz w:val="20"/>
          <w:u w:val="single"/>
          <w:shd w:val="clear" w:color="auto" w:fill="FFFFFF"/>
        </w:rPr>
        <w:t>ktronicznym podpisem kwalifikowa</w:t>
      </w:r>
      <w:r w:rsidR="000B2548">
        <w:rPr>
          <w:rFonts w:ascii="Book Antiqua" w:hAnsi="Book Antiqua"/>
          <w:sz w:val="20"/>
          <w:u w:val="single"/>
          <w:shd w:val="clear" w:color="auto" w:fill="FFFFFF"/>
        </w:rPr>
        <w:t>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69A78B81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91BC6">
        <w:rPr>
          <w:rFonts w:ascii="Book Antiqua" w:hAnsi="Book Antiqua" w:cs="Arial"/>
          <w:sz w:val="18"/>
          <w:szCs w:val="20"/>
        </w:rPr>
        <w:t>21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765384C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9859E2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D6050E" w:rsidRPr="00D6050E">
        <w:rPr>
          <w:rFonts w:ascii="Book Antiqua" w:hAnsi="Book Antiqua" w:cs="Book Antiqua"/>
          <w:i/>
          <w:iCs/>
          <w:sz w:val="20"/>
        </w:rPr>
        <w:t>Dostawa sprzętu laboratoryjnego dla Katedry Biologii Środowiska</w:t>
      </w:r>
      <w:r w:rsidR="00716397">
        <w:rPr>
          <w:rFonts w:ascii="Book Antiqua" w:hAnsi="Book Antiqua" w:cs="Book Antiqua"/>
          <w:i/>
          <w:iCs/>
          <w:sz w:val="20"/>
        </w:rPr>
        <w:t xml:space="preserve"> z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D6050E">
        <w:rPr>
          <w:rFonts w:ascii="Book Antiqua" w:hAnsi="Book Antiqua"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602CE9CD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91BC6">
        <w:rPr>
          <w:rFonts w:ascii="Book Antiqua" w:hAnsi="Book Antiqua" w:cs="Book Antiqua"/>
          <w:b/>
          <w:bCs/>
          <w:sz w:val="21"/>
          <w:szCs w:val="21"/>
        </w:rPr>
        <w:t>21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29F53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D0930E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4190" w14:textId="77777777" w:rsidR="009750F7" w:rsidRDefault="009750F7" w:rsidP="00883F61">
      <w:r>
        <w:separator/>
      </w:r>
    </w:p>
  </w:endnote>
  <w:endnote w:type="continuationSeparator" w:id="0">
    <w:p w14:paraId="0F39D580" w14:textId="77777777" w:rsidR="009750F7" w:rsidRDefault="009750F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6C3D4E6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11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2E97" w14:textId="77777777" w:rsidR="009750F7" w:rsidRDefault="009750F7" w:rsidP="00883F61">
      <w:r>
        <w:separator/>
      </w:r>
    </w:p>
  </w:footnote>
  <w:footnote w:type="continuationSeparator" w:id="0">
    <w:p w14:paraId="4EAFAE22" w14:textId="77777777" w:rsidR="009750F7" w:rsidRDefault="009750F7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FD1CF0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26AC2">
      <w:rPr>
        <w:rFonts w:asciiTheme="minorHAnsi" w:hAnsiTheme="minorHAnsi"/>
        <w:sz w:val="18"/>
        <w:szCs w:val="16"/>
      </w:rPr>
      <w:t>21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2548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17F0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0D25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26AC2"/>
    <w:rsid w:val="0063038C"/>
    <w:rsid w:val="0063771F"/>
    <w:rsid w:val="00647C12"/>
    <w:rsid w:val="00650BD0"/>
    <w:rsid w:val="00650FE0"/>
    <w:rsid w:val="006533C3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16397"/>
    <w:rsid w:val="007241FD"/>
    <w:rsid w:val="00731D7A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4C11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B42BC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5D92"/>
    <w:rsid w:val="00957524"/>
    <w:rsid w:val="00957E49"/>
    <w:rsid w:val="00962CF1"/>
    <w:rsid w:val="00965525"/>
    <w:rsid w:val="009669CA"/>
    <w:rsid w:val="009750F7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0441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50E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053B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48D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0AD3-BC67-4291-9047-42E3F560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2020-07-07T09:49:00Z</cp:lastPrinted>
  <dcterms:created xsi:type="dcterms:W3CDTF">2020-07-15T06:17:00Z</dcterms:created>
  <dcterms:modified xsi:type="dcterms:W3CDTF">2020-07-15T06:43:00Z</dcterms:modified>
</cp:coreProperties>
</file>