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B5E4" w14:textId="2B17AAF1" w:rsidR="00957D4B" w:rsidRPr="002F0830" w:rsidRDefault="00957D4B" w:rsidP="00957D4B">
      <w:pPr>
        <w:rPr>
          <w:rFonts w:ascii="Tahoma" w:hAnsi="Tahoma" w:cs="Tahoma"/>
          <w:i/>
          <w:sz w:val="20"/>
          <w:szCs w:val="20"/>
        </w:rPr>
      </w:pPr>
      <w:r w:rsidRPr="002F0830">
        <w:rPr>
          <w:rFonts w:ascii="Tahoma" w:hAnsi="Tahoma" w:cs="Tahoma"/>
          <w:i/>
          <w:sz w:val="20"/>
          <w:szCs w:val="20"/>
        </w:rPr>
        <w:t>AG/ZP-</w:t>
      </w:r>
      <w:r w:rsidR="00B423A5" w:rsidRPr="00541243">
        <w:rPr>
          <w:rFonts w:ascii="Tahoma" w:hAnsi="Tahoma" w:cs="Tahoma"/>
          <w:i/>
          <w:sz w:val="20"/>
          <w:szCs w:val="20"/>
        </w:rPr>
        <w:t>1</w:t>
      </w:r>
      <w:r w:rsidR="00541243" w:rsidRPr="00541243">
        <w:rPr>
          <w:rFonts w:ascii="Tahoma" w:hAnsi="Tahoma" w:cs="Tahoma"/>
          <w:i/>
          <w:sz w:val="20"/>
          <w:szCs w:val="20"/>
        </w:rPr>
        <w:t>3</w:t>
      </w:r>
      <w:r w:rsidRPr="00541243">
        <w:rPr>
          <w:rFonts w:ascii="Tahoma" w:hAnsi="Tahoma" w:cs="Tahoma"/>
          <w:i/>
          <w:sz w:val="20"/>
          <w:szCs w:val="20"/>
        </w:rPr>
        <w:t>/</w:t>
      </w:r>
      <w:r w:rsidRPr="002F0830">
        <w:rPr>
          <w:rFonts w:ascii="Tahoma" w:hAnsi="Tahoma" w:cs="Tahoma"/>
          <w:i/>
          <w:sz w:val="20"/>
          <w:szCs w:val="20"/>
        </w:rPr>
        <w:t>202</w:t>
      </w:r>
      <w:r w:rsidR="00B423A5" w:rsidRPr="002F0830">
        <w:rPr>
          <w:rFonts w:ascii="Tahoma" w:hAnsi="Tahoma" w:cs="Tahoma"/>
          <w:i/>
          <w:sz w:val="20"/>
          <w:szCs w:val="20"/>
        </w:rPr>
        <w:t>1</w:t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="00A42568"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</w:r>
      <w:r w:rsidRPr="002F0830">
        <w:rPr>
          <w:rFonts w:ascii="Tahoma" w:hAnsi="Tahoma" w:cs="Tahoma"/>
          <w:i/>
          <w:sz w:val="20"/>
          <w:szCs w:val="20"/>
        </w:rPr>
        <w:tab/>
        <w:t xml:space="preserve">Załącznik nr </w:t>
      </w:r>
      <w:r w:rsidR="00B423A5" w:rsidRPr="002F0830">
        <w:rPr>
          <w:rFonts w:ascii="Tahoma" w:hAnsi="Tahoma" w:cs="Tahoma"/>
          <w:i/>
          <w:sz w:val="20"/>
          <w:szCs w:val="20"/>
        </w:rPr>
        <w:t>3</w:t>
      </w:r>
      <w:r w:rsidR="00A42568" w:rsidRPr="002F0830">
        <w:rPr>
          <w:rFonts w:ascii="Tahoma" w:hAnsi="Tahoma" w:cs="Tahoma"/>
          <w:i/>
          <w:sz w:val="20"/>
          <w:szCs w:val="20"/>
        </w:rPr>
        <w:t>C</w:t>
      </w:r>
      <w:r w:rsidRPr="002F0830">
        <w:rPr>
          <w:rFonts w:ascii="Tahoma" w:hAnsi="Tahoma" w:cs="Tahoma"/>
          <w:i/>
          <w:sz w:val="20"/>
          <w:szCs w:val="20"/>
        </w:rPr>
        <w:t xml:space="preserve"> do SWZ</w:t>
      </w:r>
    </w:p>
    <w:p w14:paraId="4B88DE18" w14:textId="77777777" w:rsidR="00957D4B" w:rsidRPr="002F0830" w:rsidRDefault="00957D4B" w:rsidP="00957D4B">
      <w:pPr>
        <w:jc w:val="center"/>
        <w:rPr>
          <w:rFonts w:ascii="Tahoma" w:hAnsi="Tahoma" w:cs="Tahoma"/>
          <w:b/>
          <w:sz w:val="20"/>
          <w:szCs w:val="20"/>
        </w:rPr>
      </w:pPr>
    </w:p>
    <w:p w14:paraId="59E8DA44" w14:textId="77777777" w:rsidR="00D364EE" w:rsidRPr="002F0830" w:rsidRDefault="00D364EE" w:rsidP="00CE6939">
      <w:pPr>
        <w:rPr>
          <w:rFonts w:ascii="Tahoma" w:hAnsi="Tahoma" w:cs="Tahoma"/>
          <w:b/>
          <w:sz w:val="20"/>
          <w:szCs w:val="20"/>
        </w:rPr>
      </w:pPr>
    </w:p>
    <w:p w14:paraId="5CBD2418" w14:textId="378DE722" w:rsidR="00957D4B" w:rsidRPr="002F0830" w:rsidRDefault="00957D4B" w:rsidP="00957D4B">
      <w:pPr>
        <w:jc w:val="center"/>
        <w:rPr>
          <w:rFonts w:ascii="Tahoma" w:hAnsi="Tahoma" w:cs="Tahoma"/>
          <w:b/>
          <w:sz w:val="20"/>
          <w:szCs w:val="20"/>
        </w:rPr>
      </w:pPr>
      <w:r w:rsidRPr="002F0830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08CC439D" w14:textId="77777777" w:rsidR="00D364EE" w:rsidRPr="002F0830" w:rsidRDefault="00D364EE" w:rsidP="00957D4B">
      <w:pPr>
        <w:spacing w:after="240"/>
        <w:rPr>
          <w:rFonts w:ascii="Tahoma" w:hAnsi="Tahoma" w:cs="Tahoma"/>
          <w:b/>
          <w:sz w:val="20"/>
          <w:szCs w:val="20"/>
        </w:rPr>
      </w:pPr>
    </w:p>
    <w:p w14:paraId="4ED3AD9E" w14:textId="398B7741" w:rsidR="00957D4B" w:rsidRPr="002F0830" w:rsidRDefault="00957D4B" w:rsidP="00957D4B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2F0830">
        <w:rPr>
          <w:rFonts w:ascii="Tahoma" w:hAnsi="Tahoma" w:cs="Tahoma"/>
          <w:b/>
          <w:sz w:val="20"/>
          <w:szCs w:val="20"/>
        </w:rPr>
        <w:t xml:space="preserve">PAKIET </w:t>
      </w:r>
      <w:r w:rsidR="00074C2A">
        <w:rPr>
          <w:rFonts w:ascii="Tahoma" w:hAnsi="Tahoma" w:cs="Tahoma"/>
          <w:b/>
          <w:sz w:val="20"/>
          <w:szCs w:val="20"/>
        </w:rPr>
        <w:t>3</w:t>
      </w:r>
      <w:r w:rsidRPr="002F0830">
        <w:rPr>
          <w:rFonts w:ascii="Tahoma" w:hAnsi="Tahoma" w:cs="Tahoma"/>
          <w:b/>
          <w:sz w:val="20"/>
          <w:szCs w:val="20"/>
        </w:rPr>
        <w:t xml:space="preserve">  </w:t>
      </w:r>
      <w:r w:rsidR="00A42568" w:rsidRPr="002F0830">
        <w:rPr>
          <w:rFonts w:ascii="Tahoma" w:hAnsi="Tahoma" w:cs="Tahoma"/>
          <w:b/>
          <w:sz w:val="20"/>
          <w:szCs w:val="20"/>
          <w:u w:val="single"/>
        </w:rPr>
        <w:t>VIDEOBRONCHOFIBEROSKOP</w:t>
      </w:r>
      <w:r w:rsidR="00B423A5" w:rsidRPr="002F0830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29B87345" w14:textId="77777777" w:rsidR="00957D4B" w:rsidRPr="002F0830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2F0830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242AF4FC" w14:textId="77777777" w:rsidR="00957D4B" w:rsidRPr="002F0830" w:rsidRDefault="00957D4B" w:rsidP="00957D4B">
      <w:pPr>
        <w:rPr>
          <w:rFonts w:ascii="Tahoma" w:hAnsi="Tahoma" w:cs="Tahoma"/>
          <w:bCs/>
          <w:sz w:val="20"/>
          <w:szCs w:val="20"/>
        </w:rPr>
      </w:pPr>
    </w:p>
    <w:p w14:paraId="1F053600" w14:textId="77777777" w:rsidR="00957D4B" w:rsidRPr="002F0830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2F0830">
        <w:rPr>
          <w:rFonts w:ascii="Tahoma" w:hAnsi="Tahoma" w:cs="Tahoma"/>
          <w:bCs/>
          <w:sz w:val="20"/>
          <w:szCs w:val="20"/>
        </w:rPr>
        <w:t>Oferowany model/typ:</w:t>
      </w:r>
    </w:p>
    <w:p w14:paraId="25F5584C" w14:textId="77777777" w:rsidR="00957D4B" w:rsidRPr="002F0830" w:rsidRDefault="00957D4B" w:rsidP="00957D4B">
      <w:pPr>
        <w:rPr>
          <w:rFonts w:ascii="Tahoma" w:hAnsi="Tahoma" w:cs="Tahoma"/>
          <w:bCs/>
          <w:sz w:val="20"/>
          <w:szCs w:val="20"/>
        </w:rPr>
      </w:pPr>
    </w:p>
    <w:p w14:paraId="50491B39" w14:textId="77777777" w:rsidR="00957D4B" w:rsidRPr="002F0830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2F0830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D161E87" w14:textId="2D66ABF4" w:rsidR="0032531E" w:rsidRPr="002F0830" w:rsidRDefault="0032531E">
      <w:pPr>
        <w:rPr>
          <w:rFonts w:ascii="Tahoma" w:hAnsi="Tahoma" w:cs="Tahoma"/>
          <w:sz w:val="20"/>
          <w:szCs w:val="20"/>
        </w:rPr>
      </w:pPr>
    </w:p>
    <w:tbl>
      <w:tblPr>
        <w:tblW w:w="1553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304"/>
        <w:gridCol w:w="3020"/>
      </w:tblGrid>
      <w:tr w:rsidR="00957D4B" w:rsidRPr="002F0830" w14:paraId="123E00DB" w14:textId="77777777" w:rsidTr="00DA3A5E">
        <w:trPr>
          <w:cantSplit/>
          <w:trHeight w:val="486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D2F9B87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2F0830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2F0830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6E41CA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2F0830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DECD1D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2F0830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  <w:r w:rsidRPr="002F0830">
              <w:rPr>
                <w:rFonts w:ascii="Tahoma" w:hAnsi="Tahoma" w:cs="Tahoma"/>
                <w:smallCaps/>
                <w:sz w:val="20"/>
                <w:szCs w:val="20"/>
              </w:rPr>
              <w:t>(punktacja)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FDB54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2F0830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57D4B" w:rsidRPr="002F0830" w14:paraId="0965D446" w14:textId="77777777" w:rsidTr="00DA3A5E">
        <w:trPr>
          <w:cantSplit/>
          <w:trHeight w:val="20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B39524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6D8023" w14:textId="77777777" w:rsidR="00957D4B" w:rsidRPr="002F0830" w:rsidRDefault="00957D4B" w:rsidP="00526062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D99483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23183E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957D4B" w:rsidRPr="002F0830" w14:paraId="378F0935" w14:textId="77777777" w:rsidTr="00DA3A5E">
        <w:trPr>
          <w:cantSplit/>
          <w:trHeight w:val="40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8D3B6D" w14:textId="262211E5" w:rsidR="00957D4B" w:rsidRPr="002F0830" w:rsidRDefault="00957D4B" w:rsidP="00104C1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b/>
                <w:bCs/>
                <w:smallCaps/>
                <w:color w:val="00000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F2D8EB4" w14:textId="5C52C5ED" w:rsidR="00957D4B" w:rsidRPr="002F0830" w:rsidRDefault="000C546B" w:rsidP="00BC6319">
            <w:pPr>
              <w:jc w:val="center"/>
              <w:rPr>
                <w:rFonts w:ascii="Tahoma" w:hAnsi="Tahoma" w:cs="Tahoma"/>
                <w:b/>
                <w:smallCaps/>
                <w:sz w:val="32"/>
                <w:szCs w:val="32"/>
              </w:rPr>
            </w:pPr>
            <w:r w:rsidRPr="002F0830">
              <w:rPr>
                <w:rFonts w:ascii="Tahoma" w:hAnsi="Tahoma" w:cs="Tahoma"/>
                <w:b/>
                <w:smallCaps/>
                <w:sz w:val="32"/>
                <w:szCs w:val="32"/>
              </w:rPr>
              <w:t>VIDEOBRONCHO</w:t>
            </w:r>
            <w:r w:rsidR="00597E82">
              <w:rPr>
                <w:rFonts w:ascii="Tahoma" w:hAnsi="Tahoma" w:cs="Tahoma"/>
                <w:b/>
                <w:smallCaps/>
                <w:sz w:val="32"/>
                <w:szCs w:val="32"/>
              </w:rPr>
              <w:t>F</w:t>
            </w:r>
            <w:r w:rsidRPr="002F0830">
              <w:rPr>
                <w:rFonts w:ascii="Tahoma" w:hAnsi="Tahoma" w:cs="Tahoma"/>
                <w:b/>
                <w:smallCaps/>
                <w:sz w:val="32"/>
                <w:szCs w:val="32"/>
              </w:rPr>
              <w:t>IBEROSKOP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C85B85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C5C5" w14:textId="77777777" w:rsidR="00957D4B" w:rsidRPr="002F0830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957D4B" w:rsidRPr="002F0830" w14:paraId="3D69F5ED" w14:textId="77777777" w:rsidTr="00DA3A5E">
        <w:trPr>
          <w:cantSplit/>
          <w:trHeight w:val="40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5610CCD" w14:textId="77777777" w:rsidR="00957D4B" w:rsidRPr="002F0830" w:rsidRDefault="00957D4B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734C014" w14:textId="31D01E9C" w:rsidR="00957D4B" w:rsidRPr="002F0830" w:rsidRDefault="00514EA0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 xml:space="preserve">Średnica kanału roboczego 2,0 mm       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DB9B487" w14:textId="7C071ECB" w:rsidR="00957D4B" w:rsidRPr="002F0830" w:rsidRDefault="00957D4B" w:rsidP="0052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  <w:r w:rsidRPr="002F0830">
              <w:rPr>
                <w:rFonts w:ascii="Tahoma" w:hAnsi="Tahoma" w:cs="Tahoma"/>
                <w:sz w:val="20"/>
                <w:szCs w:val="20"/>
              </w:rPr>
              <w:br/>
            </w:r>
            <w:r w:rsidR="00DA3A5E" w:rsidRPr="002F083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F833A" w14:textId="77777777" w:rsidR="00957D4B" w:rsidRPr="002F0830" w:rsidRDefault="00957D4B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6C09" w:rsidRPr="002F0830" w14:paraId="52AC2DF3" w14:textId="77777777" w:rsidTr="00DA3A5E">
        <w:trPr>
          <w:cantSplit/>
          <w:trHeight w:val="31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64BAC6" w14:textId="77777777" w:rsidR="009C6C09" w:rsidRPr="002F0830" w:rsidRDefault="009C6C09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35E2ACE" w14:textId="41BDC744" w:rsidR="009C6C09" w:rsidRPr="002F0830" w:rsidRDefault="00514EA0" w:rsidP="00526062">
            <w:pPr>
              <w:ind w:left="57" w:right="163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>Średnica zewnętrzna  max 5,3 mm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9CD164" w14:textId="1D439725" w:rsidR="009C6C09" w:rsidRPr="002F0830" w:rsidRDefault="00104C13" w:rsidP="0052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  <w:r w:rsidRPr="002F0830">
              <w:rPr>
                <w:rFonts w:ascii="Tahoma" w:hAnsi="Tahoma" w:cs="Tahoma"/>
                <w:sz w:val="20"/>
                <w:szCs w:val="20"/>
              </w:rPr>
              <w:br/>
            </w:r>
            <w:r w:rsidR="00DA3A5E" w:rsidRPr="002F083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B7C8" w14:textId="77777777" w:rsidR="009C6C09" w:rsidRPr="002F0830" w:rsidRDefault="009C6C09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7F808024" w14:textId="77777777" w:rsidTr="00DA5288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8ADF11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19C5FF3" w14:textId="69E2501C" w:rsidR="00514EA0" w:rsidRPr="002F0830" w:rsidRDefault="00514EA0" w:rsidP="00514EA0">
            <w:pPr>
              <w:ind w:left="57" w:right="163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 xml:space="preserve">Zagięcie końcówki w stopniach min. Góra 180 stopni, Dół 130 stopni, 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76E7ED4" w14:textId="77777777" w:rsidR="00514EA0" w:rsidRPr="002F0830" w:rsidRDefault="00514EA0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2719BFC6" w14:textId="63178BA5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EE83F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5EC86D98" w14:textId="77777777" w:rsidTr="00DA3A5E">
        <w:trPr>
          <w:cantSplit/>
          <w:trHeight w:val="30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5E9CB4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DAE550B" w14:textId="6131A077" w:rsidR="00514EA0" w:rsidRPr="002F0830" w:rsidRDefault="00514EA0" w:rsidP="00514EA0">
            <w:pPr>
              <w:ind w:left="57" w:right="163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>Kąt obserwacji 120 stopni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50438E0" w14:textId="77777777" w:rsidR="00514EA0" w:rsidRPr="002F0830" w:rsidRDefault="00514EA0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040174EB" w14:textId="7BBD1198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F20C1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54ABF8A5" w14:textId="77777777" w:rsidTr="00DA3A5E">
        <w:trPr>
          <w:cantSplit/>
          <w:trHeight w:val="37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AB04D6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E56E0B" w14:textId="7950D543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>System głębi ostrości 3-100 mm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BBB6FD7" w14:textId="3D8D404A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E6EC2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69DFD9B2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C68AF7C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720E317" w14:textId="51C19C1F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>Długość robocza 600 mm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3B4C84A" w14:textId="0144F5B6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49E0A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0688F8E6" w14:textId="77777777" w:rsidTr="00DA3A5E">
        <w:trPr>
          <w:cantSplit/>
          <w:trHeight w:val="338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2A8D48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A7AC11E" w14:textId="60AC0E56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sz w:val="18"/>
                <w:szCs w:val="18"/>
              </w:rPr>
              <w:t>Długość całkowita 870 mm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24FA46B" w14:textId="4D92F51F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374E9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4C604548" w14:textId="77777777" w:rsidTr="00DA3A5E">
        <w:trPr>
          <w:cantSplit/>
          <w:trHeight w:val="276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4997C4F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42DE2E" w14:textId="46E6ADE1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Funkcja obrazowania w trybie wąskiego pasma światła      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32C4C26" w14:textId="3E2C6DE5" w:rsidR="00514EA0" w:rsidRPr="002F0830" w:rsidRDefault="00514EA0" w:rsidP="00514EA0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TAK – 5 pkt</w:t>
            </w:r>
          </w:p>
          <w:p w14:paraId="735271BC" w14:textId="41897E49" w:rsidR="00514EA0" w:rsidRPr="002F0830" w:rsidRDefault="00514EA0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NIE – 0 pkt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3035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4B4479F1" w14:textId="77777777" w:rsidTr="00DA3A5E">
        <w:trPr>
          <w:cantSplit/>
          <w:trHeight w:val="32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7BD57F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7BA6299" w14:textId="5D9140B4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>Złącze testera szczelności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4654BFF" w14:textId="2DC53312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122E6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0B037E60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CE4F54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6C64F0B" w14:textId="12B323A9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>System z podłączeniem do procesora za pomocą przewodu koncentrycznego z zerowym polem elektromagnetycznym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D3007D" w14:textId="314B388C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66452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0696F985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E30BE3B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EFEC0B7" w14:textId="5BABB542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Wbudowany </w:t>
            </w: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mikrochip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informacyjny zawierający informację o modelu i nr seryjnym </w:t>
            </w: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videogastroskopu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ze stałym ustawieniem soczewki względem wylotu kanału biopsyjnego co daje stałość kierunku wyjścia narzędzia endoskopowego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E33F9CE" w14:textId="33507953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3F0F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658CE737" w14:textId="77777777" w:rsidTr="00DA3A5E">
        <w:trPr>
          <w:cantSplit/>
          <w:trHeight w:val="25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5EE31FA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E0005C2" w14:textId="4BF18C6C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>Min. 4 przyciski dowolnie programowalne znajdujące się na rękojeści endoskopu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1E9B753" w14:textId="50AC59C3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AA872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74D90382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022AA33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CE85C89" w14:textId="110854FA" w:rsidR="00514EA0" w:rsidRPr="002F0830" w:rsidRDefault="00514EA0" w:rsidP="00514EA0">
            <w:pPr>
              <w:ind w:left="57" w:right="163"/>
              <w:rPr>
                <w:rFonts w:ascii="Tahoma" w:hAnsi="Tahoma" w:cs="Tahoma"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Aparat w pełni zanurzalny z zastosowaniem nakładek wodoszczelnych dla zabezpieczenia styków elektrycznych przed uszkodzeniem mechanicznym jak również przed możliwością wystąpienia korozji poprzez oddziaływanie: wody, stężonych środków myjących i dezynfekujących ( Aldehyd </w:t>
            </w: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glutarowy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GA, Kwas nadoctowy PAA, </w:t>
            </w: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Dikarboaldehydflatowy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OPA, Kwasowa elektrolizowana woda oksydacyjna AEOW)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932F744" w14:textId="7EFC6235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4E384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4DDC7FAF" w14:textId="77777777" w:rsidTr="00DA3A5E">
        <w:trPr>
          <w:cantSplit/>
          <w:trHeight w:val="323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9CC6DE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863505" w14:textId="4F2DD83C" w:rsidR="00514EA0" w:rsidRPr="002F0830" w:rsidRDefault="00514EA0" w:rsidP="00514EA0">
            <w:pPr>
              <w:ind w:left="57" w:right="163"/>
              <w:rPr>
                <w:rFonts w:ascii="Tahoma" w:hAnsi="Tahoma" w:cs="Tahoma"/>
                <w:bCs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>Możliwość mycia i dezynfekcji ręcznie i automatycznie w środkach chemicznych.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3AD031D" w14:textId="67660A77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D6AF1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6F57061E" w14:textId="77777777" w:rsidTr="00DA3A5E">
        <w:trPr>
          <w:cantSplit/>
          <w:trHeight w:val="403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23BACE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CC20FDC" w14:textId="7AC2AB70" w:rsidR="00514EA0" w:rsidRPr="002F0830" w:rsidRDefault="00514EA0" w:rsidP="00514EA0">
            <w:pPr>
              <w:ind w:left="57" w:right="163"/>
              <w:rPr>
                <w:rFonts w:ascii="Tahoma" w:hAnsi="Tahoma" w:cs="Tahoma"/>
                <w:bCs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>Funkcja identyfikacji endoskopu przez procesor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E7260C" w14:textId="47D4C6F0" w:rsidR="00514EA0" w:rsidRPr="002F0830" w:rsidRDefault="00DA3A5E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A88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303EFF18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206824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48044B" w14:textId="1E994393" w:rsidR="00514EA0" w:rsidRPr="002F0830" w:rsidRDefault="00514EA0" w:rsidP="00514EA0">
            <w:pPr>
              <w:ind w:left="57" w:right="163"/>
              <w:rPr>
                <w:rFonts w:ascii="Tahoma" w:hAnsi="Tahoma" w:cs="Tahoma"/>
                <w:bCs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Kamera w końcówce endoskopu w najnowszej technologii CMOS         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2FFD94D" w14:textId="0C03BEB9" w:rsidR="00514EA0" w:rsidRPr="002F0830" w:rsidRDefault="00514EA0" w:rsidP="00514EA0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TAK – </w:t>
            </w:r>
            <w:r w:rsidR="00A42568"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10</w:t>
            </w: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pkt</w:t>
            </w:r>
          </w:p>
          <w:p w14:paraId="3CD99B92" w14:textId="045ED6C6" w:rsidR="00514EA0" w:rsidRPr="002F0830" w:rsidRDefault="00514EA0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NIE – 0 pkt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20037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35EAAF5C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50916E9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8C0D106" w14:textId="7266EF3B" w:rsidR="00514EA0" w:rsidRPr="002F0830" w:rsidRDefault="00514EA0" w:rsidP="00514EA0">
            <w:pPr>
              <w:ind w:left="57" w:right="163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Videobronchoskop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musi być </w:t>
            </w:r>
            <w:proofErr w:type="spellStart"/>
            <w:r w:rsidRPr="002F0830">
              <w:rPr>
                <w:rFonts w:ascii="Tahoma" w:hAnsi="Tahoma" w:cs="Tahoma"/>
                <w:bCs/>
                <w:sz w:val="18"/>
                <w:szCs w:val="18"/>
              </w:rPr>
              <w:t>wpełni</w:t>
            </w:r>
            <w:proofErr w:type="spellEnd"/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 kompatybilny z procesorem obrazu HD 500 oraz źródłem światła HDL 500 X posiadanym przez Zamawiającego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81F87A1" w14:textId="1DC981E3" w:rsidR="00514EA0" w:rsidRPr="002F0830" w:rsidRDefault="00DA3A5E" w:rsidP="00DA3A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30B06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4EA0" w:rsidRPr="002F0830" w14:paraId="32ADA2C2" w14:textId="77777777" w:rsidTr="00DA3A5E">
        <w:trPr>
          <w:cantSplit/>
          <w:trHeight w:val="38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ADFD930" w14:textId="77777777" w:rsidR="00514EA0" w:rsidRPr="002F0830" w:rsidRDefault="00514EA0" w:rsidP="00514EA0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89BDF73" w14:textId="7A1EDEF9" w:rsidR="00514EA0" w:rsidRPr="002F0830" w:rsidRDefault="00514EA0" w:rsidP="00514EA0">
            <w:pPr>
              <w:ind w:left="57" w:right="163"/>
              <w:rPr>
                <w:rFonts w:ascii="Tahoma" w:hAnsi="Tahoma" w:cs="Tahoma"/>
                <w:bCs/>
                <w:sz w:val="18"/>
                <w:szCs w:val="18"/>
              </w:rPr>
            </w:pPr>
            <w:r w:rsidRPr="002F0830">
              <w:rPr>
                <w:rFonts w:ascii="Tahoma" w:hAnsi="Tahoma" w:cs="Tahoma"/>
                <w:bCs/>
                <w:sz w:val="18"/>
                <w:szCs w:val="18"/>
              </w:rPr>
              <w:t xml:space="preserve">Serwis w Polsce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73B9C2A" w14:textId="42F7704F" w:rsidR="00514EA0" w:rsidRPr="002F0830" w:rsidRDefault="00514EA0" w:rsidP="00514EA0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TAK – 5 pkt</w:t>
            </w:r>
          </w:p>
          <w:p w14:paraId="3ED836E3" w14:textId="57E98596" w:rsidR="00514EA0" w:rsidRPr="002F0830" w:rsidRDefault="00514EA0" w:rsidP="00514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830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NIE – 0 pkt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E82D4" w14:textId="77777777" w:rsidR="00514EA0" w:rsidRPr="002F0830" w:rsidRDefault="00514EA0" w:rsidP="00514EA0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306EC93" w14:textId="4B568DB4" w:rsidR="00B81ADF" w:rsidRPr="002F0830" w:rsidRDefault="00B81ADF" w:rsidP="00B81ADF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2F0830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1F5D8E4B" w14:textId="48D82DB4" w:rsidR="00957D4B" w:rsidRPr="002F0830" w:rsidRDefault="00B81ADF" w:rsidP="00DA3A5E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2F0830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197394FC" w14:textId="169763B1" w:rsidR="00957D4B" w:rsidRPr="002F0830" w:rsidRDefault="00957D4B" w:rsidP="00DA3A5E">
      <w:pPr>
        <w:ind w:right="-1021"/>
        <w:rPr>
          <w:rFonts w:ascii="Tahoma" w:hAnsi="Tahoma" w:cs="Tahoma"/>
          <w:sz w:val="20"/>
          <w:szCs w:val="20"/>
        </w:rPr>
      </w:pPr>
      <w:r w:rsidRPr="002F0830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0370446" w14:textId="77777777" w:rsidR="00DA3A5E" w:rsidRPr="002F0830" w:rsidRDefault="00DA3A5E" w:rsidP="00957D4B">
      <w:pPr>
        <w:rPr>
          <w:rFonts w:ascii="Tahoma" w:hAnsi="Tahoma" w:cs="Tahoma"/>
          <w:sz w:val="20"/>
          <w:szCs w:val="20"/>
        </w:rPr>
      </w:pPr>
    </w:p>
    <w:p w14:paraId="02274A50" w14:textId="285E3945" w:rsidR="00957D4B" w:rsidRPr="002F0830" w:rsidRDefault="00957D4B" w:rsidP="00957D4B">
      <w:pPr>
        <w:rPr>
          <w:rFonts w:ascii="Tahoma" w:hAnsi="Tahoma" w:cs="Tahoma"/>
          <w:sz w:val="20"/>
          <w:szCs w:val="20"/>
        </w:rPr>
      </w:pPr>
      <w:r w:rsidRPr="002F0830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24D96CF5" w14:textId="77777777" w:rsidR="00CE6939" w:rsidRDefault="00957D4B" w:rsidP="00CE6939">
      <w:pPr>
        <w:rPr>
          <w:rFonts w:ascii="Tahoma" w:hAnsi="Tahoma" w:cs="Tahoma"/>
          <w:sz w:val="20"/>
          <w:szCs w:val="20"/>
        </w:rPr>
      </w:pPr>
      <w:r w:rsidRPr="002F0830">
        <w:rPr>
          <w:rFonts w:ascii="Tahoma" w:hAnsi="Tahoma" w:cs="Tahoma"/>
          <w:sz w:val="20"/>
          <w:szCs w:val="20"/>
        </w:rPr>
        <w:t>miejscowość i data</w:t>
      </w:r>
    </w:p>
    <w:p w14:paraId="15D01316" w14:textId="6DB24366" w:rsidR="00957D4B" w:rsidRPr="002F0830" w:rsidRDefault="00957D4B" w:rsidP="00CE6939">
      <w:pPr>
        <w:ind w:left="8496"/>
        <w:rPr>
          <w:rFonts w:ascii="Tahoma" w:hAnsi="Tahoma" w:cs="Tahoma"/>
          <w:sz w:val="20"/>
          <w:szCs w:val="20"/>
        </w:rPr>
      </w:pPr>
      <w:r w:rsidRPr="002F083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D6163F" w:rsidRPr="002F0830">
        <w:rPr>
          <w:rFonts w:ascii="Tahoma" w:hAnsi="Tahoma" w:cs="Tahoma"/>
          <w:sz w:val="20"/>
          <w:szCs w:val="20"/>
        </w:rPr>
        <w:t xml:space="preserve">                  </w:t>
      </w:r>
      <w:r w:rsidR="00DA3A5E" w:rsidRPr="002F0830">
        <w:rPr>
          <w:rFonts w:ascii="Tahoma" w:hAnsi="Tahoma" w:cs="Tahoma"/>
          <w:sz w:val="20"/>
          <w:szCs w:val="20"/>
        </w:rPr>
        <w:t xml:space="preserve">              </w:t>
      </w:r>
      <w:r w:rsidR="00D6163F" w:rsidRPr="002F0830">
        <w:rPr>
          <w:rFonts w:ascii="Tahoma" w:hAnsi="Tahoma" w:cs="Tahoma"/>
          <w:sz w:val="20"/>
          <w:szCs w:val="20"/>
        </w:rPr>
        <w:t xml:space="preserve">     </w:t>
      </w:r>
      <w:r w:rsidRPr="002F0830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30DA4883" w14:textId="6AD0A26D" w:rsidR="002F0830" w:rsidRPr="002F0830" w:rsidRDefault="00957D4B">
      <w:pPr>
        <w:rPr>
          <w:rFonts w:ascii="Tahoma" w:hAnsi="Tahoma" w:cs="Tahoma"/>
          <w:sz w:val="20"/>
          <w:szCs w:val="20"/>
        </w:rPr>
      </w:pPr>
      <w:r w:rsidRPr="002F0830">
        <w:rPr>
          <w:rFonts w:ascii="Tahoma" w:hAnsi="Tahoma" w:cs="Tahoma"/>
          <w:sz w:val="20"/>
          <w:szCs w:val="20"/>
        </w:rPr>
        <w:t xml:space="preserve"> </w:t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</w:r>
      <w:r w:rsidRPr="002F0830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sectPr w:rsidR="002F0830" w:rsidRPr="002F0830" w:rsidSect="00DA3A5E">
      <w:footerReference w:type="default" r:id="rId7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E50A" w14:textId="77777777" w:rsidR="003F20B1" w:rsidRDefault="003F20B1" w:rsidP="002F6A61">
      <w:r>
        <w:separator/>
      </w:r>
    </w:p>
  </w:endnote>
  <w:endnote w:type="continuationSeparator" w:id="0">
    <w:p w14:paraId="016CB224" w14:textId="77777777" w:rsidR="003F20B1" w:rsidRDefault="003F20B1" w:rsidP="002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6357"/>
      <w:docPartObj>
        <w:docPartGallery w:val="Page Numbers (Bottom of Page)"/>
        <w:docPartUnique/>
      </w:docPartObj>
    </w:sdtPr>
    <w:sdtEndPr/>
    <w:sdtContent>
      <w:p w14:paraId="0CDF9607" w14:textId="10A079F3" w:rsidR="002F6A61" w:rsidRDefault="002F6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AC51E" w14:textId="77777777" w:rsidR="002F6A61" w:rsidRDefault="002F6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D45" w14:textId="77777777" w:rsidR="003F20B1" w:rsidRDefault="003F20B1" w:rsidP="002F6A61">
      <w:r>
        <w:separator/>
      </w:r>
    </w:p>
  </w:footnote>
  <w:footnote w:type="continuationSeparator" w:id="0">
    <w:p w14:paraId="62E5F5E8" w14:textId="77777777" w:rsidR="003F20B1" w:rsidRDefault="003F20B1" w:rsidP="002F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415414E"/>
    <w:multiLevelType w:val="hybridMultilevel"/>
    <w:tmpl w:val="F710D194"/>
    <w:lvl w:ilvl="0" w:tplc="0B84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0286"/>
    <w:multiLevelType w:val="hybridMultilevel"/>
    <w:tmpl w:val="708C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FD4"/>
    <w:multiLevelType w:val="hybridMultilevel"/>
    <w:tmpl w:val="708C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21A"/>
    <w:multiLevelType w:val="hybridMultilevel"/>
    <w:tmpl w:val="9C66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7E3"/>
    <w:multiLevelType w:val="hybridMultilevel"/>
    <w:tmpl w:val="6E5A1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5600B2"/>
    <w:multiLevelType w:val="hybridMultilevel"/>
    <w:tmpl w:val="D9D8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7512"/>
    <w:multiLevelType w:val="hybridMultilevel"/>
    <w:tmpl w:val="2212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46EA"/>
    <w:multiLevelType w:val="hybridMultilevel"/>
    <w:tmpl w:val="E46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0FD0"/>
    <w:multiLevelType w:val="hybridMultilevel"/>
    <w:tmpl w:val="D9D8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4B"/>
    <w:rsid w:val="00060BCA"/>
    <w:rsid w:val="00074C2A"/>
    <w:rsid w:val="000C546B"/>
    <w:rsid w:val="00104C13"/>
    <w:rsid w:val="0019017E"/>
    <w:rsid w:val="001951C5"/>
    <w:rsid w:val="00266FE1"/>
    <w:rsid w:val="002F0830"/>
    <w:rsid w:val="002F6A61"/>
    <w:rsid w:val="0032531E"/>
    <w:rsid w:val="00352078"/>
    <w:rsid w:val="003F20B1"/>
    <w:rsid w:val="00514EA0"/>
    <w:rsid w:val="00541243"/>
    <w:rsid w:val="00590B22"/>
    <w:rsid w:val="00597E82"/>
    <w:rsid w:val="007428FB"/>
    <w:rsid w:val="007A5731"/>
    <w:rsid w:val="008E075E"/>
    <w:rsid w:val="00957D4B"/>
    <w:rsid w:val="00974E0D"/>
    <w:rsid w:val="009C6C09"/>
    <w:rsid w:val="009F3269"/>
    <w:rsid w:val="00A42568"/>
    <w:rsid w:val="00B423A5"/>
    <w:rsid w:val="00B81ADF"/>
    <w:rsid w:val="00BC6319"/>
    <w:rsid w:val="00C15887"/>
    <w:rsid w:val="00C86069"/>
    <w:rsid w:val="00CC7AAA"/>
    <w:rsid w:val="00CE6939"/>
    <w:rsid w:val="00D364EE"/>
    <w:rsid w:val="00D6163F"/>
    <w:rsid w:val="00DA3A5E"/>
    <w:rsid w:val="00DB48A5"/>
    <w:rsid w:val="00E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BD3"/>
  <w15:chartTrackingRefBased/>
  <w15:docId w15:val="{4B6A1C38-6457-437A-970C-0051162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7D4B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57D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D4B"/>
    <w:pPr>
      <w:ind w:left="720"/>
      <w:contextualSpacing/>
    </w:pPr>
    <w:rPr>
      <w:sz w:val="20"/>
      <w:szCs w:val="20"/>
    </w:rPr>
  </w:style>
  <w:style w:type="paragraph" w:customStyle="1" w:styleId="Body">
    <w:name w:val="Body"/>
    <w:rsid w:val="00957D4B"/>
    <w:pPr>
      <w:spacing w:after="0" w:line="240" w:lineRule="auto"/>
      <w:ind w:left="357" w:hanging="357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CharacterStyle1">
    <w:name w:val="Character Style 1"/>
    <w:rsid w:val="00957D4B"/>
    <w:rPr>
      <w:rFonts w:ascii="Arial Narrow" w:hAnsi="Arial Narrow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19</cp:revision>
  <cp:lastPrinted>2021-10-12T10:23:00Z</cp:lastPrinted>
  <dcterms:created xsi:type="dcterms:W3CDTF">2020-06-16T08:08:00Z</dcterms:created>
  <dcterms:modified xsi:type="dcterms:W3CDTF">2021-10-13T07:29:00Z</dcterms:modified>
</cp:coreProperties>
</file>