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3EA" w:rsidRDefault="008533EA" w:rsidP="00B6165E">
      <w:pPr>
        <w:jc w:val="right"/>
        <w:rPr>
          <w:b/>
        </w:rPr>
      </w:pPr>
      <w:r>
        <w:rPr>
          <w:b/>
        </w:rPr>
        <w:t>Załącznik nr 1 do Zapytania ofertowego ZP/BU/19/19/NWOK/AJ</w:t>
      </w:r>
    </w:p>
    <w:p w:rsidR="00B6165E" w:rsidRPr="008533EA" w:rsidRDefault="00B6165E" w:rsidP="008533EA">
      <w:pPr>
        <w:jc w:val="center"/>
        <w:rPr>
          <w:b/>
        </w:rPr>
      </w:pPr>
      <w:bookmarkStart w:id="0" w:name="_GoBack"/>
      <w:bookmarkEnd w:id="0"/>
      <w:r>
        <w:rPr>
          <w:b/>
        </w:rPr>
        <w:t>Szczegółowy o</w:t>
      </w:r>
      <w:r w:rsidRPr="00B6165E">
        <w:rPr>
          <w:b/>
        </w:rPr>
        <w:t>pis zamówienia</w:t>
      </w:r>
    </w:p>
    <w:p w:rsidR="00B6165E" w:rsidRDefault="00B6165E" w:rsidP="00B6165E">
      <w:pPr>
        <w:jc w:val="both"/>
      </w:pPr>
      <w:r>
        <w:t xml:space="preserve">Przedmiotem zamówienia jest jednorazowe zapewnienie sali konferencyjnej wraz z usługą przygotowania i serwowania wyżywienia, serwisu kawowego dla minimum 200 uczestników </w:t>
      </w:r>
      <w:r w:rsidR="00B467BA">
        <w:t xml:space="preserve"> w dni</w:t>
      </w:r>
      <w:r w:rsidR="00D63AA1">
        <w:t xml:space="preserve">u 14.09.2019 </w:t>
      </w:r>
      <w:r w:rsidR="003F360E">
        <w:t>na terenie Wrocławia,</w:t>
      </w:r>
      <w:r w:rsidR="003F0789">
        <w:t xml:space="preserve"> </w:t>
      </w:r>
      <w:r w:rsidR="00EF7339">
        <w:t>w ramach projektu: „</w:t>
      </w:r>
      <w:r>
        <w:t>Program profilaktyki pierwotnej i wczesnego wykrywania nowotworów głowy i szyi na terenie województw: dolnośląskiego, opolskiego i lubuskiego</w:t>
      </w:r>
      <w:r w:rsidR="00B467BA">
        <w:t>”, który jest realizowany</w:t>
      </w:r>
      <w:r>
        <w:t xml:space="preserve"> w ramach Programu Operacyjnego Wiedza Edukacja Rozw</w:t>
      </w:r>
      <w:r w:rsidR="00B467BA">
        <w:t>ój 2014-2020 współfinansowany</w:t>
      </w:r>
      <w:r>
        <w:t xml:space="preserve"> ze środków Unii Europejskiej w ramach Europejskiego Funduszu Społecznego.</w:t>
      </w:r>
      <w:r w:rsidRPr="00B6165E">
        <w:t xml:space="preserve"> </w:t>
      </w:r>
    </w:p>
    <w:p w:rsidR="007A7A49" w:rsidRPr="00C406B7" w:rsidRDefault="003F360E" w:rsidP="00B6165E">
      <w:pPr>
        <w:jc w:val="both"/>
        <w:rPr>
          <w:b/>
          <w:color w:val="FFFFFF" w:themeColor="background1"/>
        </w:rPr>
      </w:pPr>
      <w:r w:rsidRPr="00C406B7">
        <w:rPr>
          <w:b/>
          <w:color w:val="FFFFFF" w:themeColor="background1"/>
          <w:highlight w:val="black"/>
        </w:rPr>
        <w:t>Zamawiający:</w:t>
      </w:r>
      <w:r w:rsidRPr="00C406B7">
        <w:rPr>
          <w:b/>
          <w:color w:val="FFFFFF" w:themeColor="background1"/>
        </w:rPr>
        <w:t xml:space="preserve"> </w:t>
      </w:r>
    </w:p>
    <w:p w:rsidR="007A7A49" w:rsidRDefault="003F360E" w:rsidP="00B6165E">
      <w:pPr>
        <w:jc w:val="both"/>
      </w:pPr>
      <w:r>
        <w:t>Dolnośląskie</w:t>
      </w:r>
      <w:r w:rsidR="007A7A49">
        <w:t xml:space="preserve"> Centrum Onkologii we Wrocławiu</w:t>
      </w:r>
    </w:p>
    <w:p w:rsidR="007A7A49" w:rsidRDefault="003F360E" w:rsidP="00B6165E">
      <w:pPr>
        <w:jc w:val="both"/>
      </w:pPr>
      <w:r>
        <w:t xml:space="preserve"> Pl. Hirszfelda 12</w:t>
      </w:r>
    </w:p>
    <w:p w:rsidR="003F360E" w:rsidRDefault="003F360E" w:rsidP="00B6165E">
      <w:pPr>
        <w:jc w:val="both"/>
      </w:pPr>
      <w:r>
        <w:t xml:space="preserve"> 53-413 Wrocław</w:t>
      </w:r>
    </w:p>
    <w:p w:rsidR="007A7A49" w:rsidRDefault="00DB1970" w:rsidP="00B6165E">
      <w:pPr>
        <w:jc w:val="both"/>
      </w:pPr>
      <w:r>
        <w:t>woj.</w:t>
      </w:r>
      <w:r w:rsidR="00153D6B">
        <w:t xml:space="preserve"> </w:t>
      </w:r>
      <w:r w:rsidR="007A7A49">
        <w:t>dolnośląskie</w:t>
      </w:r>
    </w:p>
    <w:p w:rsidR="007A7A49" w:rsidRPr="00C406B7" w:rsidRDefault="003F360E" w:rsidP="007A7A49">
      <w:pPr>
        <w:jc w:val="both"/>
        <w:rPr>
          <w:b/>
          <w:color w:val="FFFFFF" w:themeColor="background1"/>
        </w:rPr>
      </w:pPr>
      <w:r w:rsidRPr="00C406B7">
        <w:rPr>
          <w:b/>
          <w:color w:val="FFFFFF" w:themeColor="background1"/>
          <w:highlight w:val="black"/>
        </w:rPr>
        <w:t>Partner w projekcie:</w:t>
      </w:r>
      <w:r w:rsidRPr="00C406B7">
        <w:rPr>
          <w:b/>
          <w:color w:val="FFFFFF" w:themeColor="background1"/>
        </w:rPr>
        <w:t xml:space="preserve"> </w:t>
      </w:r>
    </w:p>
    <w:p w:rsidR="007A7A49" w:rsidRDefault="003F360E" w:rsidP="007A7A49">
      <w:pPr>
        <w:jc w:val="both"/>
      </w:pPr>
      <w:r>
        <w:t>Dolnośląski Związek Lekarzy Pracodawców Zdrowia</w:t>
      </w:r>
    </w:p>
    <w:p w:rsidR="007A7A49" w:rsidRDefault="007A7A49" w:rsidP="007A7A49">
      <w:pPr>
        <w:jc w:val="both"/>
      </w:pPr>
      <w:r>
        <w:t>Dobrzańska 13/2</w:t>
      </w:r>
    </w:p>
    <w:p w:rsidR="007A7A49" w:rsidRDefault="007A7A49" w:rsidP="007A7A49">
      <w:pPr>
        <w:jc w:val="both"/>
      </w:pPr>
      <w:r>
        <w:t>54-153 Wrocław</w:t>
      </w:r>
    </w:p>
    <w:p w:rsidR="00B6165E" w:rsidRDefault="007A7A49" w:rsidP="00B6165E">
      <w:pPr>
        <w:jc w:val="both"/>
      </w:pPr>
      <w:r>
        <w:t>dolnośląskie , Wrocław</w:t>
      </w:r>
      <w:r w:rsidR="003F360E">
        <w:t xml:space="preserve"> </w:t>
      </w:r>
    </w:p>
    <w:p w:rsidR="00B6165E" w:rsidRPr="00C406B7" w:rsidRDefault="00B6165E" w:rsidP="00B6165E">
      <w:pPr>
        <w:jc w:val="both"/>
        <w:rPr>
          <w:b/>
          <w:color w:val="FFFFFF" w:themeColor="background1"/>
        </w:rPr>
      </w:pPr>
      <w:r w:rsidRPr="00C406B7">
        <w:rPr>
          <w:b/>
          <w:color w:val="FFFFFF" w:themeColor="background1"/>
          <w:highlight w:val="black"/>
        </w:rPr>
        <w:t>Na przedmiot zamówienia składa się:</w:t>
      </w:r>
    </w:p>
    <w:p w:rsidR="00B6165E" w:rsidRDefault="00B6165E" w:rsidP="00B6165E">
      <w:pPr>
        <w:jc w:val="both"/>
      </w:pPr>
      <w:r>
        <w:t>- zapewnienie sali konferencyjnej na minimum 200 osób</w:t>
      </w:r>
      <w:r w:rsidR="00B467BA">
        <w:t xml:space="preserve"> + 20 osób ze strony Organizatora</w:t>
      </w:r>
    </w:p>
    <w:p w:rsidR="00B6165E" w:rsidRDefault="00B6165E" w:rsidP="00B6165E">
      <w:pPr>
        <w:jc w:val="both"/>
      </w:pPr>
      <w:r>
        <w:t>- minimum 200 sztuk serwisów kawowych</w:t>
      </w:r>
      <w:r w:rsidR="00B467BA">
        <w:t xml:space="preserve"> dla Uczestników  + 20 szt.</w:t>
      </w:r>
    </w:p>
    <w:p w:rsidR="002F7D4A" w:rsidRDefault="00B6165E" w:rsidP="00B6165E">
      <w:pPr>
        <w:jc w:val="both"/>
      </w:pPr>
      <w:r>
        <w:t>- minimum 200 obiadów</w:t>
      </w:r>
      <w:r w:rsidR="00B467BA">
        <w:t xml:space="preserve"> dla Uczestników</w:t>
      </w:r>
      <w:r>
        <w:t xml:space="preserve"> </w:t>
      </w:r>
      <w:r w:rsidR="00B467BA">
        <w:t>+ 20 szt.</w:t>
      </w:r>
    </w:p>
    <w:p w:rsidR="00B6165E" w:rsidRPr="00C406B7" w:rsidRDefault="00D34D87" w:rsidP="00B6165E">
      <w:pPr>
        <w:jc w:val="both"/>
        <w:rPr>
          <w:b/>
          <w:color w:val="FFFFFF" w:themeColor="background1"/>
        </w:rPr>
      </w:pPr>
      <w:r w:rsidRPr="00C406B7">
        <w:rPr>
          <w:b/>
          <w:color w:val="FFFFFF" w:themeColor="background1"/>
          <w:highlight w:val="black"/>
        </w:rPr>
        <w:t>Wiedza i doświadczenie</w:t>
      </w:r>
    </w:p>
    <w:p w:rsidR="002F7D4A" w:rsidRDefault="002F7D4A" w:rsidP="002F7D4A">
      <w:pPr>
        <w:jc w:val="both"/>
      </w:pPr>
      <w:r>
        <w:t>Wykonawca musi posiadać niezbędną wiedzę i doświadczenie do prawidłowego wykonywania usługi.</w:t>
      </w:r>
    </w:p>
    <w:p w:rsidR="002F7D4A" w:rsidRDefault="002F7D4A" w:rsidP="002F7D4A">
      <w:pPr>
        <w:jc w:val="both"/>
      </w:pPr>
      <w:r>
        <w:t>Opis sposobu dokonania oceny spełnienia tego warunku:</w:t>
      </w:r>
    </w:p>
    <w:p w:rsidR="00B467BA" w:rsidRDefault="002F7D4A" w:rsidP="002F7D4A">
      <w:pPr>
        <w:jc w:val="both"/>
      </w:pPr>
      <w:r>
        <w:t xml:space="preserve">- Wykonawca na potwierdzenie posiadania doświadczenia w realizacji podobnych usług obejmujących usługi zapewnienia sali konferencyjnej wraz z usługą przygotowania i podawania wyżywienia, serwisu kawowego dla min. 200 osób podczas jednego dnia w okresie 5 lat przed terminem składania ofert, </w:t>
      </w:r>
    </w:p>
    <w:p w:rsidR="002F7D4A" w:rsidRPr="002F7D4A" w:rsidRDefault="002F7D4A" w:rsidP="002F7D4A">
      <w:pPr>
        <w:jc w:val="both"/>
        <w:rPr>
          <w:b/>
        </w:rPr>
      </w:pPr>
      <w:r>
        <w:t xml:space="preserve">a jeżeli okres prowadzenia działalności jest krótszy - z tego okresu jest zobowiązany przedstawić informację o realizacji co najmniej jednego zamówienia o zakresie podobnym na wzorze </w:t>
      </w:r>
      <w:r w:rsidR="00AE7676">
        <w:rPr>
          <w:b/>
        </w:rPr>
        <w:t xml:space="preserve">Załącznika nr </w:t>
      </w:r>
      <w:r w:rsidR="00AE7676" w:rsidRPr="008066AA">
        <w:rPr>
          <w:b/>
        </w:rPr>
        <w:t>5</w:t>
      </w:r>
      <w:r w:rsidR="00AE7676">
        <w:rPr>
          <w:b/>
        </w:rPr>
        <w:t xml:space="preserve"> </w:t>
      </w:r>
      <w:r w:rsidRPr="002A1C68">
        <w:t>do niniejszego zapytania</w:t>
      </w:r>
      <w:r w:rsidRPr="002F7D4A">
        <w:rPr>
          <w:b/>
        </w:rPr>
        <w:t>.</w:t>
      </w:r>
    </w:p>
    <w:p w:rsidR="002F7D4A" w:rsidRDefault="002F7D4A" w:rsidP="002F7D4A">
      <w:pPr>
        <w:jc w:val="both"/>
      </w:pPr>
      <w:r>
        <w:t>Za usługę podobną do przedmiotu zamówienia Zamawiający uzna zorganizowanie usługi w ramach jednego zamówienia obejmującej zapewnienie:</w:t>
      </w:r>
    </w:p>
    <w:p w:rsidR="002F7D4A" w:rsidRDefault="002F7D4A" w:rsidP="002F7D4A">
      <w:pPr>
        <w:jc w:val="both"/>
      </w:pPr>
      <w:r>
        <w:t>- usługi restauracyjnej (obiad, przerwa kawowa) w jednym dniu dla min. 200 osób,</w:t>
      </w:r>
    </w:p>
    <w:p w:rsidR="00F30C71" w:rsidRDefault="002F7D4A" w:rsidP="003B7730">
      <w:pPr>
        <w:jc w:val="both"/>
      </w:pPr>
      <w:r>
        <w:lastRenderedPageBreak/>
        <w:t xml:space="preserve">- zapewnienie </w:t>
      </w:r>
      <w:r w:rsidR="00F30C71">
        <w:t>s</w:t>
      </w:r>
      <w:r>
        <w:t>ali konferencyjnej dla min. 200 osób</w:t>
      </w:r>
    </w:p>
    <w:p w:rsidR="003B7730" w:rsidRPr="00C406B7" w:rsidRDefault="003B7730" w:rsidP="003B7730">
      <w:pPr>
        <w:jc w:val="both"/>
        <w:rPr>
          <w:b/>
          <w:color w:val="FFFFFF" w:themeColor="background1"/>
        </w:rPr>
      </w:pPr>
      <w:r w:rsidRPr="00C406B7">
        <w:rPr>
          <w:b/>
          <w:color w:val="FFFFFF" w:themeColor="background1"/>
          <w:highlight w:val="black"/>
        </w:rPr>
        <w:t>Potencjał techniczny</w:t>
      </w:r>
      <w:r w:rsidR="009F11A9" w:rsidRPr="00C406B7">
        <w:rPr>
          <w:b/>
          <w:color w:val="FFFFFF" w:themeColor="background1"/>
          <w:highlight w:val="black"/>
        </w:rPr>
        <w:t xml:space="preserve"> i sala konferencyjna</w:t>
      </w:r>
    </w:p>
    <w:p w:rsidR="003B7730" w:rsidRDefault="003B7730" w:rsidP="003B7730">
      <w:pPr>
        <w:jc w:val="both"/>
      </w:pPr>
      <w:r>
        <w:t>O udzielenie zamówienia mogą ubiegać się Wykonawcy, którzy posiadają niezbędną infrastr</w:t>
      </w:r>
      <w:r w:rsidR="008066AA">
        <w:t xml:space="preserve">ukturę do wykonania zamówienia, tj. </w:t>
      </w:r>
      <w:r>
        <w:t>Wykonawcy składający ofertę muszą spełniać poniższe minimalne wymagania:</w:t>
      </w:r>
    </w:p>
    <w:p w:rsidR="003B7730" w:rsidRDefault="003B7730" w:rsidP="003B7730">
      <w:pPr>
        <w:jc w:val="both"/>
      </w:pPr>
      <w:r>
        <w:t>a) Posiadają obiekt o standardzie hotelu</w:t>
      </w:r>
      <w:r w:rsidR="00825E22">
        <w:t xml:space="preserve"> minimum </w:t>
      </w:r>
      <w:r>
        <w:t xml:space="preserve"> 3* lub ośrodek rekreacyjno-szkoleniowy spełniający standard hotelu </w:t>
      </w:r>
      <w:r w:rsidR="00825E22">
        <w:t xml:space="preserve">minimum </w:t>
      </w:r>
      <w:r>
        <w:t>trzygwiazdkowego</w:t>
      </w:r>
      <w:r w:rsidR="004D2890">
        <w:t xml:space="preserve"> </w:t>
      </w:r>
      <w:r w:rsidR="004D2890" w:rsidRPr="00350C0D">
        <w:t>(lub obiektu spełniającego równoważne kryteria)</w:t>
      </w:r>
      <w:r w:rsidR="004D2890">
        <w:t>. Obiekt </w:t>
      </w:r>
      <w:r>
        <w:t>zapewnia dostęp dla osób z niepełnosprawnością ruchową (tj. dostosowanie architektoniczne).</w:t>
      </w:r>
    </w:p>
    <w:p w:rsidR="003B7730" w:rsidRDefault="003B7730" w:rsidP="003B7730">
      <w:pPr>
        <w:jc w:val="both"/>
      </w:pPr>
      <w:r>
        <w:t xml:space="preserve">Udokumentowaniem kryterium będzie przedstawienie przez Wykonawcę posiadanego zaszeregowania poprzez przedstawienie kserokopii posiadanej decyzji o nadaniu kategorii wydanej przez odpowiedni organ (marszałek województwa) lub oświadczenie Wykonawcy o spełnianiu warunków standardu </w:t>
      </w:r>
      <w:r w:rsidR="00825E22">
        <w:t xml:space="preserve">minimum </w:t>
      </w:r>
      <w:r>
        <w:t>3*</w:t>
      </w:r>
      <w:r w:rsidR="004D2890">
        <w:t xml:space="preserve"> </w:t>
      </w:r>
      <w:r w:rsidR="004D2890" w:rsidRPr="00350C0D">
        <w:t>(lub obiektu spełniającego równoważne kryteria)</w:t>
      </w:r>
      <w:r w:rsidRPr="00350C0D">
        <w:t xml:space="preserve"> </w:t>
      </w:r>
      <w:r>
        <w:t>z wyszczególnieniem wymaganych prawem kryteriów.</w:t>
      </w:r>
      <w:r w:rsidR="00AE7676">
        <w:t xml:space="preserve"> ( </w:t>
      </w:r>
      <w:r w:rsidR="00B467BA">
        <w:rPr>
          <w:b/>
        </w:rPr>
        <w:t>Zał.nr 8</w:t>
      </w:r>
      <w:r w:rsidR="00AE7676">
        <w:t>)</w:t>
      </w:r>
    </w:p>
    <w:p w:rsidR="003B7730" w:rsidRDefault="003B7730" w:rsidP="003B7730">
      <w:pPr>
        <w:jc w:val="both"/>
      </w:pPr>
      <w:r>
        <w:t>b) Obiekt znajduje się na terenie</w:t>
      </w:r>
      <w:r w:rsidR="00825E22">
        <w:t xml:space="preserve"> miasta</w:t>
      </w:r>
      <w:r w:rsidR="002A1C68">
        <w:t xml:space="preserve"> Wrocław</w:t>
      </w:r>
      <w:r>
        <w:t>.</w:t>
      </w:r>
    </w:p>
    <w:p w:rsidR="003B7730" w:rsidRDefault="003B7730" w:rsidP="003B7730">
      <w:pPr>
        <w:jc w:val="both"/>
      </w:pPr>
      <w:r>
        <w:t>c) Obiekt posiada sale przystosowane do organizacji konferencji na minimum 200 osób i dysponuje odpowiednim sprzętem (sala wyposażona w stoły, krzesła (fotele), projektor mu</w:t>
      </w:r>
      <w:r w:rsidR="00D85567">
        <w:t>l</w:t>
      </w:r>
      <w:r>
        <w:t>timedialny z ekranem, laptop, tablica typu Flipchart z kartkami papieru i kompletem pisaków. Sale będą z dostępem dla osób z niepełnosprawnością ruchową (tj. dostosowanie architektoniczne).</w:t>
      </w:r>
      <w:r w:rsidRPr="003B7730">
        <w:t xml:space="preserve"> </w:t>
      </w:r>
    </w:p>
    <w:p w:rsidR="003B7730" w:rsidRDefault="003B7730" w:rsidP="003B7730">
      <w:pPr>
        <w:jc w:val="both"/>
      </w:pPr>
      <w:r w:rsidRPr="003B7730">
        <w:t xml:space="preserve">Udokumentowaniem spełnienia kryterium będzie oświadczenie Wykonawcy o posiadanym sprzęcie na formularzu </w:t>
      </w:r>
      <w:r w:rsidRPr="009F11A9">
        <w:rPr>
          <w:b/>
        </w:rPr>
        <w:t>załącznika nr 4 – Wykaz posiadanego sprzętu</w:t>
      </w:r>
    </w:p>
    <w:p w:rsidR="003B7730" w:rsidRDefault="003B7730" w:rsidP="003B7730">
      <w:pPr>
        <w:jc w:val="both"/>
      </w:pPr>
      <w:r>
        <w:t>Wykonawca powinien zapewnić uczestnikom konferencji warunki w oparciu o zasady BHP. Temperatura w pomieszczeniach powinna być dostosowana do potrzeb użytkowników. Sala konferencyjna musi znajdować się w kompleksie budynków, w którym realizowana będzie usługa gastronomiczna.</w:t>
      </w:r>
      <w:r w:rsidR="0048749C">
        <w:t xml:space="preserve"> </w:t>
      </w:r>
      <w:r>
        <w:t>Wykonawca obowiązany będzie do zapewnienia oznaczenia sali informacjami promocyjnymi dotyczącymi projektu w widocznym miejscu (informacje o realizowanej konferencji, plakat, inne informacje przekazane przez Zamawiającego</w:t>
      </w:r>
      <w:r w:rsidR="0048749C">
        <w:t>)</w:t>
      </w:r>
      <w:r>
        <w:t>.</w:t>
      </w:r>
    </w:p>
    <w:p w:rsidR="003B7730" w:rsidRPr="0048749C" w:rsidRDefault="003B7730" w:rsidP="003B7730">
      <w:pPr>
        <w:jc w:val="both"/>
        <w:rPr>
          <w:b/>
        </w:rPr>
      </w:pPr>
      <w:r>
        <w:t xml:space="preserve">d) Wykonawca zapewnia uczestnikom stały dostęp do Internetu w sali konferencyjnej. Udokumentowaniem spełnienia kryterium będzie oświadczenie Wykonawcy o posiadanym dostępie do Internetu na formularzu </w:t>
      </w:r>
      <w:r w:rsidRPr="003B7730">
        <w:rPr>
          <w:b/>
        </w:rPr>
        <w:t>załącznika nr 4</w:t>
      </w:r>
      <w:r>
        <w:t xml:space="preserve"> – </w:t>
      </w:r>
      <w:r w:rsidRPr="0048749C">
        <w:rPr>
          <w:b/>
        </w:rPr>
        <w:t>Wykaz posiadanego sprzętu.</w:t>
      </w:r>
    </w:p>
    <w:p w:rsidR="003B7730" w:rsidRDefault="003B7730" w:rsidP="003B7730">
      <w:pPr>
        <w:jc w:val="both"/>
      </w:pPr>
      <w:r>
        <w:t>e) Obiekt posiada parki</w:t>
      </w:r>
      <w:r w:rsidR="00AD52B8">
        <w:t>ng.</w:t>
      </w:r>
    </w:p>
    <w:p w:rsidR="003B7730" w:rsidRDefault="003B7730" w:rsidP="003B7730">
      <w:pPr>
        <w:jc w:val="both"/>
      </w:pPr>
      <w:r>
        <w:t>Oferent podpisując ofertę oświadcza spełnienie ww. warunku.</w:t>
      </w:r>
    </w:p>
    <w:p w:rsidR="003B7730" w:rsidRPr="00C406B7" w:rsidRDefault="003B7730" w:rsidP="003B7730">
      <w:pPr>
        <w:jc w:val="both"/>
        <w:rPr>
          <w:b/>
          <w:color w:val="FFFFFF" w:themeColor="background1"/>
        </w:rPr>
      </w:pPr>
      <w:r w:rsidRPr="00C406B7">
        <w:rPr>
          <w:b/>
          <w:color w:val="FFFFFF" w:themeColor="background1"/>
          <w:highlight w:val="black"/>
        </w:rPr>
        <w:t>Dodatkowe warunki</w:t>
      </w:r>
    </w:p>
    <w:p w:rsidR="00F30C71" w:rsidRDefault="003B7730" w:rsidP="00F30C71">
      <w:pPr>
        <w:jc w:val="both"/>
      </w:pPr>
      <w:r>
        <w:t>W przypadku ofert składanych przez agencje czy pośredników, nie posiadających bezpośredniego prawa do dysponowania wskazanym w ofercie obiektem, Wykonawca do oferty musi dołączyć kopię umowy zawartej z dysponentem obiektu dotyczącą współpracy lub kopie innego dokumentu</w:t>
      </w:r>
      <w:r w:rsidR="00F30C71">
        <w:t>.</w:t>
      </w:r>
      <w:r>
        <w:t xml:space="preserve"> </w:t>
      </w:r>
    </w:p>
    <w:p w:rsidR="00F30C71" w:rsidRPr="00C406B7" w:rsidRDefault="00F30C71" w:rsidP="00F30C71">
      <w:pPr>
        <w:jc w:val="both"/>
        <w:rPr>
          <w:color w:val="FFFFFF" w:themeColor="background1"/>
        </w:rPr>
      </w:pPr>
      <w:r w:rsidRPr="00C406B7">
        <w:rPr>
          <w:b/>
          <w:color w:val="FFFFFF" w:themeColor="background1"/>
          <w:highlight w:val="black"/>
        </w:rPr>
        <w:t>Wyżywienie, serwis kawowy:</w:t>
      </w:r>
    </w:p>
    <w:p w:rsidR="00F30C71" w:rsidRDefault="00F30C71" w:rsidP="00F30C71">
      <w:pPr>
        <w:jc w:val="both"/>
      </w:pPr>
      <w:r>
        <w:t>Wyżywienie powinno spełniać wymogi aktualnych wytycznych Instytutu Żywności i Żywienia.</w:t>
      </w:r>
    </w:p>
    <w:p w:rsidR="00F30C71" w:rsidRDefault="00F30C71" w:rsidP="00F30C71">
      <w:pPr>
        <w:jc w:val="both"/>
      </w:pPr>
      <w:r>
        <w:lastRenderedPageBreak/>
        <w:t xml:space="preserve"> Posiłki powinny być podawane w innej sali niż sala konferencyjna, ale w tym samym budynku lub na terenie tego samego obiektu. Posiłki powinny być podawane na zastawie ceramicznej, z kompletem sztućców metalowych i serwetek. Wykonawca musi zapewnić obsługę pozwalającą na szybkie</w:t>
      </w:r>
      <w:r w:rsidR="00EE428B">
        <w:t>, profesjonalne</w:t>
      </w:r>
      <w:r>
        <w:t xml:space="preserve"> i sprawne wydanie posiłków. </w:t>
      </w:r>
    </w:p>
    <w:p w:rsidR="00F30C71" w:rsidRPr="00EE428B" w:rsidRDefault="00F30C71" w:rsidP="00F30C71">
      <w:pPr>
        <w:jc w:val="both"/>
        <w:rPr>
          <w:b/>
        </w:rPr>
      </w:pPr>
      <w:r w:rsidRPr="00EE428B">
        <w:rPr>
          <w:b/>
          <w:u w:val="single"/>
        </w:rPr>
        <w:t xml:space="preserve">Wyżywienie, </w:t>
      </w:r>
      <w:r w:rsidR="00EE428B">
        <w:rPr>
          <w:b/>
          <w:u w:val="single"/>
        </w:rPr>
        <w:t>serwis kawowy podczas  konferencji</w:t>
      </w:r>
      <w:r w:rsidRPr="00EE428B">
        <w:rPr>
          <w:b/>
          <w:u w:val="single"/>
        </w:rPr>
        <w:t xml:space="preserve"> obejmie</w:t>
      </w:r>
      <w:r w:rsidRPr="00EE428B">
        <w:rPr>
          <w:b/>
        </w:rPr>
        <w:t>:</w:t>
      </w:r>
    </w:p>
    <w:p w:rsidR="00F30C71" w:rsidRPr="00EE428B" w:rsidRDefault="00F30C71" w:rsidP="00F30C71">
      <w:pPr>
        <w:jc w:val="both"/>
      </w:pPr>
      <w:r w:rsidRPr="00EE428B">
        <w:t>a) jedna całodzienna przerwa kawowa</w:t>
      </w:r>
      <w:r w:rsidR="009F11A9" w:rsidRPr="00EE428B">
        <w:t xml:space="preserve"> dla min. 200 osób</w:t>
      </w:r>
      <w:r w:rsidR="008066AA">
        <w:t xml:space="preserve"> </w:t>
      </w:r>
      <w:r w:rsidR="00AE0958">
        <w:t>( sobot</w:t>
      </w:r>
      <w:r w:rsidR="0048749C">
        <w:t>a 14.09.2019</w:t>
      </w:r>
      <w:r w:rsidRPr="00EE428B">
        <w:t>)</w:t>
      </w:r>
      <w:r w:rsidR="00EE428B" w:rsidRPr="00EE428B">
        <w:t xml:space="preserve"> + 20 osób - organizatorzy</w:t>
      </w:r>
    </w:p>
    <w:p w:rsidR="00F30C71" w:rsidRDefault="00F30C71" w:rsidP="00F30C71">
      <w:pPr>
        <w:jc w:val="both"/>
      </w:pPr>
      <w:r w:rsidRPr="00EE428B">
        <w:t xml:space="preserve">b) obiad dla </w:t>
      </w:r>
      <w:r w:rsidR="009F11A9" w:rsidRPr="00EE428B">
        <w:t xml:space="preserve">min.200 </w:t>
      </w:r>
      <w:r w:rsidR="00AE0958">
        <w:t>uczestników (sobota</w:t>
      </w:r>
      <w:r w:rsidR="0048749C">
        <w:t xml:space="preserve"> 14.09.2019</w:t>
      </w:r>
      <w:r w:rsidRPr="00EE428B">
        <w:t>)</w:t>
      </w:r>
      <w:r w:rsidR="00EE428B" w:rsidRPr="00EE428B">
        <w:t>+ 20 osób -organizatorzy</w:t>
      </w:r>
    </w:p>
    <w:p w:rsidR="0048749C" w:rsidRPr="005C3528" w:rsidRDefault="0048749C" w:rsidP="00F30C71">
      <w:pPr>
        <w:jc w:val="both"/>
        <w:rPr>
          <w:b/>
        </w:rPr>
      </w:pPr>
      <w:r w:rsidRPr="005C3528">
        <w:rPr>
          <w:b/>
        </w:rPr>
        <w:t>Zamawiający poinformuje Wykonawcę o ostatecznej ilości porcji wyżywienia na dzień przed realizacją konferencji ( w dniu 13.09.2019 do godziny 12.00).</w:t>
      </w:r>
    </w:p>
    <w:p w:rsidR="00F30C71" w:rsidRPr="00C406B7" w:rsidRDefault="00F30C71" w:rsidP="00F30C71">
      <w:pPr>
        <w:jc w:val="both"/>
        <w:rPr>
          <w:b/>
          <w:color w:val="FFFFFF" w:themeColor="background1"/>
        </w:rPr>
      </w:pPr>
      <w:r w:rsidRPr="00C406B7">
        <w:rPr>
          <w:b/>
          <w:color w:val="FFFFFF" w:themeColor="background1"/>
          <w:highlight w:val="black"/>
        </w:rPr>
        <w:t>Informacje dodatkowe:</w:t>
      </w:r>
      <w:r w:rsidRPr="00C406B7">
        <w:rPr>
          <w:b/>
          <w:color w:val="FFFFFF" w:themeColor="background1"/>
        </w:rPr>
        <w:t xml:space="preserve"> </w:t>
      </w:r>
    </w:p>
    <w:p w:rsidR="00F30C71" w:rsidRDefault="00F30C71" w:rsidP="00F30C71">
      <w:pPr>
        <w:jc w:val="both"/>
      </w:pPr>
      <w:r>
        <w:t>1.</w:t>
      </w:r>
      <w:r w:rsidR="009A4AE9">
        <w:t>Każdy obiad będzie się składał</w:t>
      </w:r>
      <w:r>
        <w:t xml:space="preserve"> z dwóch dań (zupa i drugie danie) oraz </w:t>
      </w:r>
      <w:r w:rsidR="00EE428B">
        <w:t>z napoju. Zamawiający zastrzega konieczność</w:t>
      </w:r>
      <w:r>
        <w:t xml:space="preserve"> podania posiłków bezmięsnych (wegetariańskich/wegańskich/koszernych/itp.) </w:t>
      </w:r>
      <w:r w:rsidR="00D63AA1">
        <w:t>w</w:t>
      </w:r>
      <w:r>
        <w:t xml:space="preserve"> przypadku zaistnienia takiej potrzeby, o których wykonawca zostanie poinformowany</w:t>
      </w:r>
      <w:r w:rsidR="00825E22">
        <w:t xml:space="preserve"> najpóźniej do godz. 12.00 na dzień przed realizacją</w:t>
      </w:r>
      <w:r>
        <w:t xml:space="preserve"> usługi. </w:t>
      </w:r>
    </w:p>
    <w:p w:rsidR="00F30C71" w:rsidRDefault="00F30C71" w:rsidP="00F30C71">
      <w:pPr>
        <w:jc w:val="both"/>
      </w:pPr>
      <w:r>
        <w:t>Zupa –300 ml/na osobę</w:t>
      </w:r>
    </w:p>
    <w:p w:rsidR="00F30C71" w:rsidRDefault="00F30C71" w:rsidP="00F30C71">
      <w:pPr>
        <w:jc w:val="both"/>
      </w:pPr>
      <w:r>
        <w:t>Drugie danie obejmuje:</w:t>
      </w:r>
    </w:p>
    <w:p w:rsidR="00F30C71" w:rsidRDefault="00F30C71" w:rsidP="00F30C71">
      <w:pPr>
        <w:jc w:val="both"/>
      </w:pPr>
      <w:r>
        <w:t>a.</w:t>
      </w:r>
      <w:r>
        <w:tab/>
        <w:t xml:space="preserve">ziemniaki lub zamiennie: makaron, ryż, kasza – </w:t>
      </w:r>
      <w:r w:rsidR="004D2890" w:rsidRPr="00350C0D">
        <w:t>min.</w:t>
      </w:r>
      <w:r w:rsidR="004D2890">
        <w:rPr>
          <w:color w:val="FF0000"/>
        </w:rPr>
        <w:t xml:space="preserve"> </w:t>
      </w:r>
      <w:r>
        <w:t>150 g na osobę,</w:t>
      </w:r>
    </w:p>
    <w:p w:rsidR="00F30C71" w:rsidRDefault="00F30C71" w:rsidP="00F30C71">
      <w:pPr>
        <w:jc w:val="both"/>
      </w:pPr>
      <w:r>
        <w:t>b.</w:t>
      </w:r>
      <w:r>
        <w:tab/>
        <w:t xml:space="preserve">mięso / ryby </w:t>
      </w:r>
      <w:r w:rsidR="004D2890">
        <w:t xml:space="preserve">/ </w:t>
      </w:r>
      <w:r w:rsidR="004D2890" w:rsidRPr="00350C0D">
        <w:t xml:space="preserve">danie wegańskie </w:t>
      </w:r>
      <w:r w:rsidRPr="00350C0D">
        <w:t xml:space="preserve">– </w:t>
      </w:r>
      <w:r w:rsidR="004D2890" w:rsidRPr="00350C0D">
        <w:t xml:space="preserve">min. </w:t>
      </w:r>
      <w:r>
        <w:t>150 g na osobę,</w:t>
      </w:r>
    </w:p>
    <w:p w:rsidR="00F30C71" w:rsidRDefault="00F30C71" w:rsidP="00F30C71">
      <w:pPr>
        <w:jc w:val="both"/>
      </w:pPr>
      <w:r>
        <w:t>c.</w:t>
      </w:r>
      <w:r>
        <w:tab/>
        <w:t xml:space="preserve">surówka lub warzywa gotowane – </w:t>
      </w:r>
      <w:r w:rsidR="004D2890" w:rsidRPr="00350C0D">
        <w:t>min</w:t>
      </w:r>
      <w:r w:rsidR="004D2890" w:rsidRPr="00D936D8">
        <w:t>.</w:t>
      </w:r>
      <w:r w:rsidR="004D2890">
        <w:rPr>
          <w:color w:val="FF0000"/>
        </w:rPr>
        <w:t xml:space="preserve"> </w:t>
      </w:r>
      <w:r>
        <w:t>130 g na osobę,</w:t>
      </w:r>
    </w:p>
    <w:p w:rsidR="00F30C71" w:rsidRDefault="00F30C71" w:rsidP="00F30C71">
      <w:pPr>
        <w:jc w:val="both"/>
      </w:pPr>
      <w:r>
        <w:t>d.</w:t>
      </w:r>
      <w:r>
        <w:tab/>
        <w:t xml:space="preserve">napój/sok owocowy – </w:t>
      </w:r>
      <w:r w:rsidR="004D2890" w:rsidRPr="00350C0D">
        <w:t xml:space="preserve">min. </w:t>
      </w:r>
      <w:r>
        <w:t>0,3 ml na osobę.</w:t>
      </w:r>
    </w:p>
    <w:p w:rsidR="00825E22" w:rsidRDefault="00F30C71" w:rsidP="00F30C71">
      <w:pPr>
        <w:jc w:val="both"/>
      </w:pPr>
      <w:r>
        <w:t>3.</w:t>
      </w:r>
      <w:r w:rsidR="009F11A9">
        <w:t>Przerwa kawowa ma się składać</w:t>
      </w:r>
      <w:r>
        <w:t xml:space="preserve"> z gorących napojów (kawa, herbata czarna, herbaty smakowe), </w:t>
      </w:r>
    </w:p>
    <w:p w:rsidR="002A1C68" w:rsidRDefault="00F30C71" w:rsidP="00F30C71">
      <w:pPr>
        <w:jc w:val="both"/>
      </w:pPr>
      <w:r>
        <w:t>z dodatkami: mleko/śmietanka, cukier</w:t>
      </w:r>
      <w:r w:rsidR="002A1C68">
        <w:t>. Przerwa kawowa ma się składać następujących produktów:</w:t>
      </w:r>
    </w:p>
    <w:p w:rsidR="00F30C71" w:rsidRDefault="00F30C71" w:rsidP="00F30C71">
      <w:pPr>
        <w:jc w:val="both"/>
      </w:pPr>
      <w:r>
        <w:t>a)</w:t>
      </w:r>
      <w:r>
        <w:tab/>
        <w:t xml:space="preserve">kawa rozpuszczalna oraz mielona </w:t>
      </w:r>
      <w:r w:rsidRPr="00350C0D">
        <w:t>–</w:t>
      </w:r>
      <w:r w:rsidR="004D2890" w:rsidRPr="00350C0D">
        <w:t xml:space="preserve"> min. </w:t>
      </w:r>
      <w:r w:rsidRPr="004D2890">
        <w:t>20</w:t>
      </w:r>
      <w:r>
        <w:t xml:space="preserve"> g na osobę,</w:t>
      </w:r>
    </w:p>
    <w:p w:rsidR="00F30C71" w:rsidRDefault="00F30C71" w:rsidP="00F30C71">
      <w:pPr>
        <w:jc w:val="both"/>
      </w:pPr>
      <w:r>
        <w:t>b)</w:t>
      </w:r>
      <w:r>
        <w:tab/>
        <w:t>herbata czarna, herbaty smakowe (min. 3  rodzaje) – min.2 saszetki na osobę</w:t>
      </w:r>
    </w:p>
    <w:p w:rsidR="00F30C71" w:rsidRDefault="00F30C71" w:rsidP="00F30C71">
      <w:pPr>
        <w:jc w:val="both"/>
      </w:pPr>
      <w:r>
        <w:t>c)</w:t>
      </w:r>
      <w:r>
        <w:tab/>
        <w:t>cukier – min. 20 g. na osobę</w:t>
      </w:r>
    </w:p>
    <w:p w:rsidR="00F30C71" w:rsidRDefault="00F30C71" w:rsidP="00F30C71">
      <w:pPr>
        <w:jc w:val="both"/>
      </w:pPr>
      <w:r>
        <w:t>d)</w:t>
      </w:r>
      <w:r>
        <w:tab/>
        <w:t xml:space="preserve">śmietanka w płynie/mleko do kawy – </w:t>
      </w:r>
      <w:r w:rsidR="004D2890" w:rsidRPr="00350C0D">
        <w:t xml:space="preserve">min. </w:t>
      </w:r>
      <w:r>
        <w:t>100 ml na osobę</w:t>
      </w:r>
    </w:p>
    <w:p w:rsidR="00F30C71" w:rsidRDefault="00F30C71" w:rsidP="00F30C71">
      <w:pPr>
        <w:jc w:val="both"/>
      </w:pPr>
      <w:r>
        <w:t>e)</w:t>
      </w:r>
      <w:r>
        <w:tab/>
        <w:t>cytryna pokrojona w</w:t>
      </w:r>
      <w:r w:rsidR="009F11A9">
        <w:t xml:space="preserve"> plasterki - min. 3</w:t>
      </w:r>
      <w:r>
        <w:t xml:space="preserve"> szt./os.</w:t>
      </w:r>
    </w:p>
    <w:p w:rsidR="00F30C71" w:rsidRDefault="00F30C71" w:rsidP="00F30C71">
      <w:pPr>
        <w:jc w:val="both"/>
      </w:pPr>
      <w:r>
        <w:t>f)</w:t>
      </w:r>
      <w:r>
        <w:tab/>
        <w:t xml:space="preserve">woda mineralna gazowana i niegazowana w butelkach </w:t>
      </w:r>
      <w:r w:rsidRPr="00350C0D">
        <w:t xml:space="preserve">– </w:t>
      </w:r>
      <w:r w:rsidR="004D2890" w:rsidRPr="00350C0D">
        <w:t xml:space="preserve">min. </w:t>
      </w:r>
      <w:r>
        <w:t>2 butelki po 500 ml na osobę,</w:t>
      </w:r>
    </w:p>
    <w:p w:rsidR="00F30C71" w:rsidRDefault="00F30C71" w:rsidP="00F30C71">
      <w:pPr>
        <w:jc w:val="both"/>
      </w:pPr>
      <w:r>
        <w:t>g)</w:t>
      </w:r>
      <w:r>
        <w:tab/>
        <w:t xml:space="preserve">słone lub słodkie przekąski typu suche ciastka kruche i/lub owoce i/lub paluszki różnego  rodzaju (min. 3 rodzaje) – </w:t>
      </w:r>
      <w:r w:rsidR="004D2890" w:rsidRPr="00350C0D">
        <w:t xml:space="preserve">min. </w:t>
      </w:r>
      <w:r>
        <w:t>15 dag na osobę</w:t>
      </w:r>
    </w:p>
    <w:p w:rsidR="000A320E" w:rsidRDefault="00F30C71" w:rsidP="000A320E">
      <w:pPr>
        <w:jc w:val="both"/>
      </w:pPr>
      <w:r>
        <w:t xml:space="preserve"> h)          dwa kawałki ciasta po </w:t>
      </w:r>
      <w:r w:rsidR="004D2890" w:rsidRPr="00350C0D">
        <w:t xml:space="preserve">min. </w:t>
      </w:r>
      <w:r>
        <w:t>150 g/os.</w:t>
      </w:r>
      <w:r w:rsidR="000A320E" w:rsidRPr="000A320E">
        <w:t xml:space="preserve"> </w:t>
      </w:r>
    </w:p>
    <w:p w:rsidR="00D07327" w:rsidRPr="00C406B7" w:rsidRDefault="00D07327" w:rsidP="000A320E">
      <w:pPr>
        <w:jc w:val="both"/>
        <w:rPr>
          <w:b/>
          <w:color w:val="FFFFFF" w:themeColor="background1"/>
        </w:rPr>
      </w:pPr>
      <w:r w:rsidRPr="00C406B7">
        <w:rPr>
          <w:b/>
          <w:color w:val="FFFFFF" w:themeColor="background1"/>
          <w:highlight w:val="black"/>
        </w:rPr>
        <w:t>Oświadczenie o certyfikacie Fair Trade</w:t>
      </w:r>
    </w:p>
    <w:p w:rsidR="004D2890" w:rsidRDefault="000A320E" w:rsidP="000A320E">
      <w:pPr>
        <w:jc w:val="both"/>
      </w:pPr>
      <w:r>
        <w:t xml:space="preserve">Zamawiający oceniając kryterium, będzie brał pod uwagę zadeklarowanie przez Wykonawcę wykorzystania do przygotowania serwisu kawowego w całości kawy, herbaty oraz cukru posiadających </w:t>
      </w:r>
      <w:r>
        <w:lastRenderedPageBreak/>
        <w:t xml:space="preserve">certyfikat </w:t>
      </w:r>
      <w:r w:rsidRPr="00AE0958">
        <w:t>Fair</w:t>
      </w:r>
      <w:r w:rsidR="00AE0958" w:rsidRPr="00AE0958">
        <w:t xml:space="preserve"> T</w:t>
      </w:r>
      <w:r w:rsidRPr="00AE0958">
        <w:t>rade</w:t>
      </w:r>
      <w:r>
        <w:t xml:space="preserve"> lub inny równoważny certyfikat, który potwierdza, że drobni producenci/rolnicy otrzymali przynajmniej cenę minimalną zapewniającą im zwrot kosztów produkcji i godziwe wynagrodzenie, wypłacona została im roczna premia </w:t>
      </w:r>
      <w:r w:rsidRPr="00AE0958">
        <w:t>Fair</w:t>
      </w:r>
      <w:r w:rsidR="00AE0958" w:rsidRPr="00AE0958">
        <w:t xml:space="preserve"> T</w:t>
      </w:r>
      <w:r w:rsidRPr="00AE0958">
        <w:t>rade</w:t>
      </w:r>
      <w:r>
        <w:t xml:space="preserve"> lub równoważna premia na projekty rozwojowe wspierające społeczność lokalną, zapewniona jest możliwość udzielania prefinansowania zakupu nasion przez grupę producencką, zapewnione są odpowiednie warunki socjalne zgodnie z Konwencjami Międzynarodowej Organizacji Pracy (ochrona praw kobiet i przeciwstawianie się ich dyskryminacji, zakaz pracy przymusowej i niewykorzystywanie pracy dzieci, wolność zrzeszania się, bezpieczeństwo i ochrona zdrowia) oraz przestrzegane są standardy środowiskowe (producent ocenia swoje oddziaływanie na środowiskowo i tworzy plan jego minimalizacji, stopniowe ograniczanie użycia w rolnictwie środków chemicznych, zakaz stosowania GMO, stopniowe wdrażanie zrównoważonych systemów zagospodarowania odpadów, zapobieganie pożarom lasów).</w:t>
      </w:r>
    </w:p>
    <w:p w:rsidR="000A320E" w:rsidRPr="00C406B7" w:rsidRDefault="000A320E" w:rsidP="000A320E">
      <w:pPr>
        <w:jc w:val="both"/>
        <w:rPr>
          <w:b/>
          <w:color w:val="FFFFFF" w:themeColor="background1"/>
        </w:rPr>
      </w:pPr>
      <w:r w:rsidRPr="00C406B7">
        <w:rPr>
          <w:b/>
          <w:color w:val="FFFFFF" w:themeColor="background1"/>
          <w:highlight w:val="black"/>
        </w:rPr>
        <w:t>Punkty zostaną obliczone wg wzoru:</w:t>
      </w:r>
    </w:p>
    <w:p w:rsidR="000A320E" w:rsidRDefault="00513B79" w:rsidP="000A320E">
      <w:pPr>
        <w:jc w:val="both"/>
      </w:pPr>
      <w:r>
        <w:t>a) Oświadczenie</w:t>
      </w:r>
      <w:r w:rsidR="000A320E">
        <w:t xml:space="preserve"> o zastosowaniu do przygotowania serwisu kawowego, kawy, herbaty oraz cukru posiadającej certyfikat Fair</w:t>
      </w:r>
      <w:r w:rsidR="00AE0958">
        <w:t xml:space="preserve"> </w:t>
      </w:r>
      <w:r w:rsidR="000A320E">
        <w:t>trade</w:t>
      </w:r>
      <w:r>
        <w:t xml:space="preserve"> ( </w:t>
      </w:r>
      <w:r w:rsidR="00AE0958">
        <w:rPr>
          <w:b/>
        </w:rPr>
        <w:t>załącznik nr 2</w:t>
      </w:r>
      <w:r>
        <w:t>)</w:t>
      </w:r>
      <w:r w:rsidR="000A320E">
        <w:t xml:space="preserve"> lub inny równoważny certyfikat potwierdzający spełnianie przez ten produkt wskazanych powyżej kryteriów otrzyma – SH – 10 pkt.</w:t>
      </w:r>
    </w:p>
    <w:p w:rsidR="000A320E" w:rsidRDefault="000A320E" w:rsidP="00F30C71">
      <w:pPr>
        <w:jc w:val="both"/>
      </w:pPr>
      <w:r>
        <w:t>b) Oferta</w:t>
      </w:r>
      <w:r w:rsidR="00513B79">
        <w:t xml:space="preserve"> bez zawartego w </w:t>
      </w:r>
      <w:r w:rsidR="00513B79" w:rsidRPr="00D85567">
        <w:rPr>
          <w:b/>
        </w:rPr>
        <w:t>Załączni</w:t>
      </w:r>
      <w:r w:rsidR="00AE0958">
        <w:rPr>
          <w:b/>
        </w:rPr>
        <w:t>ku nr 2</w:t>
      </w:r>
      <w:r>
        <w:t xml:space="preserve"> oświadczenia na temat wykorzystania do przygotowania serwisu kawowego, kawy, herbaty oraz cukru oznakowanej certyfikatem Fair</w:t>
      </w:r>
      <w:r w:rsidR="00DE2687">
        <w:t xml:space="preserve"> T</w:t>
      </w:r>
      <w:r>
        <w:t>rade lub innym równoważnym certyfikatem potwierdzającym spełnianie przez ten produkt wskazanych powyżej kryteriów otrzyma – SH – 0 pkt.</w:t>
      </w:r>
    </w:p>
    <w:p w:rsidR="00F30C71" w:rsidRDefault="00F30C71" w:rsidP="00F30C71">
      <w:pPr>
        <w:jc w:val="both"/>
      </w:pPr>
      <w:r>
        <w:t xml:space="preserve">4. Harmonogram godzinowy posiłku i przerwy kawowej podporządkowany będzie pod wymagania Zamawiającego. </w:t>
      </w:r>
    </w:p>
    <w:p w:rsidR="00F30C71" w:rsidRDefault="00F30C71" w:rsidP="00F30C71">
      <w:pPr>
        <w:jc w:val="both"/>
      </w:pPr>
      <w:r>
        <w:t>5. Menu poszczególnych posiłków ustala Wykonawca z zastrzeżeniem punktów 1 do 3,</w:t>
      </w:r>
      <w:r w:rsidR="009F11A9">
        <w:t xml:space="preserve"> przy akceptacji Zamawiającego.</w:t>
      </w:r>
    </w:p>
    <w:p w:rsidR="002A1C68" w:rsidRDefault="009A4AE9" w:rsidP="004C54BF">
      <w:pPr>
        <w:jc w:val="both"/>
      </w:pPr>
      <w:r>
        <w:t>Warunkiem akceptacji oferty przez</w:t>
      </w:r>
      <w:r w:rsidR="003F0789">
        <w:t xml:space="preserve"> Zamawiającego jest podpisanie oświadczenia</w:t>
      </w:r>
      <w:r>
        <w:t xml:space="preserve"> przez Wykonawcę</w:t>
      </w:r>
      <w:r w:rsidR="003F0789">
        <w:t xml:space="preserve"> </w:t>
      </w:r>
    </w:p>
    <w:p w:rsidR="004C54BF" w:rsidRDefault="003F0789" w:rsidP="004C54BF">
      <w:pPr>
        <w:jc w:val="both"/>
      </w:pPr>
      <w:r>
        <w:t xml:space="preserve">o spełnieniu klauzul społecznych </w:t>
      </w:r>
      <w:r w:rsidRPr="003F0789">
        <w:rPr>
          <w:b/>
        </w:rPr>
        <w:t>( Załącznik nr 3</w:t>
      </w:r>
      <w:r w:rsidR="004C54BF">
        <w:t>)</w:t>
      </w:r>
      <w:r w:rsidR="003B7730">
        <w:t>.</w:t>
      </w:r>
    </w:p>
    <w:p w:rsidR="004C54BF" w:rsidRDefault="004C54BF" w:rsidP="004C54BF">
      <w:pPr>
        <w:jc w:val="both"/>
      </w:pPr>
      <w:r w:rsidRPr="004C54BF">
        <w:rPr>
          <w:b/>
        </w:rPr>
        <w:t>Klauzula społeczna (KS)</w:t>
      </w:r>
      <w:r>
        <w:t xml:space="preserve"> tj. społeczne warunki realizacji zamówienia publicznego – spełnienie klauzuli społecznej oznacza uwzględnienie aspektów społecznych przy realizacji zamówienia, tzn. wśród osób bezpośrednio zaangażowanych w wykonywanie przedmiotu zamówienia zostanie zaangażowana, co najmniej 1 osoba:</w:t>
      </w:r>
    </w:p>
    <w:p w:rsidR="00EE428B" w:rsidRDefault="004C54BF" w:rsidP="00EE428B">
      <w:pPr>
        <w:pStyle w:val="Akapitzlist"/>
        <w:numPr>
          <w:ilvl w:val="0"/>
          <w:numId w:val="1"/>
        </w:numPr>
        <w:jc w:val="both"/>
      </w:pPr>
      <w:r>
        <w:t xml:space="preserve">niepełnosprawna w rozumieniu ustawy z dnia 27 sierpnia 1997 r. o rehabilitacji zawodowej </w:t>
      </w:r>
    </w:p>
    <w:p w:rsidR="00EE428B" w:rsidRDefault="004C54BF" w:rsidP="00EE428B">
      <w:pPr>
        <w:pStyle w:val="Akapitzlist"/>
        <w:jc w:val="both"/>
      </w:pPr>
      <w:r>
        <w:t xml:space="preserve">i społecznej oraz zatrudnianiu osób niepełnosprawnych (Dz. U. z 2011 r. Nr 127, poz. 721 </w:t>
      </w:r>
    </w:p>
    <w:p w:rsidR="004C54BF" w:rsidRDefault="004C54BF" w:rsidP="00EE428B">
      <w:pPr>
        <w:pStyle w:val="Akapitzlist"/>
        <w:jc w:val="both"/>
      </w:pPr>
      <w:r>
        <w:t xml:space="preserve">z </w:t>
      </w:r>
      <w:proofErr w:type="spellStart"/>
      <w:r>
        <w:t>późn</w:t>
      </w:r>
      <w:proofErr w:type="spellEnd"/>
      <w:r>
        <w:t>. zm.)</w:t>
      </w:r>
    </w:p>
    <w:p w:rsidR="004C54BF" w:rsidRDefault="004C54BF" w:rsidP="004C54BF">
      <w:pPr>
        <w:jc w:val="both"/>
      </w:pPr>
      <w:r>
        <w:t>I/LUB</w:t>
      </w:r>
    </w:p>
    <w:p w:rsidR="004C54BF" w:rsidRDefault="004C54BF" w:rsidP="004C54BF">
      <w:pPr>
        <w:jc w:val="both"/>
      </w:pPr>
      <w:r>
        <w:t>b) bezrobotna w rozumieniu ustawy z dnia 20 kwietnia 2004 r. o promocji zatrudnienia i instytucjach rynku pracy.</w:t>
      </w:r>
    </w:p>
    <w:p w:rsidR="004C54BF" w:rsidRDefault="004C54BF" w:rsidP="004C54BF">
      <w:pPr>
        <w:jc w:val="both"/>
      </w:pPr>
      <w:r>
        <w:t xml:space="preserve">Punkty za kryterium zostaną przyznane na podstawie Oświadczenia o spełnieniu klauzuli społecznej stanowiącego </w:t>
      </w:r>
      <w:r w:rsidRPr="002A1C68">
        <w:rPr>
          <w:b/>
        </w:rPr>
        <w:t>Załącznik Nr 3</w:t>
      </w:r>
      <w:r>
        <w:t xml:space="preserve"> do niniejszego zapytania.</w:t>
      </w:r>
    </w:p>
    <w:p w:rsidR="004C54BF" w:rsidRDefault="004C54BF" w:rsidP="004C54BF">
      <w:pPr>
        <w:jc w:val="both"/>
      </w:pPr>
      <w:r>
        <w:t>Oferta, która będzie spełniała powyższe kryterium tj. Wykonawca przedstawi razem z ofertą ww. podpisane oświadczenie otrzyma 20 pkt. Oferta, która nie będzie spełniała kryterium otrzyma 0 pkt.</w:t>
      </w:r>
    </w:p>
    <w:p w:rsidR="004C54BF" w:rsidRDefault="004C54BF" w:rsidP="003B7730">
      <w:pPr>
        <w:jc w:val="both"/>
      </w:pPr>
      <w:r>
        <w:lastRenderedPageBreak/>
        <w:t>W kryterium tym Wykonawca może otrzymać maksymalnie 20 pkt.</w:t>
      </w:r>
    </w:p>
    <w:p w:rsidR="00D07327" w:rsidRPr="00C406B7" w:rsidRDefault="00D07327" w:rsidP="00D07327">
      <w:pPr>
        <w:jc w:val="both"/>
        <w:rPr>
          <w:b/>
          <w:color w:val="FFFFFF" w:themeColor="background1"/>
        </w:rPr>
      </w:pPr>
      <w:r w:rsidRPr="00C406B7">
        <w:rPr>
          <w:b/>
          <w:color w:val="FFFFFF" w:themeColor="background1"/>
          <w:highlight w:val="black"/>
        </w:rPr>
        <w:t>KRYTERIA OCENY OFERT:</w:t>
      </w:r>
    </w:p>
    <w:p w:rsidR="00D07327" w:rsidRDefault="00D07327" w:rsidP="00D07327">
      <w:pPr>
        <w:jc w:val="both"/>
      </w:pPr>
      <w:r>
        <w:t>1. Cena (C):</w:t>
      </w:r>
    </w:p>
    <w:p w:rsidR="00D07327" w:rsidRDefault="00D07327" w:rsidP="00D07327">
      <w:pPr>
        <w:jc w:val="both"/>
      </w:pPr>
      <w:r>
        <w:t>Ocena złożonych ofert wg kryterium „Cena”, dokonana zostanie według następującego wzoru:</w:t>
      </w:r>
    </w:p>
    <w:p w:rsidR="00D07327" w:rsidRDefault="00D07327" w:rsidP="00D07327">
      <w:pPr>
        <w:jc w:val="both"/>
      </w:pPr>
      <w:r>
        <w:t xml:space="preserve">C = </w:t>
      </w:r>
      <w:proofErr w:type="spellStart"/>
      <w:r>
        <w:t>Cn</w:t>
      </w:r>
      <w:proofErr w:type="spellEnd"/>
      <w:r>
        <w:t xml:space="preserve"> / Co x 70 pkt</w:t>
      </w:r>
    </w:p>
    <w:p w:rsidR="00D07327" w:rsidRDefault="00D07327" w:rsidP="00D07327">
      <w:pPr>
        <w:jc w:val="both"/>
      </w:pPr>
      <w:r>
        <w:t>gdzie:</w:t>
      </w:r>
    </w:p>
    <w:p w:rsidR="00D07327" w:rsidRDefault="00D07327" w:rsidP="00D07327">
      <w:pPr>
        <w:jc w:val="both"/>
      </w:pPr>
      <w:r>
        <w:t>C – przyznane punkty w ramach kryterium cena</w:t>
      </w:r>
    </w:p>
    <w:p w:rsidR="00D07327" w:rsidRDefault="00D07327" w:rsidP="00D07327">
      <w:pPr>
        <w:jc w:val="both"/>
      </w:pPr>
      <w:proofErr w:type="spellStart"/>
      <w:r>
        <w:t>Cn</w:t>
      </w:r>
      <w:proofErr w:type="spellEnd"/>
      <w:r>
        <w:t xml:space="preserve"> – najniższa cena ofertowa (brutto) spośród ważnych ofert</w:t>
      </w:r>
    </w:p>
    <w:p w:rsidR="00D07327" w:rsidRDefault="00D07327" w:rsidP="00D07327">
      <w:pPr>
        <w:jc w:val="both"/>
      </w:pPr>
      <w:r>
        <w:t>Co – cena oferty ocenianej</w:t>
      </w:r>
    </w:p>
    <w:p w:rsidR="00D07327" w:rsidRDefault="00D07327" w:rsidP="00D07327">
      <w:pPr>
        <w:jc w:val="both"/>
      </w:pPr>
      <w:r>
        <w:t>W kryterium tym Wykonawca może otrzymać maksymalnie 70 pkt.</w:t>
      </w:r>
    </w:p>
    <w:p w:rsidR="00D07327" w:rsidRDefault="00D07327" w:rsidP="00D07327">
      <w:pPr>
        <w:jc w:val="both"/>
      </w:pPr>
      <w:r>
        <w:t>2. Kawa (K) wykorzystywana do przygotowania serwisu kawowego pochodząca ze "Sprawiedliwego Handlu" (Fair Trade) -10 pkt</w:t>
      </w:r>
    </w:p>
    <w:p w:rsidR="00D07327" w:rsidRDefault="00D07327" w:rsidP="00D07327">
      <w:pPr>
        <w:jc w:val="both"/>
      </w:pPr>
      <w:r>
        <w:t>Ocena w zakresie tego kryterium zostanie dokonana na podstawie wypełnionego „Formularza oferty” i złożonej w nim deklaracji wykonawcy.</w:t>
      </w:r>
    </w:p>
    <w:p w:rsidR="00D07327" w:rsidRDefault="00D07327" w:rsidP="00D07327">
      <w:pPr>
        <w:jc w:val="both"/>
      </w:pPr>
      <w:r>
        <w:t>W przypadku zadeklarowania w Formularzu oferty zastosowania do przygotowania serwisu kawowego, kawy posiadającej certyfikat Fair</w:t>
      </w:r>
      <w:r w:rsidR="000A5313">
        <w:t xml:space="preserve"> T</w:t>
      </w:r>
      <w:r>
        <w:t>rade lub inny równoważny certyfikat potwierdzający spełnianie przez ten produkt wskazanych powyżej kryteriów, wykonawca otrzyma 10 punktów.</w:t>
      </w:r>
    </w:p>
    <w:p w:rsidR="00D07327" w:rsidRDefault="00D07327" w:rsidP="00D07327">
      <w:pPr>
        <w:jc w:val="both"/>
      </w:pPr>
      <w:r>
        <w:t>W przypadku braku zawarcia w Formularzu oferty oświadczenia na temat wykorzystania do przygotowania serwisu kawowego, kawy oznakowanej certyfikatem Fair</w:t>
      </w:r>
      <w:r w:rsidR="000A5313">
        <w:t xml:space="preserve"> T</w:t>
      </w:r>
      <w:r>
        <w:t>rade lub innym równoważnym certyfikatem potwierdzającym spełnianie przez ten produkt wskazanych powyżej kryteriów, wykonawca otrzyma 0 punktów.</w:t>
      </w:r>
    </w:p>
    <w:p w:rsidR="00D07327" w:rsidRDefault="00D07327" w:rsidP="00D07327">
      <w:pPr>
        <w:jc w:val="both"/>
      </w:pPr>
      <w:r>
        <w:t>3. Klauzule społeczne (KS):</w:t>
      </w:r>
    </w:p>
    <w:p w:rsidR="00D07327" w:rsidRDefault="00D07327" w:rsidP="00D07327">
      <w:pPr>
        <w:jc w:val="both"/>
      </w:pPr>
      <w:r>
        <w:t xml:space="preserve">Punkty za kryterium zostaną przyznane na podstawie Oświadczenia o spełnieniu klauzuli społecznej stanowiącego </w:t>
      </w:r>
      <w:r w:rsidRPr="004C54BF">
        <w:rPr>
          <w:b/>
        </w:rPr>
        <w:t>Załącznik Nr 3</w:t>
      </w:r>
      <w:r>
        <w:t xml:space="preserve"> do niniejszego zapytania.</w:t>
      </w:r>
    </w:p>
    <w:p w:rsidR="00D07327" w:rsidRDefault="00D07327" w:rsidP="00D07327">
      <w:pPr>
        <w:jc w:val="both"/>
      </w:pPr>
      <w:r>
        <w:t>Oferta, która będzie spełniała powyższe kryterium tj. Wykonawca przedstawi razem z ofertą ww. podpisane oświadczenie otrzyma 20 pkt. Oferta, która nie będzie spełniała kryterium otrzyma 0 pkt.</w:t>
      </w:r>
    </w:p>
    <w:p w:rsidR="00D07327" w:rsidRDefault="00D07327" w:rsidP="00D07327">
      <w:pPr>
        <w:jc w:val="both"/>
      </w:pPr>
      <w:r>
        <w:t>W kryterium tym Wykonawca może otrzymać maksymalnie 20 pkt.</w:t>
      </w:r>
    </w:p>
    <w:p w:rsidR="00D07327" w:rsidRPr="004C54BF" w:rsidRDefault="00D07327" w:rsidP="00D07327">
      <w:pPr>
        <w:jc w:val="both"/>
        <w:rPr>
          <w:b/>
        </w:rPr>
      </w:pPr>
      <w:r w:rsidRPr="004C54BF">
        <w:rPr>
          <w:b/>
        </w:rPr>
        <w:t>Maksymalnie można zdobyć 100 pkt zgodnie z wzorem W=C+K+KS</w:t>
      </w:r>
    </w:p>
    <w:p w:rsidR="00D07327" w:rsidRDefault="00D07327" w:rsidP="00D07327">
      <w:pPr>
        <w:jc w:val="both"/>
      </w:pPr>
      <w:r>
        <w:t>Gdzie</w:t>
      </w:r>
      <w:r w:rsidR="008066AA">
        <w:t>:</w:t>
      </w:r>
    </w:p>
    <w:p w:rsidR="00D07327" w:rsidRDefault="00D07327" w:rsidP="00D07327">
      <w:pPr>
        <w:jc w:val="both"/>
      </w:pPr>
      <w:r>
        <w:t>W – ocena końcowa</w:t>
      </w:r>
    </w:p>
    <w:p w:rsidR="00D07327" w:rsidRDefault="00D07327" w:rsidP="00D07327">
      <w:pPr>
        <w:jc w:val="both"/>
      </w:pPr>
      <w:r>
        <w:t>C – przyznane punkty w ramach kryterium cena</w:t>
      </w:r>
    </w:p>
    <w:p w:rsidR="00D07327" w:rsidRDefault="00D07327" w:rsidP="00D07327">
      <w:pPr>
        <w:jc w:val="both"/>
      </w:pPr>
      <w:r>
        <w:t>K – przyznane punkty w ramach kryterium kawa</w:t>
      </w:r>
    </w:p>
    <w:p w:rsidR="00D07327" w:rsidRDefault="00D07327" w:rsidP="00D07327">
      <w:pPr>
        <w:jc w:val="both"/>
      </w:pPr>
      <w:r>
        <w:t>KS – przyznane punkty w ramach kryterium aspekty społeczne</w:t>
      </w:r>
    </w:p>
    <w:p w:rsidR="00D07327" w:rsidRDefault="00D07327" w:rsidP="00D07327">
      <w:pPr>
        <w:jc w:val="both"/>
      </w:pPr>
      <w:r>
        <w:lastRenderedPageBreak/>
        <w:t>Ceny brutto za obiad, przerwę kawową oraz sale szkoleniowe podlegają weryfikacji na podstawie złożonych ofert.</w:t>
      </w:r>
      <w:r w:rsidR="004C54BF">
        <w:t xml:space="preserve"> </w:t>
      </w:r>
      <w:r>
        <w:t>W przypadku, gdy zaproponowane oferty przekroczą kwotę jaką Zamawiający może przeznaczyć na realizację zamówienia, Zamawiający może podjąć negocjacje z wybranym</w:t>
      </w:r>
      <w:r w:rsidR="00EE428B">
        <w:t xml:space="preserve"> Wykonawcą</w:t>
      </w:r>
      <w:r>
        <w:t xml:space="preserve"> zgodnie z z</w:t>
      </w:r>
      <w:r w:rsidR="00EE428B">
        <w:t>asadą konkurencyjności</w:t>
      </w:r>
      <w:r>
        <w:t xml:space="preserve"> lub powtórzyć postępowanie w trybie zasady konkurencyjności.</w:t>
      </w:r>
    </w:p>
    <w:p w:rsidR="00D07327" w:rsidRPr="00C406B7" w:rsidRDefault="00D07327" w:rsidP="00D07327">
      <w:pPr>
        <w:jc w:val="both"/>
        <w:rPr>
          <w:b/>
          <w:color w:val="FFFFFF" w:themeColor="background1"/>
        </w:rPr>
      </w:pPr>
      <w:r w:rsidRPr="00C406B7">
        <w:rPr>
          <w:b/>
          <w:color w:val="FFFFFF" w:themeColor="background1"/>
          <w:highlight w:val="black"/>
        </w:rPr>
        <w:t>Wykluczenia</w:t>
      </w:r>
    </w:p>
    <w:p w:rsidR="00D07327" w:rsidRDefault="00D07327" w:rsidP="00D07327">
      <w:pPr>
        <w:jc w:val="both"/>
      </w:pPr>
      <w:r>
        <w:t>W procedurze nie mogą brać udziału podmioty, które:</w:t>
      </w:r>
    </w:p>
    <w:p w:rsidR="00D07327" w:rsidRDefault="00D07327" w:rsidP="00D07327">
      <w:pPr>
        <w:jc w:val="both"/>
      </w:pPr>
      <w:r>
        <w:t>Są powiązane z Zamawiającym (Liderem i Partnerem Projektu)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07327" w:rsidRDefault="00D07327" w:rsidP="00D07327">
      <w:pPr>
        <w:jc w:val="both"/>
      </w:pPr>
      <w:r>
        <w:t>a. uczestniczeniu w spółce jako wspólnik spółki cywilnej lub spółki osobowej,</w:t>
      </w:r>
    </w:p>
    <w:p w:rsidR="00D07327" w:rsidRDefault="00D07327" w:rsidP="00D07327">
      <w:pPr>
        <w:jc w:val="both"/>
      </w:pPr>
      <w:r>
        <w:t>b. posiadaniu udziałów lub co najmniej 10% akcji,</w:t>
      </w:r>
    </w:p>
    <w:p w:rsidR="00D07327" w:rsidRDefault="00D07327" w:rsidP="00D07327">
      <w:pPr>
        <w:jc w:val="both"/>
      </w:pPr>
      <w:r>
        <w:t>c. pełnieniu funkcji członka organu nadzorczego lub zarządzającego, prokurenta, pełnomocnika,</w:t>
      </w:r>
    </w:p>
    <w:p w:rsidR="00AE7676" w:rsidRPr="00D85567" w:rsidRDefault="00D07327" w:rsidP="00D07327">
      <w:pPr>
        <w:jc w:val="both"/>
      </w:pPr>
      <w:r>
        <w:t>d. pozostawaniu w związku małżeńskim, w stosunku pokrewieństwa lub powinowactwa w linii prostej, pokrewieństwa drugiego stopnia lub powinowactwa drugiego stopnia w linii bocznej lub w stosunku przysposobienia, opieki lub kurateli.</w:t>
      </w:r>
      <w:r w:rsidR="00D85567">
        <w:t xml:space="preserve"> </w:t>
      </w:r>
      <w:r>
        <w:t>W związku z powyższym Wykonawca jest zobowiązany do popisania stosownego oświadczeni</w:t>
      </w:r>
      <w:r w:rsidR="00AE7676">
        <w:t xml:space="preserve">a, określonego w </w:t>
      </w:r>
      <w:r w:rsidR="00AE0958">
        <w:rPr>
          <w:b/>
        </w:rPr>
        <w:t>załączniku nr 2</w:t>
      </w:r>
      <w:r>
        <w:t xml:space="preserve"> do zapytania ofertowego. Oferenci, którzy nie podpiszą ww. oświadczenia zostaną odrzuceni. </w:t>
      </w:r>
    </w:p>
    <w:p w:rsidR="008066AA" w:rsidRPr="00C406B7" w:rsidRDefault="00D07327" w:rsidP="00D07327">
      <w:pPr>
        <w:jc w:val="both"/>
        <w:rPr>
          <w:b/>
          <w:color w:val="FFFFFF" w:themeColor="background1"/>
        </w:rPr>
      </w:pPr>
      <w:r w:rsidRPr="00C406B7">
        <w:rPr>
          <w:b/>
          <w:color w:val="FFFFFF" w:themeColor="background1"/>
        </w:rPr>
        <w:t xml:space="preserve"> </w:t>
      </w:r>
      <w:r w:rsidRPr="00C406B7">
        <w:rPr>
          <w:b/>
          <w:color w:val="FFFFFF" w:themeColor="background1"/>
          <w:highlight w:val="black"/>
        </w:rPr>
        <w:t>Lista dokumentów/oświadczeń wymaganych od Wykonawcy</w:t>
      </w:r>
      <w:r w:rsidR="004C54BF" w:rsidRPr="00C406B7">
        <w:rPr>
          <w:b/>
          <w:color w:val="FFFFFF" w:themeColor="background1"/>
          <w:highlight w:val="black"/>
        </w:rPr>
        <w:t>:</w:t>
      </w:r>
    </w:p>
    <w:p w:rsidR="00D07327" w:rsidRPr="00D07327" w:rsidRDefault="00D07327" w:rsidP="00D07327">
      <w:pPr>
        <w:jc w:val="both"/>
        <w:rPr>
          <w:b/>
        </w:rPr>
      </w:pPr>
      <w:r w:rsidRPr="00D07327">
        <w:rPr>
          <w:b/>
        </w:rPr>
        <w:t>Oferta musi zawierać następujące elementy:</w:t>
      </w:r>
    </w:p>
    <w:p w:rsidR="00D07327" w:rsidRDefault="007F117E" w:rsidP="004C54BF">
      <w:r>
        <w:t>1.Załącznik nr 2</w:t>
      </w:r>
      <w:r w:rsidR="00D07327">
        <w:t xml:space="preserve"> – Formularz oferty</w:t>
      </w:r>
      <w:r w:rsidR="00FD14BE">
        <w:t xml:space="preserve">, Oświadczenie Fair Trade, Oświadczenie o braku powiązań </w:t>
      </w:r>
    </w:p>
    <w:p w:rsidR="00D07327" w:rsidRDefault="00D07327" w:rsidP="004C54BF">
      <w:r>
        <w:t>3.Załącznik nr 3 –Oświadczenie o spełnieniu klauzul społecznych</w:t>
      </w:r>
    </w:p>
    <w:p w:rsidR="007F117E" w:rsidRDefault="00D07327" w:rsidP="004C54BF">
      <w:r>
        <w:t xml:space="preserve">4.Załącznik nr 4 </w:t>
      </w:r>
      <w:r w:rsidR="007F117E">
        <w:t>– Wykaz posiadanego sprzętu</w:t>
      </w:r>
    </w:p>
    <w:p w:rsidR="00D07327" w:rsidRDefault="007F117E" w:rsidP="004C54BF">
      <w:r>
        <w:t>5.</w:t>
      </w:r>
      <w:r w:rsidRPr="007F117E">
        <w:t xml:space="preserve">Załącznik nr 5 – Wykaz doświadczenia Oferenta będącego </w:t>
      </w:r>
      <w:r w:rsidR="00FD14BE">
        <w:t>warunkiem udziału w postępowaniu</w:t>
      </w:r>
    </w:p>
    <w:p w:rsidR="00282D0E" w:rsidRDefault="00282D0E" w:rsidP="004C54BF">
      <w:r>
        <w:t xml:space="preserve">6.Załącznik nr  </w:t>
      </w:r>
      <w:r w:rsidR="008854F5">
        <w:t>6</w:t>
      </w:r>
      <w:r>
        <w:t xml:space="preserve"> - Projekt umowy </w:t>
      </w:r>
    </w:p>
    <w:p w:rsidR="00282D0E" w:rsidRPr="00282D0E" w:rsidRDefault="00282D0E" w:rsidP="004C54BF">
      <w:pPr>
        <w:rPr>
          <w:b/>
        </w:rPr>
      </w:pPr>
      <w:r w:rsidRPr="00282D0E">
        <w:rPr>
          <w:b/>
        </w:rPr>
        <w:t>Do oferty Wykonawca dołącza:</w:t>
      </w:r>
    </w:p>
    <w:p w:rsidR="00D07327" w:rsidRDefault="00282D0E" w:rsidP="009505F3">
      <w:pPr>
        <w:ind w:left="1560" w:hanging="1560"/>
      </w:pPr>
      <w:r>
        <w:t>7</w:t>
      </w:r>
      <w:r w:rsidR="00D85567">
        <w:t xml:space="preserve">. </w:t>
      </w:r>
      <w:r w:rsidR="000A5313">
        <w:t xml:space="preserve">Załącznik nr </w:t>
      </w:r>
      <w:r w:rsidR="008854F5">
        <w:t>7</w:t>
      </w:r>
      <w:r w:rsidR="000A5313">
        <w:t xml:space="preserve">- </w:t>
      </w:r>
      <w:r w:rsidR="00D85567" w:rsidRPr="00D85567">
        <w:t xml:space="preserve">Zaświadczenie/Zgoda Państwowej Stacji Sanitarno-Epidemiologicznej </w:t>
      </w:r>
      <w:r w:rsidR="002D5ABF">
        <w:t xml:space="preserve">                        </w:t>
      </w:r>
      <w:r w:rsidR="00D85567" w:rsidRPr="00D85567">
        <w:t>na prowadzenie działalności restauracyjnej</w:t>
      </w:r>
      <w:r w:rsidR="00FD14BE">
        <w:t>/gastronomicznej</w:t>
      </w:r>
      <w:r w:rsidR="00AE0958">
        <w:t xml:space="preserve"> ( ksero lub skan)</w:t>
      </w:r>
    </w:p>
    <w:p w:rsidR="00AE7676" w:rsidRDefault="00FD14BE" w:rsidP="004C54BF">
      <w:r>
        <w:t xml:space="preserve">8. </w:t>
      </w:r>
      <w:r w:rsidR="000A5313">
        <w:t>Załącznik nr 8 -</w:t>
      </w:r>
      <w:r w:rsidR="00AE7676">
        <w:t>Dokument potwierdzający standard hotelu</w:t>
      </w:r>
      <w:r w:rsidR="00AE0958">
        <w:t xml:space="preserve"> ( ksero lub skan)</w:t>
      </w:r>
    </w:p>
    <w:p w:rsidR="00FB16C0" w:rsidRDefault="00FB16C0" w:rsidP="004C54BF">
      <w:r>
        <w:t xml:space="preserve">9. </w:t>
      </w:r>
      <w:r w:rsidR="000A5313">
        <w:t xml:space="preserve">Załącznik nr 9 - </w:t>
      </w:r>
      <w:r>
        <w:t>Szczegółowy opis menu</w:t>
      </w:r>
    </w:p>
    <w:p w:rsidR="002F7D4A" w:rsidRDefault="002F7D4A" w:rsidP="004C54BF"/>
    <w:p w:rsidR="00B6165E" w:rsidRDefault="00B6165E" w:rsidP="004C54BF"/>
    <w:p w:rsidR="00B6165E" w:rsidRDefault="00B6165E" w:rsidP="004C54BF"/>
    <w:p w:rsidR="00B6165E" w:rsidRDefault="00B6165E" w:rsidP="00B6165E">
      <w:pPr>
        <w:jc w:val="both"/>
      </w:pPr>
    </w:p>
    <w:sectPr w:rsidR="00B6165E" w:rsidSect="008533EA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47D" w:rsidRDefault="0090147D" w:rsidP="00AD52B8">
      <w:pPr>
        <w:spacing w:after="0" w:line="240" w:lineRule="auto"/>
      </w:pPr>
      <w:r>
        <w:separator/>
      </w:r>
    </w:p>
  </w:endnote>
  <w:endnote w:type="continuationSeparator" w:id="0">
    <w:p w:rsidR="0090147D" w:rsidRDefault="0090147D" w:rsidP="00AD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47D" w:rsidRDefault="0090147D" w:rsidP="00AD52B8">
      <w:pPr>
        <w:spacing w:after="0" w:line="240" w:lineRule="auto"/>
      </w:pPr>
      <w:r>
        <w:separator/>
      </w:r>
    </w:p>
  </w:footnote>
  <w:footnote w:type="continuationSeparator" w:id="0">
    <w:p w:rsidR="0090147D" w:rsidRDefault="0090147D" w:rsidP="00AD5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B8" w:rsidRDefault="00AD52B8">
    <w:pPr>
      <w:pStyle w:val="Nagwek"/>
    </w:pPr>
    <w:r w:rsidRPr="00AD52B8">
      <w:rPr>
        <w:noProof/>
        <w:lang w:eastAsia="pl-PL"/>
      </w:rPr>
      <w:drawing>
        <wp:inline distT="0" distB="0" distL="0" distR="0">
          <wp:extent cx="5652291" cy="1103630"/>
          <wp:effectExtent l="0" t="0" r="5715" b="1270"/>
          <wp:docPr id="13" name="Obraz 13" descr="C:\Users\loznicka.joanna\AppData\Local\Temp\Temp1_Fundusze_Europejskie_Wiedza_Eukacja_Rozwoj.zip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znicka.joanna\AppData\Local\Temp\Temp1_Fundusze_Europejskie_Wiedza_Eukacja_Rozwoj.zip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858" cy="1106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D36BA"/>
    <w:multiLevelType w:val="hybridMultilevel"/>
    <w:tmpl w:val="774E46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5E"/>
    <w:rsid w:val="00087C72"/>
    <w:rsid w:val="000A320E"/>
    <w:rsid w:val="000A5313"/>
    <w:rsid w:val="001168DB"/>
    <w:rsid w:val="00153D6B"/>
    <w:rsid w:val="00282D0E"/>
    <w:rsid w:val="002A1C68"/>
    <w:rsid w:val="002D5ABF"/>
    <w:rsid w:val="002F7D4A"/>
    <w:rsid w:val="00350C0D"/>
    <w:rsid w:val="003B7730"/>
    <w:rsid w:val="003F0789"/>
    <w:rsid w:val="003F360E"/>
    <w:rsid w:val="00401F3F"/>
    <w:rsid w:val="00407C50"/>
    <w:rsid w:val="00434C23"/>
    <w:rsid w:val="00446ACF"/>
    <w:rsid w:val="004805A8"/>
    <w:rsid w:val="0048749C"/>
    <w:rsid w:val="004C54BF"/>
    <w:rsid w:val="004D2890"/>
    <w:rsid w:val="00513B79"/>
    <w:rsid w:val="005613ED"/>
    <w:rsid w:val="00574D6A"/>
    <w:rsid w:val="005C3528"/>
    <w:rsid w:val="007727B9"/>
    <w:rsid w:val="007A7A49"/>
    <w:rsid w:val="007F117E"/>
    <w:rsid w:val="008066AA"/>
    <w:rsid w:val="00825E22"/>
    <w:rsid w:val="008533EA"/>
    <w:rsid w:val="008854F5"/>
    <w:rsid w:val="0090147D"/>
    <w:rsid w:val="009505F3"/>
    <w:rsid w:val="009A4AE9"/>
    <w:rsid w:val="009F11A9"/>
    <w:rsid w:val="00A646EF"/>
    <w:rsid w:val="00A9169D"/>
    <w:rsid w:val="00AD52B8"/>
    <w:rsid w:val="00AE0958"/>
    <w:rsid w:val="00AE7676"/>
    <w:rsid w:val="00B467BA"/>
    <w:rsid w:val="00B6165E"/>
    <w:rsid w:val="00C406B7"/>
    <w:rsid w:val="00CB3F6B"/>
    <w:rsid w:val="00CF01C3"/>
    <w:rsid w:val="00D07327"/>
    <w:rsid w:val="00D34D87"/>
    <w:rsid w:val="00D42C1B"/>
    <w:rsid w:val="00D63AA1"/>
    <w:rsid w:val="00D85567"/>
    <w:rsid w:val="00D936D8"/>
    <w:rsid w:val="00DB1970"/>
    <w:rsid w:val="00DB7D39"/>
    <w:rsid w:val="00DE2687"/>
    <w:rsid w:val="00E019C0"/>
    <w:rsid w:val="00EB2CA9"/>
    <w:rsid w:val="00EE428B"/>
    <w:rsid w:val="00EF60A1"/>
    <w:rsid w:val="00EF7339"/>
    <w:rsid w:val="00F301E3"/>
    <w:rsid w:val="00F30C71"/>
    <w:rsid w:val="00F323BC"/>
    <w:rsid w:val="00F87FAF"/>
    <w:rsid w:val="00FB16C0"/>
    <w:rsid w:val="00F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A596"/>
  <w15:chartTrackingRefBased/>
  <w15:docId w15:val="{730B4F2E-2F1A-42EE-80FC-3CF7CD4A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7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D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42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5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2B8"/>
  </w:style>
  <w:style w:type="paragraph" w:styleId="Stopka">
    <w:name w:val="footer"/>
    <w:basedOn w:val="Normalny"/>
    <w:link w:val="StopkaZnak"/>
    <w:uiPriority w:val="99"/>
    <w:unhideWhenUsed/>
    <w:rsid w:val="00AD5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2033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Łoźnicka Joanna</dc:creator>
  <cp:keywords/>
  <dc:description/>
  <cp:lastModifiedBy>Jasek Alicja</cp:lastModifiedBy>
  <cp:revision>3</cp:revision>
  <cp:lastPrinted>2019-02-05T13:52:00Z</cp:lastPrinted>
  <dcterms:created xsi:type="dcterms:W3CDTF">2019-03-22T10:02:00Z</dcterms:created>
  <dcterms:modified xsi:type="dcterms:W3CDTF">2019-03-22T10:02:00Z</dcterms:modified>
</cp:coreProperties>
</file>