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0311" w14:textId="3E5C591D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="00413D83">
        <w:rPr>
          <w:rFonts w:cs="Arial"/>
          <w:iCs/>
          <w:sz w:val="20"/>
          <w:szCs w:val="20"/>
          <w:lang w:eastAsia="en-US"/>
        </w:rPr>
        <w:t>.271.</w:t>
      </w:r>
      <w:r w:rsidR="00ED7176">
        <w:rPr>
          <w:rFonts w:cs="Arial"/>
          <w:iCs/>
          <w:sz w:val="20"/>
          <w:szCs w:val="20"/>
          <w:lang w:eastAsia="en-US"/>
        </w:rPr>
        <w:t>62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78E96FE6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2E76CAC2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E4D463A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58BD911" w14:textId="77777777" w:rsidR="001B4FDC" w:rsidRDefault="001B4FDC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1132B4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47703549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36B8F9FA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715AB818" w14:textId="77777777" w:rsidR="004D518B" w:rsidRDefault="004D518B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40556D7A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2855A56F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5124D0C6" w14:textId="6FD9706A" w:rsidR="00963760" w:rsidRPr="00B55690" w:rsidRDefault="00915605" w:rsidP="00B55690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  <w:r w:rsidR="002B5FC4" w:rsidRPr="002B5FC4">
        <w:rPr>
          <w:rFonts w:eastAsia="Calibri" w:cs="Arial"/>
          <w:b/>
          <w:sz w:val="28"/>
          <w:szCs w:val="28"/>
          <w:lang w:eastAsia="en-US"/>
        </w:rPr>
        <w:br/>
      </w:r>
    </w:p>
    <w:p w14:paraId="0C6A10AD" w14:textId="258199FA" w:rsidR="004D518B" w:rsidRDefault="00ED7176" w:rsidP="004D518B">
      <w:pPr>
        <w:spacing w:before="120" w:after="12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D7176">
        <w:rPr>
          <w:rFonts w:eastAsia="Calibri" w:cs="Arial"/>
          <w:b/>
          <w:sz w:val="28"/>
          <w:szCs w:val="28"/>
          <w:lang w:eastAsia="en-US"/>
        </w:rPr>
        <w:t xml:space="preserve">Pełnienie nadzoru inwestorskiego nad realizacją robót budowlanych w ramach zadania pn.: </w:t>
      </w:r>
      <w:r w:rsidRPr="00ED7176">
        <w:rPr>
          <w:rFonts w:eastAsia="Calibri"/>
          <w:b/>
          <w:sz w:val="28"/>
          <w:szCs w:val="28"/>
          <w:lang w:eastAsia="en-US"/>
        </w:rPr>
        <w:t>Poprawa bezpieczeństwa na przejściach dla pieszych w Czersku w ciągu ulic Starego Urzędu i Szkolnej</w:t>
      </w:r>
    </w:p>
    <w:p w14:paraId="77FCC237" w14:textId="77777777" w:rsidR="00ED7176" w:rsidRPr="00ED7176" w:rsidRDefault="00ED7176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14:paraId="5C0E8108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3378F4FC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5B42A9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192270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594B02BF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2DB52DFB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1AB1D2CC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32F0A311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54AC9D8A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7D249337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7F30AE3F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9999E1A" w14:textId="77777777" w:rsidR="004D518B" w:rsidRDefault="004D518B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6552FE9F" w14:textId="77777777"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14:paraId="3BFEF5ED" w14:textId="159C439F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ED7176">
        <w:rPr>
          <w:rFonts w:cs="Arial"/>
          <w:sz w:val="28"/>
          <w:szCs w:val="28"/>
          <w:vertAlign w:val="superscript"/>
          <w:lang w:eastAsia="en-US"/>
        </w:rPr>
        <w:t>3 września</w:t>
      </w:r>
      <w:r w:rsidR="005E1E8F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3F2D489C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47475566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16A403E6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2D3639D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1456ACA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5C2B3712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00EC9FA9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10B5BC03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26FA799D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721835B1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25D0AB98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5153B1D2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12D9A9B2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434FD46D" w14:textId="4DE19ACD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025451">
        <w:rPr>
          <w:rFonts w:cs="Arial"/>
          <w:sz w:val="20"/>
          <w:szCs w:val="20"/>
          <w:lang w:eastAsia="en-US"/>
        </w:rPr>
        <w:t xml:space="preserve">t. j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025451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025451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68952D5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3DFA4BD6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463C1EAB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0B715C5E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16F13840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3F07A845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23CF41AD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61173ED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53D1E83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36C73FDB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94E8F25" w14:textId="4114DB62" w:rsidR="00781E03" w:rsidRPr="00781E03" w:rsidRDefault="00915605" w:rsidP="00781E03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</w:rPr>
      </w:pPr>
      <w:r w:rsidRPr="00413D83">
        <w:rPr>
          <w:rFonts w:cs="Arial"/>
          <w:bCs/>
          <w:sz w:val="20"/>
        </w:rPr>
        <w:lastRenderedPageBreak/>
        <w:t xml:space="preserve">Przedmiotem zamówienia jest: </w:t>
      </w:r>
      <w:r w:rsidR="00ED7176" w:rsidRPr="007F7370">
        <w:rPr>
          <w:rFonts w:eastAsiaTheme="minorEastAsia" w:cs="Arial"/>
          <w:b/>
          <w:sz w:val="20"/>
          <w:szCs w:val="20"/>
        </w:rPr>
        <w:t xml:space="preserve">Pełnienie nadzoru inwestorskiego nad realizacją robót budowlanych w ramach zadania pn.: </w:t>
      </w:r>
      <w:r w:rsidR="00ED7176" w:rsidRPr="00386805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Poprawa bezpieczeństwa na przejściach dla pieszych w Czersku w ciągu ulic Starego Urzędu i Szkolnej</w:t>
      </w:r>
      <w:r w:rsidR="00ED7176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.</w:t>
      </w:r>
      <w:bookmarkStart w:id="0" w:name="_Hlk69659883"/>
      <w:bookmarkStart w:id="1" w:name="_Hlk81216781"/>
      <w:r w:rsidR="00781E03">
        <w:rPr>
          <w:rStyle w:val="Pogrubienie"/>
          <w:rFonts w:cs="Arial"/>
          <w:b w:val="0"/>
          <w:sz w:val="20"/>
        </w:rPr>
        <w:t xml:space="preserve"> </w:t>
      </w:r>
      <w:r w:rsidR="00781E03" w:rsidRPr="00781E03">
        <w:rPr>
          <w:rFonts w:cs="Arial"/>
          <w:bCs/>
          <w:sz w:val="20"/>
          <w:szCs w:val="20"/>
          <w:lang w:eastAsia="en-US"/>
        </w:rPr>
        <w:t>Zadanie będzie realizowane w ramach Rządowego Funduszu Rozwoju Dróg na rok 2021.</w:t>
      </w:r>
      <w:bookmarkEnd w:id="0"/>
      <w:bookmarkEnd w:id="1"/>
    </w:p>
    <w:p w14:paraId="26A97871" w14:textId="00B1CD58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 xml:space="preserve">Przedmiot zamówienia szczegółowo został określony w opisie przedmiotu zamówienia, projektowanych postanowieniach umowy oraz dokumentacji zadania objętego niniejszym nadzorem (tj. </w:t>
      </w:r>
      <w:r w:rsidR="002B5FC4" w:rsidRPr="00781E03">
        <w:rPr>
          <w:rFonts w:cs="Arial"/>
          <w:bCs/>
          <w:sz w:val="20"/>
          <w:szCs w:val="20"/>
        </w:rPr>
        <w:t>dokumentacji projektowej</w:t>
      </w:r>
      <w:r w:rsidRPr="00781E03">
        <w:rPr>
          <w:rFonts w:cs="Arial"/>
          <w:bCs/>
          <w:sz w:val="20"/>
          <w:szCs w:val="20"/>
        </w:rPr>
        <w:t>, SST oraz w dokumentach pomocniczych- przedmiar</w:t>
      </w:r>
      <w:r w:rsidR="002B5FC4" w:rsidRPr="00781E03">
        <w:rPr>
          <w:rFonts w:cs="Arial"/>
          <w:bCs/>
          <w:sz w:val="20"/>
          <w:szCs w:val="20"/>
        </w:rPr>
        <w:t>ach</w:t>
      </w:r>
      <w:r w:rsidRPr="00781E03">
        <w:rPr>
          <w:rFonts w:cs="Arial"/>
          <w:bCs/>
          <w:sz w:val="20"/>
          <w:szCs w:val="20"/>
        </w:rPr>
        <w:t xml:space="preserve"> robót), stanowiących załączniki do SWZ.</w:t>
      </w:r>
    </w:p>
    <w:p w14:paraId="4E7E54AD" w14:textId="77777777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>Wspólny słownik CPV: Główny Przedmiot: 71.24.70.00-1 Nadzór nad robotami budowlanymi.</w:t>
      </w:r>
    </w:p>
    <w:p w14:paraId="5F835194" w14:textId="77777777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18"/>
          <w:szCs w:val="18"/>
        </w:rPr>
      </w:pPr>
      <w:r w:rsidRPr="00781E03">
        <w:rPr>
          <w:rFonts w:cs="Arial"/>
          <w:bCs/>
          <w:sz w:val="18"/>
          <w:szCs w:val="18"/>
        </w:rPr>
        <w:t xml:space="preserve">Zamawiający nie określa obowiązku zatrudnienia przez Wykonawcę lub podwykonawcę na umowę o pracę osób wykonujących czynności w zakresie realizacji przedmiotu zamówienia. Przedmiot zamówienia obejmuje jedynie czynności wykonywane przez inspektorów nadzoru tj. osoby pełniące samodzielne funkcje techniczne w budownictwie w rozumieniu ustawy z dnia 7 lipca 1994r. Prawo budowlane (t. j. - Dz. U. z 2020 r. poz. 1333 ze zm.), nie polegają na 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14:paraId="4BDD87B6" w14:textId="77777777" w:rsidR="00EC05BF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lang w:eastAsia="en-US"/>
        </w:rPr>
        <w:t>nie dopuszcza składania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</w:t>
      </w:r>
    </w:p>
    <w:p w14:paraId="1F1F5084" w14:textId="1D526D47" w:rsidR="006F447F" w:rsidRPr="00ED7176" w:rsidRDefault="00EC05BF" w:rsidP="00ED717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D7176">
        <w:rPr>
          <w:rFonts w:cs="Arial"/>
          <w:bCs/>
          <w:sz w:val="20"/>
          <w:szCs w:val="20"/>
          <w:u w:val="single"/>
          <w:lang w:eastAsia="en-US"/>
        </w:rPr>
        <w:t>Powody niedokonania podziału zamówienia na części, zgodnie z art. 91 ust. 2 ustawy P</w:t>
      </w:r>
      <w:r w:rsidR="00ED7176" w:rsidRPr="00ED7176">
        <w:rPr>
          <w:rFonts w:cs="Arial"/>
          <w:bCs/>
          <w:sz w:val="20"/>
          <w:szCs w:val="20"/>
          <w:u w:val="single"/>
          <w:lang w:eastAsia="en-US"/>
        </w:rPr>
        <w:t>zp</w:t>
      </w:r>
      <w:r w:rsidRPr="00ED7176">
        <w:rPr>
          <w:rFonts w:cs="Arial"/>
          <w:bCs/>
          <w:sz w:val="20"/>
          <w:szCs w:val="20"/>
          <w:u w:val="single"/>
          <w:lang w:eastAsia="en-US"/>
        </w:rPr>
        <w:t xml:space="preserve"> (</w:t>
      </w:r>
      <w:r w:rsidR="00ED7176" w:rsidRPr="00ED7176">
        <w:rPr>
          <w:rFonts w:cs="Arial"/>
          <w:bCs/>
          <w:sz w:val="20"/>
          <w:szCs w:val="20"/>
          <w:u w:val="single"/>
          <w:lang w:eastAsia="en-US"/>
        </w:rPr>
        <w:t xml:space="preserve">t. j. - </w:t>
      </w:r>
      <w:r w:rsidRPr="00ED7176">
        <w:rPr>
          <w:rFonts w:cs="Arial"/>
          <w:bCs/>
          <w:sz w:val="20"/>
          <w:szCs w:val="20"/>
          <w:u w:val="single"/>
          <w:lang w:eastAsia="en-US"/>
        </w:rPr>
        <w:t>Dz. U. z 20</w:t>
      </w:r>
      <w:r w:rsidR="00ED7176" w:rsidRPr="00ED7176">
        <w:rPr>
          <w:rFonts w:cs="Arial"/>
          <w:bCs/>
          <w:sz w:val="20"/>
          <w:szCs w:val="20"/>
          <w:u w:val="single"/>
          <w:lang w:eastAsia="en-US"/>
        </w:rPr>
        <w:t>21</w:t>
      </w:r>
      <w:r w:rsidRPr="00ED7176">
        <w:rPr>
          <w:rFonts w:cs="Arial"/>
          <w:bCs/>
          <w:sz w:val="20"/>
          <w:szCs w:val="20"/>
          <w:u w:val="single"/>
          <w:lang w:eastAsia="en-US"/>
        </w:rPr>
        <w:t xml:space="preserve"> r., poz. </w:t>
      </w:r>
      <w:r w:rsidR="00ED7176" w:rsidRPr="00ED7176">
        <w:rPr>
          <w:rFonts w:cs="Arial"/>
          <w:bCs/>
          <w:sz w:val="20"/>
          <w:szCs w:val="20"/>
          <w:u w:val="single"/>
          <w:lang w:eastAsia="en-US"/>
        </w:rPr>
        <w:t>112</w:t>
      </w:r>
      <w:r w:rsidRPr="00ED7176">
        <w:rPr>
          <w:rFonts w:cs="Arial"/>
          <w:bCs/>
          <w:sz w:val="20"/>
          <w:szCs w:val="20"/>
          <w:u w:val="single"/>
          <w:lang w:eastAsia="en-US"/>
        </w:rPr>
        <w:t>9 ze zm.).</w:t>
      </w:r>
      <w:r w:rsidRPr="00ED7176">
        <w:rPr>
          <w:rFonts w:cs="Arial"/>
          <w:bCs/>
          <w:sz w:val="20"/>
          <w:szCs w:val="20"/>
          <w:lang w:eastAsia="en-US"/>
        </w:rPr>
        <w:t xml:space="preserve"> </w:t>
      </w:r>
      <w:r w:rsidR="00ED7176" w:rsidRPr="00ED7176">
        <w:rPr>
          <w:rFonts w:cs="Arial"/>
          <w:bCs/>
          <w:sz w:val="20"/>
          <w:szCs w:val="20"/>
          <w:lang w:eastAsia="en-US"/>
        </w:rPr>
        <w:t>Zamawiający przeanalizował jego przedmiot pod kątem podziału na części. Zamawiający stwierdził, że zamówienie dotyczące nadzoru nad realizacją robót budowlanych w ramach zadania pn.: „Poprawa bezpieczeństwa na przejściach dla pieszych w Czersku w ciągu ulic Starego Urzędu i Szkolnej nie powinno zostać podzielone na części ze względów ekonomicznych i organizacyjnych. Przedmiotem zamówienia jest wykonanie oświetlenia dedykowanego dla przejść dla pieszych, montaż elementów BRD oraz roboty branży drogowej. Niedokonanie podziału na części jest korzystne ekonomicznie i organizacyjnie dla Zamawiającego ponieważ prace w poszczególnych lokalizacjach będą realizowane równolegle. Podział na części niesie ze sobą ryzyko zwiększenia kosztu nadzoru. Jeden wykonawca nadzoru powiąże sobie dwie części zadania organizacyjnie i z pewnością będzie tańszy niż dwóch niezależnych. W związku z powyższym zamawiający zdecydował nie dzielić przedmiotowego zamówienia na części.</w:t>
      </w:r>
      <w:r w:rsidR="00ED7176">
        <w:rPr>
          <w:rFonts w:cs="Arial"/>
          <w:bCs/>
          <w:sz w:val="20"/>
          <w:szCs w:val="20"/>
          <w:lang w:eastAsia="en-US"/>
        </w:rPr>
        <w:t xml:space="preserve"> </w:t>
      </w:r>
      <w:r w:rsidR="00ED7176" w:rsidRPr="00ED7176">
        <w:rPr>
          <w:rFonts w:cs="Arial"/>
          <w:bCs/>
          <w:sz w:val="20"/>
          <w:szCs w:val="20"/>
          <w:lang w:eastAsia="en-US"/>
        </w:rPr>
        <w:t>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Pzp). Mając powyższe na uwadze, iż stanowiący podstawę dla tego obowiązku przepis art. 91 ust. 1 ustawy Pzp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 Zamawiający zrezygnował z podziału zamówienia na części, ponieważ taki podział groziłby nadmiernymi trudnościami technicznymi i organizacyjnymi w prawidłowym prowadzeniu budowy. W związku z powyższym zgodnie z prawem budowlanym będzie ustanowiony jeden kierownik budowy, który skoordynuje prace całego zadania, wobec czego będzie możliwość egzekwowania od jednej osoby prawidłowej organizacji placu budowy, jak również pilnowania harmonogramu realizacji zadania.</w:t>
      </w:r>
    </w:p>
    <w:p w14:paraId="449403B1" w14:textId="0F6088F6" w:rsidR="00694C3B" w:rsidRPr="006F447F" w:rsidRDefault="00694C3B" w:rsidP="00DD5B7E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F447F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7D5E7E54" w14:textId="77777777" w:rsidR="00694C3B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2D216556" w14:textId="77777777" w:rsidR="00BF6FDC" w:rsidRPr="00BF6FDC" w:rsidRDefault="00BF6FDC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753961CA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35698283" w14:textId="37AD5C5E"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</w:t>
      </w:r>
      <w:r w:rsidRPr="00626544">
        <w:rPr>
          <w:bCs/>
          <w:sz w:val="20"/>
          <w:szCs w:val="20"/>
        </w:rPr>
        <w:t>terminie:</w:t>
      </w:r>
      <w:r w:rsidRPr="00626544">
        <w:rPr>
          <w:b/>
          <w:bCs/>
          <w:sz w:val="20"/>
          <w:szCs w:val="20"/>
        </w:rPr>
        <w:t xml:space="preserve"> do</w:t>
      </w:r>
      <w:r w:rsidR="005D7D94">
        <w:rPr>
          <w:b/>
          <w:bCs/>
          <w:sz w:val="20"/>
          <w:szCs w:val="20"/>
        </w:rPr>
        <w:t xml:space="preserve"> 45 dni </w:t>
      </w:r>
      <w:r w:rsidR="006F447F">
        <w:rPr>
          <w:b/>
          <w:bCs/>
          <w:sz w:val="20"/>
          <w:szCs w:val="20"/>
        </w:rPr>
        <w:t>od podpisania umowy.</w:t>
      </w:r>
    </w:p>
    <w:p w14:paraId="2BC0A67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8BE288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52247C1C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CBA0E3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68BF6DB4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12E06E8E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46FE0119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lub</w:t>
      </w:r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197CE8D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67FC270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F727C4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761795B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>stały dostęp do sieci Internet o gwarantowanej przepustowości nie mniejszej niż 512 kb/s,</w:t>
      </w:r>
    </w:p>
    <w:p w14:paraId="01D7CEC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4F2533DC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6143714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35D0F3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zainstalowany program Adobe Acrobat Reader lub inny obsługujący format plików .pdf,</w:t>
      </w:r>
    </w:p>
    <w:p w14:paraId="541DEF86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B7ABE39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 xml:space="preserve">znaczenie czasu odbioru danych przez platformę zakupową stanowi datę oraz dokładny czas (hh:mm:ss)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4EE062A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11367C1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72442246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3AE3CB0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4FF14953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696D74E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13CEC998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F18823D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6A495CF0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1B7F49EB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D4370F8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lastRenderedPageBreak/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1F51C79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1F61C7B1" w14:textId="77777777" w:rsidR="00626544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F60366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F60366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F60366">
        <w:rPr>
          <w:rFonts w:ascii="Arial" w:hAnsi="Arial" w:cs="Arial"/>
          <w:sz w:val="20"/>
          <w:szCs w:val="20"/>
        </w:rPr>
        <w:t>.</w:t>
      </w:r>
    </w:p>
    <w:p w14:paraId="053685C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Podstawy wykluczenia, o których mowa w art. 108 ust. 1 oraz 109 ust. 1 ustawy Pzp.</w:t>
      </w:r>
    </w:p>
    <w:p w14:paraId="17B5F649" w14:textId="77777777" w:rsidR="00766FB0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3AB618B3" w14:textId="77777777" w:rsidR="00766FB0" w:rsidRPr="00F60366" w:rsidRDefault="00766FB0" w:rsidP="00F6036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76DE5E1F" w14:textId="77777777" w:rsidR="00766FB0" w:rsidRPr="00F60366" w:rsidRDefault="00766FB0" w:rsidP="00F6036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F60366">
          <w:rPr>
            <w:rFonts w:ascii="Arial" w:hAnsi="Arial" w:cs="Arial"/>
            <w:sz w:val="20"/>
            <w:szCs w:val="20"/>
          </w:rPr>
          <w:t>art. 258</w:t>
        </w:r>
      </w:hyperlink>
      <w:r w:rsidRPr="00F60366">
        <w:rPr>
          <w:rFonts w:ascii="Arial" w:hAnsi="Arial" w:cs="Arial"/>
          <w:sz w:val="20"/>
          <w:szCs w:val="20"/>
        </w:rPr>
        <w:t xml:space="preserve"> Kodeksu karnego,</w:t>
      </w:r>
    </w:p>
    <w:p w14:paraId="4BCDB5F6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413D83">
          <w:rPr>
            <w:rFonts w:ascii="Arial" w:hAnsi="Arial" w:cs="Arial"/>
            <w:sz w:val="20"/>
            <w:szCs w:val="20"/>
          </w:rPr>
          <w:t>art. 189a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2DCA6B05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o którym mowa w </w:t>
      </w:r>
      <w:hyperlink r:id="rId33" w:anchor="/document/16798683?unitId=art(228)&amp;cm=DOCUMENT" w:history="1">
        <w:r w:rsidRPr="00413D83">
          <w:rPr>
            <w:rFonts w:ascii="Arial" w:hAnsi="Arial" w:cs="Arial"/>
            <w:sz w:val="20"/>
            <w:szCs w:val="20"/>
          </w:rPr>
          <w:t>art. 228-230a</w:t>
        </w:r>
      </w:hyperlink>
      <w:r w:rsidRPr="00413D83">
        <w:rPr>
          <w:rFonts w:ascii="Arial" w:hAnsi="Arial" w:cs="Arial"/>
          <w:sz w:val="20"/>
          <w:szCs w:val="20"/>
        </w:rPr>
        <w:t xml:space="preserve">, </w:t>
      </w:r>
      <w:hyperlink r:id="rId34" w:anchor="/document/16798683?unitId=art(250(a))&amp;cm=DOCUMENT" w:history="1">
        <w:r w:rsidRPr="00413D83">
          <w:rPr>
            <w:rFonts w:ascii="Arial" w:hAnsi="Arial" w:cs="Arial"/>
            <w:sz w:val="20"/>
            <w:szCs w:val="20"/>
          </w:rPr>
          <w:t>art. 250a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497871B0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413D83">
          <w:rPr>
            <w:rFonts w:ascii="Arial" w:hAnsi="Arial" w:cs="Arial"/>
            <w:sz w:val="20"/>
            <w:szCs w:val="20"/>
          </w:rPr>
          <w:t>art. 165a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413D83">
          <w:rPr>
            <w:rFonts w:ascii="Arial" w:hAnsi="Arial" w:cs="Arial"/>
            <w:sz w:val="20"/>
            <w:szCs w:val="20"/>
          </w:rPr>
          <w:t>art. 299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2CAE42BB" w14:textId="77777777" w:rsidR="00766FB0" w:rsidRPr="004A34E0" w:rsidRDefault="00766FB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7" w:anchor="/document/16798683?unitId=art(115)par(20)&amp;cm=DOCUMENT" w:history="1">
        <w:r w:rsidRPr="004A34E0">
          <w:rPr>
            <w:rFonts w:ascii="Arial" w:hAnsi="Arial" w:cs="Arial"/>
            <w:sz w:val="20"/>
            <w:szCs w:val="20"/>
          </w:rPr>
          <w:t>art. 115 § 20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3442D8F3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4A34E0">
        <w:rPr>
          <w:rFonts w:ascii="Arial" w:hAnsi="Arial" w:cs="Arial"/>
          <w:sz w:val="20"/>
          <w:szCs w:val="20"/>
        </w:rPr>
        <w:br/>
      </w:r>
      <w:r w:rsidRPr="004A34E0">
        <w:rPr>
          <w:rFonts w:ascii="Arial" w:hAnsi="Arial" w:cs="Arial"/>
          <w:sz w:val="20"/>
          <w:szCs w:val="20"/>
        </w:rPr>
        <w:t xml:space="preserve">w </w:t>
      </w:r>
      <w:hyperlink r:id="rId38" w:anchor="/document/17896506?unitId=art(9)ust(2)&amp;cm=DOCUMENT" w:history="1">
        <w:r w:rsidRPr="004A34E0">
          <w:rPr>
            <w:rFonts w:ascii="Arial" w:hAnsi="Arial" w:cs="Arial"/>
            <w:sz w:val="20"/>
            <w:szCs w:val="20"/>
          </w:rPr>
          <w:t>art. 9 ust. 2</w:t>
        </w:r>
      </w:hyperlink>
      <w:r w:rsidRPr="004A34E0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389B407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9" w:anchor="/document/16798683?unitId=art(296)&amp;cm=DOCUMENT" w:history="1">
        <w:r w:rsidRPr="004A34E0">
          <w:rPr>
            <w:rFonts w:ascii="Arial" w:hAnsi="Arial" w:cs="Arial"/>
            <w:sz w:val="20"/>
            <w:szCs w:val="20"/>
          </w:rPr>
          <w:t>art. 296-307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40" w:anchor="/document/16798683?unitId=art(286)&amp;cm=DOCUMENT" w:history="1">
        <w:r w:rsidRPr="004A34E0">
          <w:rPr>
            <w:rFonts w:ascii="Arial" w:hAnsi="Arial" w:cs="Arial"/>
            <w:sz w:val="20"/>
            <w:szCs w:val="20"/>
          </w:rPr>
          <w:t>art. 286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4A34E0">
          <w:rPr>
            <w:rFonts w:ascii="Arial" w:hAnsi="Arial" w:cs="Arial"/>
            <w:sz w:val="20"/>
            <w:szCs w:val="20"/>
          </w:rPr>
          <w:t>art. 270-277d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54CC2A89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14:paraId="3788BA3D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135D824A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0322E0">
        <w:rPr>
          <w:rFonts w:ascii="Arial" w:hAnsi="Arial" w:cs="Arial"/>
          <w:sz w:val="20"/>
          <w:szCs w:val="20"/>
        </w:rPr>
        <w:br/>
      </w:r>
      <w:r w:rsidRPr="000322E0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0322E0">
        <w:rPr>
          <w:rFonts w:ascii="Arial" w:hAnsi="Arial" w:cs="Arial"/>
          <w:sz w:val="20"/>
          <w:szCs w:val="20"/>
        </w:rPr>
        <w:t>9.1.</w:t>
      </w:r>
      <w:r w:rsidRPr="000322E0">
        <w:rPr>
          <w:rFonts w:ascii="Arial" w:hAnsi="Arial" w:cs="Arial"/>
          <w:sz w:val="20"/>
          <w:szCs w:val="20"/>
        </w:rPr>
        <w:t>1</w:t>
      </w:r>
      <w:r w:rsidR="008F246D" w:rsidRPr="000322E0">
        <w:rPr>
          <w:rFonts w:ascii="Arial" w:hAnsi="Arial" w:cs="Arial"/>
          <w:sz w:val="20"/>
          <w:szCs w:val="20"/>
        </w:rPr>
        <w:t xml:space="preserve"> SWZ</w:t>
      </w:r>
      <w:r w:rsidRPr="000322E0">
        <w:rPr>
          <w:rFonts w:ascii="Arial" w:hAnsi="Arial" w:cs="Arial"/>
          <w:sz w:val="20"/>
          <w:szCs w:val="20"/>
        </w:rPr>
        <w:t>,</w:t>
      </w:r>
    </w:p>
    <w:p w14:paraId="055C1958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</w:t>
      </w:r>
      <w:r w:rsidRPr="000322E0">
        <w:rPr>
          <w:rFonts w:ascii="Arial" w:hAnsi="Arial" w:cs="Arial"/>
          <w:sz w:val="20"/>
          <w:szCs w:val="20"/>
        </w:rPr>
        <w:lastRenderedPageBreak/>
        <w:t>społeczne lub zdrowotne wraz z odsetkami lub grzywnami lub zawarł wiążące porozumienie w sprawie spłaty tych należności,</w:t>
      </w:r>
    </w:p>
    <w:p w14:paraId="3944EAE2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23F3B67F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57ACEA2C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FA07121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6920BBFA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Zamawiający nie przewiduje wykluczenia wykonawców na podstawie art. 109 ust. 1 ustawy Pzp.</w:t>
      </w:r>
    </w:p>
    <w:p w14:paraId="27D8607B" w14:textId="3658B86F" w:rsidR="00694C3B" w:rsidRDefault="00694C3B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Wykluczenie wykonawcy następuje zgodnie z art. 111 ustawy Pzp.</w:t>
      </w:r>
    </w:p>
    <w:p w14:paraId="31BA155F" w14:textId="77777777" w:rsidR="000322E0" w:rsidRDefault="000322E0" w:rsidP="000322E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4AD2B15B" w14:textId="77777777" w:rsidR="000322E0" w:rsidRPr="00224C75" w:rsidRDefault="000322E0" w:rsidP="000322E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14:paraId="39FB6754" w14:textId="77777777" w:rsidR="000322E0" w:rsidRPr="00224C75" w:rsidRDefault="000322E0" w:rsidP="000322E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zdolności do występowania w obrocie gospodarczym.</w:t>
      </w:r>
    </w:p>
    <w:p w14:paraId="7CB7C34D" w14:textId="77777777" w:rsidR="000322E0" w:rsidRPr="00915605" w:rsidRDefault="000322E0" w:rsidP="000322E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618010C8" w14:textId="176F818C" w:rsidR="000322E0" w:rsidRPr="001150AF" w:rsidRDefault="000322E0" w:rsidP="001150AF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17F85368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CA46997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3A739129" w14:textId="77777777"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E949A6C" w14:textId="4D2631F6" w:rsidR="00A70B20" w:rsidRPr="00626544" w:rsidRDefault="00A70B20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1C5623F0" w14:textId="77777777" w:rsidR="001150AF" w:rsidRDefault="001150AF" w:rsidP="001150AF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DF7B2A">
        <w:rPr>
          <w:rFonts w:cs="Arial"/>
          <w:sz w:val="20"/>
          <w:szCs w:val="20"/>
          <w:lang w:eastAsia="en-US"/>
        </w:rPr>
        <w:t xml:space="preserve">Zamawiający żąda od Wykonawcy wskazania osób, które będą uczestniczyć </w:t>
      </w:r>
      <w:r>
        <w:rPr>
          <w:rFonts w:cs="Arial"/>
          <w:sz w:val="20"/>
          <w:szCs w:val="20"/>
          <w:lang w:eastAsia="en-US"/>
        </w:rPr>
        <w:t xml:space="preserve">                   </w:t>
      </w:r>
      <w:r w:rsidRPr="00DF7B2A">
        <w:rPr>
          <w:rFonts w:cs="Arial"/>
          <w:sz w:val="20"/>
          <w:szCs w:val="20"/>
          <w:lang w:eastAsia="en-US"/>
        </w:rPr>
        <w:t xml:space="preserve">w wykonywaniu zamówienia, legitymujące się kwalifikacjami zawodowymi </w:t>
      </w:r>
      <w:r>
        <w:rPr>
          <w:rFonts w:cs="Arial"/>
          <w:sz w:val="20"/>
          <w:szCs w:val="20"/>
          <w:lang w:eastAsia="en-US"/>
        </w:rPr>
        <w:t xml:space="preserve">                        </w:t>
      </w:r>
      <w:r w:rsidRPr="00DF7B2A">
        <w:rPr>
          <w:rFonts w:cs="Arial"/>
          <w:sz w:val="20"/>
          <w:szCs w:val="20"/>
          <w:lang w:eastAsia="en-US"/>
        </w:rPr>
        <w:t>i doświadczeniem odpowiednim do funkcji, jakie zostaną im powierzone. Wykonawca na każdą funkcję wymienioną poniżej, wskaże osoby, które musi mieć dostępne na etapie realizacji zamówienia, spełniające następujące wymagania:</w:t>
      </w:r>
    </w:p>
    <w:p w14:paraId="5759F74D" w14:textId="017B914C" w:rsidR="00413D83" w:rsidRDefault="00413D83" w:rsidP="001150AF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150AF">
        <w:rPr>
          <w:rFonts w:cs="Arial"/>
          <w:b/>
          <w:bCs/>
          <w:sz w:val="20"/>
          <w:szCs w:val="20"/>
          <w:lang w:eastAsia="en-US"/>
        </w:rPr>
        <w:t xml:space="preserve">osobą, która będzie pełnić funkcję </w:t>
      </w:r>
      <w:r w:rsidR="001150AF" w:rsidRPr="001150AF">
        <w:rPr>
          <w:rFonts w:cs="Arial"/>
          <w:b/>
          <w:bCs/>
          <w:sz w:val="20"/>
          <w:szCs w:val="20"/>
          <w:lang w:eastAsia="en-US"/>
        </w:rPr>
        <w:t xml:space="preserve">która będzie pełnić funkcję inspektora nadzoru robót branży </w:t>
      </w:r>
      <w:r w:rsidR="005D7D94">
        <w:rPr>
          <w:rFonts w:cs="Arial"/>
          <w:b/>
          <w:bCs/>
          <w:sz w:val="20"/>
          <w:szCs w:val="20"/>
          <w:lang w:eastAsia="en-US"/>
        </w:rPr>
        <w:t>drogowej</w:t>
      </w:r>
      <w:r w:rsidR="001150AF" w:rsidRPr="001150AF">
        <w:rPr>
          <w:rFonts w:cs="Arial"/>
          <w:b/>
          <w:bCs/>
          <w:sz w:val="20"/>
          <w:szCs w:val="20"/>
          <w:lang w:eastAsia="en-US"/>
        </w:rPr>
        <w:t>, posiadającą uprawnienia budowlane do kierowania robotami budowlanymi w</w:t>
      </w:r>
      <w:r w:rsidR="005D7D94" w:rsidRPr="00811371">
        <w:rPr>
          <w:rFonts w:cs="Arial"/>
          <w:b/>
          <w:bCs/>
          <w:sz w:val="20"/>
          <w:szCs w:val="20"/>
        </w:rPr>
        <w:t xml:space="preserve"> specjalności inżynieryjnej drogowej</w:t>
      </w:r>
      <w:r w:rsidRPr="001150AF">
        <w:rPr>
          <w:rFonts w:cs="Arial"/>
          <w:b/>
          <w:bCs/>
          <w:sz w:val="20"/>
          <w:szCs w:val="20"/>
          <w:lang w:eastAsia="en-US"/>
        </w:rPr>
        <w:t>,</w:t>
      </w:r>
      <w:r w:rsidRPr="001150AF">
        <w:rPr>
          <w:rFonts w:cs="Arial"/>
          <w:sz w:val="20"/>
          <w:szCs w:val="20"/>
          <w:lang w:eastAsia="en-US"/>
        </w:rPr>
        <w:t xml:space="preserve">  w rozumieniu ustawy z dnia 7 lipca 1994 r. Prawo budowlane (t. j. - Dz. U. z 2020 r. poz. 1333 ze zm.) oraz Rozporządzenie </w:t>
      </w:r>
      <w:r w:rsidRPr="001150AF">
        <w:rPr>
          <w:rFonts w:cs="Arial"/>
          <w:sz w:val="20"/>
          <w:szCs w:val="20"/>
          <w:lang w:eastAsia="en-US"/>
        </w:rPr>
        <w:lastRenderedPageBreak/>
        <w:t>Ministra Inwestycji i Rozwoju z dn. 29.04.2019 r. w sprawie przygotowania zawodowego do wykonywania samodzielnych funkcji technicznych w budownictwie (Dz.U. z 2019 r. poz. 831)</w:t>
      </w:r>
      <w:r w:rsidR="001150AF">
        <w:rPr>
          <w:rFonts w:cs="Arial"/>
          <w:sz w:val="20"/>
          <w:szCs w:val="20"/>
          <w:lang w:eastAsia="en-US"/>
        </w:rPr>
        <w:t>,</w:t>
      </w:r>
    </w:p>
    <w:p w14:paraId="2EE48608" w14:textId="7C81CBE0" w:rsidR="001150AF" w:rsidRPr="001150AF" w:rsidRDefault="001150AF" w:rsidP="001150AF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150AF">
        <w:rPr>
          <w:rFonts w:cs="Arial"/>
          <w:b/>
          <w:bCs/>
          <w:sz w:val="20"/>
          <w:szCs w:val="20"/>
          <w:lang w:eastAsia="en-US"/>
        </w:rPr>
        <w:t xml:space="preserve">osobą, która będzie pełnić funkcję która będzie pełnić funkcję inspektora nadzoru branży elektrycznej, posiadającą uprawnienia budowlane do kierowania robotami budowlanymi w specjalności instalacyjnej w zakresie sieci, instalacji i urządzeń elektrycznych </w:t>
      </w:r>
      <w:r>
        <w:rPr>
          <w:rFonts w:cs="Arial"/>
          <w:b/>
          <w:bCs/>
          <w:sz w:val="20"/>
          <w:szCs w:val="20"/>
          <w:lang w:eastAsia="en-US"/>
        </w:rPr>
        <w:br/>
      </w:r>
      <w:r w:rsidRPr="001150AF">
        <w:rPr>
          <w:rFonts w:cs="Arial"/>
          <w:b/>
          <w:bCs/>
          <w:sz w:val="20"/>
          <w:szCs w:val="20"/>
          <w:lang w:eastAsia="en-US"/>
        </w:rPr>
        <w:t>i elektroenergetycznych,</w:t>
      </w:r>
      <w:r w:rsidRPr="001150AF">
        <w:rPr>
          <w:rFonts w:cs="Arial"/>
          <w:sz w:val="20"/>
          <w:szCs w:val="20"/>
          <w:lang w:eastAsia="en-US"/>
        </w:rPr>
        <w:t xml:space="preserve">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</w:r>
      <w:r>
        <w:rPr>
          <w:rFonts w:cs="Arial"/>
          <w:sz w:val="20"/>
          <w:szCs w:val="20"/>
          <w:lang w:eastAsia="en-US"/>
        </w:rPr>
        <w:t>,</w:t>
      </w:r>
    </w:p>
    <w:p w14:paraId="55B6F631" w14:textId="7BDF0DFA" w:rsidR="001150AF" w:rsidRPr="001150AF" w:rsidRDefault="001150AF" w:rsidP="001150AF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357FED">
        <w:rPr>
          <w:rFonts w:ascii="Arial" w:hAnsi="Arial" w:cs="Arial"/>
          <w:b w:val="0"/>
          <w:i/>
          <w:sz w:val="20"/>
        </w:rPr>
        <w:t>Dopuszcza się łączenie funkcji, o których mowa powyżej, przez jedną osobę pod warunkiem, że osoba ta będzie posiadała wymagane kwalifikacje.</w:t>
      </w:r>
    </w:p>
    <w:p w14:paraId="5FEAF2DD" w14:textId="4AFFE312" w:rsidR="00A70B20" w:rsidRPr="00BF29F0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t xml:space="preserve"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2020 r. poz. 1333</w:t>
      </w:r>
      <w:r w:rsidRPr="00DF7B2A">
        <w:rPr>
          <w:rFonts w:cs="Arial"/>
          <w:sz w:val="20"/>
        </w:rPr>
        <w:t xml:space="preserve">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2020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>poz. 220</w:t>
      </w:r>
      <w:r w:rsidRPr="00BF29F0">
        <w:rPr>
          <w:rFonts w:ascii="Arial" w:hAnsi="Arial" w:cs="Arial"/>
          <w:b w:val="0"/>
          <w:i/>
          <w:sz w:val="20"/>
        </w:rPr>
        <w:t>.).</w:t>
      </w:r>
    </w:p>
    <w:p w14:paraId="24628180" w14:textId="77777777" w:rsidR="00A70B20" w:rsidRPr="00954BED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14:paraId="720ECA83" w14:textId="4D5793DE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 xml:space="preserve">świadczenia i dokumenty, jakie wykonawcy zobowiązani są dostarczyć w celu potwierdzenia spełniania warunków udziału </w:t>
      </w:r>
      <w:r w:rsidR="0012089A">
        <w:rPr>
          <w:rFonts w:cs="Arial"/>
          <w:b/>
          <w:sz w:val="20"/>
          <w:szCs w:val="20"/>
          <w:lang w:eastAsia="en-US"/>
        </w:rPr>
        <w:br/>
      </w:r>
      <w:r w:rsidR="00BE758C">
        <w:rPr>
          <w:rFonts w:cs="Arial"/>
          <w:b/>
          <w:sz w:val="20"/>
          <w:szCs w:val="20"/>
          <w:lang w:eastAsia="en-US"/>
        </w:rPr>
        <w:t>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3C7BFA94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7B48C452" w14:textId="0FD27E42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31A085B6" w14:textId="77777777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3B6AF4AB" w14:textId="5974A58D" w:rsidR="0012089A" w:rsidRPr="00644010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b/>
          <w:sz w:val="20"/>
          <w:szCs w:val="20"/>
          <w:lang w:eastAsia="en-US"/>
        </w:rPr>
        <w:t>Oświadczenie składane na podstawie art. 117 ust. 4 Pzp</w:t>
      </w:r>
      <w:r w:rsidRPr="00A920AF">
        <w:rPr>
          <w:rFonts w:cs="Arial"/>
          <w:sz w:val="20"/>
          <w:szCs w:val="20"/>
          <w:lang w:eastAsia="en-US"/>
        </w:rPr>
        <w:t xml:space="preserve">,  z którego wynika, które usługi wykonają poszczególni wykonawcy </w:t>
      </w:r>
      <w:r w:rsidRPr="00A920AF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 xml:space="preserve">, </w:t>
      </w:r>
      <w:r w:rsidRPr="00A920AF">
        <w:rPr>
          <w:rFonts w:cs="Arial"/>
          <w:b/>
          <w:sz w:val="20"/>
          <w:szCs w:val="20"/>
          <w:lang w:eastAsia="en-US"/>
        </w:rPr>
        <w:t xml:space="preserve">zgodnie z załącznikiem </w:t>
      </w:r>
      <w:r w:rsidRPr="00626544">
        <w:rPr>
          <w:rFonts w:cs="Arial"/>
          <w:b/>
          <w:sz w:val="20"/>
          <w:szCs w:val="20"/>
          <w:lang w:eastAsia="en-US"/>
        </w:rPr>
        <w:t>nr 1</w:t>
      </w:r>
      <w:r w:rsidR="00A17208">
        <w:rPr>
          <w:rFonts w:cs="Arial"/>
          <w:b/>
          <w:sz w:val="20"/>
          <w:szCs w:val="20"/>
          <w:lang w:eastAsia="en-US"/>
        </w:rPr>
        <w:t>0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11391A71" w14:textId="74C03702" w:rsidR="0012089A" w:rsidRPr="00A920AF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 xml:space="preserve">oby, przedstawia, wraz z oświadczeniem, o którym mowa w 11.1.1 SWZ, </w:t>
      </w:r>
      <w:r w:rsidRPr="00A920AF">
        <w:rPr>
          <w:rFonts w:cs="Arial"/>
          <w:b/>
          <w:sz w:val="20"/>
          <w:szCs w:val="20"/>
          <w:lang w:eastAsia="en-US"/>
        </w:rPr>
        <w:t>także oświadczenie podmiotu udostępniającego zasoby, potwierdzające brak podstaw wykluczenia tego podmiotu oraz odpowiednio spełnianie warunków udziału w postępowaniu, w zakresie, w jakim wykonawca powołuje się na jego zasoby, zgodnie z załącznik</w:t>
      </w:r>
      <w:r>
        <w:rPr>
          <w:rFonts w:cs="Arial"/>
          <w:b/>
          <w:sz w:val="20"/>
          <w:szCs w:val="20"/>
          <w:lang w:eastAsia="en-US"/>
        </w:rPr>
        <w:t xml:space="preserve">iem nr </w:t>
      </w:r>
      <w:r w:rsidR="00A17208">
        <w:rPr>
          <w:rFonts w:cs="Arial"/>
          <w:b/>
          <w:sz w:val="20"/>
          <w:szCs w:val="20"/>
          <w:lang w:eastAsia="en-US"/>
        </w:rPr>
        <w:t>9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56B81E1E" w14:textId="036ED740" w:rsidR="0012089A" w:rsidRPr="002A1B7A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lastRenderedPageBreak/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>
        <w:rPr>
          <w:rFonts w:cs="Arial"/>
          <w:b/>
          <w:sz w:val="20"/>
          <w:szCs w:val="20"/>
          <w:lang w:eastAsia="en-US"/>
        </w:rPr>
        <w:t xml:space="preserve">zał. nr </w:t>
      </w:r>
      <w:r w:rsidR="00A17208">
        <w:rPr>
          <w:rFonts w:cs="Arial"/>
          <w:b/>
          <w:sz w:val="20"/>
          <w:szCs w:val="20"/>
          <w:lang w:eastAsia="en-US"/>
        </w:rPr>
        <w:t>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14:paraId="198A8640" w14:textId="45613B81" w:rsidR="00A17208" w:rsidRPr="00731E3E" w:rsidRDefault="00A17208" w:rsidP="00D9252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A17208">
        <w:rPr>
          <w:rFonts w:cs="Arial"/>
          <w:b/>
          <w:sz w:val="20"/>
          <w:szCs w:val="20"/>
          <w:u w:val="single"/>
          <w:lang w:eastAsia="en-US"/>
        </w:rPr>
        <w:t>Zamawiający na podstawie art. 274 ust. 1 Pzp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 tj.:</w:t>
      </w:r>
    </w:p>
    <w:p w14:paraId="570E8F09" w14:textId="77777777" w:rsidR="00A70B20" w:rsidRPr="005D7D94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D7D94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 w:rsidRPr="005D7D94">
        <w:rPr>
          <w:rFonts w:cs="Arial"/>
          <w:b/>
          <w:sz w:val="20"/>
          <w:szCs w:val="20"/>
          <w:lang w:eastAsia="en-US"/>
        </w:rPr>
        <w:br/>
        <w:t>w postępowaniu:</w:t>
      </w:r>
    </w:p>
    <w:p w14:paraId="64922C40" w14:textId="77777777"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626544">
        <w:rPr>
          <w:rFonts w:ascii="Arial" w:hAnsi="Arial" w:cs="Arial"/>
          <w:sz w:val="20"/>
        </w:rPr>
        <w:t>zoru stanowiącego załącznik nr 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56B8873D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00290FE6" w14:textId="006125C2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>oświadczeni</w:t>
      </w:r>
      <w:r w:rsidR="009E4FBB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4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5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>zoru stanowiącego załącznik nr 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42538AC6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19FFABD2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006F49A5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4868F4D1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7D84C06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lastRenderedPageBreak/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68D629D9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7B10628A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3EA139E0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4A361606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7F7C13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16BD31E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6BD0367E" w14:textId="77777777" w:rsidR="00A17208" w:rsidRDefault="00A17208" w:rsidP="00A17208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>
        <w:rPr>
          <w:rFonts w:cs="Arial"/>
          <w:sz w:val="20"/>
          <w:szCs w:val="20"/>
          <w:lang w:eastAsia="en-US"/>
        </w:rPr>
        <w:br/>
        <w:t>z ofertą wykonawca jest zobowiązany złożyć:</w:t>
      </w:r>
    </w:p>
    <w:p w14:paraId="2DC76035" w14:textId="77777777" w:rsidR="00A17208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oświadczenie, o którym mowa w pkt 11.1.1 SWZ,</w:t>
      </w:r>
    </w:p>
    <w:p w14:paraId="54C2A266" w14:textId="77777777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14:paraId="49DD1864" w14:textId="77777777" w:rsidR="00A17208" w:rsidRPr="00644010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11.1.2 SWZ (</w:t>
      </w:r>
      <w:r w:rsidRPr="00A920AF">
        <w:rPr>
          <w:rFonts w:cs="Arial"/>
          <w:sz w:val="20"/>
          <w:szCs w:val="20"/>
          <w:u w:val="single"/>
          <w:lang w:eastAsia="en-US"/>
        </w:rPr>
        <w:t>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41FD9F67" w14:textId="77777777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</w:t>
      </w:r>
      <w:r>
        <w:rPr>
          <w:rFonts w:cs="Arial"/>
          <w:sz w:val="20"/>
          <w:szCs w:val="20"/>
          <w:lang w:eastAsia="en-US"/>
        </w:rPr>
        <w:t>.3</w:t>
      </w:r>
      <w:r w:rsidRPr="00A920AF">
        <w:rPr>
          <w:rFonts w:cs="Arial"/>
          <w:sz w:val="20"/>
          <w:szCs w:val="20"/>
          <w:lang w:eastAsia="en-US"/>
        </w:rPr>
        <w:t xml:space="preserve"> SWZ (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39D8FB8C" w14:textId="77777777" w:rsidR="00A17208" w:rsidRPr="006D4741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54370E7D" w14:textId="77777777" w:rsidR="00A17208" w:rsidRPr="006D4741" w:rsidRDefault="00A17208" w:rsidP="00A17208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>
        <w:rPr>
          <w:rFonts w:cs="Arial"/>
          <w:sz w:val="20"/>
          <w:szCs w:val="20"/>
          <w:lang w:eastAsia="en-US"/>
        </w:rPr>
        <w:br/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431B078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</w:t>
      </w:r>
      <w:r w:rsidRPr="00AF5D7A">
        <w:rPr>
          <w:rFonts w:cs="Arial"/>
          <w:b/>
          <w:sz w:val="20"/>
          <w:szCs w:val="20"/>
          <w:lang w:eastAsia="en-US"/>
        </w:rPr>
        <w:lastRenderedPageBreak/>
        <w:t xml:space="preserve">przez </w:t>
      </w:r>
      <w:hyperlink r:id="rId46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514BAD4E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F446EA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5F55533B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766ED7A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7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72B14280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155118E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6334CE59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XAdES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w formacie XAdES.</w:t>
      </w:r>
    </w:p>
    <w:p w14:paraId="7BDD1F45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6D058C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8E572DF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65748E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3852AFF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lastRenderedPageBreak/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66CF437D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85CFDDC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6283A687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6F987F6D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485D7880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44E4A2BD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i</w:t>
      </w:r>
      <w:r w:rsidRPr="00915605">
        <w:rPr>
          <w:rFonts w:cs="Arial"/>
          <w:sz w:val="20"/>
          <w:szCs w:val="20"/>
          <w:lang w:eastAsia="en-US"/>
        </w:rPr>
        <w:t xml:space="preserve"> warunkami umowy, w tym m.in. podatek VAT, upusty, rabaty. </w:t>
      </w:r>
    </w:p>
    <w:p w14:paraId="1243F724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546CE8AF" w14:textId="77777777" w:rsidR="002F3C24" w:rsidRPr="004631EA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631EA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</w:t>
      </w:r>
      <w:r w:rsidR="002D154D" w:rsidRPr="004631EA">
        <w:rPr>
          <w:rFonts w:cs="Arial"/>
          <w:sz w:val="20"/>
          <w:szCs w:val="20"/>
          <w:lang w:eastAsia="en-US"/>
        </w:rPr>
        <w:t xml:space="preserve">§ </w:t>
      </w:r>
      <w:r w:rsidR="00B96FCE" w:rsidRPr="004631EA">
        <w:rPr>
          <w:rFonts w:cs="Arial"/>
          <w:sz w:val="20"/>
          <w:szCs w:val="20"/>
          <w:lang w:eastAsia="en-US"/>
        </w:rPr>
        <w:t>7</w:t>
      </w:r>
      <w:r w:rsidRPr="004631EA">
        <w:rPr>
          <w:rFonts w:cs="Arial"/>
          <w:sz w:val="20"/>
          <w:szCs w:val="20"/>
          <w:lang w:eastAsia="en-US"/>
        </w:rPr>
        <w:t xml:space="preserve"> </w:t>
      </w:r>
      <w:r w:rsidR="00AC6555" w:rsidRPr="004631EA">
        <w:rPr>
          <w:rFonts w:cs="Arial"/>
          <w:sz w:val="20"/>
          <w:szCs w:val="20"/>
          <w:lang w:eastAsia="en-US"/>
        </w:rPr>
        <w:t>PP</w:t>
      </w:r>
      <w:r w:rsidRPr="004631EA">
        <w:rPr>
          <w:rFonts w:cs="Arial"/>
          <w:sz w:val="20"/>
          <w:szCs w:val="20"/>
          <w:lang w:eastAsia="en-US"/>
        </w:rPr>
        <w:t>U.</w:t>
      </w:r>
    </w:p>
    <w:p w14:paraId="71275BC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0DF9228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29AEA6A1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C3B458E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78E834F8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F450CDE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70BADBE" w14:textId="5422C3A3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5D7D94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025451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413D83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5D7D94">
        <w:rPr>
          <w:rFonts w:cs="Arial"/>
          <w:b/>
          <w:sz w:val="20"/>
          <w:szCs w:val="20"/>
          <w:highlight w:val="lightGray"/>
          <w:lang w:eastAsia="en-US"/>
        </w:rPr>
        <w:t>10</w:t>
      </w:r>
      <w:r w:rsidR="006943EC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361506B3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5FAECF1A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504BFCA0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0E275A59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16C1C21B" w14:textId="4D7EEC7D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1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5D7D94">
        <w:rPr>
          <w:rFonts w:cs="Arial"/>
          <w:b/>
          <w:sz w:val="20"/>
          <w:szCs w:val="20"/>
          <w:highlight w:val="lightGray"/>
          <w:lang w:eastAsia="en-US"/>
        </w:rPr>
        <w:t>13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F60366" w:rsidRPr="009E4FBB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5D7D94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</w:t>
      </w:r>
      <w:r w:rsidR="00732045">
        <w:rPr>
          <w:rFonts w:cs="Arial"/>
          <w:b/>
          <w:sz w:val="20"/>
          <w:szCs w:val="20"/>
          <w:lang w:eastAsia="en-US"/>
        </w:rPr>
        <w:t>09</w:t>
      </w:r>
      <w:r w:rsidR="000067FA" w:rsidRPr="000067FA">
        <w:rPr>
          <w:rFonts w:cs="Arial"/>
          <w:b/>
          <w:sz w:val="20"/>
          <w:szCs w:val="20"/>
          <w:lang w:eastAsia="en-US"/>
        </w:rPr>
        <w:t>:00.</w:t>
      </w:r>
    </w:p>
    <w:p w14:paraId="22403B0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524943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3756EFA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1D3596B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E2CBC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5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36B09C70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06E33EE" w14:textId="00EED710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5D7D94">
        <w:rPr>
          <w:rFonts w:cs="Arial"/>
          <w:b/>
          <w:sz w:val="20"/>
          <w:szCs w:val="20"/>
          <w:highlight w:val="lightGray"/>
          <w:lang w:eastAsia="en-US"/>
        </w:rPr>
        <w:t>13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F60366" w:rsidRPr="009E4FBB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5D7D94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 xml:space="preserve">.2021 r. o godz. </w:t>
      </w:r>
      <w:r w:rsidR="005D7D94">
        <w:rPr>
          <w:rFonts w:cs="Arial"/>
          <w:b/>
          <w:sz w:val="20"/>
          <w:szCs w:val="20"/>
          <w:highlight w:val="lightGray"/>
          <w:lang w:eastAsia="en-US"/>
        </w:rPr>
        <w:t>09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:</w:t>
      </w:r>
      <w:r w:rsidR="005D7D94">
        <w:rPr>
          <w:rFonts w:cs="Arial"/>
          <w:b/>
          <w:sz w:val="20"/>
          <w:szCs w:val="20"/>
          <w:lang w:eastAsia="en-US"/>
        </w:rPr>
        <w:t>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>tj. zgodnie z art. 222 ust. 1 ustawy Pzp</w:t>
      </w:r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0ECAF0A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A7E08B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7020044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175013E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76190432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38C2EC99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28FB7BEE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52CE24D7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49681B9B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9F7D86F" w14:textId="77777777"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7436ECF8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7A2DCD57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4A2B8E7F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04067CC6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07ED7B38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3C9CCB2A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662AF075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1857AF6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76F15976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2401E98C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26544">
        <w:rPr>
          <w:rFonts w:cs="Arial"/>
          <w:b/>
          <w:sz w:val="20"/>
          <w:szCs w:val="20"/>
          <w:lang w:eastAsia="en-US"/>
        </w:rPr>
        <w:t>iadczenia stanowi załącznik nr 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78696610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 xml:space="preserve">, pozwalają </w:t>
      </w:r>
      <w:r w:rsidRPr="00AA165A">
        <w:rPr>
          <w:rFonts w:cs="Arial"/>
          <w:sz w:val="20"/>
          <w:szCs w:val="20"/>
          <w:lang w:eastAsia="en-US"/>
        </w:rPr>
        <w:lastRenderedPageBreak/>
        <w:t>na wykazanie przez wykonawcę spełniania warunków udziału w postępowaniu, a także bada, czy nie zachodzą wobec tego podmiotu podstawy wykluczenia, które zostały przewidziane względem wykonawcy.</w:t>
      </w:r>
    </w:p>
    <w:p w14:paraId="7E7D7B94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EFAE210" w14:textId="77777777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69BF5F0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DAE2407" w14:textId="77777777" w:rsidR="00AA165A" w:rsidRPr="00E059E9" w:rsidRDefault="00AA165A" w:rsidP="00413D83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E059E9">
        <w:rPr>
          <w:sz w:val="20"/>
          <w:szCs w:val="20"/>
          <w:u w:val="single"/>
        </w:rPr>
        <w:t xml:space="preserve">załącznikiem nr </w:t>
      </w:r>
      <w:r w:rsidR="00626544">
        <w:rPr>
          <w:sz w:val="20"/>
          <w:szCs w:val="20"/>
          <w:u w:val="single"/>
        </w:rPr>
        <w:t>9</w:t>
      </w:r>
      <w:r w:rsidR="006352D2" w:rsidRPr="00E059E9">
        <w:rPr>
          <w:sz w:val="20"/>
          <w:szCs w:val="20"/>
          <w:u w:val="single"/>
        </w:rPr>
        <w:t xml:space="preserve"> do SWZ.</w:t>
      </w:r>
    </w:p>
    <w:p w14:paraId="4CA9041F" w14:textId="77777777" w:rsidR="009C7660" w:rsidRDefault="009C7660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12248458" w14:textId="77777777" w:rsidR="004401D6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1DF5DA85" w14:textId="77777777" w:rsidR="004401D6" w:rsidRPr="00E059E9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 xml:space="preserve">W przypadku wykonawców wspólnie ubiegających się o udzielenie zamówienia, oświadczenie, o którym mowa w pkt 11.1.1 SWZ, składa każdy z wykonawców. Oświadczenia te potwierdzają brak podstaw wykluczenia oraz spełnianie warunków udziału w zakresie, w jakim każdy z wykonawców wykazuje spełnianie warunków udziału w </w:t>
      </w:r>
      <w:r w:rsidRPr="00E059E9">
        <w:rPr>
          <w:sz w:val="20"/>
          <w:szCs w:val="20"/>
        </w:rPr>
        <w:t>postępowaniu.</w:t>
      </w:r>
    </w:p>
    <w:p w14:paraId="7BCCDCC8" w14:textId="64EABABA" w:rsidR="004401D6" w:rsidRPr="00644010" w:rsidRDefault="004401D6" w:rsidP="004401D6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E059E9">
        <w:rPr>
          <w:sz w:val="20"/>
          <w:szCs w:val="20"/>
        </w:rPr>
        <w:t xml:space="preserve">Wykonawcy wspólnie ubiegający się o udzielenie zamówienia dołączają do oferty </w:t>
      </w:r>
      <w:r w:rsidRPr="00E059E9">
        <w:rPr>
          <w:rFonts w:cs="Arial"/>
          <w:sz w:val="20"/>
          <w:szCs w:val="20"/>
          <w:lang w:eastAsia="en-US"/>
        </w:rPr>
        <w:t>oświadczenie</w:t>
      </w:r>
      <w:r w:rsidRPr="00E059E9">
        <w:rPr>
          <w:rFonts w:cs="Arial"/>
          <w:b/>
          <w:sz w:val="20"/>
          <w:szCs w:val="20"/>
          <w:lang w:eastAsia="en-US"/>
        </w:rPr>
        <w:t xml:space="preserve"> składane na podstawie art. 117 ust. 4 Pzp</w:t>
      </w:r>
      <w:r w:rsidRPr="00E059E9">
        <w:rPr>
          <w:rFonts w:cs="Arial"/>
          <w:sz w:val="20"/>
          <w:szCs w:val="20"/>
          <w:lang w:eastAsia="en-US"/>
        </w:rPr>
        <w:t>, z którego wynika, które usługi wykonają poszczególni wykonawcy –</w:t>
      </w:r>
      <w:r>
        <w:rPr>
          <w:rFonts w:cs="Arial"/>
          <w:b/>
          <w:sz w:val="20"/>
          <w:szCs w:val="20"/>
          <w:lang w:eastAsia="en-US"/>
        </w:rPr>
        <w:t>zgodnie z załącznikiem nr 10</w:t>
      </w:r>
      <w:r w:rsidRPr="00E059E9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7D3ED4E5" w14:textId="77777777" w:rsidR="004401D6" w:rsidRPr="00D75B1B" w:rsidRDefault="004401D6" w:rsidP="004401D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48D69953" w14:textId="77777777" w:rsidR="000067FA" w:rsidRDefault="000067FA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BC4D9F8" w14:textId="77777777" w:rsidR="000067FA" w:rsidRPr="00413D83" w:rsidRDefault="00493962" w:rsidP="00413D83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F60366">
        <w:rPr>
          <w:sz w:val="20"/>
          <w:szCs w:val="20"/>
        </w:rPr>
        <w:t>Przy wyborze najkorzystniejszej oferty zamawiający będzie się kierował następującymi kryteriami oceny ofert</w:t>
      </w:r>
      <w:r w:rsidR="000067FA" w:rsidRPr="00413D83">
        <w:rPr>
          <w:sz w:val="20"/>
          <w:szCs w:val="20"/>
        </w:rPr>
        <w:t xml:space="preserve">: </w:t>
      </w:r>
    </w:p>
    <w:p w14:paraId="79EAF09B" w14:textId="77777777" w:rsidR="000067FA" w:rsidRPr="00915605" w:rsidRDefault="000067FA" w:rsidP="00413D83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Cena ofertowa brutto –„P”.</w:t>
      </w:r>
    </w:p>
    <w:p w14:paraId="451D71B4" w14:textId="0FAB59C4" w:rsidR="00F60366" w:rsidRPr="007E1BE3" w:rsidRDefault="00F60366" w:rsidP="004A34E0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</w:rPr>
      </w:pPr>
      <w:bookmarkStart w:id="2" w:name="_Hlk71881132"/>
      <w:r w:rsidRPr="00F615D6">
        <w:rPr>
          <w:rFonts w:cs="Arial"/>
          <w:sz w:val="20"/>
          <w:szCs w:val="20"/>
          <w:lang w:eastAsia="en-US"/>
        </w:rPr>
        <w:t>Doświadczenie</w:t>
      </w:r>
      <w:r w:rsidRPr="00F615D6">
        <w:rPr>
          <w:rFonts w:cs="Arial"/>
          <w:sz w:val="20"/>
          <w:szCs w:val="20"/>
        </w:rPr>
        <w:t xml:space="preserve"> Inspektora nadzoru branży </w:t>
      </w:r>
      <w:r w:rsidR="007859B2" w:rsidRPr="00F615D6">
        <w:rPr>
          <w:rFonts w:cs="Arial"/>
          <w:sz w:val="20"/>
          <w:szCs w:val="20"/>
        </w:rPr>
        <w:t>drogowej</w:t>
      </w:r>
      <w:r w:rsidRPr="00F615D6">
        <w:rPr>
          <w:rFonts w:cs="Arial"/>
          <w:sz w:val="20"/>
          <w:szCs w:val="20"/>
        </w:rPr>
        <w:t xml:space="preserve"> </w:t>
      </w:r>
      <w:r w:rsidR="00916ABA" w:rsidRPr="00F615D6">
        <w:rPr>
          <w:rFonts w:cs="Arial"/>
          <w:sz w:val="20"/>
          <w:szCs w:val="20"/>
        </w:rPr>
        <w:t xml:space="preserve">nad </w:t>
      </w:r>
      <w:r w:rsidR="007859B2" w:rsidRPr="00F615D6">
        <w:rPr>
          <w:rFonts w:cs="Arial"/>
          <w:bCs/>
          <w:sz w:val="20"/>
          <w:szCs w:val="20"/>
        </w:rPr>
        <w:t xml:space="preserve">przebudową, budową lub rozbudową drogi </w:t>
      </w:r>
      <w:r w:rsidRPr="00F615D6">
        <w:rPr>
          <w:rFonts w:cs="Arial"/>
          <w:sz w:val="20"/>
          <w:szCs w:val="20"/>
        </w:rPr>
        <w:t>-„D” (maksymalna</w:t>
      </w:r>
      <w:r w:rsidRPr="007E1BE3">
        <w:rPr>
          <w:rFonts w:cs="Arial"/>
          <w:sz w:val="20"/>
          <w:szCs w:val="20"/>
        </w:rPr>
        <w:t xml:space="preserve"> liczba punktów do uzyskania wynosi 40).</w:t>
      </w:r>
    </w:p>
    <w:bookmarkEnd w:id="2"/>
    <w:p w14:paraId="159FE8ED" w14:textId="77777777" w:rsidR="004A34E0" w:rsidRDefault="000067FA" w:rsidP="004A34E0">
      <w:pPr>
        <w:keepNext/>
        <w:numPr>
          <w:ilvl w:val="1"/>
          <w:numId w:val="1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A34E0">
        <w:rPr>
          <w:rFonts w:cs="Arial"/>
          <w:sz w:val="20"/>
          <w:szCs w:val="20"/>
          <w:lang w:eastAsia="en-US"/>
        </w:rPr>
        <w:t>Powyższym kryteriom zamawiający przypisał następujące znaczenie</w:t>
      </w:r>
      <w:r w:rsidR="00F60366" w:rsidRPr="004A34E0">
        <w:rPr>
          <w:rFonts w:cs="Arial"/>
          <w:sz w:val="20"/>
          <w:szCs w:val="20"/>
          <w:lang w:eastAsia="en-US"/>
        </w:rPr>
        <w:t>:</w:t>
      </w:r>
    </w:p>
    <w:p w14:paraId="32B77A1B" w14:textId="77777777" w:rsidR="0058010F" w:rsidRDefault="0058010F" w:rsidP="0058010F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923"/>
        <w:gridCol w:w="1263"/>
        <w:gridCol w:w="5706"/>
      </w:tblGrid>
      <w:tr w:rsidR="004A34E0" w:rsidRPr="00915605" w14:paraId="76ADEFEC" w14:textId="77777777" w:rsidTr="0080459E">
        <w:trPr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D42584" w14:textId="77777777" w:rsidR="004A34E0" w:rsidRPr="00F60366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6036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B00C46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3B2AB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29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7A30C5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4A34E0" w:rsidRPr="00915605" w14:paraId="19418B9F" w14:textId="77777777" w:rsidTr="003E2CD3">
        <w:trPr>
          <w:trHeight w:val="697"/>
          <w:jc w:val="center"/>
        </w:trPr>
        <w:tc>
          <w:tcPr>
            <w:tcW w:w="877" w:type="pct"/>
            <w:vAlign w:val="center"/>
          </w:tcPr>
          <w:p w14:paraId="09DA2267" w14:textId="77777777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482" w:type="pct"/>
            <w:vAlign w:val="center"/>
          </w:tcPr>
          <w:p w14:paraId="10669207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660" w:type="pct"/>
            <w:vAlign w:val="center"/>
          </w:tcPr>
          <w:p w14:paraId="49FCCA65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981" w:type="pct"/>
            <w:vAlign w:val="center"/>
          </w:tcPr>
          <w:p w14:paraId="01ED52D9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088FED42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14:paraId="148DA6B8" w14:textId="77777777" w:rsidR="004A34E0" w:rsidRPr="007E1BE3" w:rsidRDefault="004A34E0" w:rsidP="003E2CD3">
            <w:pPr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4A34E0" w:rsidRPr="00915605" w14:paraId="5B432CC9" w14:textId="77777777" w:rsidTr="003E2CD3">
        <w:trPr>
          <w:cantSplit/>
          <w:trHeight w:val="3065"/>
          <w:jc w:val="center"/>
        </w:trPr>
        <w:tc>
          <w:tcPr>
            <w:tcW w:w="877" w:type="pct"/>
            <w:vAlign w:val="center"/>
          </w:tcPr>
          <w:p w14:paraId="0296127E" w14:textId="17D55069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 xml:space="preserve">Doświadczenie osoby, która będzie pełnić funkcję Inspektora nadzoru robót branży </w:t>
            </w:r>
            <w:r w:rsidR="007859B2">
              <w:rPr>
                <w:rFonts w:cs="Arial"/>
                <w:b/>
                <w:sz w:val="16"/>
                <w:szCs w:val="16"/>
                <w:lang w:eastAsia="en-US"/>
              </w:rPr>
              <w:t>drogowej</w:t>
            </w:r>
          </w:p>
        </w:tc>
        <w:tc>
          <w:tcPr>
            <w:tcW w:w="482" w:type="pct"/>
            <w:vAlign w:val="center"/>
          </w:tcPr>
          <w:p w14:paraId="52501EB0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660" w:type="pct"/>
            <w:vAlign w:val="center"/>
          </w:tcPr>
          <w:p w14:paraId="66B61CE4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81" w:type="pct"/>
            <w:vAlign w:val="center"/>
          </w:tcPr>
          <w:p w14:paraId="737F52E8" w14:textId="77777777" w:rsidR="004A34E0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14:paraId="769C86B0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Liczba punktów przyznana badanej ofercie za doświadczenie osoby wyznaczonej do realizacji zamówienia – tj. personelu Wykonawcy:</w:t>
            </w:r>
          </w:p>
          <w:p w14:paraId="6DE80A3E" w14:textId="258BEADD" w:rsidR="004A34E0" w:rsidRPr="007E1BE3" w:rsidRDefault="004A34E0" w:rsidP="003E2CD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Gdy Wykonawca wykaże, że wskazana w ofercie osoba, która będzie pełnić funkcję Inspektora nadzoru robót branży </w:t>
            </w:r>
            <w:r w:rsidR="00806598">
              <w:rPr>
                <w:rFonts w:eastAsia="Calibri" w:cs="Arial"/>
                <w:sz w:val="16"/>
                <w:szCs w:val="16"/>
                <w:lang w:eastAsia="en-US"/>
              </w:rPr>
              <w:t xml:space="preserve">drogowej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posiada doświadczenie w pełnieniu funkcji inspektora nadzoru inwestorskiego robót branży </w:t>
            </w:r>
            <w:r w:rsidR="00806598">
              <w:rPr>
                <w:rFonts w:eastAsia="Calibri" w:cs="Arial"/>
                <w:sz w:val="16"/>
                <w:szCs w:val="16"/>
                <w:lang w:eastAsia="en-US"/>
              </w:rPr>
              <w:t>drogowej</w:t>
            </w:r>
            <w:r w:rsidR="00524C94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lub kierownika robót branży </w:t>
            </w:r>
            <w:r w:rsidR="00806598">
              <w:rPr>
                <w:rFonts w:eastAsia="Calibri" w:cs="Arial"/>
                <w:sz w:val="16"/>
                <w:szCs w:val="16"/>
                <w:lang w:eastAsia="en-US"/>
              </w:rPr>
              <w:t>drogowej</w:t>
            </w:r>
            <w:r w:rsidR="00524C94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na:</w:t>
            </w:r>
          </w:p>
          <w:p w14:paraId="79DDD38C" w14:textId="73CDF14B" w:rsidR="004A34E0" w:rsidRPr="00F615D6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>dwóch lub więcej zadaniach dot</w:t>
            </w:r>
            <w:r w:rsidR="00413B96"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. </w:t>
            </w: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>przebudowy</w:t>
            </w:r>
            <w:r w:rsidR="00806598" w:rsidRPr="00F615D6">
              <w:rPr>
                <w:rFonts w:eastAsia="Calibri" w:cs="Arial"/>
                <w:sz w:val="16"/>
                <w:szCs w:val="16"/>
                <w:lang w:eastAsia="en-US"/>
              </w:rPr>
              <w:t>,</w:t>
            </w:r>
            <w:r w:rsidR="003E2CD3"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806598"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budowy, </w:t>
            </w:r>
            <w:r w:rsidR="003E2CD3" w:rsidRPr="00F615D6">
              <w:rPr>
                <w:rFonts w:eastAsia="Calibri" w:cs="Arial"/>
                <w:sz w:val="16"/>
                <w:szCs w:val="16"/>
                <w:lang w:eastAsia="en-US"/>
              </w:rPr>
              <w:t>lub</w:t>
            </w: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 rozbudowy </w:t>
            </w:r>
            <w:r w:rsidR="00F615D6" w:rsidRPr="00F615D6">
              <w:rPr>
                <w:rFonts w:eastAsia="Calibri" w:cs="Arial"/>
                <w:sz w:val="16"/>
                <w:szCs w:val="16"/>
                <w:lang w:eastAsia="en-US"/>
              </w:rPr>
              <w:t>drogi</w:t>
            </w:r>
            <w:r w:rsidRPr="00F615D6">
              <w:rPr>
                <w:rFonts w:cs="Arial"/>
                <w:sz w:val="20"/>
                <w:szCs w:val="20"/>
              </w:rPr>
              <w:t xml:space="preserve">  </w:t>
            </w: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F615D6">
              <w:rPr>
                <w:rFonts w:eastAsia="Calibri" w:cs="Arial"/>
                <w:b/>
                <w:sz w:val="16"/>
                <w:szCs w:val="16"/>
                <w:lang w:eastAsia="en-US"/>
              </w:rPr>
              <w:t>40 punktów</w:t>
            </w:r>
          </w:p>
          <w:p w14:paraId="4E0998C5" w14:textId="19ABB585" w:rsidR="004A34E0" w:rsidRPr="00524C94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>jednym zadaniu dot. przebudowy</w:t>
            </w:r>
            <w:r w:rsidR="00806598" w:rsidRPr="00F615D6">
              <w:rPr>
                <w:rFonts w:eastAsia="Calibri" w:cs="Arial"/>
                <w:sz w:val="16"/>
                <w:szCs w:val="16"/>
                <w:lang w:eastAsia="en-US"/>
              </w:rPr>
              <w:t>, budowy</w:t>
            </w:r>
            <w:r w:rsidR="003E2CD3"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 lub</w:t>
            </w: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 rozbudowy </w:t>
            </w:r>
            <w:r w:rsidR="00F615D6" w:rsidRPr="00F615D6">
              <w:rPr>
                <w:rFonts w:eastAsia="Calibri" w:cs="Arial"/>
                <w:sz w:val="16"/>
                <w:szCs w:val="16"/>
                <w:lang w:eastAsia="en-US"/>
              </w:rPr>
              <w:t>drogi</w:t>
            </w:r>
            <w:r w:rsidRPr="00524C94">
              <w:rPr>
                <w:rFonts w:cs="Arial"/>
                <w:sz w:val="20"/>
                <w:szCs w:val="20"/>
              </w:rPr>
              <w:t xml:space="preserve">  </w:t>
            </w:r>
            <w:r w:rsidRPr="00524C94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524C94">
              <w:rPr>
                <w:rFonts w:eastAsia="Calibri" w:cs="Arial"/>
                <w:b/>
                <w:sz w:val="16"/>
                <w:szCs w:val="16"/>
                <w:lang w:eastAsia="en-US"/>
              </w:rPr>
              <w:t>20 punktów</w:t>
            </w:r>
          </w:p>
          <w:p w14:paraId="6136A198" w14:textId="77777777" w:rsidR="004A34E0" w:rsidRPr="00524C94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4C94">
              <w:rPr>
                <w:rFonts w:eastAsia="Calibri" w:cs="Arial"/>
                <w:sz w:val="16"/>
                <w:szCs w:val="16"/>
                <w:lang w:eastAsia="en-US"/>
              </w:rPr>
              <w:t xml:space="preserve">nie posiada doświadczenia  - </w:t>
            </w:r>
            <w:r w:rsidRPr="00524C94">
              <w:rPr>
                <w:rFonts w:eastAsia="Calibri" w:cs="Arial"/>
                <w:b/>
                <w:sz w:val="16"/>
                <w:szCs w:val="16"/>
                <w:lang w:eastAsia="en-US"/>
              </w:rPr>
              <w:t>0 punktów</w:t>
            </w:r>
          </w:p>
          <w:p w14:paraId="07E230DE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14:paraId="0B7976AA" w14:textId="77777777" w:rsidR="004A34E0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w formularzu ofertowym Informacji dot. doświadczenia osoby wyznaczonej do realizacji zadania Wykonawca otrzyma 0 punktów w tym kryterium.</w:t>
            </w:r>
          </w:p>
          <w:p w14:paraId="4DCA0C35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</w:tbl>
    <w:p w14:paraId="3B1A0B90" w14:textId="77777777" w:rsidR="004A34E0" w:rsidRPr="004A34E0" w:rsidRDefault="004A34E0" w:rsidP="004A34E0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713A6668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Ocenie będą podlegać wyłącznie oferty nie podlegające odrzuceniu.</w:t>
      </w:r>
    </w:p>
    <w:p w14:paraId="68778E7A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Całkowita liczba punktów, jaką otrzyma dana oferta, zostanie obliczona wg poniższego wzoru:</w:t>
      </w:r>
    </w:p>
    <w:p w14:paraId="4DA1D156" w14:textId="77777777" w:rsidR="00C904CE" w:rsidRPr="00413B96" w:rsidRDefault="00C904CE" w:rsidP="00413B96">
      <w:pPr>
        <w:spacing w:after="120" w:line="276" w:lineRule="auto"/>
        <w:ind w:left="1049"/>
        <w:jc w:val="center"/>
        <w:rPr>
          <w:sz w:val="20"/>
          <w:szCs w:val="20"/>
        </w:rPr>
      </w:pPr>
      <w:r w:rsidRPr="00413B96">
        <w:rPr>
          <w:sz w:val="20"/>
          <w:szCs w:val="20"/>
        </w:rPr>
        <w:t>P = 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+P</w:t>
      </w:r>
      <w:r w:rsidR="00F60366" w:rsidRPr="00413B96">
        <w:rPr>
          <w:sz w:val="20"/>
          <w:szCs w:val="20"/>
          <w:vertAlign w:val="subscript"/>
        </w:rPr>
        <w:t>D</w:t>
      </w:r>
    </w:p>
    <w:p w14:paraId="53E8A31D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We wszystkich kryteriach oferta może uzyskać łącznie max. 100 pkt</w:t>
      </w:r>
    </w:p>
    <w:p w14:paraId="1EC66555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 - oznacza sumaryczną ilość punktów,</w:t>
      </w:r>
    </w:p>
    <w:p w14:paraId="3C2A2088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- liczbę punktów za kryterium „cena” (max. 60 pkt),</w:t>
      </w:r>
    </w:p>
    <w:p w14:paraId="372ED327" w14:textId="0B231933" w:rsidR="00F60366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="00F60366" w:rsidRPr="00413B96">
        <w:rPr>
          <w:sz w:val="20"/>
          <w:szCs w:val="20"/>
          <w:vertAlign w:val="subscript"/>
        </w:rPr>
        <w:t>D</w:t>
      </w:r>
      <w:r w:rsidRPr="00413B96">
        <w:rPr>
          <w:sz w:val="20"/>
          <w:szCs w:val="20"/>
          <w:vertAlign w:val="subscript"/>
        </w:rPr>
        <w:t xml:space="preserve"> </w:t>
      </w:r>
      <w:r w:rsidRPr="00413B96">
        <w:rPr>
          <w:sz w:val="20"/>
          <w:szCs w:val="20"/>
        </w:rPr>
        <w:t xml:space="preserve">- </w:t>
      </w:r>
      <w:r w:rsidR="00F60366" w:rsidRPr="00413B96">
        <w:rPr>
          <w:sz w:val="20"/>
          <w:szCs w:val="20"/>
        </w:rPr>
        <w:t xml:space="preserve">liczbę punktów za kryterium „Doświadczenie Inspektora nadzoru branży </w:t>
      </w:r>
      <w:r w:rsidR="004B7846">
        <w:rPr>
          <w:sz w:val="20"/>
          <w:szCs w:val="20"/>
        </w:rPr>
        <w:t>drogowej</w:t>
      </w:r>
      <w:r w:rsidR="00413B96">
        <w:rPr>
          <w:sz w:val="20"/>
          <w:szCs w:val="20"/>
        </w:rPr>
        <w:t xml:space="preserve"> </w:t>
      </w:r>
      <w:r w:rsidR="00916ABA" w:rsidRPr="00413B96">
        <w:rPr>
          <w:sz w:val="20"/>
          <w:szCs w:val="20"/>
        </w:rPr>
        <w:t>nad przebudową</w:t>
      </w:r>
      <w:r w:rsidR="004B7846">
        <w:rPr>
          <w:sz w:val="20"/>
          <w:szCs w:val="20"/>
        </w:rPr>
        <w:t>, budową</w:t>
      </w:r>
      <w:r w:rsidR="003E2CD3">
        <w:rPr>
          <w:sz w:val="20"/>
          <w:szCs w:val="20"/>
        </w:rPr>
        <w:t xml:space="preserve"> lub</w:t>
      </w:r>
      <w:r w:rsidR="00916ABA" w:rsidRPr="00413B96">
        <w:rPr>
          <w:sz w:val="20"/>
          <w:szCs w:val="20"/>
        </w:rPr>
        <w:t xml:space="preserve"> </w:t>
      </w:r>
      <w:r w:rsidR="00916ABA" w:rsidRPr="00F615D6">
        <w:rPr>
          <w:sz w:val="20"/>
          <w:szCs w:val="20"/>
        </w:rPr>
        <w:t>rozbudową</w:t>
      </w:r>
      <w:r w:rsidR="00413B96" w:rsidRPr="00F615D6">
        <w:rPr>
          <w:sz w:val="20"/>
          <w:szCs w:val="20"/>
        </w:rPr>
        <w:t xml:space="preserve"> </w:t>
      </w:r>
      <w:r w:rsidR="004B7846" w:rsidRPr="00F615D6">
        <w:rPr>
          <w:sz w:val="20"/>
          <w:szCs w:val="20"/>
        </w:rPr>
        <w:t>drogi</w:t>
      </w:r>
      <w:r w:rsidR="00524C94">
        <w:rPr>
          <w:sz w:val="20"/>
          <w:szCs w:val="20"/>
        </w:rPr>
        <w:t xml:space="preserve"> </w:t>
      </w:r>
      <w:r w:rsidR="00F60366" w:rsidRPr="00413B96">
        <w:rPr>
          <w:sz w:val="20"/>
          <w:szCs w:val="20"/>
        </w:rPr>
        <w:t>(max. 40 pkt).</w:t>
      </w:r>
    </w:p>
    <w:p w14:paraId="1A675F8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0AC8882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Zamawiający udzieli zamówienia Wykonawcy, którego oferta odpowiadać będzie wszystkim wymaganiom przedstawionym w ustawie Pzp, oraz w SWZ i zostanie oceniona jako najkorzystniejsza w oparciu o podane kryteria wyboru.</w:t>
      </w:r>
    </w:p>
    <w:p w14:paraId="4A1BE5EE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B50CA48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Jeżeli oferty otrzymały taką samą ocenę w kryterium o najwyższej wadze, zamawiający wybiera ofertę z najniższą ceną.</w:t>
      </w:r>
    </w:p>
    <w:p w14:paraId="556CF86F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W sytuacji, gdy zamawiający nie będzie mógł dokonać wyboru oferty w sposób, o którym mowa w </w:t>
      </w:r>
      <w:r w:rsidR="00FB7858" w:rsidRPr="00413B96">
        <w:rPr>
          <w:sz w:val="20"/>
          <w:szCs w:val="20"/>
        </w:rPr>
        <w:t>pkt 21</w:t>
      </w:r>
      <w:r w:rsidRPr="00413B96">
        <w:rPr>
          <w:sz w:val="20"/>
          <w:szCs w:val="20"/>
        </w:rPr>
        <w:t>.8 SWZ, zamawiający wzywa wykonawców, którzy złożyli te oferty, do złożenia w terminie określonym przez zamawiającego ofert dodatkowych zawierających nową cenę.</w:t>
      </w:r>
    </w:p>
    <w:p w14:paraId="508390B7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lastRenderedPageBreak/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413B96">
          <w:rPr>
            <w:sz w:val="20"/>
            <w:szCs w:val="20"/>
          </w:rPr>
          <w:t>ustawą</w:t>
        </w:r>
      </w:hyperlink>
      <w:r w:rsidRPr="00413B96">
        <w:rPr>
          <w:sz w:val="20"/>
          <w:szCs w:val="20"/>
        </w:rPr>
        <w:t xml:space="preserve"> z dnia 11 marca 2004 r. o podatku od towarów </w:t>
      </w:r>
      <w:r w:rsidR="00473F37" w:rsidRPr="00413B96">
        <w:rPr>
          <w:sz w:val="20"/>
          <w:szCs w:val="20"/>
        </w:rPr>
        <w:br/>
      </w:r>
      <w:r w:rsidRPr="00413B96">
        <w:rPr>
          <w:sz w:val="20"/>
          <w:szCs w:val="20"/>
        </w:rPr>
        <w:t>i usług, dla celów zastosowania kryterium ceny zamawiający dolicza do przedstawionej w tej ofercie ceny kwotę podatku od towarów i usług, którą miałby obowiązek rozliczyć.</w:t>
      </w:r>
    </w:p>
    <w:p w14:paraId="6253A6E0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W ofercie, o której mowa w </w:t>
      </w:r>
      <w:r w:rsidR="00FB7858" w:rsidRPr="003E2CD3">
        <w:rPr>
          <w:sz w:val="20"/>
          <w:szCs w:val="20"/>
        </w:rPr>
        <w:t>pkt 21</w:t>
      </w:r>
      <w:r w:rsidRPr="003E2CD3">
        <w:rPr>
          <w:sz w:val="20"/>
          <w:szCs w:val="20"/>
        </w:rPr>
        <w:t>.10 SWZ, wykonawca ma obowiązek:</w:t>
      </w:r>
    </w:p>
    <w:p w14:paraId="3E35DCE1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3678718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5B67804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6426F230" w14:textId="77777777" w:rsid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4526193E" w14:textId="77777777" w:rsidR="00473F37" w:rsidRPr="003E2CD3" w:rsidRDefault="00473F37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Wzór Formularza Ofertowego został opracowany przy założeniu, iż wybór oferty nie b</w:t>
      </w:r>
      <w:r w:rsidR="00493962" w:rsidRPr="003E2CD3">
        <w:rPr>
          <w:sz w:val="20"/>
          <w:szCs w:val="20"/>
        </w:rPr>
        <w:t>ędzie prowadzić do powstania u z</w:t>
      </w:r>
      <w:r w:rsidRPr="003E2CD3">
        <w:rPr>
          <w:sz w:val="20"/>
          <w:szCs w:val="20"/>
        </w:rPr>
        <w:t xml:space="preserve">amawiającego obowiązku podatkowego w zakresie podatku VAT. W przypadku, gdy wykonawca zobowiązany jest złożyć oświadczenie o powstaniu </w:t>
      </w:r>
      <w:r w:rsidRPr="003E2CD3">
        <w:rPr>
          <w:sz w:val="20"/>
          <w:szCs w:val="20"/>
        </w:rPr>
        <w:br/>
        <w:t xml:space="preserve">u zamawiającego obowiązku podatkowego, to winien odpowiednio zmodyfikować treść formularza.  </w:t>
      </w:r>
    </w:p>
    <w:p w14:paraId="61A3386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Zamawiający wybiera najkorzystniejszą ofertę w terminie związania ofertą określonym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SWZ.</w:t>
      </w:r>
    </w:p>
    <w:p w14:paraId="4DB7182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wyznaczonym przez zamawiającego terminie, pisemnej zgody na wybór jego oferty.</w:t>
      </w:r>
    </w:p>
    <w:p w14:paraId="19C83CA0" w14:textId="158B008A" w:rsidR="008A5BE8" w:rsidRPr="008A5BE8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 przypadku bra</w:t>
      </w:r>
      <w:r w:rsidR="00306B0A" w:rsidRPr="003E2CD3">
        <w:rPr>
          <w:sz w:val="20"/>
          <w:szCs w:val="20"/>
        </w:rPr>
        <w:t>ku zgody, o której mowa w pkt 21</w:t>
      </w:r>
      <w:r w:rsidR="00493962" w:rsidRPr="003E2CD3">
        <w:rPr>
          <w:sz w:val="20"/>
          <w:szCs w:val="20"/>
        </w:rPr>
        <w:t>.14</w:t>
      </w:r>
      <w:r w:rsidRPr="003E2CD3">
        <w:rPr>
          <w:sz w:val="20"/>
          <w:szCs w:val="20"/>
        </w:rPr>
        <w:t>, zamawiający zwraca się o wyrażenie takiej zgody do kolejnego wykonawcy, którego oferta została najwyżej oceniona, chyba że zachodzą przesłanki do unieważnienia postępowania.</w:t>
      </w:r>
    </w:p>
    <w:p w14:paraId="70C5071B" w14:textId="77777777" w:rsidR="004D06EB" w:rsidRPr="00930270" w:rsidRDefault="004D06EB" w:rsidP="008A5BE8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1AE79F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zawiera umowę w sprawie zamówienia publicznego, z uwzględnieniem art. 577 Pzp,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88D204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może zawrzeć umowę w sprawie zamówienia publicznego przed upływem terminu, o którym mowa w pkt 22.1, jeżeli w postępowaniu o udzielenie zamówienia w trybie podstawowym złożono tylko jedną ofertę. </w:t>
      </w:r>
    </w:p>
    <w:p w14:paraId="74EDB785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którego oferta uznana zostanie za najkorzystniejszą, będzie zobowiązany zawrzeć umowę w sprawie zamówienia na warunkach określonych w projektowanych postanowieniach umowy, które stanowią załącznik nr 7 do SWZ. Umowa zostanie uzupełniona o zapisy wynikające ze złożonej oferty. </w:t>
      </w:r>
    </w:p>
    <w:p w14:paraId="5EA661E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przed podpisaniem umowy, powinien przedłożyć: </w:t>
      </w:r>
    </w:p>
    <w:p w14:paraId="3005B241" w14:textId="77777777" w:rsidR="004D06EB" w:rsidRPr="00915605" w:rsidRDefault="004D06EB" w:rsidP="008A5BE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</w:t>
      </w:r>
      <w:r>
        <w:rPr>
          <w:rFonts w:cs="Arial"/>
          <w:sz w:val="20"/>
          <w:szCs w:val="20"/>
          <w:lang w:eastAsia="en-US"/>
        </w:rPr>
        <w:t>cjum lub umowa spółki cywilnej).</w:t>
      </w:r>
    </w:p>
    <w:p w14:paraId="65944652" w14:textId="77777777" w:rsidR="004D06EB" w:rsidRPr="00170657" w:rsidRDefault="004D06EB" w:rsidP="008A5B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 w</w:t>
      </w:r>
      <w:r w:rsidRPr="00170657">
        <w:rPr>
          <w:rFonts w:cs="Arial"/>
          <w:sz w:val="20"/>
          <w:szCs w:val="20"/>
          <w:lang w:eastAsia="en-US"/>
        </w:rPr>
        <w:t>ykonawca, którego oferta została wybrana</w:t>
      </w:r>
      <w:r>
        <w:rPr>
          <w:rFonts w:cs="Arial"/>
          <w:sz w:val="20"/>
          <w:szCs w:val="20"/>
          <w:lang w:eastAsia="en-US"/>
        </w:rPr>
        <w:t xml:space="preserve"> jako najkorzystniejsza</w:t>
      </w:r>
      <w:r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>
        <w:rPr>
          <w:rFonts w:cs="Arial"/>
          <w:sz w:val="20"/>
          <w:szCs w:val="20"/>
          <w:lang w:eastAsia="en-US"/>
        </w:rPr>
        <w:t>ia należytego wykonania umowy, z</w:t>
      </w:r>
      <w:r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</w:t>
      </w:r>
      <w:r>
        <w:rPr>
          <w:rFonts w:cs="Arial"/>
          <w:sz w:val="20"/>
          <w:szCs w:val="20"/>
          <w:lang w:eastAsia="en-US"/>
        </w:rPr>
        <w:lastRenderedPageBreak/>
        <w:t>spośród ofert pozostałych w postępowaniu wykonawców albo unieważnić postępowanie (art. 263 ustawy Pzp).</w:t>
      </w:r>
    </w:p>
    <w:p w14:paraId="045AA869" w14:textId="77777777" w:rsidR="004D06EB" w:rsidRPr="00DB2090" w:rsidRDefault="004D06EB" w:rsidP="008A5B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24FB77D9" w14:textId="77777777" w:rsidR="004D06EB" w:rsidRPr="00765AA7" w:rsidRDefault="004D06EB" w:rsidP="004D06EB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 w przypadku:</w:t>
      </w:r>
    </w:p>
    <w:p w14:paraId="5E31800B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4820B6">
        <w:rPr>
          <w:rFonts w:cs="Arial"/>
          <w:bCs/>
          <w:sz w:val="20"/>
          <w:szCs w:val="20"/>
          <w:lang w:eastAsia="en-US"/>
        </w:rPr>
        <w:t xml:space="preserve"> okoliczności niezależnych od Wykonawcy skutkujących niemożliwością dotrzymania </w:t>
      </w:r>
      <w:r w:rsidRPr="0025621D">
        <w:rPr>
          <w:rFonts w:cs="Arial"/>
          <w:bCs/>
          <w:sz w:val="20"/>
          <w:szCs w:val="20"/>
          <w:lang w:eastAsia="en-US"/>
        </w:rPr>
        <w:t xml:space="preserve">terminu realizacji przedmiotu umowy, </w:t>
      </w:r>
    </w:p>
    <w:p w14:paraId="2C0A1963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</w:t>
      </w:r>
      <w:r w:rsidRPr="0025621D">
        <w:rPr>
          <w:rFonts w:cs="Arial"/>
          <w:bCs/>
          <w:sz w:val="20"/>
          <w:szCs w:val="20"/>
          <w:lang w:eastAsia="en-US"/>
        </w:rPr>
        <w:t xml:space="preserve"> obowiązujących przepisów, jeżeli zgodnie z nimi konieczne będzie dostosowanie treści umowy do aktualnego stanu prawnego, </w:t>
      </w:r>
    </w:p>
    <w:p w14:paraId="1A7CBA51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25621D">
        <w:rPr>
          <w:rFonts w:cs="Arial"/>
          <w:bCs/>
          <w:sz w:val="20"/>
          <w:szCs w:val="20"/>
          <w:lang w:eastAsia="en-US"/>
        </w:rPr>
        <w:t xml:space="preserve"> siły wyższej, tj. wyjątkowego wydarzenia lub okoliczności</w:t>
      </w:r>
      <w:r>
        <w:rPr>
          <w:rFonts w:cs="Arial"/>
          <w:bCs/>
          <w:sz w:val="20"/>
          <w:szCs w:val="20"/>
          <w:lang w:eastAsia="en-US"/>
        </w:rPr>
        <w:t>:</w:t>
      </w:r>
    </w:p>
    <w:p w14:paraId="3E04769D" w14:textId="77777777" w:rsidR="004D06EB" w:rsidRPr="004820B6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na którą Strony nie miały wpływu,</w:t>
      </w:r>
    </w:p>
    <w:p w14:paraId="4C473FE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przeciw której, </w:t>
      </w:r>
      <w:r w:rsidRPr="0025621D">
        <w:rPr>
          <w:rFonts w:cs="Arial"/>
          <w:bCs/>
          <w:sz w:val="20"/>
          <w:szCs w:val="20"/>
        </w:rPr>
        <w:t>Strony nie mogły się zabezpieczyć przed zawarciem umowy,</w:t>
      </w:r>
    </w:p>
    <w:p w14:paraId="646C273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242A1538" w14:textId="77777777" w:rsidR="004D06EB" w:rsidRPr="004D06EB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6243C9F5" w14:textId="53D4466F" w:rsidR="004D06EB" w:rsidRPr="008A5BE8" w:rsidRDefault="004D06EB" w:rsidP="008A5BE8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sądową </w:t>
      </w:r>
      <w:r w:rsidRPr="00DE66C2">
        <w:rPr>
          <w:rFonts w:cs="Arial"/>
          <w:bCs/>
          <w:sz w:val="20"/>
          <w:szCs w:val="20"/>
          <w:lang w:eastAsia="en-US"/>
        </w:rPr>
        <w:t>waloryzacj</w:t>
      </w:r>
      <w:r>
        <w:rPr>
          <w:rFonts w:cs="Arial"/>
          <w:bCs/>
          <w:sz w:val="20"/>
          <w:szCs w:val="20"/>
          <w:lang w:eastAsia="en-US"/>
        </w:rPr>
        <w:t>ę</w:t>
      </w:r>
      <w:r w:rsidRPr="00DE66C2">
        <w:rPr>
          <w:rFonts w:cs="Arial"/>
          <w:bCs/>
          <w:sz w:val="20"/>
          <w:szCs w:val="20"/>
          <w:lang w:eastAsia="en-US"/>
        </w:rPr>
        <w:t xml:space="preserve"> zamówienia,</w:t>
      </w:r>
    </w:p>
    <w:p w14:paraId="14F77DE3" w14:textId="66E37FDE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zmiany osób reprezentujących Zamawiającego/Wykonawcę w przypadku zmian organizacyjnych lub wynikłych z przyczyn losowych.</w:t>
      </w:r>
    </w:p>
    <w:p w14:paraId="16D21D20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gdy nastąpi zmiana powszechnie obowiązujących przepisów prawa w zakresie mającym bezpośredni wpływ na realizację przedmiotu umowy</w:t>
      </w:r>
    </w:p>
    <w:p w14:paraId="15B41225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wyłączenia lub rezygnacji z wykonania części zamówienia (zmniejszenie wynagrodzenia).</w:t>
      </w:r>
    </w:p>
    <w:p w14:paraId="3828CDCA" w14:textId="79458294" w:rsidR="003E2CD3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Istotne zmiany w umowie, na skutek wystąpienia poniższych okoliczności mogą dotyczyć następujących elementów umowy:</w:t>
      </w:r>
    </w:p>
    <w:p w14:paraId="328B5100" w14:textId="77777777" w:rsidR="008A5BE8" w:rsidRPr="00DE66C2" w:rsidRDefault="008A5BE8" w:rsidP="008A5BE8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terminu wykonania zamówienia, w przypadku:</w:t>
      </w:r>
    </w:p>
    <w:p w14:paraId="51572B1A" w14:textId="77777777" w:rsidR="008A5BE8" w:rsidRPr="00DE66C2" w:rsidRDefault="008A5BE8" w:rsidP="008A5BE8">
      <w:pPr>
        <w:keepNext/>
        <w:numPr>
          <w:ilvl w:val="3"/>
          <w:numId w:val="1"/>
        </w:numPr>
        <w:spacing w:after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wydłużenia terminu wykonania robót budowlanych objętych nadzorem, termin wykonania ulega stosownemu przedłużeniu na podstawie aneksu do umowy, bez prawa do dodatkowego wynagrodzenia, jednak nie dłużej niż o czas wydłużenia terminu wykonania robót objętych nadzorem.</w:t>
      </w:r>
    </w:p>
    <w:p w14:paraId="780AA94B" w14:textId="77777777" w:rsidR="008A5BE8" w:rsidRPr="00DE66C2" w:rsidRDefault="008A5BE8" w:rsidP="008A5BE8">
      <w:pPr>
        <w:keepNext/>
        <w:numPr>
          <w:ilvl w:val="3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wstrzymania realizacji robót budowlanych objętych nadzorem z przyczyn niezależnych od Wykonawcy, co uniemożliwia terminowe zakończenie realizacji przedmiotu umowy.</w:t>
      </w:r>
    </w:p>
    <w:p w14:paraId="176BE82D" w14:textId="77777777" w:rsidR="008A5BE8" w:rsidRPr="00DE66C2" w:rsidRDefault="008A5BE8" w:rsidP="008A5BE8">
      <w:pPr>
        <w:keepNext/>
        <w:numPr>
          <w:ilvl w:val="2"/>
          <w:numId w:val="1"/>
        </w:numPr>
        <w:tabs>
          <w:tab w:val="left" w:pos="1418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wysokości wynagrodzenia, w przypadku wyłączenia lub rezygnacji z wykonania części zamówienia (zmniejszenie wynagrodzenia);</w:t>
      </w:r>
    </w:p>
    <w:p w14:paraId="7AAF4F8A" w14:textId="77777777" w:rsidR="008A5BE8" w:rsidRPr="008A5BE8" w:rsidRDefault="008A5BE8" w:rsidP="008A5BE8">
      <w:pPr>
        <w:spacing w:after="120" w:line="276" w:lineRule="auto"/>
        <w:ind w:left="1049"/>
        <w:jc w:val="both"/>
        <w:rPr>
          <w:sz w:val="20"/>
          <w:szCs w:val="20"/>
        </w:rPr>
      </w:pPr>
    </w:p>
    <w:p w14:paraId="3169613C" w14:textId="77777777" w:rsidR="003E2CD3" w:rsidRPr="00DE66C2" w:rsidRDefault="003E2CD3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lastRenderedPageBreak/>
        <w:t>zmiany podmiotu trzeciego/podwykonawcy, w przypadku:</w:t>
      </w:r>
    </w:p>
    <w:p w14:paraId="32C415D6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wprowadzenia nowego podmiotu trzeciego/podwykonawcy;</w:t>
      </w:r>
    </w:p>
    <w:p w14:paraId="278680D2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rezygnacji podmiotu trzeciego/podwykonawcy;</w:t>
      </w:r>
    </w:p>
    <w:p w14:paraId="6E08B61A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</w:t>
      </w:r>
    </w:p>
    <w:p w14:paraId="5F3EFE07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14:paraId="07A40ACB" w14:textId="77777777" w:rsidR="003E2CD3" w:rsidRPr="008A5BE8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52AA2AB5" w14:textId="22469198" w:rsidR="003E2CD3" w:rsidRPr="003E2CD3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8A5BE8">
        <w:rPr>
          <w:sz w:val="20"/>
          <w:szCs w:val="20"/>
        </w:rPr>
        <w:t>Powyższe postanowienia stanowią katalog zmian, na które zamawiający może wyrazić zgodę. Powyższe postanowienia nie stanowią zobowiązania zamawiającego do wyrażenia zgody na</w:t>
      </w:r>
      <w:r w:rsidRPr="00DE66C2">
        <w:rPr>
          <w:rFonts w:cs="Arial"/>
          <w:bCs/>
          <w:sz w:val="20"/>
          <w:szCs w:val="20"/>
          <w:lang w:eastAsia="en-US"/>
        </w:rPr>
        <w:t xml:space="preserve"> ich wprowadzenie.</w:t>
      </w:r>
    </w:p>
    <w:p w14:paraId="3263CE86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39F6AEF1" w14:textId="77777777" w:rsidR="00F60366" w:rsidRPr="008A5BE8" w:rsidRDefault="00F60366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Zamawiający nie wymaga zabezpieczenia należytego wykonania umowy.</w:t>
      </w:r>
    </w:p>
    <w:p w14:paraId="47A2193C" w14:textId="77777777" w:rsidR="00D37A39" w:rsidRDefault="00D37A39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30AEE9CA" w14:textId="7877E977" w:rsidR="00D37A39" w:rsidRPr="008A5BE8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Projektowane postanowienia umowy w sprawie zamówienia publicznego, które zostaną wprowadzone do treści tej umowy, określone zostały </w:t>
      </w:r>
      <w:r w:rsidRPr="008A5BE8">
        <w:rPr>
          <w:b/>
          <w:bCs/>
          <w:sz w:val="20"/>
          <w:szCs w:val="20"/>
        </w:rPr>
        <w:t xml:space="preserve">w załączniku nr </w:t>
      </w:r>
      <w:r w:rsidR="004B7846">
        <w:rPr>
          <w:b/>
          <w:bCs/>
          <w:sz w:val="20"/>
          <w:szCs w:val="20"/>
        </w:rPr>
        <w:t>7</w:t>
      </w:r>
      <w:r w:rsidR="008D6BCD" w:rsidRPr="008A5BE8">
        <w:rPr>
          <w:b/>
          <w:bCs/>
          <w:sz w:val="20"/>
          <w:szCs w:val="20"/>
        </w:rPr>
        <w:t xml:space="preserve"> </w:t>
      </w:r>
      <w:r w:rsidRPr="008A5BE8">
        <w:rPr>
          <w:b/>
          <w:bCs/>
          <w:sz w:val="20"/>
          <w:szCs w:val="20"/>
        </w:rPr>
        <w:t>do SWZ.</w:t>
      </w:r>
    </w:p>
    <w:p w14:paraId="414BBFCD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1209F803" w14:textId="77777777" w:rsidR="00D37A39" w:rsidRPr="003F10FC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Zamawiający nie przewiduje rozliczania między zamawiającym a wykonawcą w walutach obcych ani zwrotu kosztów udziału w postępowaniu.</w:t>
      </w:r>
    </w:p>
    <w:p w14:paraId="237C4B15" w14:textId="77777777" w:rsidR="00DB2090" w:rsidRPr="00930270" w:rsidRDefault="00DB2090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72591CBF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Środki ochrony prawnej przysługują wykonawcy oraz innemu podmiotowi, jeżeli ma lub miał interes w uzyskaniu zamówienia oraz poniósł lub może ponieść szkodę w wyniku naruszenia przez zamawiającego przepisów Pzp.</w:t>
      </w:r>
    </w:p>
    <w:p w14:paraId="5FB0CD76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</w:t>
      </w:r>
    </w:p>
    <w:p w14:paraId="1CC70E4C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Zgodnie z art. 513 ustawy Pzp odwołanie przysługuje na:</w:t>
      </w:r>
    </w:p>
    <w:p w14:paraId="1B7C38B4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0798029F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6DA94E33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1329DC76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Szczegółowe informacje dotyczące środków ochrony prawnej określone są w Dziale IX „Środki ochrony prawnej” ustawy Pzp.</w:t>
      </w:r>
    </w:p>
    <w:p w14:paraId="47FB5DEE" w14:textId="77777777" w:rsidR="00CD0C05" w:rsidRPr="00CD0C05" w:rsidRDefault="00CD0C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lastRenderedPageBreak/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114F3CBE" w14:textId="77777777" w:rsidR="0014207F" w:rsidRPr="0014207F" w:rsidRDefault="0014207F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7DA113A" w14:textId="77777777" w:rsidR="00CD0C05" w:rsidRPr="0014207F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.doc .docx .xls .xlsx .jpg (.jpeg)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73D3AD7E" w14:textId="77777777" w:rsidR="00CD0C05" w:rsidRPr="00CD0C05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1AB3A94C" w14:textId="77777777" w:rsidR="00CD0C05" w:rsidRPr="00CD0C05" w:rsidRDefault="00CD0C05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79727916" w14:textId="77777777" w:rsidR="00CD0C05" w:rsidRPr="00CD0C05" w:rsidRDefault="00CD0C05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379C2ED7" w14:textId="77777777" w:rsidR="00CD0C05" w:rsidRPr="00CD0C05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 xml:space="preserve">występują: .rar .gif .bmp .numbers .pages.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7DBDACAB" w14:textId="77777777" w:rsidR="00CD0C05" w:rsidRPr="00CD0C05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>, oraz na ograniczenie wielkości plików podpisywanych w aplikacji eDoApp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0960FA8" w14:textId="77777777" w:rsidR="0014207F" w:rsidRDefault="0014207F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47E3A3D4" w14:textId="77777777" w:rsidR="00CD0C05" w:rsidRPr="0014207F" w:rsidRDefault="0014207F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r w:rsidR="00CD0C05" w:rsidRPr="0014207F">
        <w:rPr>
          <w:rFonts w:cs="Arial"/>
          <w:b/>
          <w:sz w:val="20"/>
          <w:szCs w:val="20"/>
          <w:lang w:eastAsia="en-US"/>
        </w:rPr>
        <w:t>PAdES. </w:t>
      </w:r>
    </w:p>
    <w:p w14:paraId="0310E957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XAdES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3AD4629B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00D7B067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6D970C99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56CB37BA" w14:textId="77777777"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4D25C066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3C52DD20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51F9E6D2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8A86704" w14:textId="77777777" w:rsidR="00093E11" w:rsidRPr="00365D38" w:rsidRDefault="00093E11" w:rsidP="00093E11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lastRenderedPageBreak/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w Urzędzie Miejskim </w:t>
      </w:r>
      <w:r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7F84D466" w14:textId="77777777" w:rsidR="00093E11" w:rsidRDefault="00093E11" w:rsidP="00093E11">
      <w:pPr>
        <w:keepNext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 dnia 27 kwietnia 2016 r. (Dz.Urz. UE L 119, str. 1), dalej „RODO”, Zamawiający informuje, że:  </w:t>
      </w:r>
    </w:p>
    <w:p w14:paraId="5A23788A" w14:textId="77777777" w:rsidR="00093E11" w:rsidRDefault="00093E11" w:rsidP="00093E11">
      <w:pPr>
        <w:keepNext/>
        <w:jc w:val="both"/>
        <w:rPr>
          <w:rFonts w:cs="Arial"/>
          <w:sz w:val="20"/>
          <w:szCs w:val="20"/>
        </w:rPr>
      </w:pPr>
    </w:p>
    <w:p w14:paraId="1DD4358E" w14:textId="77777777" w:rsidR="00093E11" w:rsidRPr="00916ABA" w:rsidRDefault="00093E11" w:rsidP="00093E11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Administratorem Pani/Pana danych osobowych przetwarzanych w związku z postępowaniem o udzielenie zamówienia publicznego jest Gmina Czersk, w imieniu której działa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Burmistrz Czerska wykonujący prawem określone obowiązki </w:t>
      </w:r>
      <w:r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przy pomocy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Urzędu Miejskiego w Czersku. Kontakt: ul. Kościuszki 27, 89-650 Czersk, e-mail: </w:t>
      </w:r>
      <w:hyperlink r:id="rId58" w:history="1">
        <w:r w:rsidRPr="003E2CD3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urzad_miejski@czersk.pl</w:t>
        </w:r>
      </w:hyperlink>
      <w:r w:rsidRPr="003E2CD3">
        <w:rPr>
          <w:rStyle w:val="Pogrubienie"/>
          <w:b w:val="0"/>
          <w:bCs w:val="0"/>
          <w:sz w:val="20"/>
          <w:szCs w:val="20"/>
          <w:shd w:val="clear" w:color="auto" w:fill="FFFFFF"/>
        </w:rPr>
        <w:t xml:space="preserve">,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tel. 52 395 48 60.  </w:t>
      </w:r>
    </w:p>
    <w:p w14:paraId="71173FE1" w14:textId="77777777" w:rsidR="00093E11" w:rsidRDefault="00093E11" w:rsidP="00093E11">
      <w:pPr>
        <w:spacing w:line="276" w:lineRule="auto"/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23FA9CE4" w14:textId="60B03E6F" w:rsidR="00093E11" w:rsidRPr="004F2E54" w:rsidRDefault="00093E11" w:rsidP="00093E11">
      <w:pPr>
        <w:numPr>
          <w:ilvl w:val="0"/>
          <w:numId w:val="32"/>
        </w:numPr>
        <w:contextualSpacing/>
        <w:jc w:val="both"/>
        <w:rPr>
          <w:rFonts w:cs="Arial"/>
          <w:bCs/>
          <w:sz w:val="20"/>
          <w:szCs w:val="20"/>
        </w:rPr>
      </w:pPr>
      <w:r w:rsidRPr="00D841A5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Pani/Pana dane osobowe przetwarzane będą na podstawie art. 6 ust. 1 lit. c) RODO w celu związanym z postępowaniem o udzielenie zamówienia publicznego na wykonanie zadania pn.: </w:t>
      </w:r>
      <w:r w:rsidR="004B7846" w:rsidRPr="007F7370">
        <w:rPr>
          <w:rFonts w:eastAsiaTheme="minorEastAsia" w:cs="Arial"/>
          <w:b/>
          <w:sz w:val="20"/>
          <w:szCs w:val="20"/>
        </w:rPr>
        <w:t xml:space="preserve">Pełnienie nadzoru inwestorskiego nad realizacją robót budowlanych w ramach zadania pn.: </w:t>
      </w:r>
      <w:r w:rsidR="004B7846" w:rsidRPr="00386805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Poprawa bezpieczeństwa na przejściach dla pieszych w Czersku w ciągu ulic Starego Urzędu i Szkolnej</w:t>
      </w:r>
      <w:r w:rsidRPr="003F10FC">
        <w:rPr>
          <w:bCs/>
        </w:rPr>
        <w:t>,</w:t>
      </w:r>
      <w:r w:rsidRPr="00D841A5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A25C69">
        <w:rPr>
          <w:rFonts w:cs="Arial"/>
          <w:sz w:val="20"/>
          <w:szCs w:val="20"/>
        </w:rPr>
        <w:t xml:space="preserve">prowadzonym w </w:t>
      </w:r>
      <w:r w:rsidRPr="00C87943">
        <w:rPr>
          <w:rFonts w:cs="Arial"/>
          <w:b/>
          <w:sz w:val="20"/>
          <w:szCs w:val="20"/>
        </w:rPr>
        <w:t>trybie podstawowym bez negocjacji</w:t>
      </w:r>
      <w:r>
        <w:rPr>
          <w:rFonts w:cs="Arial"/>
          <w:sz w:val="20"/>
          <w:szCs w:val="20"/>
        </w:rPr>
        <w:t xml:space="preserve"> w związku z Ustawą z dnia 11 września 2019 r. Prawo zamówień publicznych </w:t>
      </w:r>
      <w:r w:rsidR="00263149">
        <w:rPr>
          <w:rFonts w:cs="Arial"/>
          <w:sz w:val="20"/>
          <w:szCs w:val="20"/>
          <w:lang w:eastAsia="en-US"/>
        </w:rPr>
        <w:t xml:space="preserve">(t. j - Dz. U. z 2021 r., poz. 1129 ze zm.) </w:t>
      </w:r>
      <w:r w:rsidRPr="004F2E54">
        <w:rPr>
          <w:rFonts w:cs="Arial"/>
          <w:sz w:val="20"/>
          <w:szCs w:val="20"/>
        </w:rPr>
        <w:t>dalej „</w:t>
      </w:r>
      <w:r>
        <w:rPr>
          <w:rFonts w:cs="Arial"/>
          <w:sz w:val="20"/>
          <w:szCs w:val="20"/>
        </w:rPr>
        <w:t>U</w:t>
      </w:r>
      <w:r w:rsidRPr="004F2E54">
        <w:rPr>
          <w:rFonts w:cs="Arial"/>
          <w:sz w:val="20"/>
          <w:szCs w:val="20"/>
        </w:rPr>
        <w:t>staw</w:t>
      </w:r>
      <w:r>
        <w:rPr>
          <w:rFonts w:cs="Arial"/>
          <w:sz w:val="20"/>
          <w:szCs w:val="20"/>
        </w:rPr>
        <w:t>ą</w:t>
      </w:r>
      <w:r w:rsidRPr="004F2E54">
        <w:rPr>
          <w:rFonts w:cs="Arial"/>
          <w:sz w:val="20"/>
          <w:szCs w:val="20"/>
        </w:rPr>
        <w:t xml:space="preserve"> Pzp” </w:t>
      </w:r>
      <w:r>
        <w:rPr>
          <w:rFonts w:cs="Arial"/>
          <w:sz w:val="20"/>
          <w:szCs w:val="20"/>
        </w:rPr>
        <w:t>oraz art. 5-6 Ustawy z 14 lipca 1983 r. o narodowym zasobie archiwalnym i archiwac</w:t>
      </w:r>
      <w:r w:rsidRPr="004F2E54">
        <w:rPr>
          <w:rFonts w:cs="Arial"/>
          <w:sz w:val="20"/>
          <w:szCs w:val="20"/>
        </w:rPr>
        <w:t>h (</w:t>
      </w:r>
      <w:r>
        <w:rPr>
          <w:rFonts w:cs="Arial"/>
          <w:sz w:val="20"/>
          <w:szCs w:val="20"/>
        </w:rPr>
        <w:t>Dz.U. 2020.164 ze zm.)</w:t>
      </w:r>
    </w:p>
    <w:p w14:paraId="60619DEF" w14:textId="77777777" w:rsidR="00093E11" w:rsidRPr="00D841A5" w:rsidRDefault="00093E11" w:rsidP="00093E11">
      <w:pPr>
        <w:spacing w:line="276" w:lineRule="auto"/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1BF4C220" w14:textId="77777777" w:rsidR="00093E11" w:rsidRPr="00F13B85" w:rsidRDefault="00093E11" w:rsidP="00093E11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17C81979" w14:textId="77777777" w:rsidR="00093E11" w:rsidRDefault="00093E11" w:rsidP="00093E1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Pzp  </w:t>
      </w:r>
    </w:p>
    <w:p w14:paraId="7285F43F" w14:textId="77777777" w:rsidR="00093E11" w:rsidRPr="00C41149" w:rsidRDefault="00093E11" w:rsidP="00093E11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Pzp,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17F8050F" w14:textId="77777777" w:rsidR="00093E11" w:rsidRPr="0026141A" w:rsidRDefault="00093E11" w:rsidP="00093E1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20E6C0C8" w14:textId="77777777" w:rsidR="00093E11" w:rsidRDefault="00093E11" w:rsidP="00093E1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(w tym w ramach dostępu do informacji publicznej)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4F7E7233" w14:textId="77777777" w:rsidR="00093E11" w:rsidRPr="00093666" w:rsidRDefault="00093E11" w:rsidP="00093E11">
      <w:pPr>
        <w:jc w:val="both"/>
        <w:rPr>
          <w:rFonts w:cs="Arial"/>
          <w:color w:val="000000" w:themeColor="text1"/>
          <w:sz w:val="20"/>
          <w:szCs w:val="20"/>
        </w:rPr>
      </w:pPr>
    </w:p>
    <w:p w14:paraId="40EFFB8C" w14:textId="77777777" w:rsidR="00093E11" w:rsidRPr="00093666" w:rsidRDefault="00093E11" w:rsidP="00093E11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Pzp,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. </w:t>
      </w:r>
    </w:p>
    <w:p w14:paraId="51920EB6" w14:textId="77777777" w:rsidR="00093E11" w:rsidRPr="00916ABA" w:rsidRDefault="00093E11" w:rsidP="00093E11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6B4B48B0" w14:textId="77777777" w:rsidR="00093E11" w:rsidRPr="00916ABA" w:rsidRDefault="00093E11" w:rsidP="00093E11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Pzp.   </w:t>
      </w:r>
    </w:p>
    <w:p w14:paraId="42306958" w14:textId="77777777" w:rsidR="00093E11" w:rsidRPr="00916ABA" w:rsidRDefault="00093E11" w:rsidP="00093E11">
      <w:pPr>
        <w:spacing w:line="276" w:lineRule="auto"/>
        <w:ind w:left="720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564633E7" w14:textId="77777777" w:rsidR="00093E11" w:rsidRPr="00916ABA" w:rsidRDefault="00093E11" w:rsidP="00093E11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W odniesieniu do Pani/Pana danych osobowych decyzje nie będą podejmowane w sposób zautomatyzowany, stosowanie do art. 22 RODO.  </w:t>
      </w:r>
    </w:p>
    <w:p w14:paraId="5E420413" w14:textId="77777777" w:rsidR="00093E11" w:rsidRPr="00916ABA" w:rsidRDefault="00093E11" w:rsidP="00093E11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25A340F8" w14:textId="77777777" w:rsidR="00093E11" w:rsidRPr="00916ABA" w:rsidRDefault="00093E11" w:rsidP="00093E11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W związku z jawnością postępowania o udzielenie zamówienia publicznego Pani/Pana dane osobowe  mogą być przekazywane do państw poza EOG z zastrzeżeniem, o którym mowa </w:t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  <w:t>w art. 18 ust. 5 Ustawy Pzp.</w:t>
      </w:r>
    </w:p>
    <w:p w14:paraId="03002B6F" w14:textId="77777777" w:rsidR="00093E11" w:rsidRPr="00916ABA" w:rsidRDefault="00093E11" w:rsidP="00093E11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388F03C9" w14:textId="77777777" w:rsidR="00093E11" w:rsidRPr="00916ABA" w:rsidRDefault="00093E11" w:rsidP="00093E11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o udzielenie zamówienia w sposób gwarantujący zabezpieczenie przed ich bezprawnym rozpowszechnianiem.</w:t>
      </w:r>
    </w:p>
    <w:p w14:paraId="61911448" w14:textId="77777777" w:rsidR="00093E11" w:rsidRPr="00916ABA" w:rsidRDefault="00093E11" w:rsidP="00093E11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15C3EBF8" w14:textId="77777777" w:rsidR="00093E11" w:rsidRPr="00916ABA" w:rsidRDefault="00093E11" w:rsidP="00093E11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Posiada Pani/Pan:</w:t>
      </w:r>
    </w:p>
    <w:p w14:paraId="18404C75" w14:textId="77777777" w:rsidR="00093E11" w:rsidRDefault="00093E11" w:rsidP="00093E11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75C1E34A" w14:textId="77777777" w:rsidR="00093E11" w:rsidRDefault="00093E11" w:rsidP="00093E11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2A399654" w14:textId="77777777" w:rsidR="00093E11" w:rsidRDefault="00093E11" w:rsidP="00093E11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7E48E582" w14:textId="77777777" w:rsidR="00093E11" w:rsidRDefault="00093E11" w:rsidP="00093E11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4D99B9FE" w14:textId="77777777" w:rsidR="00093E11" w:rsidRDefault="00093E11" w:rsidP="00093E11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1D81123A" w14:textId="77777777" w:rsidR="00093E11" w:rsidRPr="00916ABA" w:rsidRDefault="00093E11" w:rsidP="00093E11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>Nie przysługuje Pani/Panu:</w:t>
      </w:r>
    </w:p>
    <w:p w14:paraId="7BA50373" w14:textId="77777777" w:rsidR="00093E11" w:rsidRDefault="00093E11" w:rsidP="00093E11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04823E74" w14:textId="77777777" w:rsidR="00093E11" w:rsidRDefault="00093E11" w:rsidP="00093E11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13A29C5E" w14:textId="77777777" w:rsidR="00093E11" w:rsidRDefault="00093E11" w:rsidP="00093E11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60558CC6" w14:textId="77777777" w:rsidR="00093E11" w:rsidRDefault="00093E11" w:rsidP="00093E11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4D0684D6" w14:textId="77777777" w:rsidR="00093E11" w:rsidRPr="00916ABA" w:rsidRDefault="00093E11" w:rsidP="00093E11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W sprawach z zakresu ochrony danych osobowych można kontaktować się z Inspektorem Ochrony Danych, telefonicznie: 52 395 48 54 lub (52) 395 48 60 oraz pod adresem e-mail: </w:t>
      </w:r>
      <w:hyperlink r:id="rId59" w:history="1">
        <w:r w:rsidRPr="00916ABA">
          <w:rPr>
            <w:rStyle w:val="Pogrubienie"/>
            <w:b w:val="0"/>
            <w:bCs w:val="0"/>
            <w:color w:val="000000"/>
            <w:sz w:val="20"/>
            <w:szCs w:val="20"/>
            <w:shd w:val="clear" w:color="auto" w:fill="FFFFFF"/>
          </w:rPr>
          <w:t>iod@czersk.pl</w:t>
        </w:r>
      </w:hyperlink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 .</w:t>
      </w:r>
    </w:p>
    <w:p w14:paraId="0E22D7B8" w14:textId="77777777" w:rsidR="00093E11" w:rsidRDefault="00093E11" w:rsidP="00093E11">
      <w:pPr>
        <w:jc w:val="both"/>
        <w:rPr>
          <w:rFonts w:cs="Arial"/>
          <w:sz w:val="20"/>
          <w:szCs w:val="20"/>
          <w:u w:val="single"/>
          <w:lang w:eastAsia="en-US"/>
        </w:rPr>
      </w:pPr>
    </w:p>
    <w:p w14:paraId="69BA5661" w14:textId="77777777" w:rsidR="00093E11" w:rsidRDefault="00093E11" w:rsidP="00093E11">
      <w:pPr>
        <w:ind w:left="360" w:firstLine="6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Jednocześnie Zamawiający przypomina o ciążącym na Pani/Panu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</w:t>
      </w:r>
    </w:p>
    <w:p w14:paraId="2C90AB58" w14:textId="77777777" w:rsidR="00093E11" w:rsidRDefault="00093E11" w:rsidP="00093E11">
      <w:pPr>
        <w:jc w:val="both"/>
        <w:rPr>
          <w:rFonts w:cs="Arial"/>
          <w:sz w:val="20"/>
          <w:szCs w:val="20"/>
          <w:u w:val="single"/>
        </w:rPr>
      </w:pPr>
    </w:p>
    <w:p w14:paraId="450A1C38" w14:textId="77777777" w:rsidR="00093E11" w:rsidRDefault="00093E11" w:rsidP="00093E1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0" w:anchor="/document/68636690?unitId=art(15)ust(1)&amp;cm=DOCUMENT" w:history="1">
        <w:r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2FE97499" w14:textId="77777777" w:rsidR="00093E11" w:rsidRDefault="00093E11" w:rsidP="00093E11">
      <w:pPr>
        <w:jc w:val="both"/>
        <w:rPr>
          <w:rFonts w:cs="Arial"/>
          <w:sz w:val="20"/>
          <w:szCs w:val="20"/>
          <w:u w:val="single"/>
        </w:rPr>
      </w:pPr>
    </w:p>
    <w:p w14:paraId="2A2AECC5" w14:textId="77777777" w:rsidR="00093E11" w:rsidRDefault="00093E11" w:rsidP="00093E1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4BCA1D94" w14:textId="77777777" w:rsidR="00093E11" w:rsidRDefault="00093E11" w:rsidP="00093E1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23DD92B4" w14:textId="77777777" w:rsidR="00093E11" w:rsidRPr="0097313B" w:rsidRDefault="00093E11" w:rsidP="00093E1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121DAEC5" w14:textId="77777777" w:rsidR="00501831" w:rsidRDefault="00501831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C75E9B2" w14:textId="1D2E3E6D" w:rsidR="00915605" w:rsidRPr="00501831" w:rsidRDefault="00915605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18"/>
          <w:szCs w:val="18"/>
          <w:u w:val="single"/>
          <w:lang w:eastAsia="en-US"/>
        </w:rPr>
      </w:pPr>
      <w:r w:rsidRPr="00501831">
        <w:rPr>
          <w:rFonts w:cs="Arial"/>
          <w:bCs/>
          <w:sz w:val="18"/>
          <w:szCs w:val="18"/>
          <w:u w:val="single"/>
          <w:lang w:eastAsia="en-US"/>
        </w:rPr>
        <w:t>Załączniki stanowiące i</w:t>
      </w:r>
      <w:r w:rsidR="00433D8D" w:rsidRPr="00501831">
        <w:rPr>
          <w:rFonts w:cs="Arial"/>
          <w:bCs/>
          <w:sz w:val="18"/>
          <w:szCs w:val="18"/>
          <w:u w:val="single"/>
          <w:lang w:eastAsia="en-US"/>
        </w:rPr>
        <w:t>ntegralną część specyfikacji warunków zamówienia (S</w:t>
      </w:r>
      <w:r w:rsidRPr="00501831">
        <w:rPr>
          <w:rFonts w:cs="Arial"/>
          <w:bCs/>
          <w:sz w:val="18"/>
          <w:szCs w:val="18"/>
          <w:u w:val="single"/>
          <w:lang w:eastAsia="en-US"/>
        </w:rPr>
        <w:t>WZ).</w:t>
      </w:r>
    </w:p>
    <w:p w14:paraId="029336BF" w14:textId="77777777" w:rsidR="00915605" w:rsidRPr="00501831" w:rsidRDefault="00915605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</w:t>
      </w:r>
      <w:r w:rsidR="00433D8D" w:rsidRPr="00501831">
        <w:rPr>
          <w:rFonts w:cs="Arial"/>
          <w:bCs/>
          <w:sz w:val="18"/>
          <w:szCs w:val="18"/>
          <w:lang w:eastAsia="en-US"/>
        </w:rPr>
        <w:t>cznik nr 1</w:t>
      </w:r>
      <w:r w:rsidR="00433D8D" w:rsidRPr="00501831">
        <w:rPr>
          <w:rFonts w:cs="Arial"/>
          <w:bCs/>
          <w:sz w:val="18"/>
          <w:szCs w:val="18"/>
          <w:lang w:eastAsia="en-US"/>
        </w:rPr>
        <w:tab/>
        <w:t xml:space="preserve">-    </w:t>
      </w:r>
      <w:r w:rsidR="00E45923" w:rsidRPr="00501831">
        <w:rPr>
          <w:rFonts w:cs="Arial"/>
          <w:bCs/>
          <w:sz w:val="18"/>
          <w:szCs w:val="18"/>
          <w:lang w:eastAsia="en-US"/>
        </w:rPr>
        <w:t>formularz ofertowy</w:t>
      </w:r>
    </w:p>
    <w:p w14:paraId="64A7F236" w14:textId="77777777" w:rsidR="00915605" w:rsidRPr="00501831" w:rsidRDefault="00E45923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Załącznik nr 2</w:t>
      </w:r>
      <w:r w:rsidRPr="00501831">
        <w:rPr>
          <w:rFonts w:cs="Arial"/>
          <w:bCs/>
          <w:sz w:val="18"/>
          <w:szCs w:val="18"/>
          <w:lang w:eastAsia="en-US"/>
        </w:rPr>
        <w:tab/>
        <w:t xml:space="preserve">-   </w:t>
      </w:r>
      <w:r w:rsidR="00915605" w:rsidRPr="00501831">
        <w:rPr>
          <w:rFonts w:cs="Arial"/>
          <w:bCs/>
          <w:sz w:val="18"/>
          <w:szCs w:val="18"/>
          <w:lang w:eastAsia="en-US"/>
        </w:rPr>
        <w:t xml:space="preserve">oświadczenie składane na podstawie art. </w:t>
      </w:r>
      <w:r w:rsidR="00433D8D" w:rsidRPr="00501831">
        <w:rPr>
          <w:rFonts w:cs="Arial"/>
          <w:bCs/>
          <w:sz w:val="18"/>
          <w:szCs w:val="18"/>
          <w:lang w:eastAsia="en-US"/>
        </w:rPr>
        <w:t>125</w:t>
      </w:r>
      <w:r w:rsidR="00915605" w:rsidRPr="00501831">
        <w:rPr>
          <w:rFonts w:cs="Arial"/>
          <w:bCs/>
          <w:sz w:val="18"/>
          <w:szCs w:val="18"/>
          <w:lang w:eastAsia="en-US"/>
        </w:rPr>
        <w:t xml:space="preserve"> ust. 1 Pzp.</w:t>
      </w:r>
      <w:r w:rsidR="00915605" w:rsidRPr="00501831">
        <w:rPr>
          <w:rFonts w:cs="Arial"/>
          <w:b/>
          <w:bCs/>
          <w:sz w:val="18"/>
          <w:szCs w:val="18"/>
          <w:lang w:eastAsia="en-US"/>
        </w:rPr>
        <w:t xml:space="preserve"> </w:t>
      </w:r>
      <w:r w:rsidR="00915605" w:rsidRPr="00501831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1A03DDA2" w14:textId="02C94D05" w:rsidR="008D6BCD" w:rsidRPr="00501831" w:rsidRDefault="00626544" w:rsidP="00501831">
      <w:pPr>
        <w:numPr>
          <w:ilvl w:val="0"/>
          <w:numId w:val="2"/>
        </w:numPr>
        <w:tabs>
          <w:tab w:val="left" w:pos="2127"/>
        </w:tabs>
        <w:spacing w:line="276" w:lineRule="auto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Załącznik nr 3</w:t>
      </w:r>
      <w:r w:rsidR="005216A3" w:rsidRPr="00501831">
        <w:rPr>
          <w:rFonts w:cs="Arial"/>
          <w:bCs/>
          <w:sz w:val="18"/>
          <w:szCs w:val="18"/>
          <w:lang w:eastAsia="en-US"/>
        </w:rPr>
        <w:tab/>
        <w:t xml:space="preserve">-    </w:t>
      </w:r>
      <w:r w:rsidR="00E45923" w:rsidRPr="00501831">
        <w:rPr>
          <w:rFonts w:cs="Arial"/>
          <w:bCs/>
          <w:sz w:val="18"/>
          <w:szCs w:val="18"/>
          <w:lang w:eastAsia="en-US"/>
        </w:rPr>
        <w:t xml:space="preserve">wykaz osób </w:t>
      </w:r>
      <w:r w:rsidR="007F0ACF" w:rsidRPr="00501831">
        <w:rPr>
          <w:rFonts w:cs="Arial"/>
          <w:bCs/>
          <w:sz w:val="18"/>
          <w:szCs w:val="18"/>
          <w:lang w:eastAsia="en-US"/>
        </w:rPr>
        <w:t>(złożyć dopiero na wezwanie</w:t>
      </w:r>
      <w:r w:rsidR="00E45923" w:rsidRPr="00501831">
        <w:rPr>
          <w:rFonts w:cs="Arial"/>
          <w:bCs/>
          <w:sz w:val="18"/>
          <w:szCs w:val="18"/>
          <w:lang w:eastAsia="en-US"/>
        </w:rPr>
        <w:t xml:space="preserve"> Zamawiającego zgodnie z art. </w:t>
      </w:r>
      <w:r w:rsidR="008D6BCD" w:rsidRPr="00501831">
        <w:rPr>
          <w:rFonts w:cs="Arial"/>
          <w:bCs/>
          <w:sz w:val="18"/>
          <w:szCs w:val="18"/>
          <w:lang w:eastAsia="en-US"/>
        </w:rPr>
        <w:t>274 ust.</w:t>
      </w:r>
      <w:r w:rsidR="00E45923" w:rsidRPr="00501831">
        <w:rPr>
          <w:rFonts w:cs="Arial"/>
          <w:bCs/>
          <w:sz w:val="18"/>
          <w:szCs w:val="18"/>
          <w:lang w:eastAsia="en-US"/>
        </w:rPr>
        <w:t xml:space="preserve"> </w:t>
      </w:r>
      <w:r w:rsidR="008D6BCD" w:rsidRPr="00501831">
        <w:rPr>
          <w:rFonts w:cs="Arial"/>
          <w:bCs/>
          <w:sz w:val="18"/>
          <w:szCs w:val="18"/>
          <w:lang w:eastAsia="en-US"/>
        </w:rPr>
        <w:t>1</w:t>
      </w:r>
      <w:r w:rsidR="00501831">
        <w:rPr>
          <w:rFonts w:cs="Arial"/>
          <w:bCs/>
          <w:sz w:val="18"/>
          <w:szCs w:val="18"/>
          <w:lang w:eastAsia="en-US"/>
        </w:rPr>
        <w:br/>
        <w:t xml:space="preserve">                                     </w:t>
      </w:r>
      <w:r w:rsidR="00E45923" w:rsidRPr="00501831">
        <w:rPr>
          <w:rFonts w:cs="Arial"/>
          <w:bCs/>
          <w:sz w:val="18"/>
          <w:szCs w:val="18"/>
          <w:lang w:eastAsia="en-US"/>
        </w:rPr>
        <w:t xml:space="preserve"> Pzp)</w:t>
      </w:r>
    </w:p>
    <w:p w14:paraId="215A5C6E" w14:textId="77777777" w:rsidR="008D6BCD" w:rsidRPr="00501831" w:rsidRDefault="00626544" w:rsidP="00501831">
      <w:pPr>
        <w:numPr>
          <w:ilvl w:val="0"/>
          <w:numId w:val="2"/>
        </w:numPr>
        <w:tabs>
          <w:tab w:val="left" w:pos="1843"/>
        </w:tabs>
        <w:spacing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Załącznik nr 4</w:t>
      </w:r>
      <w:r w:rsidR="008D6BCD" w:rsidRPr="00501831">
        <w:rPr>
          <w:rFonts w:cs="Arial"/>
          <w:bCs/>
          <w:sz w:val="18"/>
          <w:szCs w:val="18"/>
          <w:lang w:eastAsia="en-US"/>
        </w:rPr>
        <w:tab/>
        <w:t xml:space="preserve">-   zobowiązanie </w:t>
      </w:r>
      <w:r w:rsidR="00511C65" w:rsidRPr="00501831">
        <w:rPr>
          <w:rFonts w:cs="Arial"/>
          <w:bCs/>
          <w:sz w:val="18"/>
          <w:szCs w:val="18"/>
          <w:lang w:eastAsia="en-US"/>
        </w:rPr>
        <w:t>podmiotu udostępniającego zasoby</w:t>
      </w:r>
      <w:r w:rsidR="00896932" w:rsidRPr="0050183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8D6BCD" w:rsidRPr="00501831">
        <w:rPr>
          <w:rFonts w:cs="Arial"/>
          <w:b/>
          <w:bCs/>
          <w:i/>
          <w:sz w:val="18"/>
          <w:szCs w:val="18"/>
          <w:lang w:eastAsia="en-US"/>
        </w:rPr>
        <w:t xml:space="preserve">(jeżeli dot. złożyć wraz </w:t>
      </w:r>
      <w:r w:rsidR="007B14C9" w:rsidRPr="00501831">
        <w:rPr>
          <w:rFonts w:cs="Arial"/>
          <w:b/>
          <w:bCs/>
          <w:i/>
          <w:sz w:val="18"/>
          <w:szCs w:val="18"/>
          <w:lang w:eastAsia="en-US"/>
        </w:rPr>
        <w:br/>
        <w:t xml:space="preserve">                                        </w:t>
      </w:r>
      <w:r w:rsidR="008D6BCD" w:rsidRPr="00501831">
        <w:rPr>
          <w:rFonts w:cs="Arial"/>
          <w:b/>
          <w:bCs/>
          <w:i/>
          <w:sz w:val="18"/>
          <w:szCs w:val="18"/>
          <w:lang w:eastAsia="en-US"/>
        </w:rPr>
        <w:t>z ofertą)</w:t>
      </w:r>
    </w:p>
    <w:p w14:paraId="2298B3DE" w14:textId="77777777" w:rsidR="00626544" w:rsidRPr="00501831" w:rsidRDefault="00626544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Załącznik nr 5</w:t>
      </w:r>
      <w:r w:rsidRPr="00501831">
        <w:rPr>
          <w:rFonts w:cs="Arial"/>
          <w:bCs/>
          <w:sz w:val="18"/>
          <w:szCs w:val="18"/>
          <w:lang w:eastAsia="en-US"/>
        </w:rPr>
        <w:tab/>
        <w:t>-     opis przedmiotu zamówienia (OPZ).</w:t>
      </w:r>
    </w:p>
    <w:p w14:paraId="5738FF33" w14:textId="77777777" w:rsidR="008D6BCD" w:rsidRPr="00501831" w:rsidRDefault="008D6BCD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Załącznik nr 6</w:t>
      </w:r>
      <w:r w:rsidRPr="00501831">
        <w:rPr>
          <w:rFonts w:cs="Arial"/>
          <w:bCs/>
          <w:sz w:val="18"/>
          <w:szCs w:val="18"/>
          <w:lang w:eastAsia="en-US"/>
        </w:rPr>
        <w:tab/>
        <w:t xml:space="preserve">-     wzór pełnomocnictwa. </w:t>
      </w:r>
      <w:r w:rsidRPr="0050183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501831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40A3202B" w14:textId="77777777" w:rsidR="00E45923" w:rsidRPr="00501831" w:rsidRDefault="00E45923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Załącznik nr 7</w:t>
      </w:r>
      <w:r w:rsidRPr="00501831">
        <w:rPr>
          <w:rFonts w:cs="Arial"/>
          <w:bCs/>
          <w:sz w:val="18"/>
          <w:szCs w:val="18"/>
          <w:lang w:eastAsia="en-US"/>
        </w:rPr>
        <w:tab/>
        <w:t xml:space="preserve">-     </w:t>
      </w:r>
      <w:r w:rsidR="002E7DA5" w:rsidRPr="00501831">
        <w:rPr>
          <w:rFonts w:cs="Arial"/>
          <w:bCs/>
          <w:sz w:val="18"/>
          <w:szCs w:val="18"/>
          <w:lang w:eastAsia="en-US"/>
        </w:rPr>
        <w:t>projektowane postanowienia umowy</w:t>
      </w:r>
      <w:r w:rsidR="00626544" w:rsidRPr="00501831">
        <w:rPr>
          <w:rFonts w:cs="Arial"/>
          <w:bCs/>
          <w:sz w:val="18"/>
          <w:szCs w:val="18"/>
          <w:lang w:eastAsia="en-US"/>
        </w:rPr>
        <w:t xml:space="preserve"> (PPU)</w:t>
      </w:r>
      <w:r w:rsidR="00671840" w:rsidRPr="00501831">
        <w:rPr>
          <w:rFonts w:cs="Arial"/>
          <w:bCs/>
          <w:sz w:val="18"/>
          <w:szCs w:val="18"/>
          <w:lang w:eastAsia="en-US"/>
        </w:rPr>
        <w:t xml:space="preserve"> z załącznikiem.</w:t>
      </w:r>
      <w:r w:rsidRPr="00501831">
        <w:rPr>
          <w:rFonts w:cs="Arial"/>
          <w:bCs/>
          <w:sz w:val="18"/>
          <w:szCs w:val="18"/>
          <w:lang w:eastAsia="en-US"/>
        </w:rPr>
        <w:t>.</w:t>
      </w:r>
    </w:p>
    <w:p w14:paraId="4D15E6E4" w14:textId="77777777" w:rsidR="00E45923" w:rsidRPr="00501831" w:rsidRDefault="00E45923" w:rsidP="00501831">
      <w:pPr>
        <w:numPr>
          <w:ilvl w:val="0"/>
          <w:numId w:val="2"/>
        </w:numPr>
        <w:tabs>
          <w:tab w:val="clear" w:pos="473"/>
          <w:tab w:val="left" w:pos="2127"/>
        </w:tabs>
        <w:spacing w:line="276" w:lineRule="auto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</w:t>
      </w:r>
      <w:r w:rsidR="00626544" w:rsidRPr="00501831">
        <w:rPr>
          <w:rFonts w:cs="Arial"/>
          <w:bCs/>
          <w:sz w:val="18"/>
          <w:szCs w:val="18"/>
          <w:lang w:eastAsia="en-US"/>
        </w:rPr>
        <w:t>ałącznik nr 8</w:t>
      </w:r>
      <w:r w:rsidRPr="00501831">
        <w:rPr>
          <w:rFonts w:cs="Arial"/>
          <w:bCs/>
          <w:sz w:val="18"/>
          <w:szCs w:val="18"/>
          <w:lang w:eastAsia="en-US"/>
        </w:rPr>
        <w:tab/>
        <w:t xml:space="preserve">-     </w:t>
      </w:r>
      <w:r w:rsidR="00896932" w:rsidRPr="00501831">
        <w:rPr>
          <w:rFonts w:cs="Arial"/>
          <w:bCs/>
          <w:sz w:val="18"/>
          <w:szCs w:val="18"/>
          <w:lang w:eastAsia="en-US"/>
        </w:rPr>
        <w:t>i</w:t>
      </w:r>
      <w:r w:rsidRPr="00501831">
        <w:rPr>
          <w:rFonts w:cs="Arial"/>
          <w:bCs/>
          <w:sz w:val="18"/>
          <w:szCs w:val="18"/>
          <w:lang w:eastAsia="en-US"/>
        </w:rPr>
        <w:t>nformacja o przynależności do grupy kapitałowej (</w:t>
      </w:r>
      <w:r w:rsidR="008D6BCD" w:rsidRPr="00501831">
        <w:rPr>
          <w:rFonts w:cs="Arial"/>
          <w:bCs/>
          <w:i/>
          <w:sz w:val="18"/>
          <w:szCs w:val="18"/>
          <w:lang w:eastAsia="en-US"/>
        </w:rPr>
        <w:t>złożyć dopiero na wezwanie Zamawiającego zgodnie z art. 274 ust.  1 Pzp).</w:t>
      </w:r>
    </w:p>
    <w:p w14:paraId="5C47876D" w14:textId="4B2A6412" w:rsidR="005216A3" w:rsidRPr="00501831" w:rsidRDefault="005216A3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 xml:space="preserve">Załącznik nr </w:t>
      </w:r>
      <w:r w:rsidR="00626544" w:rsidRPr="00501831">
        <w:rPr>
          <w:rFonts w:cs="Arial"/>
          <w:bCs/>
          <w:sz w:val="18"/>
          <w:szCs w:val="18"/>
          <w:lang w:eastAsia="en-US"/>
        </w:rPr>
        <w:t>9</w:t>
      </w:r>
      <w:r w:rsidRPr="00501831">
        <w:rPr>
          <w:rFonts w:cs="Arial"/>
          <w:bCs/>
          <w:sz w:val="18"/>
          <w:szCs w:val="18"/>
          <w:lang w:eastAsia="en-US"/>
        </w:rPr>
        <w:tab/>
        <w:t xml:space="preserve">-   oświadczenie składane na podstawie art. 125 ust. 5 Pzp. </w:t>
      </w:r>
      <w:r w:rsidRPr="00501831">
        <w:rPr>
          <w:rFonts w:eastAsia="Calibri" w:cs="Arial"/>
          <w:b/>
          <w:sz w:val="18"/>
          <w:szCs w:val="18"/>
          <w:lang w:eastAsia="en-US"/>
        </w:rPr>
        <w:t>(</w:t>
      </w:r>
      <w:r w:rsidR="007B14C9" w:rsidRPr="00501831">
        <w:rPr>
          <w:rFonts w:eastAsia="Calibri" w:cs="Arial"/>
          <w:b/>
          <w:sz w:val="18"/>
          <w:szCs w:val="18"/>
          <w:lang w:eastAsia="en-US"/>
        </w:rPr>
        <w:t xml:space="preserve">jeżeli dot. </w:t>
      </w:r>
      <w:r w:rsidRPr="00501831">
        <w:rPr>
          <w:rFonts w:eastAsia="Calibri" w:cs="Arial"/>
          <w:b/>
          <w:sz w:val="18"/>
          <w:szCs w:val="18"/>
          <w:lang w:eastAsia="en-US"/>
        </w:rPr>
        <w:t>złożyć wraz</w:t>
      </w:r>
      <w:r w:rsidR="007B14C9" w:rsidRPr="00501831">
        <w:rPr>
          <w:rFonts w:eastAsia="Calibri" w:cs="Arial"/>
          <w:b/>
          <w:sz w:val="18"/>
          <w:szCs w:val="18"/>
          <w:lang w:eastAsia="en-US"/>
        </w:rPr>
        <w:br/>
        <w:t xml:space="preserve">                                      </w:t>
      </w:r>
      <w:r w:rsidRPr="00501831">
        <w:rPr>
          <w:rFonts w:eastAsia="Calibri" w:cs="Arial"/>
          <w:b/>
          <w:sz w:val="18"/>
          <w:szCs w:val="18"/>
          <w:lang w:eastAsia="en-US"/>
        </w:rPr>
        <w:t>z ofertą)</w:t>
      </w:r>
    </w:p>
    <w:p w14:paraId="5013303E" w14:textId="22463B45" w:rsidR="00887B05" w:rsidRPr="00501831" w:rsidRDefault="0012089A" w:rsidP="0050183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501831">
        <w:rPr>
          <w:rFonts w:ascii="Arial" w:eastAsia="Times New Roman" w:hAnsi="Arial" w:cs="Arial"/>
          <w:bCs/>
          <w:sz w:val="18"/>
          <w:szCs w:val="18"/>
        </w:rPr>
        <w:t>Załącznik nr 10</w:t>
      </w:r>
      <w:r w:rsidRPr="00501831">
        <w:rPr>
          <w:rFonts w:ascii="Arial" w:eastAsia="Times New Roman" w:hAnsi="Arial" w:cs="Arial"/>
          <w:bCs/>
          <w:sz w:val="18"/>
          <w:szCs w:val="18"/>
        </w:rPr>
        <w:tab/>
        <w:t>-</w:t>
      </w:r>
      <w:r w:rsidRPr="00501831">
        <w:rPr>
          <w:rFonts w:cs="Arial"/>
          <w:bCs/>
          <w:sz w:val="18"/>
          <w:szCs w:val="18"/>
        </w:rPr>
        <w:t xml:space="preserve">   </w:t>
      </w:r>
      <w:r w:rsidRPr="00501831">
        <w:rPr>
          <w:rFonts w:ascii="Arial" w:hAnsi="Arial" w:cs="Arial"/>
          <w:sz w:val="18"/>
          <w:szCs w:val="18"/>
        </w:rPr>
        <w:t xml:space="preserve">oświadczenie składane na podstawie art. 117 ust. 4 Pzp </w:t>
      </w:r>
      <w:r w:rsidRPr="00501831">
        <w:rPr>
          <w:rFonts w:ascii="Arial" w:hAnsi="Arial" w:cs="Arial"/>
          <w:b/>
          <w:sz w:val="18"/>
          <w:szCs w:val="18"/>
        </w:rPr>
        <w:t>(</w:t>
      </w:r>
      <w:r w:rsidRPr="00501831">
        <w:rPr>
          <w:rFonts w:ascii="Arial" w:eastAsia="Times New Roman" w:hAnsi="Arial" w:cs="Arial"/>
          <w:b/>
          <w:bCs/>
          <w:i/>
          <w:sz w:val="18"/>
          <w:szCs w:val="18"/>
        </w:rPr>
        <w:t>jeżeli dot. złożyć wraz</w:t>
      </w:r>
      <w:r w:rsidRPr="00501831">
        <w:rPr>
          <w:rFonts w:ascii="Arial" w:eastAsia="Times New Roman" w:hAnsi="Arial" w:cs="Arial"/>
          <w:b/>
          <w:bCs/>
          <w:i/>
          <w:sz w:val="18"/>
          <w:szCs w:val="18"/>
        </w:rPr>
        <w:br/>
        <w:t xml:space="preserve">                                     z ofertą)</w:t>
      </w:r>
    </w:p>
    <w:p w14:paraId="48A1E889" w14:textId="5D16D5C1" w:rsidR="00EC05BF" w:rsidRPr="00501831" w:rsidRDefault="00F60366" w:rsidP="00501831">
      <w:pPr>
        <w:spacing w:line="276" w:lineRule="auto"/>
        <w:ind w:left="284"/>
        <w:rPr>
          <w:rFonts w:cs="Arial"/>
          <w:bCs/>
          <w:sz w:val="18"/>
          <w:szCs w:val="18"/>
          <w:u w:val="single"/>
          <w:lang w:eastAsia="en-US"/>
        </w:rPr>
      </w:pPr>
      <w:r w:rsidRPr="00501831">
        <w:rPr>
          <w:rFonts w:cs="Arial"/>
          <w:bCs/>
          <w:sz w:val="18"/>
          <w:szCs w:val="18"/>
          <w:u w:val="single"/>
          <w:lang w:eastAsia="en-US"/>
        </w:rPr>
        <w:t>oraz dokumentacja dot. zadania objętego nadzorem:</w:t>
      </w:r>
    </w:p>
    <w:p w14:paraId="33D3794F" w14:textId="77777777" w:rsidR="00B0545F" w:rsidRPr="00501831" w:rsidRDefault="00B0545F" w:rsidP="00501831">
      <w:pPr>
        <w:numPr>
          <w:ilvl w:val="0"/>
          <w:numId w:val="4"/>
        </w:numPr>
        <w:spacing w:line="276" w:lineRule="auto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Projekty budowlane.</w:t>
      </w:r>
    </w:p>
    <w:p w14:paraId="34819D5A" w14:textId="77777777" w:rsidR="00B0545F" w:rsidRPr="00501831" w:rsidRDefault="00B0545F" w:rsidP="00501831">
      <w:pPr>
        <w:numPr>
          <w:ilvl w:val="0"/>
          <w:numId w:val="4"/>
        </w:numPr>
        <w:spacing w:line="276" w:lineRule="auto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STWiORB.</w:t>
      </w:r>
    </w:p>
    <w:p w14:paraId="6B7E48D4" w14:textId="77777777" w:rsidR="00B0545F" w:rsidRPr="00501831" w:rsidRDefault="00B0545F" w:rsidP="00501831">
      <w:pPr>
        <w:numPr>
          <w:ilvl w:val="0"/>
          <w:numId w:val="4"/>
        </w:numPr>
        <w:spacing w:line="276" w:lineRule="auto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Przedmiary robót.</w:t>
      </w:r>
    </w:p>
    <w:p w14:paraId="0AA31D5A" w14:textId="38E49276" w:rsidR="00F62967" w:rsidRPr="00501831" w:rsidRDefault="00F62967" w:rsidP="00B0545F">
      <w:pPr>
        <w:spacing w:before="120" w:after="120" w:line="276" w:lineRule="auto"/>
        <w:rPr>
          <w:rFonts w:cs="Arial"/>
          <w:bCs/>
          <w:sz w:val="18"/>
          <w:szCs w:val="18"/>
          <w:lang w:eastAsia="en-US"/>
        </w:rPr>
      </w:pPr>
    </w:p>
    <w:sectPr w:rsidR="00F62967" w:rsidRPr="00501831" w:rsidSect="00413D83">
      <w:headerReference w:type="default" r:id="rId61"/>
      <w:footerReference w:type="default" r:id="rId62"/>
      <w:headerReference w:type="first" r:id="rId63"/>
      <w:footerReference w:type="first" r:id="rId64"/>
      <w:pgSz w:w="11906" w:h="16838" w:code="9"/>
      <w:pgMar w:top="1386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4FFA" w14:textId="77777777" w:rsidR="00E23FAF" w:rsidRDefault="00E23FAF">
      <w:r>
        <w:separator/>
      </w:r>
    </w:p>
  </w:endnote>
  <w:endnote w:type="continuationSeparator" w:id="0">
    <w:p w14:paraId="4E399D60" w14:textId="77777777" w:rsidR="00E23FAF" w:rsidRDefault="00E2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876" w14:textId="77777777" w:rsidR="0014480A" w:rsidRDefault="00413D83">
    <w:pPr>
      <w:pStyle w:val="Stopka"/>
    </w:pPr>
    <w:r>
      <w:rPr>
        <w:noProof/>
      </w:rPr>
      <w:drawing>
        <wp:inline distT="0" distB="0" distL="0" distR="0" wp14:anchorId="75BF9E7D" wp14:editId="53302163">
          <wp:extent cx="5940425" cy="483870"/>
          <wp:effectExtent l="0" t="0" r="3175" b="0"/>
          <wp:docPr id="7" name="Obraz 7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8226" w14:textId="77777777" w:rsidR="0014480A" w:rsidRPr="00B01F08" w:rsidRDefault="00413D83" w:rsidP="00B01F08">
    <w:pPr>
      <w:pStyle w:val="Stopka"/>
    </w:pPr>
    <w:r>
      <w:rPr>
        <w:noProof/>
      </w:rPr>
      <w:drawing>
        <wp:inline distT="0" distB="0" distL="0" distR="0" wp14:anchorId="16E29B36" wp14:editId="0E692483">
          <wp:extent cx="5939790" cy="532765"/>
          <wp:effectExtent l="0" t="0" r="381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B1E9" w14:textId="77777777" w:rsidR="00E23FAF" w:rsidRDefault="00E23FAF">
      <w:r>
        <w:separator/>
      </w:r>
    </w:p>
  </w:footnote>
  <w:footnote w:type="continuationSeparator" w:id="0">
    <w:p w14:paraId="216AC7A4" w14:textId="77777777" w:rsidR="00E23FAF" w:rsidRDefault="00E2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83DD" w14:textId="77777777" w:rsidR="00413D83" w:rsidRDefault="00413D83">
    <w:pPr>
      <w:pStyle w:val="Nagwek"/>
    </w:pPr>
    <w:r>
      <w:rPr>
        <w:noProof/>
      </w:rPr>
      <w:drawing>
        <wp:inline distT="0" distB="0" distL="0" distR="0" wp14:anchorId="6180F9E1" wp14:editId="2BFF21C7">
          <wp:extent cx="5940425" cy="234950"/>
          <wp:effectExtent l="0" t="0" r="3175" b="0"/>
          <wp:docPr id="4" name="Obraz 4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5C1" w14:textId="77777777" w:rsidR="00413D83" w:rsidRPr="0063190E" w:rsidRDefault="00413D83" w:rsidP="00413D83">
    <w:pPr>
      <w:pStyle w:val="Nagwek"/>
    </w:pPr>
    <w:r w:rsidRPr="002C7C23">
      <w:rPr>
        <w:noProof/>
      </w:rPr>
      <w:drawing>
        <wp:inline distT="0" distB="0" distL="0" distR="0" wp14:anchorId="787DB618" wp14:editId="09BF9C7A">
          <wp:extent cx="5923915" cy="680720"/>
          <wp:effectExtent l="0" t="0" r="63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C0559" w14:textId="77777777" w:rsidR="0014480A" w:rsidRPr="0063190E" w:rsidRDefault="0014480A" w:rsidP="00631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8AC189B"/>
    <w:multiLevelType w:val="hybridMultilevel"/>
    <w:tmpl w:val="3A58A68E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3"/>
  </w:num>
  <w:num w:numId="8">
    <w:abstractNumId w:val="28"/>
  </w:num>
  <w:num w:numId="9">
    <w:abstractNumId w:val="25"/>
  </w:num>
  <w:num w:numId="10">
    <w:abstractNumId w:val="25"/>
  </w:num>
  <w:num w:numId="11">
    <w:abstractNumId w:val="26"/>
  </w:num>
  <w:num w:numId="12">
    <w:abstractNumId w:val="30"/>
  </w:num>
  <w:num w:numId="13">
    <w:abstractNumId w:val="4"/>
  </w:num>
  <w:num w:numId="14">
    <w:abstractNumId w:val="3"/>
  </w:num>
  <w:num w:numId="15">
    <w:abstractNumId w:val="32"/>
  </w:num>
  <w:num w:numId="16">
    <w:abstractNumId w:val="11"/>
  </w:num>
  <w:num w:numId="17">
    <w:abstractNumId w:val="16"/>
  </w:num>
  <w:num w:numId="18">
    <w:abstractNumId w:val="18"/>
  </w:num>
  <w:num w:numId="19">
    <w:abstractNumId w:val="20"/>
  </w:num>
  <w:num w:numId="20">
    <w:abstractNumId w:val="22"/>
  </w:num>
  <w:num w:numId="21">
    <w:abstractNumId w:val="23"/>
  </w:num>
  <w:num w:numId="22">
    <w:abstractNumId w:val="12"/>
  </w:num>
  <w:num w:numId="23">
    <w:abstractNumId w:val="24"/>
  </w:num>
  <w:num w:numId="24">
    <w:abstractNumId w:val="17"/>
  </w:num>
  <w:num w:numId="25">
    <w:abstractNumId w:val="31"/>
  </w:num>
  <w:num w:numId="26">
    <w:abstractNumId w:val="5"/>
  </w:num>
  <w:num w:numId="27">
    <w:abstractNumId w:val="29"/>
  </w:num>
  <w:num w:numId="28">
    <w:abstractNumId w:val="19"/>
  </w:num>
  <w:num w:numId="29">
    <w:abstractNumId w:val="1"/>
  </w:num>
  <w:num w:numId="30">
    <w:abstractNumId w:val="9"/>
  </w:num>
  <w:num w:numId="31">
    <w:abstractNumId w:val="33"/>
  </w:num>
  <w:num w:numId="32">
    <w:abstractNumId w:val="34"/>
  </w:num>
  <w:num w:numId="33">
    <w:abstractNumId w:val="7"/>
  </w:num>
  <w:num w:numId="34">
    <w:abstractNumId w:val="15"/>
  </w:num>
  <w:num w:numId="35">
    <w:abstractNumId w:val="27"/>
  </w:num>
  <w:num w:numId="36">
    <w:abstractNumId w:val="21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22B84"/>
    <w:rsid w:val="00025451"/>
    <w:rsid w:val="000269F1"/>
    <w:rsid w:val="000322E0"/>
    <w:rsid w:val="00040EBB"/>
    <w:rsid w:val="000512C3"/>
    <w:rsid w:val="00053230"/>
    <w:rsid w:val="00061C3C"/>
    <w:rsid w:val="00061F20"/>
    <w:rsid w:val="00080D83"/>
    <w:rsid w:val="00081585"/>
    <w:rsid w:val="0008187F"/>
    <w:rsid w:val="00093E11"/>
    <w:rsid w:val="000A47AA"/>
    <w:rsid w:val="000B2F16"/>
    <w:rsid w:val="000B7EDA"/>
    <w:rsid w:val="000C1C83"/>
    <w:rsid w:val="000D283E"/>
    <w:rsid w:val="000D31A0"/>
    <w:rsid w:val="000D4B7D"/>
    <w:rsid w:val="000E2D41"/>
    <w:rsid w:val="000E345E"/>
    <w:rsid w:val="000F636D"/>
    <w:rsid w:val="00100DBB"/>
    <w:rsid w:val="001150AF"/>
    <w:rsid w:val="0012089A"/>
    <w:rsid w:val="00124D4A"/>
    <w:rsid w:val="00125828"/>
    <w:rsid w:val="00126B13"/>
    <w:rsid w:val="00130B23"/>
    <w:rsid w:val="001318AD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77495"/>
    <w:rsid w:val="001B210F"/>
    <w:rsid w:val="001B2893"/>
    <w:rsid w:val="001B4FDC"/>
    <w:rsid w:val="001C0A54"/>
    <w:rsid w:val="001C5CC3"/>
    <w:rsid w:val="001D1E2B"/>
    <w:rsid w:val="001E2CB5"/>
    <w:rsid w:val="00220CFE"/>
    <w:rsid w:val="00222CBD"/>
    <w:rsid w:val="00224C75"/>
    <w:rsid w:val="00241C1F"/>
    <w:rsid w:val="002425AE"/>
    <w:rsid w:val="00261CDB"/>
    <w:rsid w:val="00261FE7"/>
    <w:rsid w:val="00263149"/>
    <w:rsid w:val="00267AF9"/>
    <w:rsid w:val="0029707B"/>
    <w:rsid w:val="002A1B7A"/>
    <w:rsid w:val="002A6F3E"/>
    <w:rsid w:val="002B5FC4"/>
    <w:rsid w:val="002C5F72"/>
    <w:rsid w:val="002C6347"/>
    <w:rsid w:val="002D154D"/>
    <w:rsid w:val="002D37F9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4A88"/>
    <w:rsid w:val="00325198"/>
    <w:rsid w:val="00326AC6"/>
    <w:rsid w:val="00341164"/>
    <w:rsid w:val="0035482A"/>
    <w:rsid w:val="00357209"/>
    <w:rsid w:val="003619F2"/>
    <w:rsid w:val="0036542C"/>
    <w:rsid w:val="00365820"/>
    <w:rsid w:val="00365D38"/>
    <w:rsid w:val="003728C5"/>
    <w:rsid w:val="00383A0E"/>
    <w:rsid w:val="0038725A"/>
    <w:rsid w:val="0038793A"/>
    <w:rsid w:val="00396586"/>
    <w:rsid w:val="00397EB8"/>
    <w:rsid w:val="003A0AD8"/>
    <w:rsid w:val="003A2186"/>
    <w:rsid w:val="003C554F"/>
    <w:rsid w:val="003E2CD3"/>
    <w:rsid w:val="003E2F61"/>
    <w:rsid w:val="003E3CB7"/>
    <w:rsid w:val="003E3D21"/>
    <w:rsid w:val="003E47B8"/>
    <w:rsid w:val="003F10FC"/>
    <w:rsid w:val="003F331B"/>
    <w:rsid w:val="0040149C"/>
    <w:rsid w:val="00406F60"/>
    <w:rsid w:val="00413B96"/>
    <w:rsid w:val="00413D83"/>
    <w:rsid w:val="00414478"/>
    <w:rsid w:val="00414F28"/>
    <w:rsid w:val="00431E26"/>
    <w:rsid w:val="00432206"/>
    <w:rsid w:val="00433D8D"/>
    <w:rsid w:val="004401D6"/>
    <w:rsid w:val="00446F3B"/>
    <w:rsid w:val="004631EA"/>
    <w:rsid w:val="00463F50"/>
    <w:rsid w:val="00473F37"/>
    <w:rsid w:val="00476BC3"/>
    <w:rsid w:val="004844D0"/>
    <w:rsid w:val="004861BD"/>
    <w:rsid w:val="00492BD3"/>
    <w:rsid w:val="00493962"/>
    <w:rsid w:val="00496461"/>
    <w:rsid w:val="004A34E0"/>
    <w:rsid w:val="004B70BD"/>
    <w:rsid w:val="004B7846"/>
    <w:rsid w:val="004C2060"/>
    <w:rsid w:val="004D06EB"/>
    <w:rsid w:val="004D518B"/>
    <w:rsid w:val="004E7337"/>
    <w:rsid w:val="00501831"/>
    <w:rsid w:val="00504E73"/>
    <w:rsid w:val="00505AB0"/>
    <w:rsid w:val="00511C65"/>
    <w:rsid w:val="005169EB"/>
    <w:rsid w:val="0052111D"/>
    <w:rsid w:val="005216A3"/>
    <w:rsid w:val="00524C94"/>
    <w:rsid w:val="00537F26"/>
    <w:rsid w:val="00543FF0"/>
    <w:rsid w:val="005623D5"/>
    <w:rsid w:val="00562D2D"/>
    <w:rsid w:val="0057024C"/>
    <w:rsid w:val="005760A9"/>
    <w:rsid w:val="0058010F"/>
    <w:rsid w:val="005836D9"/>
    <w:rsid w:val="005922AC"/>
    <w:rsid w:val="00594464"/>
    <w:rsid w:val="005A0BC7"/>
    <w:rsid w:val="005B36A7"/>
    <w:rsid w:val="005D604A"/>
    <w:rsid w:val="005D7D94"/>
    <w:rsid w:val="005E1E8F"/>
    <w:rsid w:val="005F78FC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71840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E4B04"/>
    <w:rsid w:val="006F209E"/>
    <w:rsid w:val="006F447F"/>
    <w:rsid w:val="0070371A"/>
    <w:rsid w:val="0070561E"/>
    <w:rsid w:val="00717104"/>
    <w:rsid w:val="007268A4"/>
    <w:rsid w:val="00727F94"/>
    <w:rsid w:val="00731E3E"/>
    <w:rsid w:val="00732045"/>
    <w:rsid w:val="007337EB"/>
    <w:rsid w:val="00744647"/>
    <w:rsid w:val="00745D18"/>
    <w:rsid w:val="00753E20"/>
    <w:rsid w:val="00765E3E"/>
    <w:rsid w:val="00766547"/>
    <w:rsid w:val="00766C14"/>
    <w:rsid w:val="00766FB0"/>
    <w:rsid w:val="0077456D"/>
    <w:rsid w:val="00776530"/>
    <w:rsid w:val="00776D3C"/>
    <w:rsid w:val="00781E03"/>
    <w:rsid w:val="007859B2"/>
    <w:rsid w:val="00791E8E"/>
    <w:rsid w:val="007A0109"/>
    <w:rsid w:val="007A238B"/>
    <w:rsid w:val="007A481D"/>
    <w:rsid w:val="007A57B7"/>
    <w:rsid w:val="007A7698"/>
    <w:rsid w:val="007B14C9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6D8B"/>
    <w:rsid w:val="008042D0"/>
    <w:rsid w:val="00806598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7953"/>
    <w:rsid w:val="00887B05"/>
    <w:rsid w:val="008913FF"/>
    <w:rsid w:val="008926D4"/>
    <w:rsid w:val="008945D9"/>
    <w:rsid w:val="008959A7"/>
    <w:rsid w:val="00896932"/>
    <w:rsid w:val="008A5BE8"/>
    <w:rsid w:val="008C062B"/>
    <w:rsid w:val="008C1F27"/>
    <w:rsid w:val="008C202F"/>
    <w:rsid w:val="008C2930"/>
    <w:rsid w:val="008C4A7F"/>
    <w:rsid w:val="008C725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16ABA"/>
    <w:rsid w:val="00927625"/>
    <w:rsid w:val="00930270"/>
    <w:rsid w:val="009342E9"/>
    <w:rsid w:val="00934687"/>
    <w:rsid w:val="009500B7"/>
    <w:rsid w:val="00954BED"/>
    <w:rsid w:val="00963760"/>
    <w:rsid w:val="0097313B"/>
    <w:rsid w:val="00986301"/>
    <w:rsid w:val="009B30C8"/>
    <w:rsid w:val="009B60C2"/>
    <w:rsid w:val="009C2B94"/>
    <w:rsid w:val="009C7660"/>
    <w:rsid w:val="009D71C1"/>
    <w:rsid w:val="009E2D36"/>
    <w:rsid w:val="009E4FBB"/>
    <w:rsid w:val="009F2CF0"/>
    <w:rsid w:val="009F3877"/>
    <w:rsid w:val="00A01658"/>
    <w:rsid w:val="00A02C83"/>
    <w:rsid w:val="00A031F7"/>
    <w:rsid w:val="00A04690"/>
    <w:rsid w:val="00A05354"/>
    <w:rsid w:val="00A17208"/>
    <w:rsid w:val="00A33253"/>
    <w:rsid w:val="00A40DD3"/>
    <w:rsid w:val="00A5016D"/>
    <w:rsid w:val="00A54A33"/>
    <w:rsid w:val="00A6003B"/>
    <w:rsid w:val="00A7042C"/>
    <w:rsid w:val="00A70B20"/>
    <w:rsid w:val="00A7104F"/>
    <w:rsid w:val="00A733B9"/>
    <w:rsid w:val="00A8311B"/>
    <w:rsid w:val="00A85A46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0545F"/>
    <w:rsid w:val="00B16700"/>
    <w:rsid w:val="00B16E8F"/>
    <w:rsid w:val="00B21680"/>
    <w:rsid w:val="00B22449"/>
    <w:rsid w:val="00B30401"/>
    <w:rsid w:val="00B30E06"/>
    <w:rsid w:val="00B43874"/>
    <w:rsid w:val="00B51607"/>
    <w:rsid w:val="00B55690"/>
    <w:rsid w:val="00B6637D"/>
    <w:rsid w:val="00B74DBA"/>
    <w:rsid w:val="00B800D4"/>
    <w:rsid w:val="00B96A58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266D"/>
    <w:rsid w:val="00BF29F0"/>
    <w:rsid w:val="00BF6FDC"/>
    <w:rsid w:val="00BF763B"/>
    <w:rsid w:val="00C23AC8"/>
    <w:rsid w:val="00C26385"/>
    <w:rsid w:val="00C35021"/>
    <w:rsid w:val="00C36CE8"/>
    <w:rsid w:val="00C5605C"/>
    <w:rsid w:val="00C62C24"/>
    <w:rsid w:val="00C635B6"/>
    <w:rsid w:val="00C63695"/>
    <w:rsid w:val="00C75FEE"/>
    <w:rsid w:val="00C904CE"/>
    <w:rsid w:val="00C9301D"/>
    <w:rsid w:val="00C9306F"/>
    <w:rsid w:val="00C94C64"/>
    <w:rsid w:val="00CA1FF3"/>
    <w:rsid w:val="00CA20F9"/>
    <w:rsid w:val="00CA7AF0"/>
    <w:rsid w:val="00CB22C7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CF6809"/>
    <w:rsid w:val="00D0361A"/>
    <w:rsid w:val="00D11D05"/>
    <w:rsid w:val="00D137B9"/>
    <w:rsid w:val="00D30ADD"/>
    <w:rsid w:val="00D37A39"/>
    <w:rsid w:val="00D37E4E"/>
    <w:rsid w:val="00D42569"/>
    <w:rsid w:val="00D43A0D"/>
    <w:rsid w:val="00D46867"/>
    <w:rsid w:val="00D526F3"/>
    <w:rsid w:val="00D55272"/>
    <w:rsid w:val="00D669EA"/>
    <w:rsid w:val="00D77755"/>
    <w:rsid w:val="00D841A5"/>
    <w:rsid w:val="00D9033F"/>
    <w:rsid w:val="00D90ED0"/>
    <w:rsid w:val="00D92522"/>
    <w:rsid w:val="00D95AEF"/>
    <w:rsid w:val="00DA35BE"/>
    <w:rsid w:val="00DB2090"/>
    <w:rsid w:val="00DC733E"/>
    <w:rsid w:val="00DF2066"/>
    <w:rsid w:val="00DF57BE"/>
    <w:rsid w:val="00DF7B2A"/>
    <w:rsid w:val="00E059E9"/>
    <w:rsid w:val="00E06500"/>
    <w:rsid w:val="00E13554"/>
    <w:rsid w:val="00E23FAF"/>
    <w:rsid w:val="00E33435"/>
    <w:rsid w:val="00E36359"/>
    <w:rsid w:val="00E4205F"/>
    <w:rsid w:val="00E45923"/>
    <w:rsid w:val="00E56EC5"/>
    <w:rsid w:val="00E57060"/>
    <w:rsid w:val="00E609FA"/>
    <w:rsid w:val="00E70A2A"/>
    <w:rsid w:val="00E87616"/>
    <w:rsid w:val="00E92047"/>
    <w:rsid w:val="00E93E3C"/>
    <w:rsid w:val="00EA17BD"/>
    <w:rsid w:val="00EA5C16"/>
    <w:rsid w:val="00EC05BF"/>
    <w:rsid w:val="00EC0F9A"/>
    <w:rsid w:val="00ED1389"/>
    <w:rsid w:val="00ED3574"/>
    <w:rsid w:val="00ED7176"/>
    <w:rsid w:val="00EE0271"/>
    <w:rsid w:val="00EE0957"/>
    <w:rsid w:val="00EF000D"/>
    <w:rsid w:val="00EF0819"/>
    <w:rsid w:val="00EF321E"/>
    <w:rsid w:val="00EF60D0"/>
    <w:rsid w:val="00F10B63"/>
    <w:rsid w:val="00F2062E"/>
    <w:rsid w:val="00F22ABC"/>
    <w:rsid w:val="00F545A3"/>
    <w:rsid w:val="00F55369"/>
    <w:rsid w:val="00F57B85"/>
    <w:rsid w:val="00F60366"/>
    <w:rsid w:val="00F615D6"/>
    <w:rsid w:val="00F62967"/>
    <w:rsid w:val="00F65688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C14086"/>
  <w15:docId w15:val="{2D96498B-94B4-4152-8799-D13F99C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41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mailto:urzad_miejski@czersk.p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64" Type="http://schemas.openxmlformats.org/officeDocument/2006/relationships/footer" Target="footer2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pn/czer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hyperlink" Target="mailto:iod@czersk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3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2A60-2420-4AA4-8884-076E0F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4029</TotalTime>
  <Pages>22</Pages>
  <Words>10012</Words>
  <Characters>60077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309</cp:revision>
  <cp:lastPrinted>2021-07-27T08:37:00Z</cp:lastPrinted>
  <dcterms:created xsi:type="dcterms:W3CDTF">2020-01-30T07:13:00Z</dcterms:created>
  <dcterms:modified xsi:type="dcterms:W3CDTF">2021-09-03T07:13:00Z</dcterms:modified>
</cp:coreProperties>
</file>