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13AC" w14:textId="77777777" w:rsidR="008E7A6F" w:rsidRDefault="00000000">
      <w:pPr>
        <w:spacing w:after="50" w:line="259" w:lineRule="auto"/>
        <w:ind w:left="41" w:firstLine="0"/>
        <w:jc w:val="center"/>
      </w:pPr>
      <w:r>
        <w:t xml:space="preserve"> </w:t>
      </w:r>
    </w:p>
    <w:p w14:paraId="5F6F88AC" w14:textId="77777777" w:rsidR="008E7A6F" w:rsidRDefault="00000000">
      <w:pPr>
        <w:pBdr>
          <w:top w:val="single" w:sz="4" w:space="0" w:color="000000"/>
          <w:left w:val="single" w:sz="4" w:space="0" w:color="000000"/>
          <w:bottom w:val="single" w:sz="4" w:space="0" w:color="000000"/>
          <w:right w:val="single" w:sz="4" w:space="0" w:color="000000"/>
        </w:pBdr>
        <w:spacing w:after="38" w:line="259" w:lineRule="auto"/>
        <w:ind w:left="0" w:right="6" w:firstLine="0"/>
        <w:jc w:val="center"/>
      </w:pPr>
      <w:r>
        <w:t xml:space="preserve"> </w:t>
      </w:r>
    </w:p>
    <w:p w14:paraId="54DB0A7F" w14:textId="77777777" w:rsidR="008E7A6F" w:rsidRDefault="00000000">
      <w:pPr>
        <w:pBdr>
          <w:top w:val="single" w:sz="4" w:space="0" w:color="000000"/>
          <w:left w:val="single" w:sz="4" w:space="0" w:color="000000"/>
          <w:bottom w:val="single" w:sz="4" w:space="0" w:color="000000"/>
          <w:right w:val="single" w:sz="4" w:space="0" w:color="000000"/>
        </w:pBdr>
        <w:spacing w:after="81" w:line="259" w:lineRule="auto"/>
        <w:ind w:right="6"/>
        <w:jc w:val="center"/>
      </w:pPr>
      <w:r>
        <w:rPr>
          <w:sz w:val="24"/>
        </w:rPr>
        <w:t xml:space="preserve">Skarb Państwa Państwowe Gospodarstwo Leśne Lasy Państwowe </w:t>
      </w:r>
    </w:p>
    <w:p w14:paraId="722E8612" w14:textId="46560394" w:rsidR="008E7A6F" w:rsidRDefault="00000000">
      <w:pPr>
        <w:pBdr>
          <w:top w:val="single" w:sz="4" w:space="0" w:color="000000"/>
          <w:left w:val="single" w:sz="4" w:space="0" w:color="000000"/>
          <w:bottom w:val="single" w:sz="4" w:space="0" w:color="000000"/>
          <w:right w:val="single" w:sz="4" w:space="0" w:color="000000"/>
        </w:pBdr>
        <w:spacing w:after="24" w:line="259" w:lineRule="auto"/>
        <w:ind w:right="6"/>
        <w:jc w:val="center"/>
      </w:pPr>
      <w:r>
        <w:rPr>
          <w:sz w:val="24"/>
        </w:rPr>
        <w:t xml:space="preserve">Nadleśnictwo </w:t>
      </w:r>
      <w:r w:rsidR="006250EF">
        <w:rPr>
          <w:sz w:val="24"/>
        </w:rPr>
        <w:t>Borki</w:t>
      </w:r>
      <w:r>
        <w:rPr>
          <w:sz w:val="24"/>
        </w:rPr>
        <w:t xml:space="preserve"> </w:t>
      </w:r>
    </w:p>
    <w:p w14:paraId="7DDA5BDE" w14:textId="1DF71E80" w:rsidR="008E7A6F" w:rsidRDefault="006250EF">
      <w:pPr>
        <w:pBdr>
          <w:top w:val="single" w:sz="4" w:space="0" w:color="000000"/>
          <w:left w:val="single" w:sz="4" w:space="0" w:color="000000"/>
          <w:bottom w:val="single" w:sz="4" w:space="0" w:color="000000"/>
          <w:right w:val="single" w:sz="4" w:space="0" w:color="000000"/>
        </w:pBdr>
        <w:spacing w:after="24" w:line="259" w:lineRule="auto"/>
        <w:ind w:right="6"/>
        <w:jc w:val="center"/>
      </w:pPr>
      <w:r>
        <w:rPr>
          <w:sz w:val="24"/>
        </w:rPr>
        <w:t xml:space="preserve">ul. Dworcowa 8A </w:t>
      </w:r>
    </w:p>
    <w:p w14:paraId="3D035340" w14:textId="1472B51C" w:rsidR="008E7A6F" w:rsidRDefault="00000000">
      <w:pPr>
        <w:pBdr>
          <w:top w:val="single" w:sz="4" w:space="0" w:color="000000"/>
          <w:left w:val="single" w:sz="4" w:space="0" w:color="000000"/>
          <w:bottom w:val="single" w:sz="4" w:space="0" w:color="000000"/>
          <w:right w:val="single" w:sz="4" w:space="0" w:color="000000"/>
        </w:pBdr>
        <w:spacing w:after="24" w:line="259" w:lineRule="auto"/>
        <w:ind w:right="6"/>
        <w:jc w:val="center"/>
      </w:pPr>
      <w:r>
        <w:rPr>
          <w:sz w:val="24"/>
        </w:rPr>
        <w:t>1</w:t>
      </w:r>
      <w:r w:rsidR="006250EF">
        <w:rPr>
          <w:sz w:val="24"/>
        </w:rPr>
        <w:t>1 – 612 Kruklanki</w:t>
      </w:r>
      <w:r>
        <w:rPr>
          <w:sz w:val="24"/>
        </w:rPr>
        <w:t xml:space="preserve"> </w:t>
      </w:r>
    </w:p>
    <w:p w14:paraId="439DA4FA" w14:textId="77777777" w:rsidR="008E7A6F" w:rsidRDefault="00000000">
      <w:pPr>
        <w:pBdr>
          <w:top w:val="single" w:sz="4" w:space="0" w:color="000000"/>
          <w:left w:val="single" w:sz="4" w:space="0" w:color="000000"/>
          <w:bottom w:val="single" w:sz="4" w:space="0" w:color="000000"/>
          <w:right w:val="single" w:sz="4" w:space="0" w:color="000000"/>
        </w:pBdr>
        <w:spacing w:after="31" w:line="259" w:lineRule="auto"/>
        <w:ind w:left="0" w:right="6" w:firstLine="0"/>
        <w:jc w:val="left"/>
      </w:pPr>
      <w:r>
        <w:t xml:space="preserve"> </w:t>
      </w:r>
    </w:p>
    <w:p w14:paraId="11CEE5C9" w14:textId="77777777" w:rsidR="008E7A6F" w:rsidRDefault="00000000">
      <w:pPr>
        <w:spacing w:after="19" w:line="259" w:lineRule="auto"/>
        <w:ind w:left="41" w:firstLine="0"/>
        <w:jc w:val="center"/>
      </w:pPr>
      <w:r>
        <w:t xml:space="preserve"> </w:t>
      </w:r>
    </w:p>
    <w:p w14:paraId="49521720" w14:textId="77777777" w:rsidR="008E7A6F" w:rsidRDefault="00000000">
      <w:pPr>
        <w:spacing w:after="0" w:line="259" w:lineRule="auto"/>
        <w:ind w:left="0" w:firstLine="0"/>
        <w:jc w:val="left"/>
      </w:pPr>
      <w:r>
        <w:t xml:space="preserve"> </w:t>
      </w:r>
    </w:p>
    <w:p w14:paraId="6D4E0EEC" w14:textId="77777777" w:rsidR="008E7A6F" w:rsidRDefault="00000000">
      <w:pPr>
        <w:spacing w:after="0" w:line="259" w:lineRule="auto"/>
        <w:ind w:left="39" w:firstLine="0"/>
        <w:jc w:val="center"/>
      </w:pPr>
      <w:r>
        <w:rPr>
          <w:noProof/>
        </w:rPr>
        <w:drawing>
          <wp:inline distT="0" distB="0" distL="0" distR="0" wp14:anchorId="0B3730B7" wp14:editId="5F54822B">
            <wp:extent cx="844296" cy="874776"/>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844296" cy="874776"/>
                    </a:xfrm>
                    <a:prstGeom prst="rect">
                      <a:avLst/>
                    </a:prstGeom>
                  </pic:spPr>
                </pic:pic>
              </a:graphicData>
            </a:graphic>
          </wp:inline>
        </w:drawing>
      </w:r>
      <w:r>
        <w:t xml:space="preserve"> </w:t>
      </w:r>
    </w:p>
    <w:p w14:paraId="669F6DF1" w14:textId="77777777" w:rsidR="008E7A6F" w:rsidRDefault="00000000">
      <w:pPr>
        <w:spacing w:after="74" w:line="259" w:lineRule="auto"/>
        <w:ind w:left="41" w:firstLine="0"/>
        <w:jc w:val="center"/>
      </w:pPr>
      <w:r>
        <w:t xml:space="preserve"> </w:t>
      </w:r>
    </w:p>
    <w:p w14:paraId="0D499A49" w14:textId="77777777" w:rsidR="008E7A6F" w:rsidRDefault="00000000">
      <w:pPr>
        <w:spacing w:after="0" w:line="259" w:lineRule="auto"/>
        <w:ind w:left="0" w:right="5" w:firstLine="0"/>
        <w:jc w:val="center"/>
      </w:pPr>
      <w:r>
        <w:rPr>
          <w:sz w:val="28"/>
        </w:rPr>
        <w:t xml:space="preserve">Specyfikacja warunków zamówienia </w:t>
      </w:r>
    </w:p>
    <w:p w14:paraId="5BB08CED" w14:textId="77777777" w:rsidR="008E7A6F" w:rsidRDefault="00000000">
      <w:pPr>
        <w:spacing w:after="0" w:line="259" w:lineRule="auto"/>
        <w:ind w:left="0" w:firstLine="0"/>
        <w:jc w:val="left"/>
      </w:pPr>
      <w:r>
        <w:t xml:space="preserve"> </w:t>
      </w:r>
    </w:p>
    <w:p w14:paraId="1F1B58F6" w14:textId="77777777" w:rsidR="008E7A6F" w:rsidRDefault="00000000">
      <w:pPr>
        <w:spacing w:after="60" w:line="259" w:lineRule="auto"/>
        <w:ind w:left="0" w:firstLine="0"/>
        <w:jc w:val="left"/>
      </w:pPr>
      <w:r>
        <w:rPr>
          <w:sz w:val="18"/>
        </w:rPr>
        <w:t xml:space="preserve"> </w:t>
      </w:r>
    </w:p>
    <w:p w14:paraId="77308851" w14:textId="77777777" w:rsidR="008E7A6F" w:rsidRDefault="00000000">
      <w:pPr>
        <w:spacing w:after="27" w:line="259" w:lineRule="auto"/>
        <w:ind w:left="0" w:firstLine="0"/>
        <w:jc w:val="left"/>
      </w:pPr>
      <w:r>
        <w:t xml:space="preserve"> </w:t>
      </w:r>
    </w:p>
    <w:p w14:paraId="1BEA790C" w14:textId="0B03E03F" w:rsidR="008E7A6F" w:rsidRDefault="00000000">
      <w:pPr>
        <w:tabs>
          <w:tab w:val="center" w:pos="2775"/>
        </w:tabs>
        <w:spacing w:after="138" w:line="268" w:lineRule="auto"/>
        <w:ind w:left="0" w:firstLine="0"/>
        <w:jc w:val="left"/>
      </w:pPr>
      <w:r>
        <w:rPr>
          <w:u w:val="single" w:color="000000"/>
        </w:rPr>
        <w:t>Nr postępowania:</w:t>
      </w:r>
      <w:r>
        <w:t xml:space="preserve"> </w:t>
      </w:r>
      <w:r>
        <w:tab/>
        <w:t>SA.270.</w:t>
      </w:r>
      <w:r w:rsidR="006250EF">
        <w:t>62</w:t>
      </w:r>
      <w:r>
        <w:t>.202</w:t>
      </w:r>
      <w:r w:rsidR="006250EF">
        <w:t>3</w:t>
      </w:r>
      <w:r>
        <w:t xml:space="preserve"> </w:t>
      </w:r>
    </w:p>
    <w:p w14:paraId="0D329150" w14:textId="77777777" w:rsidR="008E7A6F" w:rsidRDefault="00000000">
      <w:pPr>
        <w:spacing w:after="130"/>
        <w:ind w:left="-5"/>
      </w:pPr>
      <w:r>
        <w:rPr>
          <w:u w:val="single" w:color="000000"/>
        </w:rPr>
        <w:t>Tryb postępowania:</w:t>
      </w:r>
      <w:r>
        <w:t xml:space="preserve"> tryb podstawowy bez negocjacji. </w:t>
      </w:r>
    </w:p>
    <w:p w14:paraId="67FD5645" w14:textId="23658E4D" w:rsidR="008E7A6F" w:rsidRDefault="00000000">
      <w:pPr>
        <w:spacing w:after="11"/>
        <w:ind w:left="1970" w:hanging="1985"/>
      </w:pPr>
      <w:r>
        <w:rPr>
          <w:u w:val="single" w:color="000000"/>
        </w:rPr>
        <w:t>Podstawa prawna:</w:t>
      </w:r>
      <w:r>
        <w:t xml:space="preserve"> art. 275 pkt 1) ustawy z dnia 11 września 2019 r. Prawo zamówień publicznych (Dz. U. z 20</w:t>
      </w:r>
      <w:r w:rsidR="006250EF">
        <w:t>22</w:t>
      </w:r>
      <w:r>
        <w:t xml:space="preserve">r. poz. </w:t>
      </w:r>
      <w:r w:rsidR="006250EF">
        <w:t>1710</w:t>
      </w:r>
      <w:r>
        <w:t xml:space="preserve"> z </w:t>
      </w:r>
      <w:proofErr w:type="spellStart"/>
      <w:r>
        <w:t>późn</w:t>
      </w:r>
      <w:proofErr w:type="spellEnd"/>
      <w:r>
        <w:t xml:space="preserve">. zm.). </w:t>
      </w:r>
    </w:p>
    <w:p w14:paraId="7CE37559" w14:textId="77777777" w:rsidR="008E7A6F" w:rsidRDefault="00000000">
      <w:pPr>
        <w:spacing w:after="19" w:line="259" w:lineRule="auto"/>
        <w:ind w:left="0" w:firstLine="0"/>
        <w:jc w:val="left"/>
      </w:pPr>
      <w:r>
        <w:t xml:space="preserve"> </w:t>
      </w:r>
    </w:p>
    <w:p w14:paraId="3D19C0D5" w14:textId="77777777" w:rsidR="008E7A6F" w:rsidRDefault="00000000">
      <w:pPr>
        <w:spacing w:after="21" w:line="259" w:lineRule="auto"/>
        <w:ind w:left="0" w:firstLine="0"/>
        <w:jc w:val="left"/>
      </w:pPr>
      <w:r>
        <w:t xml:space="preserve"> </w:t>
      </w:r>
    </w:p>
    <w:p w14:paraId="20077BA1" w14:textId="77777777" w:rsidR="008E7A6F" w:rsidRDefault="00000000">
      <w:pPr>
        <w:spacing w:after="12" w:line="268" w:lineRule="auto"/>
        <w:jc w:val="left"/>
      </w:pPr>
      <w:r>
        <w:rPr>
          <w:u w:val="single" w:color="000000"/>
        </w:rPr>
        <w:t>Przedmiot zamówienia:</w:t>
      </w:r>
      <w:r>
        <w:t xml:space="preserve"> </w:t>
      </w:r>
    </w:p>
    <w:p w14:paraId="5A1E9791" w14:textId="77777777" w:rsidR="008E7A6F" w:rsidRDefault="00000000">
      <w:pPr>
        <w:spacing w:after="143" w:line="259" w:lineRule="auto"/>
        <w:ind w:left="0" w:firstLine="0"/>
        <w:jc w:val="left"/>
      </w:pPr>
      <w:r>
        <w:rPr>
          <w:sz w:val="8"/>
        </w:rPr>
        <w:t xml:space="preserve"> </w:t>
      </w:r>
    </w:p>
    <w:p w14:paraId="62A98BD6" w14:textId="77777777" w:rsidR="008E7A6F" w:rsidRDefault="00000000">
      <w:pPr>
        <w:spacing w:after="115" w:line="259" w:lineRule="auto"/>
        <w:ind w:left="0" w:firstLine="0"/>
        <w:jc w:val="left"/>
      </w:pPr>
      <w:r>
        <w:t xml:space="preserve"> </w:t>
      </w:r>
    </w:p>
    <w:p w14:paraId="1D667BBE" w14:textId="7A106F48" w:rsidR="008E7A6F" w:rsidRDefault="005E42DD">
      <w:pPr>
        <w:spacing w:after="1" w:line="292" w:lineRule="auto"/>
        <w:ind w:left="0" w:firstLine="0"/>
        <w:jc w:val="center"/>
      </w:pPr>
      <w:r>
        <w:rPr>
          <w:sz w:val="32"/>
        </w:rPr>
        <w:t xml:space="preserve">„Budowa budynku administracyjnego </w:t>
      </w:r>
      <w:r w:rsidR="006250EF">
        <w:rPr>
          <w:sz w:val="32"/>
        </w:rPr>
        <w:t>we wsi Orłowo, Gm. Wydminy – kancelarie 2 Leśnictw</w:t>
      </w:r>
      <w:r>
        <w:rPr>
          <w:sz w:val="32"/>
        </w:rPr>
        <w:t xml:space="preserve">” </w:t>
      </w:r>
    </w:p>
    <w:p w14:paraId="7FA5EA2E" w14:textId="77777777" w:rsidR="008E7A6F" w:rsidRDefault="00000000">
      <w:pPr>
        <w:spacing w:after="49" w:line="259" w:lineRule="auto"/>
        <w:ind w:left="63" w:firstLine="0"/>
        <w:jc w:val="center"/>
      </w:pPr>
      <w:r>
        <w:rPr>
          <w:sz w:val="32"/>
        </w:rPr>
        <w:t xml:space="preserve"> </w:t>
      </w:r>
    </w:p>
    <w:p w14:paraId="1B15F5D4" w14:textId="77777777" w:rsidR="008E7A6F" w:rsidRDefault="00000000">
      <w:pPr>
        <w:spacing w:after="0" w:line="259" w:lineRule="auto"/>
        <w:ind w:left="63" w:firstLine="0"/>
        <w:jc w:val="center"/>
      </w:pPr>
      <w:r>
        <w:rPr>
          <w:sz w:val="32"/>
        </w:rPr>
        <w:t xml:space="preserve"> </w:t>
      </w:r>
    </w:p>
    <w:p w14:paraId="34847718" w14:textId="77777777" w:rsidR="008E7A6F" w:rsidRDefault="00000000">
      <w:pPr>
        <w:pBdr>
          <w:top w:val="single" w:sz="4" w:space="0" w:color="000000"/>
          <w:left w:val="single" w:sz="4" w:space="0" w:color="000000"/>
          <w:bottom w:val="single" w:sz="4" w:space="0" w:color="000000"/>
          <w:right w:val="single" w:sz="4" w:space="0" w:color="000000"/>
        </w:pBdr>
        <w:spacing w:after="43" w:line="259" w:lineRule="auto"/>
        <w:ind w:left="0" w:right="82" w:firstLine="0"/>
        <w:jc w:val="center"/>
      </w:pPr>
      <w:r>
        <w:t xml:space="preserve">Zamówienie realizowane ze środków własnych  </w:t>
      </w:r>
    </w:p>
    <w:p w14:paraId="58D9AC95" w14:textId="77777777" w:rsidR="008E7A6F" w:rsidRDefault="00000000">
      <w:pPr>
        <w:spacing w:after="21" w:line="259" w:lineRule="auto"/>
        <w:ind w:left="0" w:firstLine="0"/>
        <w:jc w:val="left"/>
      </w:pPr>
      <w:r>
        <w:t xml:space="preserve"> </w:t>
      </w:r>
    </w:p>
    <w:p w14:paraId="31BEBA4E" w14:textId="77777777" w:rsidR="008E7A6F" w:rsidRDefault="00000000">
      <w:pPr>
        <w:spacing w:after="19" w:line="259" w:lineRule="auto"/>
        <w:ind w:left="0" w:firstLine="0"/>
        <w:jc w:val="left"/>
      </w:pPr>
      <w:r>
        <w:t xml:space="preserve"> </w:t>
      </w:r>
    </w:p>
    <w:p w14:paraId="7CFE0492" w14:textId="77777777" w:rsidR="008E7A6F" w:rsidRDefault="00000000">
      <w:pPr>
        <w:spacing w:after="21" w:line="259" w:lineRule="auto"/>
        <w:ind w:left="0" w:firstLine="0"/>
        <w:jc w:val="left"/>
      </w:pPr>
      <w:r>
        <w:t xml:space="preserve"> </w:t>
      </w:r>
    </w:p>
    <w:p w14:paraId="380244C2" w14:textId="77777777" w:rsidR="008E7A6F" w:rsidRDefault="00000000">
      <w:pPr>
        <w:spacing w:after="19" w:line="259" w:lineRule="auto"/>
        <w:ind w:left="0" w:firstLine="0"/>
        <w:jc w:val="left"/>
      </w:pPr>
      <w:r>
        <w:t xml:space="preserve"> </w:t>
      </w:r>
    </w:p>
    <w:p w14:paraId="4A1499B9" w14:textId="77777777" w:rsidR="008E7A6F" w:rsidRDefault="00000000">
      <w:pPr>
        <w:spacing w:after="0" w:line="259" w:lineRule="auto"/>
        <w:ind w:left="0" w:firstLine="0"/>
        <w:jc w:val="left"/>
      </w:pPr>
      <w:r>
        <w:t xml:space="preserve"> </w:t>
      </w:r>
    </w:p>
    <w:p w14:paraId="135A207B" w14:textId="77777777" w:rsidR="008E7A6F" w:rsidRDefault="00000000">
      <w:pPr>
        <w:spacing w:after="39" w:line="259" w:lineRule="auto"/>
        <w:ind w:left="-29" w:right="-24" w:firstLine="0"/>
        <w:jc w:val="left"/>
      </w:pPr>
      <w:r>
        <w:rPr>
          <w:rFonts w:ascii="Calibri" w:eastAsia="Calibri" w:hAnsi="Calibri" w:cs="Calibri"/>
          <w:noProof/>
        </w:rPr>
        <mc:AlternateContent>
          <mc:Choice Requires="wpg">
            <w:drawing>
              <wp:inline distT="0" distB="0" distL="0" distR="0" wp14:anchorId="48129379" wp14:editId="0BB0595C">
                <wp:extent cx="5795772" cy="12192"/>
                <wp:effectExtent l="0" t="0" r="0" b="0"/>
                <wp:docPr id="33423" name="Group 33423"/>
                <wp:cNvGraphicFramePr/>
                <a:graphic xmlns:a="http://schemas.openxmlformats.org/drawingml/2006/main">
                  <a:graphicData uri="http://schemas.microsoft.com/office/word/2010/wordprocessingGroup">
                    <wpg:wgp>
                      <wpg:cNvGrpSpPr/>
                      <wpg:grpSpPr>
                        <a:xfrm>
                          <a:off x="0" y="0"/>
                          <a:ext cx="5795772" cy="12192"/>
                          <a:chOff x="0" y="0"/>
                          <a:chExt cx="5795772" cy="12192"/>
                        </a:xfrm>
                      </wpg:grpSpPr>
                      <wps:wsp>
                        <wps:cNvPr id="42440" name="Shape 42440"/>
                        <wps:cNvSpPr/>
                        <wps:spPr>
                          <a:xfrm>
                            <a:off x="0" y="0"/>
                            <a:ext cx="5795772" cy="12192"/>
                          </a:xfrm>
                          <a:custGeom>
                            <a:avLst/>
                            <a:gdLst/>
                            <a:ahLst/>
                            <a:cxnLst/>
                            <a:rect l="0" t="0" r="0" b="0"/>
                            <a:pathLst>
                              <a:path w="5795772" h="12192">
                                <a:moveTo>
                                  <a:pt x="0" y="0"/>
                                </a:moveTo>
                                <a:lnTo>
                                  <a:pt x="5795772" y="0"/>
                                </a:lnTo>
                                <a:lnTo>
                                  <a:pt x="57957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423" style="width:456.36pt;height:0.959961pt;mso-position-horizontal-relative:char;mso-position-vertical-relative:line" coordsize="57957,121">
                <v:shape id="Shape 42441" style="position:absolute;width:57957;height:121;left:0;top:0;" coordsize="5795772,12192" path="m0,0l5795772,0l5795772,12192l0,12192l0,0">
                  <v:stroke weight="0pt" endcap="flat" joinstyle="miter" miterlimit="10" on="false" color="#000000" opacity="0"/>
                  <v:fill on="true" color="#000000"/>
                </v:shape>
              </v:group>
            </w:pict>
          </mc:Fallback>
        </mc:AlternateContent>
      </w:r>
    </w:p>
    <w:p w14:paraId="039CD319" w14:textId="19235542" w:rsidR="008E7A6F" w:rsidRDefault="00000000">
      <w:pPr>
        <w:spacing w:after="11"/>
        <w:ind w:left="123"/>
      </w:pPr>
      <w:r>
        <w:t xml:space="preserve">Opracował: </w:t>
      </w:r>
      <w:r w:rsidR="005E42DD">
        <w:t>B. Marczak</w:t>
      </w:r>
      <w:r>
        <w:t xml:space="preserve"> </w:t>
      </w:r>
    </w:p>
    <w:p w14:paraId="325B1357" w14:textId="77777777" w:rsidR="008E7A6F" w:rsidRDefault="00000000">
      <w:pPr>
        <w:spacing w:after="19" w:line="259" w:lineRule="auto"/>
        <w:ind w:left="113" w:firstLine="0"/>
        <w:jc w:val="left"/>
      </w:pPr>
      <w:r>
        <w:t xml:space="preserve"> </w:t>
      </w:r>
    </w:p>
    <w:p w14:paraId="6B01BF5A" w14:textId="4599E368" w:rsidR="008E7A6F" w:rsidRDefault="00000000">
      <w:pPr>
        <w:spacing w:after="11"/>
        <w:ind w:left="123"/>
      </w:pPr>
      <w:r>
        <w:t xml:space="preserve">Zatwierdzam:  </w:t>
      </w:r>
      <w:r w:rsidR="000B2A34">
        <w:t>Z - ca Nadleśniczego</w:t>
      </w:r>
    </w:p>
    <w:p w14:paraId="59C5A8AA" w14:textId="77777777" w:rsidR="005E42DD" w:rsidRDefault="005E42DD">
      <w:pPr>
        <w:spacing w:after="11"/>
        <w:ind w:left="123"/>
      </w:pPr>
    </w:p>
    <w:p w14:paraId="6E213A22" w14:textId="7A0908C9" w:rsidR="005E42DD" w:rsidRDefault="005E42DD">
      <w:pPr>
        <w:spacing w:after="11"/>
        <w:ind w:left="123"/>
      </w:pPr>
      <w:r>
        <w:t xml:space="preserve">                                                                                                               Kruklanki,  </w:t>
      </w:r>
      <w:r w:rsidR="00EA5B63">
        <w:t>14</w:t>
      </w:r>
      <w:r>
        <w:t>.09.2023r.</w:t>
      </w:r>
    </w:p>
    <w:p w14:paraId="3D16DC3A" w14:textId="77777777" w:rsidR="008E7A6F" w:rsidRDefault="00000000">
      <w:pPr>
        <w:spacing w:after="139" w:line="259" w:lineRule="auto"/>
        <w:ind w:left="0" w:right="2" w:firstLine="0"/>
        <w:jc w:val="center"/>
      </w:pPr>
      <w:r>
        <w:lastRenderedPageBreak/>
        <w:t xml:space="preserve">SPECYFIKACJA WARUNKÓW ZAMÓWIENIA </w:t>
      </w:r>
    </w:p>
    <w:p w14:paraId="310B72B7" w14:textId="77777777" w:rsidR="008E7A6F" w:rsidRDefault="00000000">
      <w:pPr>
        <w:spacing w:after="0" w:line="259" w:lineRule="auto"/>
        <w:ind w:left="0" w:firstLine="0"/>
        <w:jc w:val="left"/>
      </w:pPr>
      <w:r>
        <w:t xml:space="preserve"> </w:t>
      </w:r>
    </w:p>
    <w:p w14:paraId="1F3CA190" w14:textId="77777777" w:rsidR="008E7A6F" w:rsidRDefault="00000000">
      <w:pPr>
        <w:spacing w:after="30" w:line="259" w:lineRule="auto"/>
        <w:ind w:left="-29" w:right="-24" w:firstLine="0"/>
        <w:jc w:val="left"/>
      </w:pPr>
      <w:r>
        <w:rPr>
          <w:rFonts w:ascii="Calibri" w:eastAsia="Calibri" w:hAnsi="Calibri" w:cs="Calibri"/>
          <w:noProof/>
        </w:rPr>
        <mc:AlternateContent>
          <mc:Choice Requires="wpg">
            <w:drawing>
              <wp:inline distT="0" distB="0" distL="0" distR="0" wp14:anchorId="0760CE14" wp14:editId="27CE9CD3">
                <wp:extent cx="5795772" cy="414528"/>
                <wp:effectExtent l="0" t="0" r="0" b="0"/>
                <wp:docPr id="33182" name="Group 33182"/>
                <wp:cNvGraphicFramePr/>
                <a:graphic xmlns:a="http://schemas.openxmlformats.org/drawingml/2006/main">
                  <a:graphicData uri="http://schemas.microsoft.com/office/word/2010/wordprocessingGroup">
                    <wpg:wgp>
                      <wpg:cNvGrpSpPr/>
                      <wpg:grpSpPr>
                        <a:xfrm>
                          <a:off x="0" y="0"/>
                          <a:ext cx="5795772" cy="414528"/>
                          <a:chOff x="0" y="0"/>
                          <a:chExt cx="5795772" cy="414528"/>
                        </a:xfrm>
                      </wpg:grpSpPr>
                      <wps:wsp>
                        <wps:cNvPr id="42442" name="Shape 42442"/>
                        <wps:cNvSpPr/>
                        <wps:spPr>
                          <a:xfrm>
                            <a:off x="0" y="3048"/>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443" name="Shape 42443"/>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444" name="Shape 42444"/>
                        <wps:cNvSpPr/>
                        <wps:spPr>
                          <a:xfrm>
                            <a:off x="12192" y="4572"/>
                            <a:ext cx="5765293" cy="409956"/>
                          </a:xfrm>
                          <a:custGeom>
                            <a:avLst/>
                            <a:gdLst/>
                            <a:ahLst/>
                            <a:cxnLst/>
                            <a:rect l="0" t="0" r="0" b="0"/>
                            <a:pathLst>
                              <a:path w="5765293" h="409956">
                                <a:moveTo>
                                  <a:pt x="0" y="0"/>
                                </a:moveTo>
                                <a:lnTo>
                                  <a:pt x="5765293" y="0"/>
                                </a:lnTo>
                                <a:lnTo>
                                  <a:pt x="5765293" y="409956"/>
                                </a:lnTo>
                                <a:lnTo>
                                  <a:pt x="0" y="409956"/>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42445" name="Shape 42445"/>
                        <wps:cNvSpPr/>
                        <wps:spPr>
                          <a:xfrm>
                            <a:off x="47244" y="39624"/>
                            <a:ext cx="5695188" cy="339852"/>
                          </a:xfrm>
                          <a:custGeom>
                            <a:avLst/>
                            <a:gdLst/>
                            <a:ahLst/>
                            <a:cxnLst/>
                            <a:rect l="0" t="0" r="0" b="0"/>
                            <a:pathLst>
                              <a:path w="5695188" h="339852">
                                <a:moveTo>
                                  <a:pt x="0" y="0"/>
                                </a:moveTo>
                                <a:lnTo>
                                  <a:pt x="5695188" y="0"/>
                                </a:lnTo>
                                <a:lnTo>
                                  <a:pt x="5695188" y="339852"/>
                                </a:lnTo>
                                <a:lnTo>
                                  <a:pt x="0" y="339852"/>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32464" name="Rectangle 32464"/>
                        <wps:cNvSpPr/>
                        <wps:spPr>
                          <a:xfrm>
                            <a:off x="47244" y="140874"/>
                            <a:ext cx="110399" cy="186484"/>
                          </a:xfrm>
                          <a:prstGeom prst="rect">
                            <a:avLst/>
                          </a:prstGeom>
                          <a:ln>
                            <a:noFill/>
                          </a:ln>
                        </wps:spPr>
                        <wps:txbx>
                          <w:txbxContent>
                            <w:p w14:paraId="20467338" w14:textId="77777777" w:rsidR="008E7A6F" w:rsidRDefault="00000000">
                              <w:pPr>
                                <w:spacing w:after="160" w:line="259" w:lineRule="auto"/>
                                <w:ind w:left="0" w:firstLine="0"/>
                                <w:jc w:val="left"/>
                              </w:pPr>
                              <w:r>
                                <w:rPr>
                                  <w:w w:val="118"/>
                                </w:rPr>
                                <w:t>1</w:t>
                              </w:r>
                            </w:p>
                          </w:txbxContent>
                        </wps:txbx>
                        <wps:bodyPr horzOverflow="overflow" vert="horz" lIns="0" tIns="0" rIns="0" bIns="0" rtlCol="0">
                          <a:noAutofit/>
                        </wps:bodyPr>
                      </wps:wsp>
                      <wps:wsp>
                        <wps:cNvPr id="32465" name="Rectangle 32465"/>
                        <wps:cNvSpPr/>
                        <wps:spPr>
                          <a:xfrm>
                            <a:off x="130291" y="140874"/>
                            <a:ext cx="2825823" cy="186484"/>
                          </a:xfrm>
                          <a:prstGeom prst="rect">
                            <a:avLst/>
                          </a:prstGeom>
                          <a:ln>
                            <a:noFill/>
                          </a:ln>
                        </wps:spPr>
                        <wps:txbx>
                          <w:txbxContent>
                            <w:p w14:paraId="3F7BD627" w14:textId="77777777" w:rsidR="008E7A6F" w:rsidRDefault="00000000">
                              <w:pPr>
                                <w:spacing w:after="160" w:line="259" w:lineRule="auto"/>
                                <w:ind w:left="0" w:firstLine="0"/>
                                <w:jc w:val="left"/>
                              </w:pPr>
                              <w:r>
                                <w:rPr>
                                  <w:w w:val="92"/>
                                </w:rPr>
                                <w:t>.</w:t>
                              </w:r>
                              <w:r>
                                <w:rPr>
                                  <w:spacing w:val="-9"/>
                                  <w:w w:val="92"/>
                                </w:rPr>
                                <w:t xml:space="preserve"> </w:t>
                              </w:r>
                              <w:r>
                                <w:rPr>
                                  <w:w w:val="92"/>
                                </w:rPr>
                                <w:t>OZNACZENIE</w:t>
                              </w:r>
                              <w:r>
                                <w:rPr>
                                  <w:spacing w:val="-6"/>
                                  <w:w w:val="92"/>
                                </w:rPr>
                                <w:t xml:space="preserve"> </w:t>
                              </w:r>
                              <w:r>
                                <w:rPr>
                                  <w:w w:val="92"/>
                                </w:rPr>
                                <w:t>ZAMAWIAJĄCEGO.</w:t>
                              </w:r>
                              <w:r>
                                <w:rPr>
                                  <w:spacing w:val="-6"/>
                                  <w:w w:val="92"/>
                                </w:rPr>
                                <w:t xml:space="preserve"> </w:t>
                              </w:r>
                            </w:p>
                          </w:txbxContent>
                        </wps:txbx>
                        <wps:bodyPr horzOverflow="overflow" vert="horz" lIns="0" tIns="0" rIns="0" bIns="0" rtlCol="0">
                          <a:noAutofit/>
                        </wps:bodyPr>
                      </wps:wsp>
                      <wps:wsp>
                        <wps:cNvPr id="42453" name="Shape 42453"/>
                        <wps:cNvSpPr/>
                        <wps:spPr>
                          <a:xfrm>
                            <a:off x="12192" y="379476"/>
                            <a:ext cx="5766816" cy="35052"/>
                          </a:xfrm>
                          <a:custGeom>
                            <a:avLst/>
                            <a:gdLst/>
                            <a:ahLst/>
                            <a:cxnLst/>
                            <a:rect l="0" t="0" r="0" b="0"/>
                            <a:pathLst>
                              <a:path w="5766816" h="35052">
                                <a:moveTo>
                                  <a:pt x="0" y="0"/>
                                </a:moveTo>
                                <a:lnTo>
                                  <a:pt x="5766816" y="0"/>
                                </a:lnTo>
                                <a:lnTo>
                                  <a:pt x="5766816" y="35052"/>
                                </a:lnTo>
                                <a:lnTo>
                                  <a:pt x="0" y="35052"/>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42454" name="Shape 42454"/>
                        <wps:cNvSpPr/>
                        <wps:spPr>
                          <a:xfrm>
                            <a:off x="12192" y="4572"/>
                            <a:ext cx="5766816" cy="35052"/>
                          </a:xfrm>
                          <a:custGeom>
                            <a:avLst/>
                            <a:gdLst/>
                            <a:ahLst/>
                            <a:cxnLst/>
                            <a:rect l="0" t="0" r="0" b="0"/>
                            <a:pathLst>
                              <a:path w="5766816" h="35052">
                                <a:moveTo>
                                  <a:pt x="0" y="0"/>
                                </a:moveTo>
                                <a:lnTo>
                                  <a:pt x="5766816" y="0"/>
                                </a:lnTo>
                                <a:lnTo>
                                  <a:pt x="5766816" y="35052"/>
                                </a:lnTo>
                                <a:lnTo>
                                  <a:pt x="0" y="35052"/>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g:wgp>
                  </a:graphicData>
                </a:graphic>
              </wp:inline>
            </w:drawing>
          </mc:Choice>
          <mc:Fallback>
            <w:pict>
              <v:group w14:anchorId="0760CE14" id="Group 33182" o:spid="_x0000_s1026" style="width:456.35pt;height:32.65pt;mso-position-horizontal-relative:char;mso-position-vertical-relative:line" coordsize="57957,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">
                <v:shape id="Shape 42442" o:spid="_x0000_s1027" style="position:absolute;top:30;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" path="m,l5795772,r,9144l,9144,,e" fillcolor="gray" stroked="f" strokeweight="0">
                  <v:stroke miterlimit="83231f" joinstyle="miter"/>
                  <v:path arrowok="t" textboxrect="0,0,5795772,9144"/>
                </v:shape>
                <v:shape id="Shape 42443" o:spid="_x0000_s1028" style="position:absolute;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" path="m,l5795772,r,9144l,9144,,e" fillcolor="gray" stroked="f" strokeweight="0">
                  <v:stroke miterlimit="83231f" joinstyle="miter"/>
                  <v:path arrowok="t" textboxrect="0,0,5795772,9144"/>
                </v:shape>
                <v:shape id="Shape 42444" o:spid="_x0000_s1029" style="position:absolute;left:121;top:45;width:57653;height:4100;visibility:visible;mso-wrap-style:square;v-text-anchor:top" coordsize="5765293,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" path="m,l5765293,r,409956l,409956,,e" fillcolor="#92d050" stroked="f" strokeweight="0">
                  <v:stroke miterlimit="83231f" joinstyle="miter"/>
                  <v:path arrowok="t" textboxrect="0,0,5765293,409956"/>
                </v:shape>
                <v:shape id="Shape 42445" o:spid="_x0000_s1030" style="position:absolute;left:472;top:396;width:56952;height:3398;visibility:visible;mso-wrap-style:square;v-text-anchor:top" coordsize="5695188,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" path="m,l5695188,r,339852l,339852,,e" fillcolor="#92d050" stroked="f" strokeweight="0">
                  <v:stroke miterlimit="83231f" joinstyle="miter"/>
                  <v:path arrowok="t" textboxrect="0,0,5695188,339852"/>
                </v:shape>
                <v:rect id="Rectangle 32464" o:spid="_x0000_s1031" style="position:absolute;left:472;top:1408;width:110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" filled="f" stroked="f">
                  <v:textbox inset="0,0,0,0">
                    <w:txbxContent>
                      <w:p w14:paraId="20467338" w14:textId="77777777" w:rsidR="008E7A6F" w:rsidRDefault="00000000">
                        <w:pPr>
                          <w:spacing w:after="160" w:line="259" w:lineRule="auto"/>
                          <w:ind w:left="0" w:firstLine="0"/>
                          <w:jc w:val="left"/>
                        </w:pPr>
                        <w:r>
                          <w:rPr>
                            <w:w w:val="118"/>
                          </w:rPr>
                          <w:t>1</w:t>
                        </w:r>
                      </w:p>
                    </w:txbxContent>
                  </v:textbox>
                </v:rect>
                <v:rect id="Rectangle 32465" o:spid="_x0000_s1032" style="position:absolute;left:1302;top:1408;width:2825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" filled="f" stroked="f">
                  <v:textbox inset="0,0,0,0">
                    <w:txbxContent>
                      <w:p w14:paraId="3F7BD627" w14:textId="77777777" w:rsidR="008E7A6F" w:rsidRDefault="00000000">
                        <w:pPr>
                          <w:spacing w:after="160" w:line="259" w:lineRule="auto"/>
                          <w:ind w:left="0" w:firstLine="0"/>
                          <w:jc w:val="left"/>
                        </w:pPr>
                        <w:r>
                          <w:rPr>
                            <w:w w:val="92"/>
                          </w:rPr>
                          <w:t>.</w:t>
                        </w:r>
                        <w:r>
                          <w:rPr>
                            <w:spacing w:val="-9"/>
                            <w:w w:val="92"/>
                          </w:rPr>
                          <w:t xml:space="preserve"> </w:t>
                        </w:r>
                        <w:r>
                          <w:rPr>
                            <w:w w:val="92"/>
                          </w:rPr>
                          <w:t>OZNACZENIE</w:t>
                        </w:r>
                        <w:r>
                          <w:rPr>
                            <w:spacing w:val="-6"/>
                            <w:w w:val="92"/>
                          </w:rPr>
                          <w:t xml:space="preserve"> </w:t>
                        </w:r>
                        <w:r>
                          <w:rPr>
                            <w:w w:val="92"/>
                          </w:rPr>
                          <w:t>ZAMAWIAJĄCEGO.</w:t>
                        </w:r>
                        <w:r>
                          <w:rPr>
                            <w:spacing w:val="-6"/>
                            <w:w w:val="92"/>
                          </w:rPr>
                          <w:t xml:space="preserve"> </w:t>
                        </w:r>
                      </w:p>
                    </w:txbxContent>
                  </v:textbox>
                </v:rect>
                <v:shape id="Shape 42453" o:spid="_x0000_s1033" style="position:absolute;left:121;top:3794;width:57669;height:351;visibility:visible;mso-wrap-style:square;v-text-anchor:top" coordsize="576681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" path="m,l5766816,r,35052l,35052,,e" fillcolor="#92d050" stroked="f" strokeweight="0">
                  <v:stroke miterlimit="83231f" joinstyle="miter"/>
                  <v:path arrowok="t" textboxrect="0,0,5766816,35052"/>
                </v:shape>
                <v:shape id="Shape 42454" o:spid="_x0000_s1034" style="position:absolute;left:121;top:45;width:57669;height:351;visibility:visible;mso-wrap-style:square;v-text-anchor:top" coordsize="5766816,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" path="m,l5766816,r,35052l,35052,,e" fillcolor="#92d050" stroked="f" strokeweight="0">
                  <v:stroke miterlimit="83231f" joinstyle="miter"/>
                  <v:path arrowok="t" textboxrect="0,0,5766816,35052"/>
                </v:shape>
                <w10:anchorlock/>
              </v:group>
            </w:pict>
          </mc:Fallback>
        </mc:AlternateContent>
      </w:r>
    </w:p>
    <w:p w14:paraId="740EC4EF" w14:textId="77777777" w:rsidR="008E7A6F" w:rsidRDefault="00000000">
      <w:pPr>
        <w:spacing w:after="58" w:line="259" w:lineRule="auto"/>
        <w:ind w:left="0" w:firstLine="0"/>
        <w:jc w:val="left"/>
      </w:pPr>
      <w:r>
        <w:rPr>
          <w:sz w:val="18"/>
        </w:rPr>
        <w:t xml:space="preserve"> </w:t>
      </w:r>
    </w:p>
    <w:p w14:paraId="75A60ACB" w14:textId="1DBD2391" w:rsidR="008E7A6F" w:rsidRDefault="00000000">
      <w:pPr>
        <w:ind w:left="837" w:right="7" w:hanging="852"/>
      </w:pPr>
      <w:r>
        <w:t xml:space="preserve">Nazwa: Skarb Państwa - Państwowe Gospodarstwo Leśne Lasy Państwowe - Nadleśnictwo </w:t>
      </w:r>
      <w:r w:rsidR="005E42DD">
        <w:t>Borki</w:t>
      </w:r>
      <w:r>
        <w:t xml:space="preserve"> </w:t>
      </w:r>
    </w:p>
    <w:p w14:paraId="7DF90541" w14:textId="0AFF3520" w:rsidR="008E7A6F" w:rsidRDefault="00000000">
      <w:pPr>
        <w:ind w:left="-5" w:right="7"/>
      </w:pPr>
      <w:r>
        <w:t xml:space="preserve">Adres: </w:t>
      </w:r>
      <w:r w:rsidR="005E42DD">
        <w:t xml:space="preserve">ul. </w:t>
      </w:r>
      <w:proofErr w:type="spellStart"/>
      <w:r w:rsidR="005E42DD">
        <w:t>Dworcow</w:t>
      </w:r>
      <w:proofErr w:type="spellEnd"/>
      <w:r w:rsidR="005E42DD">
        <w:t xml:space="preserve"> 8A, 11-612 Kruklanki</w:t>
      </w:r>
      <w:r>
        <w:t xml:space="preserve"> </w:t>
      </w:r>
    </w:p>
    <w:p w14:paraId="554B8406" w14:textId="5AFE2F70" w:rsidR="008E7A6F" w:rsidRDefault="00000000">
      <w:pPr>
        <w:ind w:left="-5" w:right="7"/>
      </w:pPr>
      <w:r>
        <w:t>Numer telefonu: +48 8</w:t>
      </w:r>
      <w:r w:rsidR="005E42DD">
        <w:t>7/4217045</w:t>
      </w:r>
      <w:r>
        <w:t xml:space="preserve"> </w:t>
      </w:r>
    </w:p>
    <w:p w14:paraId="4D14CC4C" w14:textId="6332AB14" w:rsidR="008E7A6F" w:rsidRDefault="00000000">
      <w:pPr>
        <w:ind w:left="-5" w:right="7"/>
      </w:pPr>
      <w:r>
        <w:t>Numer faksu: +48 8</w:t>
      </w:r>
      <w:r w:rsidR="005E42DD">
        <w:t>7/4217053</w:t>
      </w:r>
      <w:r>
        <w:t xml:space="preserve"> </w:t>
      </w:r>
    </w:p>
    <w:p w14:paraId="31EE4B96" w14:textId="3023FC00" w:rsidR="008E7A6F" w:rsidRDefault="00000000">
      <w:pPr>
        <w:ind w:left="-5" w:right="7"/>
      </w:pPr>
      <w:r>
        <w:t xml:space="preserve">NIP: </w:t>
      </w:r>
      <w:r w:rsidR="005E42DD">
        <w:t>8450006550</w:t>
      </w:r>
      <w:r>
        <w:t xml:space="preserve"> </w:t>
      </w:r>
    </w:p>
    <w:p w14:paraId="1DD69A60" w14:textId="5751FBBB" w:rsidR="008E7A6F" w:rsidRDefault="00000000">
      <w:pPr>
        <w:ind w:left="-5" w:right="7"/>
      </w:pPr>
      <w:r>
        <w:t xml:space="preserve">REGON: </w:t>
      </w:r>
      <w:r w:rsidR="005E42DD">
        <w:t>790504881</w:t>
      </w:r>
      <w:r>
        <w:t xml:space="preserve"> </w:t>
      </w:r>
    </w:p>
    <w:p w14:paraId="4CED2965" w14:textId="51A34B90" w:rsidR="008E7A6F" w:rsidRDefault="00000000">
      <w:pPr>
        <w:ind w:left="-5" w:right="7"/>
      </w:pPr>
      <w:r>
        <w:t>Dni i godziny pracy: poniedziałek – piątek, w godz.: 7</w:t>
      </w:r>
      <w:r w:rsidR="005E42DD">
        <w:rPr>
          <w:vertAlign w:val="superscript"/>
        </w:rPr>
        <w:t xml:space="preserve">15 </w:t>
      </w:r>
      <w:r>
        <w:t>-</w:t>
      </w:r>
      <w:r w:rsidR="005E42DD">
        <w:t xml:space="preserve"> </w:t>
      </w:r>
      <w:r>
        <w:t>15</w:t>
      </w:r>
      <w:r w:rsidR="005E42DD">
        <w:rPr>
          <w:vertAlign w:val="superscript"/>
        </w:rPr>
        <w:t>15</w:t>
      </w:r>
      <w:r>
        <w:t xml:space="preserve">  </w:t>
      </w:r>
    </w:p>
    <w:p w14:paraId="4159DD56" w14:textId="6445417D" w:rsidR="008E7A6F" w:rsidRDefault="00000000">
      <w:pPr>
        <w:spacing w:after="11"/>
        <w:ind w:left="-5"/>
      </w:pPr>
      <w:r>
        <w:t xml:space="preserve">Adres poczty elektronicznej: </w:t>
      </w:r>
      <w:r w:rsidR="005E42DD">
        <w:rPr>
          <w:color w:val="0000FF"/>
          <w:u w:val="single" w:color="0000FF"/>
        </w:rPr>
        <w:t>borki</w:t>
      </w:r>
      <w:r>
        <w:rPr>
          <w:color w:val="0000FF"/>
          <w:u w:val="single" w:color="0000FF"/>
        </w:rPr>
        <w:t>@bialystok.lasy.gov.pl</w:t>
      </w:r>
      <w:r>
        <w:t xml:space="preserve"> </w:t>
      </w:r>
    </w:p>
    <w:p w14:paraId="2F8CF752" w14:textId="53A7776F" w:rsidR="008E7A6F" w:rsidRDefault="00000000">
      <w:pPr>
        <w:ind w:left="-5" w:right="7"/>
      </w:pPr>
      <w:r>
        <w:t>Adres strony internetowej: www.</w:t>
      </w:r>
      <w:r w:rsidR="005E42DD">
        <w:t>borki</w:t>
      </w:r>
      <w:r>
        <w:t xml:space="preserve">.bialystok.lasy.gov.pl </w:t>
      </w:r>
    </w:p>
    <w:p w14:paraId="4DF8DEC7" w14:textId="77777777" w:rsidR="008E7A6F" w:rsidRDefault="00000000">
      <w:pPr>
        <w:spacing w:after="11"/>
        <w:ind w:left="-5"/>
      </w:pPr>
      <w:r>
        <w:t xml:space="preserve">Adres strony internetowej prowadzonego postępowania o udzielenie zamówienia: </w:t>
      </w:r>
    </w:p>
    <w:p w14:paraId="5F8757E6" w14:textId="5F0DD34B" w:rsidR="008E7A6F" w:rsidRDefault="00000000">
      <w:pPr>
        <w:ind w:left="-5" w:right="7"/>
      </w:pPr>
      <w:r>
        <w:t>https://platformazakupowa.pl/pn/lasy_</w:t>
      </w:r>
      <w:r w:rsidR="005E42DD">
        <w:t>borki</w:t>
      </w:r>
      <w:r>
        <w:t xml:space="preserve">  </w:t>
      </w:r>
    </w:p>
    <w:p w14:paraId="66440A10" w14:textId="37864123" w:rsidR="008E7A6F" w:rsidRDefault="00000000">
      <w:pPr>
        <w:spacing w:after="1" w:line="281" w:lineRule="auto"/>
        <w:ind w:left="-5"/>
        <w:jc w:val="left"/>
      </w:pPr>
      <w:r>
        <w:t xml:space="preserve">Na tej stronie udostępniane będą </w:t>
      </w:r>
      <w:r w:rsidR="00A67A26">
        <w:t xml:space="preserve">ewentualne </w:t>
      </w:r>
      <w:r>
        <w:t xml:space="preserve">zmiany i wyjaśnienia treści niniejszej specyfikacji warunków zamówienia </w:t>
      </w:r>
      <w:r>
        <w:tab/>
        <w:t xml:space="preserve">(„SWZ”) </w:t>
      </w:r>
      <w:r>
        <w:tab/>
        <w:t xml:space="preserve">oraz </w:t>
      </w:r>
      <w:r>
        <w:tab/>
        <w:t xml:space="preserve">inne </w:t>
      </w:r>
      <w:r>
        <w:tab/>
        <w:t xml:space="preserve">dokumenty </w:t>
      </w:r>
      <w:r>
        <w:tab/>
        <w:t xml:space="preserve">zamówienia </w:t>
      </w:r>
      <w:r>
        <w:tab/>
        <w:t xml:space="preserve">bezpośrednio </w:t>
      </w:r>
      <w:r>
        <w:tab/>
        <w:t>związane</w:t>
      </w:r>
      <w:r w:rsidR="00A67A26">
        <w:t xml:space="preserve"> </w:t>
      </w:r>
      <w:r>
        <w:t xml:space="preserve">z postępowaniem o udzielenie zamówienia. </w:t>
      </w:r>
    </w:p>
    <w:p w14:paraId="5B42FD26" w14:textId="77777777" w:rsidR="008E7A6F" w:rsidRDefault="00000000">
      <w:pPr>
        <w:spacing w:after="19" w:line="259" w:lineRule="auto"/>
        <w:ind w:left="0" w:firstLine="0"/>
        <w:jc w:val="left"/>
      </w:pPr>
      <w:r>
        <w:t xml:space="preserve"> </w:t>
      </w:r>
    </w:p>
    <w:p w14:paraId="33F685E1" w14:textId="544AEE81" w:rsidR="008E7A6F" w:rsidRDefault="00000000">
      <w:pPr>
        <w:spacing w:after="1" w:line="281" w:lineRule="auto"/>
        <w:ind w:left="-5"/>
        <w:jc w:val="left"/>
      </w:pPr>
      <w:r>
        <w:t>(„Zamawiający”) zaprasza do udziału w postępowaniu o udzielenie zamówienia publicznego prowadzonym w trybie p</w:t>
      </w:r>
      <w:r w:rsidR="00A67A26">
        <w:t>odstawowym</w:t>
      </w:r>
      <w:r>
        <w:t xml:space="preserve"> zgodnie z wymaganiami określonymi w </w:t>
      </w:r>
      <w:r w:rsidR="00A67A26">
        <w:t xml:space="preserve">niniejszej </w:t>
      </w:r>
      <w:r>
        <w:t xml:space="preserve">SWZ. </w:t>
      </w:r>
    </w:p>
    <w:p w14:paraId="137AD1DF" w14:textId="77777777" w:rsidR="008E7A6F" w:rsidRDefault="00000000">
      <w:pPr>
        <w:spacing w:after="233" w:line="259" w:lineRule="auto"/>
        <w:ind w:left="0" w:firstLine="0"/>
        <w:jc w:val="left"/>
      </w:pPr>
      <w:r>
        <w:rPr>
          <w:sz w:val="18"/>
        </w:rPr>
        <w:t xml:space="preserve"> </w:t>
      </w:r>
    </w:p>
    <w:p w14:paraId="69D21646" w14:textId="77777777" w:rsidR="008E7A6F" w:rsidRDefault="00000000">
      <w:pPr>
        <w:numPr>
          <w:ilvl w:val="0"/>
          <w:numId w:val="1"/>
        </w:numPr>
        <w:shd w:val="clear" w:color="auto" w:fill="92D050"/>
        <w:spacing w:after="144"/>
        <w:ind w:right="39" w:hanging="228"/>
      </w:pPr>
      <w:r>
        <w:t xml:space="preserve">TRYB UDZIELANIA ZAMÓWIENIA. </w:t>
      </w:r>
    </w:p>
    <w:p w14:paraId="3BAD7976" w14:textId="77777777" w:rsidR="008E7A6F" w:rsidRDefault="00000000">
      <w:pPr>
        <w:spacing w:after="58" w:line="259" w:lineRule="auto"/>
        <w:ind w:left="0" w:firstLine="0"/>
        <w:jc w:val="left"/>
      </w:pPr>
      <w:r>
        <w:rPr>
          <w:sz w:val="18"/>
        </w:rPr>
        <w:t xml:space="preserve"> </w:t>
      </w:r>
    </w:p>
    <w:p w14:paraId="09196B47" w14:textId="607EB178" w:rsidR="008E7A6F" w:rsidRDefault="00000000">
      <w:pPr>
        <w:numPr>
          <w:ilvl w:val="1"/>
          <w:numId w:val="1"/>
        </w:numPr>
        <w:ind w:right="7" w:hanging="427"/>
      </w:pPr>
      <w:r>
        <w:t>Postępowanie prowadzone jest w trybie podstawowym na podstawie art. 275 pkt 1) ustawy z dnia 11 września 2019 r. Prawo zamówień publicznych (Dz. U. z 20</w:t>
      </w:r>
      <w:r w:rsidR="00A67A26">
        <w:t>22</w:t>
      </w:r>
      <w:r>
        <w:t xml:space="preserve">r. poz. </w:t>
      </w:r>
      <w:r w:rsidR="00A67A26">
        <w:t>1710</w:t>
      </w:r>
      <w:r>
        <w:t xml:space="preserve"> z </w:t>
      </w:r>
      <w:proofErr w:type="spellStart"/>
      <w:r>
        <w:t>późn</w:t>
      </w:r>
      <w:proofErr w:type="spellEnd"/>
      <w:r>
        <w:t xml:space="preserve">. zm.) (zwanej dalej PZP) oraz aktów wykonawczych do PZP. </w:t>
      </w:r>
    </w:p>
    <w:p w14:paraId="2F353A3E" w14:textId="77777777" w:rsidR="008E7A6F" w:rsidRDefault="00000000">
      <w:pPr>
        <w:numPr>
          <w:ilvl w:val="1"/>
          <w:numId w:val="1"/>
        </w:numPr>
        <w:ind w:right="7" w:hanging="427"/>
      </w:pPr>
      <w:r>
        <w:t xml:space="preserve">Postępowanie jest prowadzone zgodnie z zasadami przewidzianymi dla zamówień klasycznych o wartości nie przekraczającej progów unijnych dla robót budowlanych.  </w:t>
      </w:r>
    </w:p>
    <w:p w14:paraId="28081FE3" w14:textId="77777777" w:rsidR="008E7A6F" w:rsidRDefault="00000000">
      <w:pPr>
        <w:numPr>
          <w:ilvl w:val="1"/>
          <w:numId w:val="1"/>
        </w:numPr>
        <w:ind w:right="7" w:hanging="427"/>
      </w:pPr>
      <w:r>
        <w:t xml:space="preserve">Zamawiający nie przewiduje wyboru najkorzystniejszej oferty z możliwością prowadzenia negocjacji.  </w:t>
      </w:r>
    </w:p>
    <w:p w14:paraId="5ABC0641" w14:textId="77777777" w:rsidR="008E7A6F" w:rsidRDefault="00000000">
      <w:pPr>
        <w:numPr>
          <w:ilvl w:val="1"/>
          <w:numId w:val="1"/>
        </w:numPr>
        <w:ind w:right="7" w:hanging="427"/>
      </w:pPr>
      <w:r>
        <w:t xml:space="preserve">Zamawiający nie przewiduje przeprowadzenia postępowania z zastosowaniem aukcji elektronicznej. </w:t>
      </w:r>
    </w:p>
    <w:p w14:paraId="7A48CDB1" w14:textId="77777777" w:rsidR="008E7A6F" w:rsidRDefault="00000000">
      <w:pPr>
        <w:spacing w:after="233" w:line="259" w:lineRule="auto"/>
        <w:ind w:left="0" w:firstLine="0"/>
        <w:jc w:val="left"/>
      </w:pPr>
      <w:r>
        <w:rPr>
          <w:sz w:val="18"/>
        </w:rPr>
        <w:t xml:space="preserve"> </w:t>
      </w:r>
    </w:p>
    <w:p w14:paraId="5607F696" w14:textId="77777777" w:rsidR="008E7A6F" w:rsidRDefault="00000000">
      <w:pPr>
        <w:numPr>
          <w:ilvl w:val="0"/>
          <w:numId w:val="1"/>
        </w:numPr>
        <w:shd w:val="clear" w:color="auto" w:fill="92D050"/>
        <w:spacing w:after="144"/>
        <w:ind w:right="39" w:hanging="228"/>
      </w:pPr>
      <w:r>
        <w:t xml:space="preserve">OPIS PRZEDMIOTU ZAMÓWIENIA. </w:t>
      </w:r>
    </w:p>
    <w:p w14:paraId="0A8BB8EE" w14:textId="77777777" w:rsidR="008E7A6F" w:rsidRDefault="00000000">
      <w:pPr>
        <w:spacing w:after="60" w:line="259" w:lineRule="auto"/>
        <w:ind w:left="0" w:firstLine="0"/>
        <w:jc w:val="left"/>
      </w:pPr>
      <w:r>
        <w:rPr>
          <w:sz w:val="18"/>
        </w:rPr>
        <w:t xml:space="preserve"> </w:t>
      </w:r>
    </w:p>
    <w:p w14:paraId="2D422D2C" w14:textId="37E5962C" w:rsidR="008E7A6F" w:rsidRDefault="00000000">
      <w:pPr>
        <w:numPr>
          <w:ilvl w:val="1"/>
          <w:numId w:val="1"/>
        </w:numPr>
        <w:spacing w:after="0" w:line="251" w:lineRule="auto"/>
        <w:ind w:right="7" w:hanging="427"/>
      </w:pPr>
      <w:r>
        <w:t xml:space="preserve">Przedmiotem zamówienia są roboty budowlane dla zadania pod nazwą: „Budowa budynku administracyjnego </w:t>
      </w:r>
      <w:r w:rsidR="00A67A26">
        <w:t>we wsi Orłowo, Gm. Wydminy – kancelarie 2 Leśnictw</w:t>
      </w:r>
      <w:r>
        <w:t xml:space="preserve">”. </w:t>
      </w:r>
    </w:p>
    <w:p w14:paraId="5ECBB8FD" w14:textId="1EDE12A6" w:rsidR="008E7A6F" w:rsidRDefault="00000000">
      <w:pPr>
        <w:numPr>
          <w:ilvl w:val="1"/>
          <w:numId w:val="1"/>
        </w:numPr>
        <w:ind w:right="7" w:hanging="427"/>
      </w:pPr>
      <w:r>
        <w:t xml:space="preserve">Lokalizacja inwestycji: działka o numerze geodezyjnym </w:t>
      </w:r>
      <w:r w:rsidR="00A723E4">
        <w:t>233/3</w:t>
      </w:r>
      <w:r>
        <w:t xml:space="preserve">, obręb ewidencyjny </w:t>
      </w:r>
      <w:r w:rsidR="00A67A26">
        <w:t>Orło</w:t>
      </w:r>
      <w:r>
        <w:t xml:space="preserve">wo, </w:t>
      </w:r>
      <w:r w:rsidR="00A67A26">
        <w:t>Gmina Wydminy, pow. Giżycko</w:t>
      </w:r>
      <w:r>
        <w:t xml:space="preserve">.   </w:t>
      </w:r>
    </w:p>
    <w:p w14:paraId="24963F84" w14:textId="77777777" w:rsidR="004D5AF7" w:rsidRDefault="00000000" w:rsidP="004D5AF7">
      <w:pPr>
        <w:numPr>
          <w:ilvl w:val="1"/>
          <w:numId w:val="1"/>
        </w:numPr>
        <w:ind w:right="7" w:hanging="427"/>
      </w:pPr>
      <w:r>
        <w:t xml:space="preserve">Szczegółowy zakres prac znajduje się w opisie przedmiotu zamówienia </w:t>
      </w:r>
      <w:r w:rsidR="004D5AF7">
        <w:t xml:space="preserve">- </w:t>
      </w:r>
      <w:r>
        <w:t>dokumentacja projektowa</w:t>
      </w:r>
      <w:r w:rsidR="004D5AF7">
        <w:t xml:space="preserve"> – folder „2 Kancelarie, projekt”</w:t>
      </w:r>
      <w:r>
        <w:t xml:space="preserve">, stanowiący załącznik do </w:t>
      </w:r>
      <w:r w:rsidR="004D5AF7">
        <w:t xml:space="preserve">nin. </w:t>
      </w:r>
      <w:r>
        <w:t>SWZ</w:t>
      </w:r>
      <w:r w:rsidR="004D5AF7">
        <w:t>.</w:t>
      </w:r>
    </w:p>
    <w:p w14:paraId="71781EAE" w14:textId="77777777" w:rsidR="004D5AF7" w:rsidRDefault="004D5AF7" w:rsidP="004D5AF7">
      <w:pPr>
        <w:ind w:left="1187" w:right="7" w:firstLine="0"/>
      </w:pPr>
    </w:p>
    <w:p w14:paraId="68517A9C" w14:textId="330F6A92" w:rsidR="008E7A6F" w:rsidRDefault="00000000" w:rsidP="004D5AF7">
      <w:pPr>
        <w:ind w:left="1187" w:right="7" w:firstLine="0"/>
      </w:pPr>
      <w:r>
        <w:t xml:space="preserve">  </w:t>
      </w:r>
    </w:p>
    <w:p w14:paraId="18D9A218" w14:textId="77777777" w:rsidR="008E7A6F" w:rsidRDefault="00000000">
      <w:pPr>
        <w:numPr>
          <w:ilvl w:val="1"/>
          <w:numId w:val="1"/>
        </w:numPr>
        <w:ind w:right="7" w:hanging="427"/>
      </w:pPr>
      <w:r>
        <w:lastRenderedPageBreak/>
        <w:t xml:space="preserve">Oznaczenie według kodów CPV: </w:t>
      </w:r>
    </w:p>
    <w:p w14:paraId="702C2A03" w14:textId="77777777" w:rsidR="008E7A6F" w:rsidRDefault="00000000">
      <w:pPr>
        <w:numPr>
          <w:ilvl w:val="2"/>
          <w:numId w:val="2"/>
        </w:numPr>
        <w:ind w:right="7" w:hanging="281"/>
      </w:pPr>
      <w:r>
        <w:t xml:space="preserve">45000000–7 Roboty budowlane, </w:t>
      </w:r>
    </w:p>
    <w:p w14:paraId="6954B73D" w14:textId="77777777" w:rsidR="008E7A6F" w:rsidRDefault="00000000">
      <w:pPr>
        <w:numPr>
          <w:ilvl w:val="2"/>
          <w:numId w:val="2"/>
        </w:numPr>
        <w:ind w:right="7" w:hanging="281"/>
      </w:pPr>
      <w:r>
        <w:t xml:space="preserve">45110000-1 Roboty w zakresie burzenia i rozbiórki obiektów budowlanych; roboty ziemne,  </w:t>
      </w:r>
    </w:p>
    <w:p w14:paraId="72068CA1" w14:textId="77777777" w:rsidR="008E7A6F" w:rsidRDefault="00000000">
      <w:pPr>
        <w:numPr>
          <w:ilvl w:val="2"/>
          <w:numId w:val="2"/>
        </w:numPr>
        <w:ind w:right="7" w:hanging="281"/>
      </w:pPr>
      <w:r>
        <w:t xml:space="preserve">45262310-7 Zbrojenie </w:t>
      </w:r>
    </w:p>
    <w:p w14:paraId="004DE4CB" w14:textId="77777777" w:rsidR="008E7A6F" w:rsidRDefault="00000000">
      <w:pPr>
        <w:numPr>
          <w:ilvl w:val="2"/>
          <w:numId w:val="2"/>
        </w:numPr>
        <w:ind w:right="7" w:hanging="281"/>
      </w:pPr>
      <w:r>
        <w:t xml:space="preserve">45262300-4 Betonowanie,  </w:t>
      </w:r>
    </w:p>
    <w:p w14:paraId="474EED3A" w14:textId="77777777" w:rsidR="008E7A6F" w:rsidRDefault="00000000">
      <w:pPr>
        <w:numPr>
          <w:ilvl w:val="2"/>
          <w:numId w:val="2"/>
        </w:numPr>
        <w:ind w:right="7" w:hanging="281"/>
      </w:pPr>
      <w:r>
        <w:t xml:space="preserve">45261210-9 Wykonywanie pokryć dachowych,  </w:t>
      </w:r>
    </w:p>
    <w:p w14:paraId="39EFADBA" w14:textId="77777777" w:rsidR="008E7A6F" w:rsidRDefault="00000000">
      <w:pPr>
        <w:numPr>
          <w:ilvl w:val="2"/>
          <w:numId w:val="2"/>
        </w:numPr>
        <w:ind w:right="7" w:hanging="281"/>
      </w:pPr>
      <w:r>
        <w:t xml:space="preserve">45261211-6 Kładzenie płytek dachowych, </w:t>
      </w:r>
    </w:p>
    <w:p w14:paraId="3AE890C3" w14:textId="77777777" w:rsidR="008E7A6F" w:rsidRDefault="00000000">
      <w:pPr>
        <w:numPr>
          <w:ilvl w:val="2"/>
          <w:numId w:val="2"/>
        </w:numPr>
        <w:ind w:right="7" w:hanging="281"/>
      </w:pPr>
      <w:r>
        <w:t xml:space="preserve">45320000-6 Roboty izolacyjne,  </w:t>
      </w:r>
    </w:p>
    <w:p w14:paraId="07065AAA" w14:textId="77777777" w:rsidR="008E7A6F" w:rsidRDefault="00000000">
      <w:pPr>
        <w:numPr>
          <w:ilvl w:val="2"/>
          <w:numId w:val="2"/>
        </w:numPr>
        <w:ind w:right="7" w:hanging="281"/>
      </w:pPr>
      <w:r>
        <w:t xml:space="preserve">45421000-4 Roboty w zakresie stolarki budowlanej,  </w:t>
      </w:r>
    </w:p>
    <w:p w14:paraId="19D0ECB9" w14:textId="77777777" w:rsidR="008E7A6F" w:rsidRDefault="00000000">
      <w:pPr>
        <w:numPr>
          <w:ilvl w:val="2"/>
          <w:numId w:val="2"/>
        </w:numPr>
        <w:ind w:right="7" w:hanging="281"/>
      </w:pPr>
      <w:r>
        <w:t xml:space="preserve">45410000-4 Tynkowanie,  </w:t>
      </w:r>
    </w:p>
    <w:p w14:paraId="7F163B30" w14:textId="77777777" w:rsidR="008E7A6F" w:rsidRDefault="00000000">
      <w:pPr>
        <w:numPr>
          <w:ilvl w:val="2"/>
          <w:numId w:val="2"/>
        </w:numPr>
        <w:ind w:right="7" w:hanging="281"/>
      </w:pPr>
      <w:r>
        <w:t xml:space="preserve">45442100-8 Roboty malarskie,  </w:t>
      </w:r>
    </w:p>
    <w:p w14:paraId="12E9934E" w14:textId="77777777" w:rsidR="008E7A6F" w:rsidRDefault="00000000">
      <w:pPr>
        <w:numPr>
          <w:ilvl w:val="2"/>
          <w:numId w:val="2"/>
        </w:numPr>
        <w:ind w:right="7" w:hanging="281"/>
      </w:pPr>
      <w:r>
        <w:t xml:space="preserve">45430000-0 Pokrywanie podłóg i ścian,  </w:t>
      </w:r>
    </w:p>
    <w:p w14:paraId="25C4DC59" w14:textId="77777777" w:rsidR="008E7A6F" w:rsidRDefault="00000000">
      <w:pPr>
        <w:numPr>
          <w:ilvl w:val="2"/>
          <w:numId w:val="2"/>
        </w:numPr>
        <w:ind w:right="7" w:hanging="281"/>
      </w:pPr>
      <w:r>
        <w:t xml:space="preserve">45421152-4 – Instalowanie ścianek działowych,  </w:t>
      </w:r>
    </w:p>
    <w:p w14:paraId="0C4600FA" w14:textId="77777777" w:rsidR="008E7A6F" w:rsidRDefault="00000000">
      <w:pPr>
        <w:numPr>
          <w:ilvl w:val="2"/>
          <w:numId w:val="2"/>
        </w:numPr>
        <w:ind w:right="7" w:hanging="281"/>
      </w:pPr>
      <w:r>
        <w:t xml:space="preserve">45233260-9 Roboty budowlane w zakresie dróg pieszych,  </w:t>
      </w:r>
    </w:p>
    <w:p w14:paraId="74A02499" w14:textId="77777777" w:rsidR="008E7A6F" w:rsidRDefault="00000000">
      <w:pPr>
        <w:numPr>
          <w:ilvl w:val="2"/>
          <w:numId w:val="2"/>
        </w:numPr>
        <w:ind w:right="7" w:hanging="281"/>
      </w:pPr>
      <w:r>
        <w:t xml:space="preserve">45233250-6 Roboty w zakresie nawierzchni, z wyjątkiem dróg,  </w:t>
      </w:r>
    </w:p>
    <w:p w14:paraId="3EA9011C" w14:textId="77777777" w:rsidR="008E7A6F" w:rsidRDefault="00000000">
      <w:pPr>
        <w:numPr>
          <w:ilvl w:val="2"/>
          <w:numId w:val="2"/>
        </w:numPr>
        <w:ind w:right="7" w:hanging="281"/>
      </w:pPr>
      <w:r>
        <w:t xml:space="preserve">45310000-3 Roboty instalacyjne elektryczne, </w:t>
      </w:r>
    </w:p>
    <w:p w14:paraId="749C6F01" w14:textId="77777777" w:rsidR="008E7A6F" w:rsidRDefault="00000000">
      <w:pPr>
        <w:numPr>
          <w:ilvl w:val="2"/>
          <w:numId w:val="2"/>
        </w:numPr>
        <w:ind w:right="7" w:hanging="281"/>
      </w:pPr>
      <w:r>
        <w:t xml:space="preserve">45311200-2 Roboty w zakresie instalacji elektrycznych, </w:t>
      </w:r>
    </w:p>
    <w:p w14:paraId="305B5F6B" w14:textId="77777777" w:rsidR="008E7A6F" w:rsidRDefault="00000000">
      <w:pPr>
        <w:numPr>
          <w:ilvl w:val="2"/>
          <w:numId w:val="2"/>
        </w:numPr>
        <w:ind w:right="7" w:hanging="281"/>
      </w:pPr>
      <w:r>
        <w:t xml:space="preserve">45312310-3 Ochrona odgromowa, </w:t>
      </w:r>
    </w:p>
    <w:p w14:paraId="3C684EA2" w14:textId="77777777" w:rsidR="008E7A6F" w:rsidRDefault="00000000">
      <w:pPr>
        <w:numPr>
          <w:ilvl w:val="2"/>
          <w:numId w:val="2"/>
        </w:numPr>
        <w:ind w:right="7" w:hanging="281"/>
      </w:pPr>
      <w:r>
        <w:t xml:space="preserve">45315300-1 Instalacje zasilania elektrycznego, </w:t>
      </w:r>
    </w:p>
    <w:p w14:paraId="089D70A0" w14:textId="77777777" w:rsidR="008E7A6F" w:rsidRDefault="00000000">
      <w:pPr>
        <w:numPr>
          <w:ilvl w:val="2"/>
          <w:numId w:val="2"/>
        </w:numPr>
        <w:ind w:right="7" w:hanging="281"/>
      </w:pPr>
      <w:r>
        <w:t xml:space="preserve">45317300-5 Elektryczne elektrycznych urządzeń rozdzielczych, </w:t>
      </w:r>
    </w:p>
    <w:p w14:paraId="1AF66073" w14:textId="77777777" w:rsidR="008E7A6F" w:rsidRDefault="00000000">
      <w:pPr>
        <w:numPr>
          <w:ilvl w:val="2"/>
          <w:numId w:val="2"/>
        </w:numPr>
        <w:ind w:right="7" w:hanging="281"/>
      </w:pPr>
      <w:r>
        <w:t xml:space="preserve">45232150-8 Roboty w zakresie rurociągów do </w:t>
      </w:r>
      <w:proofErr w:type="spellStart"/>
      <w:r>
        <w:t>przesyłu</w:t>
      </w:r>
      <w:proofErr w:type="spellEnd"/>
      <w:r>
        <w:t xml:space="preserve"> wody,  </w:t>
      </w:r>
    </w:p>
    <w:p w14:paraId="78DEE9B3" w14:textId="77777777" w:rsidR="008E7A6F" w:rsidRDefault="00000000">
      <w:pPr>
        <w:numPr>
          <w:ilvl w:val="2"/>
          <w:numId w:val="2"/>
        </w:numPr>
        <w:ind w:right="7" w:hanging="281"/>
      </w:pPr>
      <w:r>
        <w:t xml:space="preserve">45111200-0 Roboty w zakresie przygotowania terenu pod budowę i roboty ziemne, </w:t>
      </w:r>
    </w:p>
    <w:p w14:paraId="1AB874A3" w14:textId="77777777" w:rsidR="008E7A6F" w:rsidRDefault="00000000">
      <w:pPr>
        <w:numPr>
          <w:ilvl w:val="2"/>
          <w:numId w:val="2"/>
        </w:numPr>
        <w:ind w:right="7" w:hanging="281"/>
      </w:pPr>
      <w:r>
        <w:t xml:space="preserve">45332200-5 Roboty instalacyjne hydrauliczne,  </w:t>
      </w:r>
    </w:p>
    <w:p w14:paraId="315F4764" w14:textId="77777777" w:rsidR="008E7A6F" w:rsidRDefault="00000000">
      <w:pPr>
        <w:numPr>
          <w:ilvl w:val="2"/>
          <w:numId w:val="2"/>
        </w:numPr>
        <w:ind w:right="7" w:hanging="281"/>
      </w:pPr>
      <w:r>
        <w:t xml:space="preserve">45332400-7 Roboty instalacyjne w zakresie urządzeń sanitarnych,  </w:t>
      </w:r>
    </w:p>
    <w:p w14:paraId="2F428751" w14:textId="77777777" w:rsidR="008E7A6F" w:rsidRDefault="00000000">
      <w:pPr>
        <w:numPr>
          <w:ilvl w:val="2"/>
          <w:numId w:val="2"/>
        </w:numPr>
        <w:ind w:right="7" w:hanging="281"/>
      </w:pPr>
      <w:r>
        <w:t xml:space="preserve">45321000-3 Izolacja cieplna,   </w:t>
      </w:r>
    </w:p>
    <w:p w14:paraId="264E0CEA" w14:textId="77777777" w:rsidR="008E7A6F" w:rsidRDefault="00000000">
      <w:pPr>
        <w:numPr>
          <w:ilvl w:val="2"/>
          <w:numId w:val="2"/>
        </w:numPr>
        <w:ind w:right="7" w:hanging="281"/>
      </w:pPr>
      <w:r>
        <w:t xml:space="preserve">45332300-6 Roboty instalacyjne kanalizacyjne,   </w:t>
      </w:r>
    </w:p>
    <w:p w14:paraId="1B52225C" w14:textId="77777777" w:rsidR="008E7A6F" w:rsidRDefault="00000000">
      <w:pPr>
        <w:numPr>
          <w:ilvl w:val="2"/>
          <w:numId w:val="2"/>
        </w:numPr>
        <w:ind w:right="7" w:hanging="281"/>
      </w:pPr>
      <w:r>
        <w:t xml:space="preserve">45232400-6 Roboty budowlane w zakresie kanałów ściekowych,  </w:t>
      </w:r>
    </w:p>
    <w:p w14:paraId="38FCE37C" w14:textId="77777777" w:rsidR="008E7A6F" w:rsidRDefault="00000000">
      <w:pPr>
        <w:numPr>
          <w:ilvl w:val="2"/>
          <w:numId w:val="2"/>
        </w:numPr>
        <w:ind w:right="7" w:hanging="281"/>
      </w:pPr>
      <w:r>
        <w:t xml:space="preserve">45331100-7 Instalowanie centralnego ogrzewania,  </w:t>
      </w:r>
    </w:p>
    <w:p w14:paraId="58AFF180" w14:textId="77777777" w:rsidR="008E7A6F" w:rsidRDefault="00000000">
      <w:pPr>
        <w:numPr>
          <w:ilvl w:val="2"/>
          <w:numId w:val="2"/>
        </w:numPr>
        <w:ind w:right="7" w:hanging="281"/>
      </w:pPr>
      <w:r>
        <w:t xml:space="preserve">45331200-8 Instalowanie urządzeń wentylacyjnych i klimatyzacyjnych. </w:t>
      </w:r>
    </w:p>
    <w:p w14:paraId="70D09317" w14:textId="77777777" w:rsidR="008E7A6F" w:rsidRDefault="00000000">
      <w:pPr>
        <w:numPr>
          <w:ilvl w:val="1"/>
          <w:numId w:val="1"/>
        </w:numPr>
        <w:spacing w:after="11"/>
        <w:ind w:right="7" w:hanging="427"/>
      </w:pPr>
      <w:r>
        <w:t xml:space="preserve">Równoważność.  </w:t>
      </w:r>
    </w:p>
    <w:p w14:paraId="0CA7C029" w14:textId="77777777" w:rsidR="008E7A6F" w:rsidRDefault="00000000">
      <w:pPr>
        <w:ind w:left="437" w:right="7"/>
      </w:pPr>
      <w:r>
        <w:t xml:space="preserve">Zamawiający zastrzega, że wszędzie tam, gdzie w treści dokumentacji projektowej, przedmiarach i </w:t>
      </w:r>
      <w:proofErr w:type="spellStart"/>
      <w:r>
        <w:t>STWiORB</w:t>
      </w:r>
      <w:proofErr w:type="spellEnd"/>
      <w:r>
        <w:t xml:space="preserve">, stanowiących opis przedmiotu zamówienia, zostały w opisie tego przedmiotu wskazane znaki towarowe, patenty lub pochodzenia źródła lub szczególnego procesu, który charakteryzuje produkty lub usługi dostarczane przez konkretnego wykonawcę, jeżeli mogłoby to doprowadzić do uprzywilejowania lub wyeliminowania niektórych wykonawców lub produktów należy je traktować wyłącznie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 materiały przyjęte do wyceny: winny spełniać funkcję, jakiej mają służyć, winny być kompatybilne z pozostałymi urządzeniami/materiałami, aby zespół urządzeń dawał zamierzony (zaprojektowany) efekt. Rozwiązania równoważne, nie mogą wpływać na zmianę rodzaju i zakresu robót budowlanych. Na </w:t>
      </w:r>
      <w:r>
        <w:lastRenderedPageBreak/>
        <w:t xml:space="preserve">żądanie Zamawiającego, Wykonawca ma obowiązek udowodnienia, iż zastosowane rozwiązania równoważne pozwolą osiągnąć wszystkie założenia techniczne projektu opracowanego dla przedmiotowego zadania inwestycyjnego, biorąc pod uwagę całość projektu budowlanego,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do określonych w dokumentacji projektowej i </w:t>
      </w:r>
      <w:proofErr w:type="spellStart"/>
      <w:r>
        <w:t>STWiORB</w:t>
      </w:r>
      <w:proofErr w:type="spellEnd"/>
      <w:r>
        <w:t xml:space="preserve"> w świetle przedłożonych przez Wykonawcę dokumentów, oferta tego Wykonawcy zostanie odrzucona jako nieodpowiadająca treści SWZ. </w:t>
      </w:r>
    </w:p>
    <w:p w14:paraId="1A83A077" w14:textId="3D9EEFB4" w:rsidR="008E7A6F" w:rsidRDefault="00000000">
      <w:pPr>
        <w:spacing w:after="11"/>
        <w:ind w:left="437"/>
      </w:pPr>
      <w:r w:rsidRPr="004D5AF7">
        <w:rPr>
          <w:b/>
          <w:bCs/>
        </w:rPr>
        <w:t xml:space="preserve">W przypadku przyjętych przez Wykonawcę do wyceny materiałów lub urządzeń równoważnych, do oferty musi być dołączony wykaz tych urządzeń lub materiałów </w:t>
      </w:r>
      <w:r w:rsidR="004D5AF7">
        <w:rPr>
          <w:b/>
          <w:bCs/>
        </w:rPr>
        <w:t>zawierający</w:t>
      </w:r>
      <w:r w:rsidRPr="004D5AF7">
        <w:rPr>
          <w:b/>
          <w:bCs/>
        </w:rPr>
        <w:t xml:space="preserve"> nazwy zastosowanego urządzenia/materiału, nazwy producenta, precyzyjnego i jednoznacznego </w:t>
      </w:r>
      <w:r w:rsidR="004D5AF7">
        <w:rPr>
          <w:b/>
          <w:bCs/>
        </w:rPr>
        <w:t xml:space="preserve">określenia </w:t>
      </w:r>
      <w:r w:rsidRPr="004D5AF7">
        <w:rPr>
          <w:b/>
          <w:bCs/>
        </w:rPr>
        <w:t>typu urządzenia lub materiału</w:t>
      </w:r>
      <w:r>
        <w:t xml:space="preserve">.  </w:t>
      </w:r>
    </w:p>
    <w:p w14:paraId="46AFB837" w14:textId="77777777" w:rsidR="008E7A6F" w:rsidRDefault="00000000">
      <w:pPr>
        <w:ind w:left="437" w:right="7"/>
      </w:pPr>
      <w:r>
        <w:t xml:space="preserve">Ponadto dla urządzeń/materiałów równoważnych Zamawiający wymaga udokumentowania równoważności m.in. za pomocą załączonych do wykazu urządzeń/materiałów równoważnych; obliczeń, szczegółowych rysunków technicznych, atestów na kompletne urządzenie, aprobat, deklaracji zgodności z obowiązującymi normami oraz kart katalogowych producentów urządzeń/materiałów równoważnych. Niniejsze dokumenty muszą w sposób jednoznaczny stwierdzać równoważność proponowanych urządzeń w stosunku do przyjętych w projekcie. </w:t>
      </w:r>
    </w:p>
    <w:p w14:paraId="5E3AFEA7" w14:textId="3CF83F46" w:rsidR="008E7A6F" w:rsidRDefault="00000000">
      <w:pPr>
        <w:ind w:left="437" w:right="7"/>
      </w:pPr>
      <w:r>
        <w:t xml:space="preserve">Zamawiający informuje, że urządzenia lub materiały równoważne </w:t>
      </w:r>
      <w:r w:rsidR="004D5AF7">
        <w:t xml:space="preserve">będą </w:t>
      </w:r>
      <w:r>
        <w:t xml:space="preserve">oceniane pod względem możliwości uzyskania określonych dla urządzenia lub materiału warunków opisanych w dokumentacji. </w:t>
      </w:r>
    </w:p>
    <w:p w14:paraId="1848435B" w14:textId="554A546F" w:rsidR="008E7A6F" w:rsidRDefault="00000000">
      <w:pPr>
        <w:ind w:left="437" w:right="7"/>
      </w:pPr>
      <w:r>
        <w:t>Nie dopuszcza się oferowania urządzeń/ materiałów będących prototypami. Na żądanie Zamawiającego, w przypadku powzięcia podejrzeń co do możliwości zaoferowania rozwiązań będących prototypami, Wykonawca będzie zobowiązany wykazać, iż dane urządzenie lub materiał proponowane jako równoważne nie jest prototypem tj. jest sprawdzone, pracujące na innych zrealizowanych obiektach przez okres nie krótszy, niż jeden rok</w:t>
      </w:r>
      <w:r w:rsidR="00475F07">
        <w:t>;</w:t>
      </w:r>
      <w:r>
        <w:t xml:space="preserve"> w takiej sytuacji </w:t>
      </w:r>
      <w:r w:rsidR="00475F07">
        <w:t xml:space="preserve">Zamawiający </w:t>
      </w:r>
      <w:r>
        <w:t xml:space="preserve">będzie wymagał przedstawienia </w:t>
      </w:r>
      <w:r w:rsidR="00475F07">
        <w:t xml:space="preserve">lokalizacji </w:t>
      </w:r>
      <w:r>
        <w:t>co najmniej jedne</w:t>
      </w:r>
      <w:r w:rsidR="00475F07">
        <w:t>go obiektu</w:t>
      </w:r>
      <w:r>
        <w:t xml:space="preserve">.  </w:t>
      </w:r>
    </w:p>
    <w:p w14:paraId="274CC91C" w14:textId="77777777" w:rsidR="008E7A6F" w:rsidRDefault="00000000">
      <w:pPr>
        <w:ind w:left="437" w:right="7"/>
      </w:pPr>
      <w:r>
        <w:t xml:space="preserve">Dokumenty potwierdzające równoważność materiałów/urządzeń należy załączyć do oferty. Zamawiający dopuszcza optymalizację rozwiązań projektowych przy zachowaniu zgodności z obowiązującymi przepisami prawa i zasadami wiedzy technicznej. Zakres i rozwiązania optymalizacji muszą być uprzednio uzgodnione pozytywnie z Zamawiającym i nie naruszać wymagań niniejszej SWZ. </w:t>
      </w:r>
    </w:p>
    <w:p w14:paraId="47CC02D9" w14:textId="77777777" w:rsidR="008E7A6F" w:rsidRDefault="00000000">
      <w:pPr>
        <w:ind w:left="437" w:right="7"/>
      </w:pPr>
      <w:r>
        <w:t xml:space="preserve">W przypadku, gdy Zamawiający użył w opisie przedmiotu zamówienia normy, aprobaty, specyfikacje techniczne i systemy odniesienia, o których mowa w art. 101 ustawy </w:t>
      </w:r>
      <w:proofErr w:type="spellStart"/>
      <w:r>
        <w:t>Pzp</w:t>
      </w:r>
      <w:proofErr w:type="spellEnd"/>
      <w:r>
        <w:t xml:space="preserve"> należy rozumieć je jako przykładowe. Zamawiający zgodnie z art. 101 ust. 4 ustawy </w:t>
      </w:r>
      <w:proofErr w:type="spellStart"/>
      <w:r>
        <w:t>Pzp</w:t>
      </w:r>
      <w:proofErr w:type="spellEnd"/>
      <w:r>
        <w:t xml:space="preserve"> dopuszcza w każdym przypadku zastosowanie rozwiązań równoważnych opisywanym w treści SWZ. Każdorazowo, gdy wskazana jest w niniejszej SWZ lub załącznikach do SWZ norma, należy przyjąć, że w odniesieniu do niej użyto sformułowania „lub równoważna”. W przypadku, gdy wykonawca nie złoży w ofercie dokumentów o zastosowaniu innych materiałów i urządzeń, to rozumie się przez to, że do kalkulacji ceny oferty oraz do wykonania umowy ujęto materiały, urządzenia i rozwiązania zaproponowane w opisie przedmiotu zamówienia. </w:t>
      </w:r>
    </w:p>
    <w:p w14:paraId="78962A33" w14:textId="77777777" w:rsidR="008E7A6F" w:rsidRDefault="00000000">
      <w:pPr>
        <w:ind w:left="-5" w:right="7"/>
      </w:pPr>
      <w:r>
        <w:t xml:space="preserve">3.6. Warunki rękojmi i gwarancji: </w:t>
      </w:r>
    </w:p>
    <w:p w14:paraId="33DDF1E5" w14:textId="77777777" w:rsidR="008E7A6F" w:rsidRDefault="00000000">
      <w:pPr>
        <w:numPr>
          <w:ilvl w:val="0"/>
          <w:numId w:val="4"/>
        </w:numPr>
        <w:ind w:right="7" w:hanging="360"/>
      </w:pPr>
      <w:r>
        <w:t xml:space="preserve">Na wykonany cały przedmiot zamówienia wykonawca udzieli zamawiającemu gwarancji jakości minimum 60 miesięcy. </w:t>
      </w:r>
    </w:p>
    <w:p w14:paraId="6495B255" w14:textId="77777777" w:rsidR="008E7A6F" w:rsidRDefault="00000000">
      <w:pPr>
        <w:numPr>
          <w:ilvl w:val="0"/>
          <w:numId w:val="4"/>
        </w:numPr>
        <w:ind w:right="7" w:hanging="360"/>
      </w:pPr>
      <w:r>
        <w:t xml:space="preserve">Wzór karty gwarancyjnej stanowi załącznik nr 3 do SWZ, który jest jednocześnie załącznikiem do umowy. </w:t>
      </w:r>
    </w:p>
    <w:p w14:paraId="5DE76668" w14:textId="77777777" w:rsidR="008E7A6F" w:rsidRDefault="00000000">
      <w:pPr>
        <w:numPr>
          <w:ilvl w:val="0"/>
          <w:numId w:val="4"/>
        </w:numPr>
        <w:ind w:right="7" w:hanging="360"/>
      </w:pPr>
      <w:r>
        <w:t xml:space="preserve">Termin gwarancji liczony będzie od dnia następnego od daty dokonania odbioru końcowego robót budowlanych. </w:t>
      </w:r>
    </w:p>
    <w:p w14:paraId="11508378" w14:textId="4D668039" w:rsidR="008E7A6F" w:rsidRDefault="00000000">
      <w:pPr>
        <w:numPr>
          <w:ilvl w:val="0"/>
          <w:numId w:val="4"/>
        </w:numPr>
        <w:ind w:right="7" w:hanging="360"/>
      </w:pPr>
      <w:r>
        <w:lastRenderedPageBreak/>
        <w:t>Okresy gwarancji udzielane przez podwykonawców</w:t>
      </w:r>
      <w:r w:rsidR="00D526AF">
        <w:t>,</w:t>
      </w:r>
      <w:r>
        <w:t xml:space="preserve"> muszą odpowiadać co najmniej okresowi udzielonemu przez wykonawcę i liczone będą od daty dokonania odbioru końcowego robót. </w:t>
      </w:r>
    </w:p>
    <w:p w14:paraId="58D04458" w14:textId="77777777" w:rsidR="008E7A6F" w:rsidRDefault="00000000">
      <w:pPr>
        <w:numPr>
          <w:ilvl w:val="1"/>
          <w:numId w:val="5"/>
        </w:numPr>
        <w:ind w:right="7" w:hanging="567"/>
      </w:pPr>
      <w:r>
        <w:t xml:space="preserve">Do wykonania przedmiotu zamówienia wykonawca zobowiązany jest użyć materiałów gwarantujących odpowiednią jakość, o parametrach technicznych i jakościowych odpowiadających właściwościom materiałów przyjętych w projekcie i dopuszczonych do stosowania. Przy wykonywaniu robót budowlanych wykonawca zastosuje wyroby budowlane wprowadzone do obrotu zgodnie z zasadami określonymi w ustawie z dnia 16 kwietnia 2004 r. o wyrobach budowlanych oraz w przepisach wykonawczych do tej ustawy. </w:t>
      </w:r>
    </w:p>
    <w:p w14:paraId="48DAD52F" w14:textId="77777777" w:rsidR="008E7A6F" w:rsidRDefault="00000000">
      <w:pPr>
        <w:numPr>
          <w:ilvl w:val="1"/>
          <w:numId w:val="5"/>
        </w:numPr>
        <w:ind w:right="7" w:hanging="567"/>
      </w:pPr>
      <w:r>
        <w:t xml:space="preserve">Wykonawca jest zobowiązany posiadać w stosunku do użytych materiałów i urządzeń dokumenty potwierdzające dopuszczenie do stosowania w budownictwie takie jak: atesty, certyfikaty, aprobaty techniczne, świadectwa jakości. </w:t>
      </w:r>
    </w:p>
    <w:p w14:paraId="0E315786" w14:textId="77777777" w:rsidR="008E7A6F" w:rsidRDefault="00000000">
      <w:pPr>
        <w:numPr>
          <w:ilvl w:val="1"/>
          <w:numId w:val="5"/>
        </w:numPr>
        <w:ind w:right="7" w:hanging="567"/>
      </w:pPr>
      <w:r>
        <w:t xml:space="preserve">Wykonawca ponosi wszystkie koszty związane z przygotowaniem i złożeniem oferty. </w:t>
      </w:r>
    </w:p>
    <w:p w14:paraId="15F7754A" w14:textId="77777777" w:rsidR="008E7A6F" w:rsidRDefault="00000000">
      <w:pPr>
        <w:numPr>
          <w:ilvl w:val="1"/>
          <w:numId w:val="5"/>
        </w:numPr>
        <w:spacing w:after="113"/>
        <w:ind w:right="7" w:hanging="567"/>
      </w:pPr>
      <w:r>
        <w:t xml:space="preserve">Cena oferty musi być przedstawiona zgodnie z formularzem ofertowym. </w:t>
      </w:r>
    </w:p>
    <w:p w14:paraId="515B67E8" w14:textId="0A36AC82" w:rsidR="008E7A6F" w:rsidRDefault="00000000">
      <w:pPr>
        <w:spacing w:after="11"/>
        <w:ind w:left="437"/>
      </w:pPr>
      <w:r>
        <w:t xml:space="preserve">Uwaga. Załączone przedmiary robót </w:t>
      </w:r>
      <w:r w:rsidR="00D526AF">
        <w:t xml:space="preserve">(w </w:t>
      </w:r>
      <w:r>
        <w:t>załącznik</w:t>
      </w:r>
      <w:r w:rsidR="00D526AF">
        <w:t>u do nin. SWZ „2 Kancelarie, projekt”)</w:t>
      </w:r>
      <w:r>
        <w:t xml:space="preserve"> należy traktować jako </w:t>
      </w:r>
      <w:r>
        <w:rPr>
          <w:u w:val="single" w:color="000000"/>
        </w:rPr>
        <w:t>dokument pomocniczy do przygotowania oferty</w:t>
      </w:r>
      <w:r>
        <w:t xml:space="preserve"> z uwagi na ryczałtowy charakter wynagrodzenia wykonawcy. Wykonawca jest zobowiązany uwzględnić w ofercie  wszystkie koszty związane z realizacją przedmiotu umowy. W przypadku rozbieżności pomiędzy projektem budowlanym lub projektem wykonawczym, a przedmiarem robót, pierwszeństwo mają zapisy projektu budowlanego oraz projektu wykonawczego. Wykonawca nie może ograniczać zakresu robót do wykonania. </w:t>
      </w:r>
    </w:p>
    <w:p w14:paraId="3AAE08D2" w14:textId="77777777" w:rsidR="008E7A6F" w:rsidRDefault="00000000">
      <w:pPr>
        <w:numPr>
          <w:ilvl w:val="1"/>
          <w:numId w:val="5"/>
        </w:numPr>
        <w:ind w:right="7" w:hanging="567"/>
      </w:pPr>
      <w:r>
        <w:t xml:space="preserve">Zgodnie z art. 95 PZP - Zamawiający wymaga zatrudnienia przez wykonawcę lub podwykonawcę na podstawie umowy o pracę osób tj. pracowników fizycznych wykonujących następujące kategorie czynności wchodzące w skład przedmiotu zamówienia tj. wykonywanie robót ziemnych, zbrojarskich, betoniarskich, ogólnobudowlanych, instalacyjnych, wykończeniowych, tynkarskich jeżeli wykonanie tych czynności polega na wykonywaniu pracy w sposób określony w art. 22 § 1 ustawy z dnia 26 czerwca 1974 r. - Kodeks pracy (tekst jedn.: Dz. U. z 2020 r. poz. 1320 z </w:t>
      </w:r>
      <w:proofErr w:type="spellStart"/>
      <w:r>
        <w:t>późn</w:t>
      </w:r>
      <w:proofErr w:type="spellEnd"/>
      <w:r>
        <w:t xml:space="preserve">. zm.). Wymagania dotyczące zatrudnienia na podstawie umowy o pracę oraz uprawnienia w zakresie kontroli zostały określone we wzorze umowy stanowiącym załącznik nr 10 do SWZ. </w:t>
      </w:r>
    </w:p>
    <w:p w14:paraId="41953C73" w14:textId="77777777" w:rsidR="008E7A6F" w:rsidRDefault="00000000">
      <w:pPr>
        <w:numPr>
          <w:ilvl w:val="1"/>
          <w:numId w:val="5"/>
        </w:numPr>
        <w:ind w:right="7" w:hanging="567"/>
      </w:pPr>
      <w:r>
        <w:t xml:space="preserve">Wymagania w zakresie zatrudnienia osób, o których mowa w art. 96 ust. 2 pkt 2 PZP- Zamawiający nie precyzuje w tym zakresie wymagań.   </w:t>
      </w:r>
    </w:p>
    <w:p w14:paraId="153CF1A7" w14:textId="77777777" w:rsidR="008E7A6F" w:rsidRDefault="00000000">
      <w:pPr>
        <w:numPr>
          <w:ilvl w:val="1"/>
          <w:numId w:val="5"/>
        </w:numPr>
        <w:ind w:right="7" w:hanging="567"/>
      </w:pPr>
      <w:r>
        <w:t xml:space="preserve">Informację o zastrzeżeniu możliwości ubiegania się o udzielenie zamówienia wyłącznie przez wykonawców, o których mowa w art. 94 - Zamawiający nie precyzuje w tym zakresie wymagań.   </w:t>
      </w:r>
    </w:p>
    <w:p w14:paraId="5E0F6065" w14:textId="77777777" w:rsidR="008E7A6F" w:rsidRDefault="00000000">
      <w:pPr>
        <w:numPr>
          <w:ilvl w:val="1"/>
          <w:numId w:val="5"/>
        </w:numPr>
        <w:ind w:right="7" w:hanging="567"/>
      </w:pPr>
      <w:r>
        <w:t xml:space="preserve">Zamawiający informuje, że nie zastrzega kluczowych zadań do wykonania siłami własnymi tj. bez udziału podwykonawców lub dalszych podwykonawców.   </w:t>
      </w:r>
    </w:p>
    <w:p w14:paraId="0EF1DC89" w14:textId="0DB8A23B" w:rsidR="008E7A6F" w:rsidRDefault="00000000">
      <w:pPr>
        <w:numPr>
          <w:ilvl w:val="1"/>
          <w:numId w:val="5"/>
        </w:numPr>
        <w:ind w:right="7" w:hanging="567"/>
      </w:pPr>
      <w:r>
        <w:t>Wykonawca może powierzyć realizację elementów (części) przedmiotu zamówienia podwykonawcom. W przypadku zamiaru wykonywania przedmiotu zamówienia z udziałem podwykonawców</w:t>
      </w:r>
      <w:r w:rsidR="00D526AF">
        <w:t>,</w:t>
      </w:r>
      <w:r>
        <w:t xml:space="preserve"> wykonawca zobowiązany jest do wskazania w swojej ofercie części zamówienia (zakresów rzeczowych), których wykonanie zamierza powierzyć podwykonawcom, oraz podania nazw ewentualnych podwykonawców, jeżeli są już znani. Wskazanie takie należy umieścić </w:t>
      </w:r>
      <w:proofErr w:type="spellStart"/>
      <w:r>
        <w:t>n</w:t>
      </w:r>
      <w:r w:rsidR="00D526AF">
        <w:t>w</w:t>
      </w:r>
      <w:proofErr w:type="spellEnd"/>
      <w:r>
        <w:t xml:space="preserve"> Ofercie. W przypadku braku wskazania w Ofercie podwykonawstwa Wykonawca będzie mógł wprowadzić podwykonawcę wyłącznie na warunkach określonych w umowie. Wymagania dotyczące podwykonawstwa zostały  określone w Rozdziale 19 SWZ oraz we wzorze Umowy.  </w:t>
      </w:r>
    </w:p>
    <w:p w14:paraId="6FA61F13" w14:textId="77777777" w:rsidR="008E7A6F" w:rsidRDefault="00000000">
      <w:pPr>
        <w:numPr>
          <w:ilvl w:val="1"/>
          <w:numId w:val="5"/>
        </w:numPr>
        <w:ind w:right="7" w:hanging="567"/>
      </w:pPr>
      <w:r>
        <w:t xml:space="preserve">Wymagania dotyczące dostosowania przedmiotu zamówienia dla potrzeb osób niepełnosprawnych zostały określone w dokumentacji projektowej. </w:t>
      </w:r>
    </w:p>
    <w:p w14:paraId="53031BA7" w14:textId="77777777" w:rsidR="008E7A6F" w:rsidRDefault="00000000">
      <w:pPr>
        <w:numPr>
          <w:ilvl w:val="1"/>
          <w:numId w:val="5"/>
        </w:numPr>
        <w:ind w:right="7" w:hanging="567"/>
      </w:pPr>
      <w:r>
        <w:lastRenderedPageBreak/>
        <w:t xml:space="preserve">W niniejszym postępowaniu nie dopuszczono możliwości składania ofert częściowych z uwagi na specyfikę przedmiotu zamówienia oraz jego niepodzielność. Przedmiot zamówienia jest realizowany w ramach jednego zadania inwestycyjnego, objętego jednym pozwoleniem na budowę. Wymaga zachowania jednakowych standardów wykonania robót budowlanych. Niewykonanie jednej części (elementu) całego zamówienia wiąże się z niezasadnością i brakiem możliwości wykonania pozostałych części tego samego zamówienia. Ponadto przedmiotem zamówienia są prace, które należy wykonywać w tym samym czasie, a użyte technologie muszą być spójne i kompatybilne ze sobą. Podzielenie zamówienia na części i dopuszczenie ofert częściowych może doprowadzić do tego, że przedmiot zamówienia nie zostanie zrealizowany w całości oraz nie zostanie osiągnięty cel prowadzonego postępowania. </w:t>
      </w:r>
    </w:p>
    <w:p w14:paraId="57670260" w14:textId="77777777" w:rsidR="006C6381" w:rsidRDefault="00000000">
      <w:pPr>
        <w:spacing w:after="233" w:line="259" w:lineRule="auto"/>
        <w:ind w:left="0" w:firstLine="0"/>
        <w:jc w:val="left"/>
      </w:pPr>
      <w:r>
        <w:rPr>
          <w:sz w:val="18"/>
        </w:rPr>
        <w:t xml:space="preserve"> </w:t>
      </w:r>
      <w:r w:rsidR="00E6484B">
        <w:rPr>
          <w:sz w:val="18"/>
        </w:rPr>
        <w:t xml:space="preserve">                </w:t>
      </w:r>
      <w:r w:rsidR="00E6484B">
        <w:t xml:space="preserve">3.18  Zamawiający </w:t>
      </w:r>
      <w:r w:rsidR="006C6381">
        <w:t>informuje, że</w:t>
      </w:r>
      <w:r w:rsidR="00E6484B">
        <w:t xml:space="preserve"> </w:t>
      </w:r>
      <w:r w:rsidR="006C6381">
        <w:t xml:space="preserve">w </w:t>
      </w:r>
      <w:r w:rsidR="00E6484B">
        <w:t xml:space="preserve">roku bieżącym </w:t>
      </w:r>
      <w:r w:rsidR="006C6381">
        <w:t>dysponuje</w:t>
      </w:r>
      <w:r w:rsidR="00E6484B">
        <w:t xml:space="preserve">  kwot</w:t>
      </w:r>
      <w:r w:rsidR="006C6381">
        <w:t xml:space="preserve">ą 650 tys. zł netto na      </w:t>
      </w:r>
    </w:p>
    <w:p w14:paraId="7FBDFFC3" w14:textId="2489A921" w:rsidR="00E6484B" w:rsidRPr="00E6484B" w:rsidRDefault="006C6381">
      <w:pPr>
        <w:spacing w:after="233" w:line="259" w:lineRule="auto"/>
        <w:ind w:left="0" w:firstLine="0"/>
        <w:jc w:val="left"/>
      </w:pPr>
      <w:r>
        <w:t xml:space="preserve">                        wykonanie części zadania; wykonanie reszty i zapłata – w roku przyszłym.</w:t>
      </w:r>
      <w:r w:rsidR="00E6484B">
        <w:t xml:space="preserve">   </w:t>
      </w:r>
      <w:r>
        <w:t xml:space="preserve"> </w:t>
      </w:r>
      <w:r w:rsidR="00E6484B">
        <w:t xml:space="preserve">  </w:t>
      </w:r>
    </w:p>
    <w:p w14:paraId="3886F19A" w14:textId="77777777" w:rsidR="008E7A6F" w:rsidRDefault="00000000">
      <w:pPr>
        <w:numPr>
          <w:ilvl w:val="0"/>
          <w:numId w:val="6"/>
        </w:numPr>
        <w:shd w:val="clear" w:color="auto" w:fill="92D050"/>
        <w:spacing w:after="144"/>
        <w:ind w:right="39" w:hanging="228"/>
      </w:pPr>
      <w:r>
        <w:t xml:space="preserve">OKRES REALIZACJI ZAMÓWIENIA. </w:t>
      </w:r>
    </w:p>
    <w:p w14:paraId="2BEF68CE" w14:textId="77777777" w:rsidR="008E7A6F" w:rsidRDefault="00000000">
      <w:pPr>
        <w:spacing w:after="58" w:line="259" w:lineRule="auto"/>
        <w:ind w:left="0" w:firstLine="0"/>
        <w:jc w:val="left"/>
      </w:pPr>
      <w:r>
        <w:rPr>
          <w:sz w:val="18"/>
        </w:rPr>
        <w:t xml:space="preserve"> </w:t>
      </w:r>
    </w:p>
    <w:p w14:paraId="1A9461BB" w14:textId="70F47CAB" w:rsidR="008E7A6F" w:rsidRDefault="00000000">
      <w:pPr>
        <w:numPr>
          <w:ilvl w:val="1"/>
          <w:numId w:val="6"/>
        </w:numPr>
        <w:ind w:left="1186" w:right="7" w:hanging="426"/>
      </w:pPr>
      <w:r>
        <w:t>Okres realizacji zamówienia: od d</w:t>
      </w:r>
      <w:r w:rsidR="00D9180F">
        <w:t>nia</w:t>
      </w:r>
      <w:r>
        <w:t xml:space="preserve"> podpisania umowy </w:t>
      </w:r>
      <w:r w:rsidR="00D9180F">
        <w:t>do 30.06.2024r.</w:t>
      </w:r>
      <w:r>
        <w:t xml:space="preserve">  </w:t>
      </w:r>
    </w:p>
    <w:p w14:paraId="497613EE" w14:textId="77777777" w:rsidR="008E7A6F" w:rsidRDefault="00000000">
      <w:pPr>
        <w:numPr>
          <w:ilvl w:val="1"/>
          <w:numId w:val="6"/>
        </w:numPr>
        <w:ind w:left="1186" w:right="7" w:hanging="426"/>
      </w:pPr>
      <w:r>
        <w:t>Powyższe nie uchybia możliwości wykonywania uprawnień wynikających z umowy  po terminie, o którym mowa w pkt 4.1., jak również możliwości przedłużenia okresu realizacji zamówienia w drodze zmiany umowy</w:t>
      </w:r>
      <w:r>
        <w:rPr>
          <w:color w:val="FF0000"/>
        </w:rPr>
        <w:t xml:space="preserve">. </w:t>
      </w:r>
      <w:r>
        <w:t xml:space="preserve"> </w:t>
      </w:r>
    </w:p>
    <w:p w14:paraId="51E778DC" w14:textId="77777777" w:rsidR="008E7A6F" w:rsidRDefault="00000000">
      <w:pPr>
        <w:spacing w:after="233" w:line="259" w:lineRule="auto"/>
        <w:ind w:left="0" w:firstLine="0"/>
        <w:jc w:val="left"/>
      </w:pPr>
      <w:r>
        <w:rPr>
          <w:sz w:val="18"/>
        </w:rPr>
        <w:t xml:space="preserve"> </w:t>
      </w:r>
    </w:p>
    <w:p w14:paraId="3814833D" w14:textId="77777777" w:rsidR="008E7A6F" w:rsidRDefault="00000000">
      <w:pPr>
        <w:numPr>
          <w:ilvl w:val="0"/>
          <w:numId w:val="6"/>
        </w:numPr>
        <w:shd w:val="clear" w:color="auto" w:fill="92D050"/>
        <w:spacing w:after="144"/>
        <w:ind w:right="39" w:hanging="228"/>
      </w:pPr>
      <w:r>
        <w:t xml:space="preserve">INFORMACJA O PRZEWIDYWANYCH ZAMÓWIENIACH, O KTÓRYCH MOWA W ART. 214 ust. 1 PKT 7) PZP, JEŻELI ZAMAWIAJĄCY PRZEWIDUJE UDZIELENIE TAKICH ZAMÓWIEŃ. </w:t>
      </w:r>
    </w:p>
    <w:p w14:paraId="05FB838B" w14:textId="77777777" w:rsidR="008E7A6F" w:rsidRDefault="00000000">
      <w:pPr>
        <w:spacing w:after="58" w:line="259" w:lineRule="auto"/>
        <w:ind w:left="0" w:firstLine="0"/>
        <w:jc w:val="left"/>
      </w:pPr>
      <w:r>
        <w:rPr>
          <w:sz w:val="18"/>
        </w:rPr>
        <w:t xml:space="preserve"> </w:t>
      </w:r>
    </w:p>
    <w:p w14:paraId="1CF230CF" w14:textId="77777777" w:rsidR="008E7A6F" w:rsidRDefault="00000000">
      <w:pPr>
        <w:ind w:left="-5" w:right="7"/>
      </w:pPr>
      <w:r>
        <w:t xml:space="preserve">Zamawiający nie przewiduje możliwość udzielenia zamówień, o których mowa w art. 214 ust. 1 pkt 7) PZP.  </w:t>
      </w:r>
    </w:p>
    <w:p w14:paraId="13564C80" w14:textId="502A2297" w:rsidR="009E7F10" w:rsidRDefault="00000000">
      <w:pPr>
        <w:spacing w:after="233" w:line="259" w:lineRule="auto"/>
        <w:ind w:left="0" w:firstLine="0"/>
        <w:jc w:val="left"/>
      </w:pPr>
      <w:r>
        <w:rPr>
          <w:sz w:val="18"/>
        </w:rPr>
        <w:t xml:space="preserve"> </w:t>
      </w:r>
    </w:p>
    <w:p w14:paraId="4F0A255B" w14:textId="77777777" w:rsidR="008E7A6F" w:rsidRDefault="00000000">
      <w:pPr>
        <w:numPr>
          <w:ilvl w:val="0"/>
          <w:numId w:val="6"/>
        </w:numPr>
        <w:shd w:val="clear" w:color="auto" w:fill="92D050"/>
        <w:spacing w:after="144"/>
        <w:ind w:right="39" w:hanging="228"/>
      </w:pPr>
      <w:r>
        <w:t xml:space="preserve">PODSTAWY WYKLUCZENIA, O KTÓRYCH MOWA W ART. 108 ust. 1 PZP ORAZ PODSTAWY WYKLUCZENIA, O KTÓRYCH MOWA W ART. 109 ust. 1 PZP. </w:t>
      </w:r>
    </w:p>
    <w:p w14:paraId="5347EEB9" w14:textId="77777777" w:rsidR="008E7A6F" w:rsidRDefault="00000000">
      <w:pPr>
        <w:spacing w:after="58" w:line="259" w:lineRule="auto"/>
        <w:ind w:left="0" w:firstLine="0"/>
        <w:jc w:val="left"/>
      </w:pPr>
      <w:r>
        <w:rPr>
          <w:sz w:val="18"/>
        </w:rPr>
        <w:t xml:space="preserve"> </w:t>
      </w:r>
    </w:p>
    <w:p w14:paraId="099E00CF" w14:textId="77777777" w:rsidR="008E7A6F" w:rsidRDefault="00000000">
      <w:pPr>
        <w:numPr>
          <w:ilvl w:val="1"/>
          <w:numId w:val="6"/>
        </w:numPr>
        <w:ind w:left="1186" w:right="7" w:hanging="426"/>
      </w:pPr>
      <w:r>
        <w:t xml:space="preserve">W postępowaniu mogą brać udział Wykonawcy, którzy nie podlegają wykluczeniu z postępowania o udzielenie zamówienia w okolicznościach, o których mowa w art. 108 ust. 1 PZP. Na podstawie: </w:t>
      </w:r>
    </w:p>
    <w:p w14:paraId="0D91B143" w14:textId="77777777" w:rsidR="008E7A6F" w:rsidRDefault="00000000">
      <w:pPr>
        <w:ind w:left="428" w:right="7" w:hanging="286"/>
      </w:pPr>
      <w:r>
        <w:t xml:space="preserve">1) art. 108 ust. 1 pkt 1) PZP Zamawiający wykluczy Wykonawcę będącego osobą fizyczną, którego prawomocnie skazano za przestępstwo: </w:t>
      </w:r>
    </w:p>
    <w:p w14:paraId="294A0353" w14:textId="77777777" w:rsidR="008E7A6F" w:rsidRDefault="00000000">
      <w:pPr>
        <w:numPr>
          <w:ilvl w:val="0"/>
          <w:numId w:val="7"/>
        </w:numPr>
        <w:ind w:right="7" w:hanging="360"/>
      </w:pPr>
      <w:r>
        <w:t xml:space="preserve">udziału w zorganizowanej grupie przestępczej albo związku mającym na celu popełnienie przestępstwa lub przestępstwa skarbowego, o którym mowa w art. 258 ustawy z dnia 6 czerwca 1997 r. Kodeks karny (tekst jedn. Dz. U. z 2020 r. poz. 1444 z </w:t>
      </w:r>
      <w:proofErr w:type="spellStart"/>
      <w:r>
        <w:t>późn</w:t>
      </w:r>
      <w:proofErr w:type="spellEnd"/>
      <w:r>
        <w:t xml:space="preserve">. zm. - „KK”), </w:t>
      </w:r>
    </w:p>
    <w:p w14:paraId="176E5288" w14:textId="77777777" w:rsidR="008E7A6F" w:rsidRDefault="00000000">
      <w:pPr>
        <w:numPr>
          <w:ilvl w:val="0"/>
          <w:numId w:val="7"/>
        </w:numPr>
        <w:ind w:right="7" w:hanging="360"/>
      </w:pPr>
      <w:r>
        <w:t xml:space="preserve">handlu ludźmi, o którym mowa w art. 189a Kodeksu karnego, </w:t>
      </w:r>
    </w:p>
    <w:p w14:paraId="7E60FAE7" w14:textId="77777777" w:rsidR="008E7A6F" w:rsidRDefault="00000000">
      <w:pPr>
        <w:numPr>
          <w:ilvl w:val="0"/>
          <w:numId w:val="7"/>
        </w:numPr>
        <w:ind w:right="7" w:hanging="360"/>
      </w:pPr>
      <w:r>
        <w:t xml:space="preserve">o którym mowa w art. 228-230a, art. 250a Kodeksu karnego lub w art. 46 lub art. 48 ustawy z dnia 25 czerwca 2010 r. o sporcie (tekst jedn. Dz. U. z 2020 r. poz. 1133 z </w:t>
      </w:r>
      <w:proofErr w:type="spellStart"/>
      <w:r>
        <w:t>późn</w:t>
      </w:r>
      <w:proofErr w:type="spellEnd"/>
      <w:r>
        <w:t xml:space="preserve">. zm.), </w:t>
      </w:r>
    </w:p>
    <w:p w14:paraId="69866567" w14:textId="77777777" w:rsidR="008E7A6F" w:rsidRDefault="00000000">
      <w:pPr>
        <w:numPr>
          <w:ilvl w:val="0"/>
          <w:numId w:val="7"/>
        </w:numPr>
        <w:ind w:right="7" w:hanging="360"/>
      </w:pPr>
      <w:r>
        <w:t xml:space="preserve">finansowania przestępstwa o charakterze terrorystycznym, o którym mowa w art. 165a Kodeksu karnego, lub przestępstwo udaremniania lub utrudniania stwierdzenia przestępnego </w:t>
      </w:r>
      <w:r>
        <w:lastRenderedPageBreak/>
        <w:t xml:space="preserve">pochodzenia pieniędzy lub ukrywania ich pochodzenia, o którym mowa w art. 299 Kodeksu karnego, </w:t>
      </w:r>
    </w:p>
    <w:p w14:paraId="63ED196D" w14:textId="77777777" w:rsidR="008E7A6F" w:rsidRDefault="00000000">
      <w:pPr>
        <w:numPr>
          <w:ilvl w:val="0"/>
          <w:numId w:val="7"/>
        </w:numPr>
        <w:ind w:right="7" w:hanging="360"/>
      </w:pPr>
      <w:r>
        <w:t xml:space="preserve">o charakterze terrorystycznym, o którym mowa w art. 115 § 20 Kodeksu karnego,  lub mające na celu popełnienie tego przestępstwa, </w:t>
      </w:r>
    </w:p>
    <w:p w14:paraId="19F551DA" w14:textId="77777777" w:rsidR="008E7A6F" w:rsidRDefault="00000000">
      <w:pPr>
        <w:numPr>
          <w:ilvl w:val="0"/>
          <w:numId w:val="7"/>
        </w:numPr>
        <w:ind w:right="7" w:hanging="360"/>
      </w:pPr>
      <w:r>
        <w:t xml:space="preserve">powierzenia wykonywania pracy małoletniemu cudzoziemcowi, o którym mowa w art. 9 ust. 2 ustawy z dnia 15 czerwca 2012 r. o skutkach powierzania wykonywania pracy cudzoziemcom przebywającym wbrew przepisom na terytorium Rzeczypospolitej </w:t>
      </w:r>
    </w:p>
    <w:p w14:paraId="7351D735" w14:textId="77777777" w:rsidR="008E7A6F" w:rsidRDefault="00000000">
      <w:pPr>
        <w:ind w:left="730" w:right="7"/>
      </w:pPr>
      <w:r>
        <w:t xml:space="preserve">Polskiej (Dz. U. 2019 poz. 769), </w:t>
      </w:r>
    </w:p>
    <w:p w14:paraId="25BA033E" w14:textId="77777777" w:rsidR="008E7A6F" w:rsidRDefault="00000000">
      <w:pPr>
        <w:numPr>
          <w:ilvl w:val="0"/>
          <w:numId w:val="7"/>
        </w:numPr>
        <w:ind w:right="7" w:hanging="360"/>
      </w:pPr>
      <w:r>
        <w:t xml:space="preserve">przeciwko obrotowi gospodarczemu, o których mowa w art. 296-307 Kodeksu karnego, przestępstwo oszustwa, o którym mowa w art. 286 Kodeksu karnego, przestępstwo przeciwko wiarygodności dokumentów, o których mowa w art. 270-277 d Kodeksu karnego, lub przestępstwo skarbowe, </w:t>
      </w:r>
    </w:p>
    <w:p w14:paraId="6C1B2615" w14:textId="77777777" w:rsidR="008E7A6F" w:rsidRDefault="00000000">
      <w:pPr>
        <w:numPr>
          <w:ilvl w:val="0"/>
          <w:numId w:val="7"/>
        </w:numPr>
        <w:ind w:right="7" w:hanging="360"/>
      </w:pPr>
      <w:r>
        <w:t xml:space="preserve">o którym mowa w art. 9 ust. 1 i 3 lub art. 10 ustawy z dnia 15 czerwca 2012 r. o skutkach powierzania wykonywania pracy cudzoziemcom przebywającym wbrew przepisom  na terytorium Rzeczypospolitej Polskiej, </w:t>
      </w:r>
    </w:p>
    <w:p w14:paraId="6890D52F" w14:textId="77777777" w:rsidR="008E7A6F" w:rsidRDefault="00000000">
      <w:pPr>
        <w:spacing w:after="19" w:line="259" w:lineRule="auto"/>
        <w:ind w:left="720" w:firstLine="0"/>
        <w:jc w:val="left"/>
      </w:pPr>
      <w:r>
        <w:t xml:space="preserve"> </w:t>
      </w:r>
    </w:p>
    <w:p w14:paraId="174F5919" w14:textId="77777777" w:rsidR="008E7A6F" w:rsidRDefault="00000000">
      <w:pPr>
        <w:ind w:left="-5" w:right="7"/>
      </w:pPr>
      <w:r>
        <w:t xml:space="preserve">- lub za odpowiedni czyn zabroniony określony w przepisach prawa obcego; </w:t>
      </w:r>
    </w:p>
    <w:p w14:paraId="5A19D292" w14:textId="77777777" w:rsidR="008E7A6F" w:rsidRDefault="00000000">
      <w:pPr>
        <w:spacing w:after="21" w:line="259" w:lineRule="auto"/>
        <w:ind w:left="0" w:firstLine="0"/>
        <w:jc w:val="left"/>
      </w:pPr>
      <w:r>
        <w:t xml:space="preserve"> </w:t>
      </w:r>
    </w:p>
    <w:p w14:paraId="2BB0179D" w14:textId="7F332751" w:rsidR="008E7A6F" w:rsidRDefault="00000000">
      <w:pPr>
        <w:numPr>
          <w:ilvl w:val="0"/>
          <w:numId w:val="8"/>
        </w:numPr>
        <w:ind w:left="428" w:right="7" w:hanging="286"/>
      </w:pPr>
      <w:r>
        <w:t>art. 108 ust. 1 pkt 2) PZP Zamawiający wykluczy Wykonawcę jeżeli urzędującego członka jego organu zarządzającego lub nadzorczego, wspólnika spółki w spółce jawnej  lub partnerskiej albo komplementariusza w spółce komandytowej lub komandytowo</w:t>
      </w:r>
      <w:r w:rsidR="009A44B0">
        <w:t xml:space="preserve"> - </w:t>
      </w:r>
      <w:r>
        <w:t xml:space="preserve">akcyjnej lub prokurenta prawomocnie skazano za przestępstwo, o którym mowa w art. 108 ust. 1 pkt 1) PZP; </w:t>
      </w:r>
    </w:p>
    <w:p w14:paraId="1D869D15" w14:textId="77777777" w:rsidR="008E7A6F" w:rsidRDefault="00000000">
      <w:pPr>
        <w:numPr>
          <w:ilvl w:val="0"/>
          <w:numId w:val="8"/>
        </w:numPr>
        <w:ind w:left="428" w:right="7" w:hanging="286"/>
      </w:pPr>
      <w:r>
        <w:t xml:space="preserve">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5044E733" w14:textId="77777777" w:rsidR="008E7A6F" w:rsidRDefault="00000000">
      <w:pPr>
        <w:numPr>
          <w:ilvl w:val="0"/>
          <w:numId w:val="8"/>
        </w:numPr>
        <w:ind w:left="428" w:right="7" w:hanging="286"/>
      </w:pPr>
      <w:r>
        <w:t xml:space="preserve">art. 108 ust. 1 pkt 4) PZP Zamawiający wykluczy Wykonawcę, wobec którego orzeczono zakaz ubiegania się o zamówienia publiczne; </w:t>
      </w:r>
    </w:p>
    <w:p w14:paraId="7E666EAF" w14:textId="77777777" w:rsidR="008E7A6F" w:rsidRDefault="00000000">
      <w:pPr>
        <w:numPr>
          <w:ilvl w:val="0"/>
          <w:numId w:val="8"/>
        </w:numPr>
        <w:ind w:left="428" w:right="7" w:hanging="286"/>
      </w:pPr>
      <w:r>
        <w:t xml:space="preserve">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AB123A4" w14:textId="77777777" w:rsidR="008E7A6F" w:rsidRDefault="00000000">
      <w:pPr>
        <w:numPr>
          <w:ilvl w:val="0"/>
          <w:numId w:val="8"/>
        </w:numPr>
        <w:ind w:left="428" w:right="7" w:hanging="286"/>
      </w:pPr>
      <w:r>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w:t>
      </w:r>
      <w:proofErr w:type="spellStart"/>
      <w:r>
        <w:t>późn</w:t>
      </w:r>
      <w:proofErr w:type="spellEnd"/>
      <w:r>
        <w:t xml:space="preserve">. zm.), chyba  że spowodowane tym zakłócenie konkurencji może być wyeliminowane w inny sposób  niż przez wykluczenie Wykonawcy z udziału w postępowaniu o udzielenie zamówienia. </w:t>
      </w:r>
    </w:p>
    <w:p w14:paraId="38B10BFE" w14:textId="77777777" w:rsidR="008E7A6F" w:rsidRDefault="00000000">
      <w:pPr>
        <w:numPr>
          <w:ilvl w:val="1"/>
          <w:numId w:val="8"/>
        </w:numPr>
        <w:ind w:right="7" w:hanging="427"/>
      </w:pPr>
      <w:r>
        <w:t xml:space="preserve">W postępowaniu mogą brać udział Wykonawcy, którzy nie podlegają wykluczeniu z postępowania o udzielenie zamówienia w okolicznościach, o których mowa w art. 109 ust. 1 pkt 4,5,7 PZP. Na podstawie: </w:t>
      </w:r>
    </w:p>
    <w:p w14:paraId="7B25D8B3" w14:textId="77777777" w:rsidR="008E7A6F" w:rsidRDefault="00000000">
      <w:pPr>
        <w:numPr>
          <w:ilvl w:val="2"/>
          <w:numId w:val="8"/>
        </w:numPr>
        <w:ind w:right="7" w:hanging="360"/>
      </w:pPr>
      <w:r>
        <w:t xml:space="preserve">art. 109 ust. 1 pkt 4) PZP Zamawiający wykluczy Wykonawcę, w stosunku do którego otwarto likwidację, ogłoszono upadłość, którego aktywami zarządza </w:t>
      </w:r>
      <w:r>
        <w:lastRenderedPageBreak/>
        <w:t xml:space="preserve">likwidator lub sąd, zawarł układ z wierzycielami, którego działalność gospodarcza jest zawieszona  albo znajduje się on w innej tego rodzaju sytuacji wynikającej z podobnej procedury przewidzianej w przepisach miejsca wszczęcia tej procedury; </w:t>
      </w:r>
    </w:p>
    <w:p w14:paraId="75F74B87" w14:textId="77777777" w:rsidR="008E7A6F" w:rsidRDefault="00000000">
      <w:pPr>
        <w:numPr>
          <w:ilvl w:val="2"/>
          <w:numId w:val="8"/>
        </w:numPr>
        <w:ind w:right="7" w:hanging="360"/>
      </w:pPr>
      <w:r>
        <w:t xml:space="preserve">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2B1967AA" w14:textId="77777777" w:rsidR="008E7A6F" w:rsidRDefault="00000000">
      <w:pPr>
        <w:numPr>
          <w:ilvl w:val="2"/>
          <w:numId w:val="8"/>
        </w:numPr>
        <w:ind w:right="7" w:hanging="360"/>
      </w:pPr>
      <w:r>
        <w:t xml:space="preserve">art. 109 ust. 1 pkt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8AAB4B6" w14:textId="77777777" w:rsidR="008E7A6F" w:rsidRDefault="00000000">
      <w:pPr>
        <w:numPr>
          <w:ilvl w:val="1"/>
          <w:numId w:val="8"/>
        </w:numPr>
        <w:ind w:right="7" w:hanging="427"/>
      </w:pPr>
      <w:r>
        <w:t xml:space="preserve">Wykonawca może zostać wykluczony przez Zamawiającego na każdym etapie postępowania o udzielenie zamówienia.  </w:t>
      </w:r>
    </w:p>
    <w:p w14:paraId="17E35654" w14:textId="3AE859C4" w:rsidR="008E7A6F" w:rsidRDefault="00000000">
      <w:pPr>
        <w:numPr>
          <w:ilvl w:val="1"/>
          <w:numId w:val="8"/>
        </w:numPr>
        <w:ind w:right="7" w:hanging="427"/>
      </w:pPr>
      <w:r>
        <w:t>Wykonawca nie podlega wykluczeniu w okolicznościach określonych w art. 108 ust. 1 pkt 1, 2, 5 i 6 PZP lub art. 109 ust. 1 pkt</w:t>
      </w:r>
      <w:r w:rsidR="009A44B0">
        <w:t xml:space="preserve">. </w:t>
      </w:r>
      <w:r>
        <w:t>5</w:t>
      </w:r>
      <w:r w:rsidR="009A44B0">
        <w:t>), 7)</w:t>
      </w:r>
      <w:r>
        <w:t xml:space="preserve">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07738E70" w14:textId="7B16771D" w:rsidR="008E7A6F" w:rsidRDefault="00000000">
      <w:pPr>
        <w:numPr>
          <w:ilvl w:val="1"/>
          <w:numId w:val="8"/>
        </w:numPr>
        <w:ind w:right="7" w:hanging="427"/>
      </w:pPr>
      <w:r>
        <w:t xml:space="preserve">Procedura </w:t>
      </w:r>
      <w:r w:rsidR="009A44B0">
        <w:t xml:space="preserve">skutecznego </w:t>
      </w:r>
      <w:r>
        <w:t>samooczyszczenia, o którym mowa w pkt 6.4. SWZ</w:t>
      </w:r>
      <w:r w:rsidR="009A44B0">
        <w:t>,</w:t>
      </w:r>
      <w:r>
        <w:t xml:space="preserve"> polega</w:t>
      </w:r>
      <w:r w:rsidR="009A44B0">
        <w:t xml:space="preserve"> na  </w:t>
      </w:r>
      <w:r>
        <w:t>udowodni</w:t>
      </w:r>
      <w:r w:rsidR="009A44B0">
        <w:t>eniu</w:t>
      </w:r>
      <w:r>
        <w:t xml:space="preserve"> Zamawiającemu, że </w:t>
      </w:r>
      <w:r w:rsidR="009A44B0">
        <w:t xml:space="preserve">wykonawca </w:t>
      </w:r>
      <w:r>
        <w:t xml:space="preserve">spełnił łącznie następujące przesłanki: </w:t>
      </w:r>
    </w:p>
    <w:p w14:paraId="772C21D2" w14:textId="77777777" w:rsidR="008E7A6F" w:rsidRDefault="00000000">
      <w:pPr>
        <w:numPr>
          <w:ilvl w:val="2"/>
          <w:numId w:val="8"/>
        </w:numPr>
        <w:ind w:right="7" w:hanging="360"/>
      </w:pPr>
      <w:r>
        <w:t xml:space="preserve">naprawił lub zobowiązał się do naprawienia szkody wyrządzonej przestępstwem, wykroczeniem lub swoim nieprawidłowym postępowaniem, w tym poprzez zadość uczynienie pieniężne, </w:t>
      </w:r>
    </w:p>
    <w:p w14:paraId="731A6BE6" w14:textId="77777777" w:rsidR="008E7A6F" w:rsidRDefault="00000000">
      <w:pPr>
        <w:numPr>
          <w:ilvl w:val="2"/>
          <w:numId w:val="8"/>
        </w:numPr>
        <w:ind w:right="7" w:hanging="360"/>
      </w:pPr>
      <w: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57AA4513" w14:textId="77777777" w:rsidR="008E7A6F" w:rsidRDefault="00000000">
      <w:pPr>
        <w:numPr>
          <w:ilvl w:val="2"/>
          <w:numId w:val="8"/>
        </w:numPr>
        <w:ind w:right="7" w:hanging="360"/>
      </w:pPr>
      <w:r>
        <w:t xml:space="preserve">podjął konkretne środki techniczne, organizacyjne i kadrowe, odpowiednie dla zapobiegania dalszym przestępstwom, wykroczeniom lub nieprawidłowemu postępowaniu, w szczególności: </w:t>
      </w:r>
    </w:p>
    <w:p w14:paraId="3A28C0BF" w14:textId="77777777" w:rsidR="008E7A6F" w:rsidRDefault="00000000">
      <w:pPr>
        <w:numPr>
          <w:ilvl w:val="3"/>
          <w:numId w:val="8"/>
        </w:numPr>
        <w:ind w:left="2588" w:right="7" w:hanging="286"/>
      </w:pPr>
      <w:r>
        <w:t xml:space="preserve">zerwał wszelkie powiązania z osobami lub podmiotami odpowiedzialnymi za nieprawidłowe postępowanie Wykonawcy, </w:t>
      </w:r>
    </w:p>
    <w:p w14:paraId="487726DE" w14:textId="6ABD4D61" w:rsidR="008E7A6F" w:rsidRDefault="00000000">
      <w:pPr>
        <w:numPr>
          <w:ilvl w:val="3"/>
          <w:numId w:val="8"/>
        </w:numPr>
        <w:ind w:left="2588" w:right="7" w:hanging="286"/>
      </w:pPr>
      <w:r>
        <w:t xml:space="preserve">zreorganizował </w:t>
      </w:r>
      <w:r w:rsidR="009A44B0">
        <w:t xml:space="preserve">swój </w:t>
      </w:r>
      <w:r>
        <w:t xml:space="preserve">personel,  </w:t>
      </w:r>
    </w:p>
    <w:p w14:paraId="1E1AF76E" w14:textId="77777777" w:rsidR="008E7A6F" w:rsidRDefault="00000000">
      <w:pPr>
        <w:numPr>
          <w:ilvl w:val="3"/>
          <w:numId w:val="8"/>
        </w:numPr>
        <w:ind w:left="2588" w:right="7" w:hanging="286"/>
      </w:pPr>
      <w:r>
        <w:t xml:space="preserve">wdrożył system sprawozdawczości i kontroli, </w:t>
      </w:r>
    </w:p>
    <w:p w14:paraId="0B92F634" w14:textId="77777777" w:rsidR="008E7A6F" w:rsidRDefault="00000000">
      <w:pPr>
        <w:numPr>
          <w:ilvl w:val="3"/>
          <w:numId w:val="8"/>
        </w:numPr>
        <w:ind w:left="2588" w:right="7" w:hanging="286"/>
      </w:pPr>
      <w:r>
        <w:t xml:space="preserve">utworzył struktury audytu wewnętrznego do monitorowania przestrzegania przepisów, wewnętrznych regulacji lub standardów, </w:t>
      </w:r>
    </w:p>
    <w:p w14:paraId="1FFBE80F" w14:textId="77777777" w:rsidR="008E7A6F" w:rsidRDefault="00000000">
      <w:pPr>
        <w:numPr>
          <w:ilvl w:val="3"/>
          <w:numId w:val="8"/>
        </w:numPr>
        <w:ind w:left="2588" w:right="7" w:hanging="286"/>
      </w:pPr>
      <w:r>
        <w:t xml:space="preserve">wprowadził wewnętrzne regulacje dotyczące odpowiedzialności i odszkodowań za nieprzestrzeganie przepisów, wewnętrznych regulacji lub standardów. </w:t>
      </w:r>
    </w:p>
    <w:p w14:paraId="1E023FA6" w14:textId="77777777" w:rsidR="008E7A6F" w:rsidRDefault="00000000">
      <w:pPr>
        <w:spacing w:after="233" w:line="259" w:lineRule="auto"/>
        <w:ind w:left="0" w:firstLine="0"/>
        <w:jc w:val="left"/>
      </w:pPr>
      <w:r>
        <w:rPr>
          <w:sz w:val="18"/>
        </w:rPr>
        <w:t xml:space="preserve"> </w:t>
      </w:r>
    </w:p>
    <w:p w14:paraId="57507F9F" w14:textId="77777777" w:rsidR="008E7A6F" w:rsidRDefault="00000000">
      <w:pPr>
        <w:numPr>
          <w:ilvl w:val="0"/>
          <w:numId w:val="9"/>
        </w:numPr>
        <w:pBdr>
          <w:top w:val="single" w:sz="22" w:space="0" w:color="92D050"/>
          <w:bottom w:val="single" w:sz="22" w:space="0" w:color="92D050"/>
        </w:pBdr>
        <w:shd w:val="clear" w:color="auto" w:fill="92D050"/>
        <w:spacing w:after="146"/>
        <w:ind w:hanging="228"/>
        <w:jc w:val="left"/>
      </w:pPr>
      <w:r>
        <w:lastRenderedPageBreak/>
        <w:t xml:space="preserve">WARUNKI UDZIAŁU W POSTĘPOWANIU O UDZIELENIE ZAMÓWIENIA.   </w:t>
      </w:r>
    </w:p>
    <w:p w14:paraId="463CD911" w14:textId="77777777" w:rsidR="008E7A6F" w:rsidRDefault="00000000">
      <w:pPr>
        <w:spacing w:after="58" w:line="259" w:lineRule="auto"/>
        <w:ind w:left="0" w:firstLine="0"/>
        <w:jc w:val="left"/>
      </w:pPr>
      <w:r>
        <w:rPr>
          <w:sz w:val="18"/>
        </w:rPr>
        <w:t xml:space="preserve"> </w:t>
      </w:r>
    </w:p>
    <w:p w14:paraId="27604701" w14:textId="77777777" w:rsidR="008E7A6F" w:rsidRDefault="00000000">
      <w:pPr>
        <w:ind w:left="412" w:right="7" w:hanging="427"/>
      </w:pPr>
      <w:r>
        <w:t xml:space="preserve">7.1. W postępowaniu mogą brać udział Wykonawcy, którzy nie podlegają wykluczeniu z postępowania na warunkach określonych w Rozdziale 6 oraz spełniają warunki udziału w postępowaniu dotyczące: </w:t>
      </w:r>
    </w:p>
    <w:p w14:paraId="3390C56F" w14:textId="77777777" w:rsidR="008E7A6F" w:rsidRDefault="00000000">
      <w:pPr>
        <w:numPr>
          <w:ilvl w:val="1"/>
          <w:numId w:val="9"/>
        </w:numPr>
        <w:spacing w:after="12" w:line="268" w:lineRule="auto"/>
        <w:ind w:hanging="360"/>
        <w:jc w:val="left"/>
      </w:pPr>
      <w:r>
        <w:rPr>
          <w:u w:val="single" w:color="000000"/>
        </w:rPr>
        <w:t>zdolności do występowania w obrocie gospodarczym :</w:t>
      </w:r>
      <w:r>
        <w:t xml:space="preserve"> </w:t>
      </w:r>
    </w:p>
    <w:p w14:paraId="53F30585" w14:textId="77777777" w:rsidR="008E7A6F" w:rsidRDefault="00000000">
      <w:pPr>
        <w:numPr>
          <w:ilvl w:val="2"/>
          <w:numId w:val="9"/>
        </w:numPr>
        <w:ind w:right="7" w:hanging="420"/>
      </w:pPr>
      <w:r>
        <w:t xml:space="preserve">Zamawiający nie stawia warunku w powyższym zakresie. </w:t>
      </w:r>
    </w:p>
    <w:p w14:paraId="2D27A31F" w14:textId="77777777" w:rsidR="008E7A6F" w:rsidRDefault="00000000">
      <w:pPr>
        <w:numPr>
          <w:ilvl w:val="1"/>
          <w:numId w:val="9"/>
        </w:numPr>
        <w:spacing w:after="12" w:line="268" w:lineRule="auto"/>
        <w:ind w:hanging="360"/>
        <w:jc w:val="left"/>
      </w:pPr>
      <w:r>
        <w:rPr>
          <w:u w:val="single" w:color="000000"/>
        </w:rPr>
        <w:t>uprawnień do prowadzenia określonej działalności gospodarczej lub zawodowej, o ile</w:t>
      </w:r>
      <w:r>
        <w:t xml:space="preserve"> </w:t>
      </w:r>
      <w:r>
        <w:rPr>
          <w:u w:val="single" w:color="000000"/>
        </w:rPr>
        <w:t>wynika to z odrębnych przepisów :</w:t>
      </w:r>
      <w:r>
        <w:t xml:space="preserve"> </w:t>
      </w:r>
    </w:p>
    <w:p w14:paraId="64A9B400" w14:textId="77777777" w:rsidR="008E7A6F" w:rsidRDefault="00000000">
      <w:pPr>
        <w:numPr>
          <w:ilvl w:val="2"/>
          <w:numId w:val="9"/>
        </w:numPr>
        <w:ind w:right="7" w:hanging="420"/>
      </w:pPr>
      <w:r>
        <w:t xml:space="preserve">Zamawiający nie stawia warunku w powyższym zakresie. </w:t>
      </w:r>
    </w:p>
    <w:p w14:paraId="5D6B58BD" w14:textId="77777777" w:rsidR="008E7A6F" w:rsidRDefault="00000000">
      <w:pPr>
        <w:numPr>
          <w:ilvl w:val="1"/>
          <w:numId w:val="9"/>
        </w:numPr>
        <w:spacing w:after="12" w:line="268" w:lineRule="auto"/>
        <w:ind w:hanging="360"/>
        <w:jc w:val="left"/>
      </w:pPr>
      <w:r>
        <w:rPr>
          <w:u w:val="single" w:color="000000"/>
        </w:rPr>
        <w:t>sytuacji ekonomicznej lub finansowej:</w:t>
      </w:r>
      <w:r>
        <w:t xml:space="preserve"> </w:t>
      </w:r>
    </w:p>
    <w:p w14:paraId="7A382459" w14:textId="77777777" w:rsidR="008E7A6F" w:rsidRDefault="00000000">
      <w:pPr>
        <w:numPr>
          <w:ilvl w:val="2"/>
          <w:numId w:val="9"/>
        </w:numPr>
        <w:spacing w:after="1" w:line="281" w:lineRule="auto"/>
        <w:ind w:right="7" w:hanging="420"/>
      </w:pPr>
      <w:r>
        <w:t xml:space="preserve">Zamawiający nie stawia szczególnych wymagań w zakresie opisu spełniania warunku udziału w  postępowaniu w odniesieniu do warunku dot. zdolności ekonomicznej.   </w:t>
      </w:r>
    </w:p>
    <w:p w14:paraId="56D7546E" w14:textId="77777777" w:rsidR="008E7A6F" w:rsidRDefault="00000000">
      <w:pPr>
        <w:numPr>
          <w:ilvl w:val="2"/>
          <w:numId w:val="9"/>
        </w:numPr>
        <w:ind w:right="7" w:hanging="420"/>
      </w:pPr>
      <w:r>
        <w:t xml:space="preserve">Warunek w odniesieniu do sytuacji finansowej zostanie spełniony, jeśli Wykonawca wykaże, że posiada środki finansowe lub zdolność kredytową nie mniejszą niż 300.000,00 PLN (słownie: trzysta tysięcy 00/100 złotych); 4) zdolności technicznej lub zawodowej. </w:t>
      </w:r>
    </w:p>
    <w:p w14:paraId="1DCEE198" w14:textId="02A70C3A" w:rsidR="008E7A6F" w:rsidRDefault="00000000">
      <w:pPr>
        <w:ind w:left="1354" w:right="7" w:hanging="360"/>
      </w:pPr>
      <w:r>
        <w:t>a) Warunek ten, w zakresie doświadczenia zostanie uznany za spełniony, jeżeli Wykonawca wykaże, że w okresie ostatnich 5 lat przed upływem terminu składania ofert (a jeżeli okres prowadzenia działalności jest krótszy – w tym okresie) zrealizował co najmniej dwie odrębne roboty budowlane obejmujące budowę obiektu budowlanego</w:t>
      </w:r>
      <w:r w:rsidR="0014486C">
        <w:t xml:space="preserve"> </w:t>
      </w:r>
      <w:r>
        <w:t xml:space="preserve">wraz z robotami towarzyszącymi, każda o wartości co najmniej 400 000,00 zł brutto. </w:t>
      </w:r>
    </w:p>
    <w:p w14:paraId="24B151B2" w14:textId="77777777" w:rsidR="008E7A6F" w:rsidRDefault="00000000">
      <w:pPr>
        <w:spacing w:after="6"/>
        <w:ind w:left="994" w:firstLine="0"/>
      </w:pPr>
      <w:r>
        <w:rPr>
          <w:u w:val="single" w:color="000000"/>
        </w:rPr>
        <w:t>Uwaga:</w:t>
      </w:r>
      <w:r>
        <w:t xml:space="preserve"> </w:t>
      </w:r>
    </w:p>
    <w:p w14:paraId="4197EC76" w14:textId="77777777" w:rsidR="008E7A6F" w:rsidRDefault="00000000">
      <w:pPr>
        <w:numPr>
          <w:ilvl w:val="1"/>
          <w:numId w:val="10"/>
        </w:numPr>
        <w:spacing w:after="50"/>
        <w:ind w:right="7" w:hanging="139"/>
      </w:pPr>
      <w:r>
        <w:t xml:space="preserve">Przez zamówienie wykonane należy rozumieć: zamówienia rozpoczęte i zakończone w okresie ostatnich 5 lat przed upływem terminu składania ofert (a jeżeli okres prowadzenia działalności jest krótszy – w tym okresie).   </w:t>
      </w:r>
    </w:p>
    <w:p w14:paraId="7C5739B0" w14:textId="77777777" w:rsidR="008E7A6F" w:rsidRDefault="00000000">
      <w:pPr>
        <w:numPr>
          <w:ilvl w:val="1"/>
          <w:numId w:val="10"/>
        </w:numPr>
        <w:spacing w:after="48"/>
        <w:ind w:right="7" w:hanging="139"/>
      </w:pPr>
      <w:r>
        <w:t xml:space="preserve">Zamówienia zakończone w ww. okresie to zamówienia, których rozpoczęcie mogło nastąpić wcześniej niż w ww. okresie.  </w:t>
      </w:r>
    </w:p>
    <w:p w14:paraId="394D1870" w14:textId="77777777" w:rsidR="008E7A6F" w:rsidRDefault="00000000">
      <w:pPr>
        <w:numPr>
          <w:ilvl w:val="1"/>
          <w:numId w:val="10"/>
        </w:numPr>
        <w:ind w:right="7" w:hanging="139"/>
      </w:pPr>
      <w:r>
        <w:t xml:space="preserve">Wykonawca nie może sumować wartości kilku robót o mniejszym zakresie dla uzyskania wymaganej wartości porównywalnej. </w:t>
      </w:r>
    </w:p>
    <w:p w14:paraId="5DAF5222" w14:textId="77777777" w:rsidR="008E7A6F" w:rsidRDefault="00000000">
      <w:pPr>
        <w:spacing w:after="129"/>
        <w:ind w:left="1143" w:right="7"/>
      </w:pPr>
      <w:r>
        <w:t xml:space="preserve">W przypadku posługiwania się doświadczeniem realizowanym w ramach konsorcjum (podmiotów ubiegających się wspólnie o zamówienie) doświadczenie konsorcjanta to wyłącznie zakres faktycznie zrealizowanych przez niego prac. Jeżeli pojedynczy członek konsorcjum chciałby powołać się na doświadczenie całego konsorcjum to powinien skorzystać ze wsparcia pozostałych jego członków w trybie art. 118 ustawy </w:t>
      </w:r>
      <w:proofErr w:type="spellStart"/>
      <w:r>
        <w:t>Pzp</w:t>
      </w:r>
      <w:proofErr w:type="spellEnd"/>
      <w:r>
        <w:t xml:space="preserve">. </w:t>
      </w:r>
    </w:p>
    <w:p w14:paraId="29EECD33" w14:textId="77777777" w:rsidR="008E7A6F" w:rsidRDefault="00000000">
      <w:pPr>
        <w:ind w:left="1354" w:right="7" w:hanging="360"/>
      </w:pPr>
      <w:r>
        <w:t xml:space="preserve">b) Warunek w zakresie osób skierowanych przez Wykonawcę do realizacji zamówienia, zostanie uznany za spełniony, jeśli Wykonawca wykaże, że dysponuje lub będzie dysponował następującymi osobami, które będą pełnić funkcje:  </w:t>
      </w:r>
    </w:p>
    <w:p w14:paraId="4942F81E" w14:textId="77777777" w:rsidR="008E7A6F" w:rsidRDefault="00000000">
      <w:pPr>
        <w:numPr>
          <w:ilvl w:val="0"/>
          <w:numId w:val="11"/>
        </w:numPr>
        <w:ind w:right="7"/>
      </w:pPr>
      <w:r w:rsidRPr="0014486C">
        <w:rPr>
          <w:b/>
          <w:bCs/>
        </w:rPr>
        <w:t>kierownika budowy</w:t>
      </w:r>
      <w:r>
        <w:t xml:space="preserve"> - posiadającego uprawnienia do kierowania robotami w specjalności konstrukcyjno-budowlanej, oraz minimum 3 letnie doświadczenie liczone od daty otrzymania uprawnień,  </w:t>
      </w:r>
    </w:p>
    <w:p w14:paraId="29356187" w14:textId="77777777" w:rsidR="008E7A6F" w:rsidRDefault="00000000">
      <w:pPr>
        <w:numPr>
          <w:ilvl w:val="0"/>
          <w:numId w:val="11"/>
        </w:numPr>
        <w:ind w:right="7"/>
      </w:pPr>
      <w:r w:rsidRPr="0014486C">
        <w:rPr>
          <w:b/>
          <w:bCs/>
        </w:rPr>
        <w:t>kierownika robót sanitarnych</w:t>
      </w:r>
      <w:r>
        <w:t xml:space="preserve"> – posiadającego uprawnienia do kierowania robotami w specjalności instalacyjnej w zakresie sieci, instalacji i urządzeń cieplnych, wentylacyjnych, gazowych, wodociągowych i kanalizacyjnych, oraz minimum 3 letnie doświadczenie liczone od daty otrzymania uprawnień,  </w:t>
      </w:r>
    </w:p>
    <w:p w14:paraId="7FEB4E95" w14:textId="77777777" w:rsidR="008E7A6F" w:rsidRDefault="00000000">
      <w:pPr>
        <w:numPr>
          <w:ilvl w:val="0"/>
          <w:numId w:val="11"/>
        </w:numPr>
        <w:ind w:right="7"/>
      </w:pPr>
      <w:r w:rsidRPr="0014486C">
        <w:rPr>
          <w:b/>
          <w:bCs/>
        </w:rPr>
        <w:t>kierownika robót elektrycznych</w:t>
      </w:r>
      <w:r>
        <w:t xml:space="preserve"> – posiadającego uprawnienia do kierowania robotami w specjalności instalacyjnej w zakresie sieci, instalacji i urządzeń elektrycznych i </w:t>
      </w:r>
      <w:r>
        <w:lastRenderedPageBreak/>
        <w:t xml:space="preserve">elektroenergetycznych, oraz minimum 3 letnie doświadczenie liczone od daty otrzymania uprawnień, </w:t>
      </w:r>
    </w:p>
    <w:p w14:paraId="0132A278" w14:textId="77777777" w:rsidR="008E7A6F" w:rsidRDefault="00000000">
      <w:pPr>
        <w:ind w:left="730" w:right="7"/>
      </w:pPr>
      <w:r>
        <w:t xml:space="preserve">Zamawiający, określając wymogi w zakresie posiadanych uprawnień budowlanych, dopuszcza uprawnienia wydane na podstawie przepisów ustawy z dnia 7 lipca 1994 r. Prawo budowlane (tj. Dz. U. z 2020 r. poz. 1333) oraz w Rozporządzeniu Ministra Inwestycji i Rozwoju z dnia 29 kwietnia 2019 r. w sprawie przygotowania zawodowego do wykonywania samodzielnych funkcji technicznych w budownictwie (Dz.U. z 2019 r. poz. 831) lub odpowiadające im ważne uprawnienia budowlane wydane na podstawie wcześniej obowiązujących aktów prawnych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2020 r. poz. 220). </w:t>
      </w:r>
    </w:p>
    <w:p w14:paraId="0E8F7E48" w14:textId="77777777" w:rsidR="008E7A6F" w:rsidRDefault="00000000">
      <w:pPr>
        <w:ind w:left="1004" w:right="7"/>
      </w:pPr>
      <w:r>
        <w:t xml:space="preserve">W przypadku osób, które są obywatelami państw członkowskich Unii Europejskiej, Konfederacji Szwajcarskiej oraz państw członkowskich Europejskiego Porozumienia o Wolnym Handlu (EFTA) – stron umowy o Europejskim Obszarze Gospodarczym (w rozumieniu art. 4a ustawy z dnia 15 grudnia 2000 r. o samorządach zawodowych architektów, inżynierów budownictwa (Dz. U. z 2019 r. poz. 1117), osoby wyznaczone do realizacji zamówienia posiadają uprawnienia budowlane do kierowania robotami budowlanymi, wyszczególnionymi wyżej, jeżeli: </w:t>
      </w:r>
    </w:p>
    <w:p w14:paraId="31EC5BD6" w14:textId="77777777" w:rsidR="008E7A6F" w:rsidRDefault="00000000">
      <w:pPr>
        <w:numPr>
          <w:ilvl w:val="0"/>
          <w:numId w:val="11"/>
        </w:numPr>
        <w:ind w:right="7"/>
      </w:pPr>
      <w:r>
        <w:t xml:space="preserve">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(Dz. U. z 2019 r. poz. 1117), dotyczące świadczenia usług transgranicznych. </w:t>
      </w:r>
    </w:p>
    <w:p w14:paraId="538BF140" w14:textId="77777777" w:rsidR="008E7A6F" w:rsidRDefault="00000000">
      <w:pPr>
        <w:spacing w:after="116" w:line="259" w:lineRule="auto"/>
        <w:ind w:left="1277" w:firstLine="0"/>
        <w:jc w:val="left"/>
      </w:pPr>
      <w:r>
        <w:rPr>
          <w:sz w:val="12"/>
        </w:rPr>
        <w:t xml:space="preserve"> </w:t>
      </w:r>
    </w:p>
    <w:p w14:paraId="3AB317E7" w14:textId="77777777" w:rsidR="008E7A6F" w:rsidRDefault="00000000">
      <w:pPr>
        <w:ind w:left="862" w:right="7"/>
      </w:pPr>
      <w:r>
        <w:t xml:space="preserve">Uwaga! Zamawiający dopuszcza możliwość łączenia uprawnień. </w:t>
      </w:r>
    </w:p>
    <w:p w14:paraId="03A8CD71" w14:textId="77777777" w:rsidR="008E7A6F" w:rsidRDefault="00000000">
      <w:pPr>
        <w:spacing w:after="21" w:line="259" w:lineRule="auto"/>
        <w:ind w:left="994" w:firstLine="0"/>
        <w:jc w:val="left"/>
      </w:pPr>
      <w:r>
        <w:t xml:space="preserve"> </w:t>
      </w:r>
    </w:p>
    <w:p w14:paraId="7DDE1754" w14:textId="67BDBBE7" w:rsidR="008E7A6F" w:rsidRDefault="00000000">
      <w:pPr>
        <w:numPr>
          <w:ilvl w:val="1"/>
          <w:numId w:val="12"/>
        </w:numPr>
        <w:spacing w:after="129"/>
        <w:ind w:right="7" w:hanging="427"/>
      </w:pPr>
      <w:r>
        <w:t>Ocena spełniania warunków udziału w postępowaniu dokonana zostanie zgodnie z formułą „spełnia”/„nie spełnia”, w oparciu o informacje zawarte w oświadczeni</w:t>
      </w:r>
      <w:r w:rsidR="0014486C">
        <w:t>ach</w:t>
      </w:r>
      <w:r>
        <w:t xml:space="preserve"> składany</w:t>
      </w:r>
      <w:r w:rsidR="0014486C">
        <w:t>ch</w:t>
      </w:r>
      <w:r>
        <w:t xml:space="preserve"> wraz z ofertą, a następnie potwierdzonych środkami dowodowymi opisanymi w Rozdziale 9 przez wykonawcę, którego oferta zostanie najwyżej oceniona. Wz</w:t>
      </w:r>
      <w:r w:rsidR="0014486C">
        <w:t>ory</w:t>
      </w:r>
      <w:r>
        <w:t xml:space="preserve"> oświadcze</w:t>
      </w:r>
      <w:r w:rsidR="0014486C">
        <w:t>ń</w:t>
      </w:r>
      <w:r>
        <w:t xml:space="preserve"> stanowi</w:t>
      </w:r>
      <w:r w:rsidR="0014486C">
        <w:t>ą</w:t>
      </w:r>
      <w:r>
        <w:t xml:space="preserve"> załącznik</w:t>
      </w:r>
      <w:r w:rsidR="0014486C">
        <w:t>i</w:t>
      </w:r>
      <w:r>
        <w:t xml:space="preserve"> nr  </w:t>
      </w:r>
      <w:r w:rsidR="0014486C">
        <w:t>2, 2a, 2b</w:t>
      </w:r>
      <w:r>
        <w:t xml:space="preserve"> do SWZ. </w:t>
      </w:r>
    </w:p>
    <w:p w14:paraId="4C31E2F5" w14:textId="77777777" w:rsidR="008E7A6F" w:rsidRDefault="00000000">
      <w:pPr>
        <w:numPr>
          <w:ilvl w:val="1"/>
          <w:numId w:val="12"/>
        </w:numPr>
        <w:spacing w:after="130"/>
        <w:ind w:right="7" w:hanging="427"/>
      </w:pPr>
      <w:r>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7.1. </w:t>
      </w:r>
      <w:proofErr w:type="spellStart"/>
      <w:r>
        <w:t>ppkt</w:t>
      </w:r>
      <w:proofErr w:type="spellEnd"/>
      <w:r>
        <w:t xml:space="preserve"> 3) SWZ oraz w pkt 7.1. </w:t>
      </w:r>
      <w:proofErr w:type="spellStart"/>
      <w:r>
        <w:t>ppkt</w:t>
      </w:r>
      <w:proofErr w:type="spellEnd"/>
      <w:r>
        <w:t xml:space="preserve"> 4) litera b) SWZ powinni spełniać łącznie wszyscy Natomiast warunek określony w pkt 7.1. </w:t>
      </w:r>
      <w:proofErr w:type="spellStart"/>
      <w:r>
        <w:t>ppkt</w:t>
      </w:r>
      <w:proofErr w:type="spellEnd"/>
      <w:r>
        <w:t xml:space="preserve"> 4) litera a) SWZ musi spełnić co najmniej jeden z wykonawców ubiegających się o zamówienie.</w:t>
      </w:r>
      <w:r>
        <w:rPr>
          <w:sz w:val="20"/>
        </w:rPr>
        <w:t xml:space="preserve">  </w:t>
      </w:r>
      <w:r>
        <w:t xml:space="preserve"> </w:t>
      </w:r>
    </w:p>
    <w:p w14:paraId="30DCAB25" w14:textId="77777777" w:rsidR="008E7A6F" w:rsidRDefault="00000000">
      <w:pPr>
        <w:spacing w:after="129"/>
        <w:ind w:left="437" w:right="7"/>
      </w:pPr>
      <w:r>
        <w:t xml:space="preserve">W przypadku Wykonawców wykonujących działalność w formie spółki cywilnej postanowienia dot. oferty Wykonawców wspólnie ubiegających się o udzielenie zamówienia (konsorcjum) stosuje się odpowiednio. </w:t>
      </w:r>
    </w:p>
    <w:p w14:paraId="1C9E71A0" w14:textId="4823BF37" w:rsidR="008E7A6F" w:rsidRDefault="00000000">
      <w:pPr>
        <w:spacing w:after="129"/>
        <w:ind w:left="437" w:right="7"/>
      </w:pPr>
      <w:r>
        <w:t xml:space="preserve">W odniesieniu do warunków dotyczących wykształcenia, kwalifikacji zawodowych lub doświadczenia Wykonawcy wspólnie ubiegający się o udzielenie zamówienia mogą polegać na zdolnościach tych Wykonawców, którzy wykonają roboty budowlane lub usługi do realizacji </w:t>
      </w:r>
      <w:r>
        <w:lastRenderedPageBreak/>
        <w:t xml:space="preserve">których te zdolności są wymagane. W przypadku, Wykonawców wspólnie ubiegających się o udzielenie zamówienia </w:t>
      </w:r>
      <w:r w:rsidRPr="0014486C">
        <w:rPr>
          <w:b/>
          <w:bCs/>
        </w:rPr>
        <w:t>dołączają do oferty oświadczenie</w:t>
      </w:r>
      <w:r>
        <w:t xml:space="preserve">, z którego wynika, które roboty budowlane lub usługi wykonają poszczególni Wykonawcy.  </w:t>
      </w:r>
    </w:p>
    <w:p w14:paraId="0579D009" w14:textId="77777777" w:rsidR="008E7A6F" w:rsidRDefault="00000000">
      <w:pPr>
        <w:ind w:left="412" w:right="7" w:hanging="427"/>
      </w:pPr>
      <w:r>
        <w:t xml:space="preserve">7.4.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D2E92A2" w14:textId="77777777" w:rsidR="008E7A6F" w:rsidRDefault="00000000">
      <w:pPr>
        <w:spacing w:after="247"/>
        <w:ind w:left="412" w:right="7" w:hanging="427"/>
      </w:pPr>
      <w:r>
        <w:t xml:space="preserve"> Wykonawca, który polega na zdolnościach technicznych lub zawodowych lub sytuacji finansowej lub ekonomicznej podmiotów udostępniających zasoby składa wraz  z ofertą: </w:t>
      </w:r>
    </w:p>
    <w:p w14:paraId="6EBC0E84" w14:textId="77777777" w:rsidR="008E7A6F" w:rsidRDefault="00000000">
      <w:pPr>
        <w:numPr>
          <w:ilvl w:val="0"/>
          <w:numId w:val="13"/>
        </w:numPr>
        <w:spacing w:after="249"/>
        <w:ind w:right="7" w:hanging="425"/>
      </w:pPr>
      <w: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F85CA99" w14:textId="77777777" w:rsidR="008E7A6F" w:rsidRDefault="00000000">
      <w:pPr>
        <w:ind w:left="862" w:right="7"/>
      </w:pPr>
      <w:r>
        <w:t xml:space="preserve">Zobowiązanie podmiotu udostępniającego zasoby, o którym mowa wyżej, potwierdza, że stosunek łączący Wykonawcę z podmiotami udostępniającymi zasoby gwarantuje rzeczywisty dostęp do tych zasobów oraz określa w szczególności: </w:t>
      </w:r>
    </w:p>
    <w:p w14:paraId="0ABA381C" w14:textId="77777777" w:rsidR="008E7A6F" w:rsidRDefault="00000000">
      <w:pPr>
        <w:numPr>
          <w:ilvl w:val="2"/>
          <w:numId w:val="15"/>
        </w:numPr>
        <w:ind w:right="7" w:hanging="568"/>
      </w:pPr>
      <w:r>
        <w:t xml:space="preserve">zakres dostępnych wykonawcy zasobów podmiotu udostępniającego zasoby;  </w:t>
      </w:r>
    </w:p>
    <w:p w14:paraId="25074C8F" w14:textId="77777777" w:rsidR="008E7A6F" w:rsidRDefault="00000000">
      <w:pPr>
        <w:numPr>
          <w:ilvl w:val="2"/>
          <w:numId w:val="15"/>
        </w:numPr>
        <w:ind w:right="7" w:hanging="568"/>
      </w:pPr>
      <w:r>
        <w:t xml:space="preserve">sposób i okres udostępnienia wykonawcy i wykorzystania przez niego zasobów podmiotu udostępniającego te zasoby przy wykonywaniu zamówienia;  </w:t>
      </w:r>
    </w:p>
    <w:p w14:paraId="2410E13E" w14:textId="77777777" w:rsidR="008E7A6F" w:rsidRDefault="00000000">
      <w:pPr>
        <w:numPr>
          <w:ilvl w:val="2"/>
          <w:numId w:val="15"/>
        </w:numPr>
        <w:spacing w:after="249"/>
        <w:ind w:right="7" w:hanging="568"/>
      </w:pPr>
      <w: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Niewiążący wzór zobowiązania do oddania wykonawcy do dyspozycji niezbędnych zasobów na potrzeby wykonania zamówienia stanowi załącznik nr 4 do SWZ. </w:t>
      </w:r>
    </w:p>
    <w:p w14:paraId="369DD274" w14:textId="77777777" w:rsidR="008E7A6F" w:rsidRDefault="00000000">
      <w:pPr>
        <w:numPr>
          <w:ilvl w:val="0"/>
          <w:numId w:val="13"/>
        </w:numPr>
        <w:spacing w:after="247"/>
        <w:ind w:right="7" w:hanging="425"/>
      </w:pPr>
      <w:r>
        <w:t xml:space="preserve">oświadczenie podmiotu udostępniającego zasoby, potwierdzające brak podstaw wykluczenia tego podmiotu oraz odpowiednio spełnianie warunków udziału w postępowaniu, w zakresie, w jakim wykonawca powołuje się na jego zasoby. </w:t>
      </w:r>
    </w:p>
    <w:p w14:paraId="5F9F7831" w14:textId="77777777" w:rsidR="008E7A6F" w:rsidRDefault="00000000">
      <w:pPr>
        <w:spacing w:after="129"/>
        <w:ind w:left="837" w:right="7" w:hanging="852"/>
      </w:pPr>
      <w: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3D2D7A8" w14:textId="77777777" w:rsidR="008E7A6F" w:rsidRDefault="00000000">
      <w:pPr>
        <w:numPr>
          <w:ilvl w:val="1"/>
          <w:numId w:val="14"/>
        </w:numPr>
        <w:ind w:right="7" w:hanging="708"/>
      </w:pPr>
      <w:r>
        <w:t xml:space="preserve">Wykonawca, który polega na zdolnościach technicznych lub zawodowych (warunki wskazane w pkt 7.1. </w:t>
      </w:r>
      <w:proofErr w:type="spellStart"/>
      <w:r>
        <w:t>ppkt</w:t>
      </w:r>
      <w:proofErr w:type="spellEnd"/>
      <w:r>
        <w:t xml:space="preserve"> 4) SWZ na zasadach określonych w art. 118 PZP zobowiązany będzie do przedstawienia podmiotowych środków dowodowych, o których mowa w pkt 9.1. lit d i e) SWZ, dotyczących tych podmiotów, potwierdzających, że nie zachodzą wobec tych podmiotów podstawy wykluczenia z postępowania. Dokumenty, o których mowa w pkt 9.1. lit d) i e) SWZ wykonawca będzie obowiązany złożyć w terminie wskazanym przez Zamawiającego, nie krótszym niż 5 dni, określonym w wezwaniu wystosowanym przez Zamawiającego do wykonawcy po otwarciu ofert w trybie art. 274  ust. 1 PZP.  </w:t>
      </w:r>
    </w:p>
    <w:p w14:paraId="4AA7F211" w14:textId="77777777" w:rsidR="008E7A6F" w:rsidRDefault="00000000">
      <w:pPr>
        <w:numPr>
          <w:ilvl w:val="1"/>
          <w:numId w:val="14"/>
        </w:numPr>
        <w:ind w:right="7" w:hanging="708"/>
      </w:pPr>
      <w:r>
        <w:t xml:space="preserve">Oceniając zdolność techniczną lub zawodową Wykonawcy, Zamawiający działając na podstawie art. 116 ust. 2 PZP może, na każdym etapie postępowania, uznać, że wykonawca nie posiada wymaganych zdolności, jeżeli posiadanie przez wykonawcę sprzecznych interesów, w szczególności zaangażowanie zasobów technicznych lub </w:t>
      </w:r>
      <w:r>
        <w:lastRenderedPageBreak/>
        <w:t xml:space="preserve">zawodowych wykonawcy w inne przedsięwzięcia gospodarcze wykonawcy może mieć negatywny wpływ na realizację zamówienia. </w:t>
      </w:r>
    </w:p>
    <w:p w14:paraId="27FE4C32" w14:textId="77777777" w:rsidR="008E7A6F" w:rsidRDefault="00000000">
      <w:pPr>
        <w:spacing w:after="233" w:line="259" w:lineRule="auto"/>
        <w:ind w:left="0" w:firstLine="0"/>
        <w:jc w:val="left"/>
      </w:pPr>
      <w:r>
        <w:rPr>
          <w:sz w:val="18"/>
        </w:rPr>
        <w:t xml:space="preserve"> </w:t>
      </w:r>
    </w:p>
    <w:p w14:paraId="61BDE1B8" w14:textId="77777777" w:rsidR="008E7A6F" w:rsidRDefault="00000000">
      <w:pPr>
        <w:numPr>
          <w:ilvl w:val="0"/>
          <w:numId w:val="16"/>
        </w:numPr>
        <w:shd w:val="clear" w:color="auto" w:fill="92D050"/>
        <w:spacing w:after="144"/>
        <w:ind w:right="39" w:hanging="359"/>
      </w:pPr>
      <w:r>
        <w:t xml:space="preserve">INFORMACJA O PRZEDMIOTOWYCH ŚRODKACH DOWODOWYCH. </w:t>
      </w:r>
    </w:p>
    <w:p w14:paraId="4C893B97" w14:textId="77777777" w:rsidR="008E7A6F" w:rsidRDefault="00000000">
      <w:pPr>
        <w:spacing w:after="0" w:line="259" w:lineRule="auto"/>
        <w:ind w:left="0" w:firstLine="0"/>
        <w:jc w:val="left"/>
      </w:pPr>
      <w:r>
        <w:rPr>
          <w:sz w:val="18"/>
        </w:rPr>
        <w:t xml:space="preserve"> </w:t>
      </w:r>
    </w:p>
    <w:p w14:paraId="47BFF156" w14:textId="77777777" w:rsidR="008E7A6F" w:rsidRDefault="00000000">
      <w:pPr>
        <w:ind w:left="-5" w:right="7"/>
      </w:pPr>
      <w:r>
        <w:t xml:space="preserve">Zamawiający </w:t>
      </w:r>
      <w:r>
        <w:tab/>
        <w:t xml:space="preserve">nie </w:t>
      </w:r>
      <w:r>
        <w:tab/>
        <w:t xml:space="preserve">wymaga </w:t>
      </w:r>
      <w:r>
        <w:tab/>
        <w:t xml:space="preserve">od </w:t>
      </w:r>
      <w:r>
        <w:tab/>
        <w:t xml:space="preserve">wykonawców </w:t>
      </w:r>
      <w:r>
        <w:tab/>
        <w:t xml:space="preserve">przedłożenia </w:t>
      </w:r>
      <w:r>
        <w:tab/>
        <w:t xml:space="preserve">przedmiotowych </w:t>
      </w:r>
      <w:r>
        <w:tab/>
        <w:t xml:space="preserve">środków dowodowych. </w:t>
      </w:r>
    </w:p>
    <w:p w14:paraId="299A5625" w14:textId="77777777" w:rsidR="008E7A6F" w:rsidRDefault="00000000">
      <w:pPr>
        <w:spacing w:after="233" w:line="259" w:lineRule="auto"/>
        <w:ind w:left="0" w:firstLine="0"/>
        <w:jc w:val="left"/>
      </w:pPr>
      <w:r>
        <w:rPr>
          <w:sz w:val="18"/>
        </w:rPr>
        <w:t xml:space="preserve"> </w:t>
      </w:r>
    </w:p>
    <w:p w14:paraId="20E7A47B" w14:textId="77777777" w:rsidR="008E7A6F" w:rsidRDefault="00000000">
      <w:pPr>
        <w:numPr>
          <w:ilvl w:val="0"/>
          <w:numId w:val="16"/>
        </w:numPr>
        <w:shd w:val="clear" w:color="auto" w:fill="92D050"/>
        <w:spacing w:after="144"/>
        <w:ind w:right="39" w:hanging="359"/>
      </w:pPr>
      <w:r>
        <w:t xml:space="preserve">WYKAZ PODMIOTOWYCH ŚRODKÓW DOWODOWYCH. </w:t>
      </w:r>
    </w:p>
    <w:p w14:paraId="719DD0C2" w14:textId="77777777" w:rsidR="008E7A6F" w:rsidRDefault="00000000">
      <w:pPr>
        <w:spacing w:after="58" w:line="259" w:lineRule="auto"/>
        <w:ind w:left="0" w:firstLine="0"/>
        <w:jc w:val="left"/>
      </w:pPr>
      <w:r>
        <w:rPr>
          <w:sz w:val="18"/>
        </w:rPr>
        <w:t xml:space="preserve"> </w:t>
      </w:r>
    </w:p>
    <w:p w14:paraId="4E5E86A8" w14:textId="77777777" w:rsidR="008E7A6F" w:rsidRDefault="00000000">
      <w:pPr>
        <w:numPr>
          <w:ilvl w:val="1"/>
          <w:numId w:val="16"/>
        </w:numPr>
        <w:ind w:right="7" w:hanging="708"/>
      </w:pPr>
      <w:r>
        <w:t xml:space="preserve">W celu potwierdzenia braku podstaw do wykluczenia z postępowania, o których mowa w pkt 6.1. i 6.2. SWZ oraz w celu potwierdzenia spełniania warunków udziału w postępowaniu, o których mowa w pkt 7.1. SWZ Wykonawca będzie obowiązany przedstawić Zamawiającemu następujące podmiotowe środki dowodowe (w terminach wskazanych w niniejszej SWZ):  </w:t>
      </w:r>
    </w:p>
    <w:p w14:paraId="1B60AF54" w14:textId="5E639E8D" w:rsidR="008E7A6F" w:rsidRDefault="00000000">
      <w:pPr>
        <w:numPr>
          <w:ilvl w:val="2"/>
          <w:numId w:val="16"/>
        </w:numPr>
        <w:ind w:right="7" w:hanging="425"/>
      </w:pPr>
      <w: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Wykaz robót budowlanych stanowi </w:t>
      </w:r>
      <w:r w:rsidRPr="00422DB1">
        <w:rPr>
          <w:b/>
          <w:bCs/>
        </w:rPr>
        <w:t xml:space="preserve">załącznik nr </w:t>
      </w:r>
      <w:r w:rsidR="00422DB1" w:rsidRPr="00422DB1">
        <w:rPr>
          <w:b/>
          <w:bCs/>
        </w:rPr>
        <w:t>7a</w:t>
      </w:r>
      <w:r>
        <w:t xml:space="preserve"> do SWZ.  </w:t>
      </w:r>
    </w:p>
    <w:p w14:paraId="6732EA40" w14:textId="77777777" w:rsidR="008E7A6F" w:rsidRDefault="00000000">
      <w:pPr>
        <w:numPr>
          <w:ilvl w:val="2"/>
          <w:numId w:val="16"/>
        </w:numPr>
        <w:ind w:right="7" w:hanging="425"/>
      </w:pPr>
      <w:r>
        <w:t>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color w:val="FF0000"/>
        </w:rPr>
        <w:t xml:space="preserve"> </w:t>
      </w:r>
      <w:r>
        <w:t xml:space="preserve"> </w:t>
      </w:r>
    </w:p>
    <w:p w14:paraId="2751970E" w14:textId="77777777" w:rsidR="008E7A6F" w:rsidRDefault="00000000">
      <w:pPr>
        <w:ind w:left="862" w:right="7"/>
      </w:pPr>
      <w:r>
        <w:t xml:space="preserve">Jeżeli Wykonawca powołuje się na doświadczenie w realizacji robót budowlanych, wykonanych wspólnie z innymi wykonawcami informacje określone w wykazie robót budowlanych dotyczą robót budowlanych, w których wykonawca ten bezpośrednio uczestniczył.  </w:t>
      </w:r>
    </w:p>
    <w:p w14:paraId="001CCCF5" w14:textId="77777777" w:rsidR="008E7A6F" w:rsidRDefault="00000000">
      <w:pPr>
        <w:numPr>
          <w:ilvl w:val="2"/>
          <w:numId w:val="16"/>
        </w:numPr>
        <w:ind w:right="7" w:hanging="425"/>
      </w:pPr>
      <w:r>
        <w:t xml:space="preserve">wykaz osób, skierowanych przez Wykonawcę do realizacji zamówienia publicznego, w szczególności odpowiedzialnych za świadczenie usług, wraz z informacjami na temat zakresu wykonywanych przez nie czynności oraz informacją o podstawie do dysponowania (wzór wykazu osób skierowanych przez wykonawcę do realizacji zamówienia stanowi </w:t>
      </w:r>
      <w:r w:rsidRPr="00422DB1">
        <w:rPr>
          <w:b/>
          <w:bCs/>
        </w:rPr>
        <w:t>załącznik nr 7</w:t>
      </w:r>
      <w:r>
        <w:t xml:space="preserve"> do SWZ), </w:t>
      </w:r>
    </w:p>
    <w:p w14:paraId="6BEF7073" w14:textId="77777777" w:rsidR="008E7A6F" w:rsidRDefault="00000000">
      <w:pPr>
        <w:numPr>
          <w:ilvl w:val="2"/>
          <w:numId w:val="16"/>
        </w:numPr>
        <w:ind w:right="7" w:hanging="425"/>
      </w:pPr>
      <w:r>
        <w:t xml:space="preserve">w celu potwierdzenia braku podstaw wykluczenia wykonawcy z udziału w postępowaniu Zamawiający żąda oświadczenia wykonawcy o aktualności informacji zawartych w oświadczeniu, o którym mowa w art. 125 ust. 1 ustawy PZP, w zakresie podstaw wykluczenia z postępowania wskazanych przez zamawiającego w zakresie art 108 ust. 1 pkt 3, 108 ust. 1 pkt 4, 108 ust. 1 pkt 5, 108 ust. 1 pkt 6, 109 ust 5, 7. </w:t>
      </w:r>
    </w:p>
    <w:p w14:paraId="5BB9D461" w14:textId="2EC66ACE" w:rsidR="008E7A6F" w:rsidRDefault="00000000">
      <w:pPr>
        <w:ind w:left="862" w:right="7"/>
      </w:pPr>
      <w:r>
        <w:t>(niewiążący wzór oświadczenia stanowi załącznik nr 2</w:t>
      </w:r>
      <w:r w:rsidR="00422DB1">
        <w:t>c</w:t>
      </w:r>
      <w:r>
        <w:t xml:space="preserve"> do SWZ) </w:t>
      </w:r>
    </w:p>
    <w:p w14:paraId="031564FC" w14:textId="047513F3" w:rsidR="008E7A6F" w:rsidRDefault="00000000">
      <w:pPr>
        <w:numPr>
          <w:ilvl w:val="2"/>
          <w:numId w:val="16"/>
        </w:numPr>
        <w:ind w:right="7" w:hanging="425"/>
      </w:pPr>
      <w:r>
        <w:t xml:space="preserve">odpis lub informacja z Krajowego Rejestru Sądowego lub z Centralnej Ewidencji i Informacji o Działalności Gospodarczej, w zakresie art. 109 ust. 1 pkt 4 </w:t>
      </w:r>
      <w:proofErr w:type="spellStart"/>
      <w:r w:rsidR="00422DB1">
        <w:t>Pzp</w:t>
      </w:r>
      <w:proofErr w:type="spellEnd"/>
      <w:r>
        <w:t xml:space="preserve">, sporządzonych nie wcześniej niż 3 miesiące przed </w:t>
      </w:r>
      <w:r w:rsidR="00422DB1">
        <w:t>terminem złożenia oferty -</w:t>
      </w:r>
      <w:r>
        <w:t xml:space="preserve"> jeżeli odrębne przepisy wymagają wpisu do rejestru lub ewidencji.  </w:t>
      </w:r>
    </w:p>
    <w:p w14:paraId="66CFBF8E" w14:textId="44B08633" w:rsidR="008E7A6F" w:rsidRDefault="00000000">
      <w:pPr>
        <w:numPr>
          <w:ilvl w:val="2"/>
          <w:numId w:val="16"/>
        </w:numPr>
        <w:ind w:right="7" w:hanging="425"/>
      </w:pPr>
      <w:r>
        <w:t xml:space="preserve">informacji banku lub spółdzielczej kasy oszczędnościowo-kredytowej potwierdzającej wysokość posiadanych środków finansowych lub zdolność </w:t>
      </w:r>
      <w:r>
        <w:lastRenderedPageBreak/>
        <w:t xml:space="preserve">kredytową wykonawcy, </w:t>
      </w:r>
      <w:r w:rsidR="00422DB1">
        <w:t>wydanej</w:t>
      </w:r>
      <w:r>
        <w:t xml:space="preserve"> nie wcześniej niż 3 miesiące przed </w:t>
      </w:r>
      <w:r w:rsidR="00422DB1">
        <w:t>terminem</w:t>
      </w:r>
      <w:r>
        <w:t xml:space="preserve"> złożeni</w:t>
      </w:r>
      <w:r w:rsidR="00422DB1">
        <w:t>a oferty.</w:t>
      </w:r>
      <w:r>
        <w:t xml:space="preserve"> </w:t>
      </w:r>
    </w:p>
    <w:p w14:paraId="4AF4AAA4" w14:textId="25035582" w:rsidR="008E7A6F" w:rsidRDefault="00000000">
      <w:pPr>
        <w:ind w:left="862" w:right="7"/>
      </w:pPr>
      <w:r>
        <w:t xml:space="preserve">Jeżeli z uzasadnionej przyczyny wykonawca nie może złożyć wymaganych przez zamawiającego podmiotowych środków dowodowych, o których mowa powyżej wykonawca składa inne podmiotowe środki dowodowe, które w wystarczający sposób potwierdzają spełnianie opisanego przez </w:t>
      </w:r>
      <w:r w:rsidR="00422DB1">
        <w:t>Z</w:t>
      </w:r>
      <w:r>
        <w:t xml:space="preserve">amawiającego warunku udziału w postępowaniu </w:t>
      </w:r>
      <w:r>
        <w:tab/>
        <w:t xml:space="preserve">dotyczącego </w:t>
      </w:r>
      <w:r>
        <w:tab/>
        <w:t xml:space="preserve">sytuacji finansowej. </w:t>
      </w:r>
    </w:p>
    <w:p w14:paraId="27433051" w14:textId="77777777" w:rsidR="008E7A6F" w:rsidRDefault="00000000">
      <w:pPr>
        <w:numPr>
          <w:ilvl w:val="1"/>
          <w:numId w:val="16"/>
        </w:numPr>
        <w:ind w:right="7" w:hanging="708"/>
      </w:pPr>
      <w:r>
        <w:t xml:space="preserve">Jeżeli Wykonawca ma siedzibę lub miejsce zamieszkania poza terytorium Rzeczypospolitej Polskiej, zamiast dokumentów, o których mowa w pkt 9.1. litera e) SWZ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57A16BFD" w14:textId="77777777" w:rsidR="008E7A6F" w:rsidRDefault="00000000">
      <w:pPr>
        <w:numPr>
          <w:ilvl w:val="1"/>
          <w:numId w:val="16"/>
        </w:numPr>
        <w:ind w:right="7" w:hanging="708"/>
      </w:pPr>
      <w:r>
        <w:t xml:space="preserve">Jeżeli w kraju, w którym Wykonawca ma siedzibę lub miejsce zamieszkania, nie wydaje się dokumentów, o których mowa w pkt 9.1. litera e) SWZ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66B8BD92" w14:textId="77777777" w:rsidR="008E7A6F" w:rsidRDefault="00000000">
      <w:pPr>
        <w:numPr>
          <w:ilvl w:val="1"/>
          <w:numId w:val="16"/>
        </w:numPr>
        <w:ind w:right="7" w:hanging="708"/>
      </w:pPr>
      <w:r>
        <w:t xml:space="preserve">Wykonawca, który polega na zdolnościach technicznych lub zawodowych (warunki wskazane w pkt 7.1. pkt 4 SWZ) lub sytuacji finansowej i ekonomicznej (warunki wskazane w pkt 7.1 pkt 3 SWZ) na zasadach określonych w art. 118 PZP zobowiązany będzie do przedstawienia podmiotowych środków dowodowych, o których mowa w pkt 9.1. lit d) i e) SWZ dotyczących tych podmiotów, potwierdzających, że nie zachodzą wobec tych podmiotów podstawy wykluczenia z postępowania.  </w:t>
      </w:r>
    </w:p>
    <w:p w14:paraId="584D831F" w14:textId="0B42E6CA" w:rsidR="008E7A6F" w:rsidRDefault="00000000">
      <w:pPr>
        <w:numPr>
          <w:ilvl w:val="1"/>
          <w:numId w:val="16"/>
        </w:numPr>
        <w:ind w:right="7" w:hanging="708"/>
      </w:pPr>
      <w:r>
        <w:t xml:space="preserve">Dokumenty, o których mowa w pkt 9.1. lit a) - f) SWZ Wykonawca będzie obowiązany złożyć w terminie wskazanym przez Zamawiającego, nie krótszym niż 5 dni, określonym w wezwaniu wystosowanym przez Zamawiającego do wykonawcy po otwarciu ofert w trybie art. 274 ust. 1 PZP.  </w:t>
      </w:r>
      <w:r w:rsidR="00B167BD">
        <w:t xml:space="preserve">Oświadczenie dot. </w:t>
      </w:r>
      <w:r w:rsidR="00B167BD" w:rsidRPr="00B167BD">
        <w:rPr>
          <w:b/>
          <w:bCs/>
        </w:rPr>
        <w:t>grupy kapitałowej</w:t>
      </w:r>
      <w:r w:rsidR="00B167BD">
        <w:rPr>
          <w:b/>
          <w:bCs/>
        </w:rPr>
        <w:t xml:space="preserve"> wykonawcy dostarczą w terminie 3 dni od otwarcia ofert.</w:t>
      </w:r>
    </w:p>
    <w:p w14:paraId="30AC2A7C" w14:textId="77777777" w:rsidR="008E7A6F" w:rsidRDefault="00000000">
      <w:pPr>
        <w:numPr>
          <w:ilvl w:val="1"/>
          <w:numId w:val="16"/>
        </w:numPr>
        <w:ind w:right="7" w:hanging="708"/>
      </w:pPr>
      <w:r>
        <w:t xml:space="preserve">Zamawiający nie wzywa do złożenia podmiotowych środków dowodowych, jeżeli: </w:t>
      </w:r>
    </w:p>
    <w:p w14:paraId="57E691F0" w14:textId="77777777" w:rsidR="008E7A6F" w:rsidRDefault="00000000">
      <w:pPr>
        <w:numPr>
          <w:ilvl w:val="2"/>
          <w:numId w:val="17"/>
        </w:numPr>
        <w:ind w:right="7" w:hanging="434"/>
      </w:pP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 </w:t>
      </w:r>
    </w:p>
    <w:p w14:paraId="43799B8C" w14:textId="77777777" w:rsidR="008E7A6F" w:rsidRDefault="00000000">
      <w:pPr>
        <w:numPr>
          <w:ilvl w:val="2"/>
          <w:numId w:val="17"/>
        </w:numPr>
        <w:ind w:right="7" w:hanging="434"/>
      </w:pPr>
      <w:r>
        <w:t xml:space="preserve">podmiotowym środkiem dowodowym jest oświadczenie, którego treść odpowiada zakresowi oświadczenia, o którym mowa w art. 125 ust. 1. </w:t>
      </w:r>
    </w:p>
    <w:p w14:paraId="2B513143" w14:textId="77777777" w:rsidR="008E7A6F" w:rsidRDefault="00000000">
      <w:pPr>
        <w:numPr>
          <w:ilvl w:val="1"/>
          <w:numId w:val="16"/>
        </w:numPr>
        <w:ind w:right="7" w:hanging="708"/>
      </w:pPr>
      <w:r>
        <w:t xml:space="preserve">Wykonawca nie jest zobowiązany do złożenia podmiotowych środków dowodowych, które zamawiający posiada, jeżeli wykonawca wskaże te środki oraz potwierdzi ich prawidłowość i aktualność. </w:t>
      </w:r>
    </w:p>
    <w:p w14:paraId="64DBA44A" w14:textId="77777777" w:rsidR="008E7A6F" w:rsidRDefault="00000000">
      <w:pPr>
        <w:numPr>
          <w:ilvl w:val="1"/>
          <w:numId w:val="16"/>
        </w:numPr>
        <w:ind w:right="7" w:hanging="708"/>
      </w:pPr>
      <w: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593A99A0" w14:textId="77777777" w:rsidR="008E7A6F" w:rsidRDefault="00000000">
      <w:pPr>
        <w:numPr>
          <w:ilvl w:val="1"/>
          <w:numId w:val="16"/>
        </w:numPr>
        <w:ind w:right="7" w:hanging="708"/>
      </w:pPr>
      <w:r>
        <w:lastRenderedPageBreak/>
        <w:t xml:space="preserve">Podmiotowe środki dowodowe lub inne dokumenty, w tym dokumenty potwierdzające umocowanie do reprezentowania, sporządzone w języku obcym przekazuje się wraz z tłumaczeniem na język polski.  </w:t>
      </w:r>
    </w:p>
    <w:p w14:paraId="38247ACC" w14:textId="77777777" w:rsidR="008E7A6F" w:rsidRDefault="00000000">
      <w:pPr>
        <w:spacing w:after="233" w:line="259" w:lineRule="auto"/>
        <w:ind w:left="0" w:firstLine="0"/>
        <w:jc w:val="left"/>
      </w:pPr>
      <w:r>
        <w:rPr>
          <w:sz w:val="18"/>
        </w:rPr>
        <w:t xml:space="preserve"> </w:t>
      </w:r>
    </w:p>
    <w:p w14:paraId="6A87BE9F" w14:textId="77777777" w:rsidR="008E7A6F" w:rsidRDefault="00000000">
      <w:pPr>
        <w:numPr>
          <w:ilvl w:val="0"/>
          <w:numId w:val="16"/>
        </w:numPr>
        <w:shd w:val="clear" w:color="auto" w:fill="92D050"/>
        <w:spacing w:after="144"/>
        <w:ind w:right="39" w:hanging="359"/>
      </w:pPr>
      <w:r>
        <w:t xml:space="preserve">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 </w:t>
      </w:r>
    </w:p>
    <w:p w14:paraId="74A8C3C8" w14:textId="77777777" w:rsidR="008E7A6F" w:rsidRDefault="00000000">
      <w:pPr>
        <w:spacing w:after="69" w:line="259" w:lineRule="auto"/>
        <w:ind w:left="0" w:firstLine="0"/>
        <w:jc w:val="left"/>
      </w:pPr>
      <w:r>
        <w:rPr>
          <w:sz w:val="18"/>
        </w:rPr>
        <w:t xml:space="preserve"> </w:t>
      </w:r>
    </w:p>
    <w:p w14:paraId="096BD0B0" w14:textId="77777777" w:rsidR="008E7A6F" w:rsidRDefault="00000000">
      <w:pPr>
        <w:numPr>
          <w:ilvl w:val="1"/>
          <w:numId w:val="16"/>
        </w:numPr>
        <w:ind w:right="7" w:hanging="708"/>
      </w:pPr>
      <w:r>
        <w:t xml:space="preserve">Osobami uprawnionymi do porozumiewania się z Wykonawcami są:  </w:t>
      </w:r>
    </w:p>
    <w:p w14:paraId="08319B53" w14:textId="3313AAAD" w:rsidR="008E7A6F" w:rsidRDefault="00CE5959" w:rsidP="00CE5959">
      <w:pPr>
        <w:spacing w:after="1" w:line="281" w:lineRule="auto"/>
        <w:ind w:left="1567" w:right="339" w:firstLine="0"/>
        <w:jc w:val="left"/>
      </w:pPr>
      <w:r>
        <w:t xml:space="preserve">Bogusław Romejko i Bartłomiej Marczak; e-mail: borki@bialystok.lasy.gov.pl  od poniedziałku do piątku w godz. 7:15 – 15:15, z wyłączeniem dni wolnych od pracy. </w:t>
      </w:r>
    </w:p>
    <w:p w14:paraId="72207925" w14:textId="5CD14CCE" w:rsidR="008E7A6F" w:rsidRDefault="00000000">
      <w:pPr>
        <w:numPr>
          <w:ilvl w:val="1"/>
          <w:numId w:val="16"/>
        </w:numPr>
        <w:ind w:right="7" w:hanging="708"/>
      </w:pPr>
      <w:r>
        <w:t xml:space="preserve">Komunikacja w postępowaniu o udzielenie zamówienia odbywa się przy użyciu środków komunikacji elektronicznej, za pośrednictwem platformy zakupowej pod adresem </w:t>
      </w:r>
      <w:r>
        <w:rPr>
          <w:color w:val="0000FF"/>
          <w:u w:val="single" w:color="0000FF"/>
        </w:rPr>
        <w:t>https://platformazakupowa.pl/pn/lasy</w:t>
      </w:r>
      <w:r w:rsidR="00CE5959">
        <w:rPr>
          <w:color w:val="0000FF"/>
          <w:u w:val="single" w:color="0000FF"/>
        </w:rPr>
        <w:t>_borki</w:t>
      </w:r>
      <w:r>
        <w:t xml:space="preserve"> </w:t>
      </w:r>
    </w:p>
    <w:p w14:paraId="62D470E8" w14:textId="1A913A4B" w:rsidR="008E7A6F" w:rsidRDefault="00000000">
      <w:pPr>
        <w:numPr>
          <w:ilvl w:val="1"/>
          <w:numId w:val="16"/>
        </w:numPr>
        <w:ind w:right="7" w:hanging="708"/>
      </w:pPr>
      <w:r>
        <w:t xml:space="preserve">Postępowanie o udzielenie zamówienia prowadzone jest w języku polskim w formie elektronicznej za pośrednictwem </w:t>
      </w:r>
      <w:r>
        <w:rPr>
          <w:color w:val="0000FF"/>
          <w:u w:val="single" w:color="0000FF"/>
        </w:rPr>
        <w:t>https://platformazakupowa.pl</w:t>
      </w:r>
      <w:r>
        <w:rPr>
          <w:color w:val="FF0000"/>
        </w:rPr>
        <w:t xml:space="preserve"> </w:t>
      </w:r>
      <w:r>
        <w:t xml:space="preserve">pod adresem: </w:t>
      </w:r>
      <w:r>
        <w:rPr>
          <w:color w:val="0000FF"/>
          <w:u w:val="single" w:color="0000FF"/>
        </w:rPr>
        <w:t>https://platformazakupowa.pl/pn/lasy_</w:t>
      </w:r>
      <w:r w:rsidR="00CE5959">
        <w:rPr>
          <w:color w:val="0000FF"/>
          <w:u w:val="single" w:color="0000FF"/>
        </w:rPr>
        <w:t>borki</w:t>
      </w:r>
      <w:r>
        <w:t xml:space="preserve"> </w:t>
      </w:r>
    </w:p>
    <w:p w14:paraId="0AFC66DA" w14:textId="77777777" w:rsidR="008E7A6F" w:rsidRDefault="00000000">
      <w:pPr>
        <w:numPr>
          <w:ilvl w:val="1"/>
          <w:numId w:val="16"/>
        </w:numPr>
        <w:ind w:right="7" w:hanging="708"/>
      </w:pPr>
      <w: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Pr>
          <w:color w:val="0000FF"/>
          <w:u w:val="single" w:color="0000FF"/>
        </w:rPr>
        <w:t>https://platformazakupowa.pl</w:t>
      </w:r>
      <w:r>
        <w:rPr>
          <w:color w:val="FF0000"/>
        </w:rPr>
        <w:t xml:space="preserve"> </w:t>
      </w:r>
      <w:r>
        <w:t xml:space="preserve">i formularza „Wyślij wiadomość do Zamawiającego”. Za datę przekazania (wpływu) oświadczeń, wniosków, zawiadomień oraz informacji przyjmuje się datę ich przesłania za pośrednictwem </w:t>
      </w:r>
      <w:r>
        <w:rPr>
          <w:color w:val="0000FF"/>
          <w:u w:val="single" w:color="0000FF"/>
        </w:rPr>
        <w:t>https://platformazakupowa.pl</w:t>
      </w:r>
      <w:r>
        <w:rPr>
          <w:color w:val="FF0000"/>
        </w:rPr>
        <w:t xml:space="preserve"> </w:t>
      </w:r>
      <w:r>
        <w:t xml:space="preserve">poprzez kliknięcie przycisku „Wyślij wiadomość do Zamawiającego”, po których pojawi się komunikat, że wiadomość została wysłana do Zamawiającego.  </w:t>
      </w:r>
    </w:p>
    <w:p w14:paraId="10026242" w14:textId="77777777" w:rsidR="008E7A6F" w:rsidRDefault="00000000">
      <w:pPr>
        <w:numPr>
          <w:ilvl w:val="1"/>
          <w:numId w:val="16"/>
        </w:numPr>
        <w:ind w:right="7" w:hanging="708"/>
      </w:pPr>
      <w:r>
        <w:t xml:space="preserve">Zamawiający będzie przekazywał Wykonawcom informacje w formie elektronicznej za pośrednictwem </w:t>
      </w:r>
      <w:r>
        <w:rPr>
          <w:color w:val="0000FF"/>
          <w:u w:val="single" w:color="0000FF"/>
        </w:rPr>
        <w:t>https://platformazakupowa.pl</w:t>
      </w:r>
      <w:r>
        <w:rPr>
          <w:color w:val="FF0000"/>
        </w:rPr>
        <w:t>.</w:t>
      </w:r>
      <w:r>
        <w:t xml:space="preserve"> Informacje dotyczące odpowiedzi na pytania, zmiany specyfikacji warunków zamówienia,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color w:val="0000FF"/>
          <w:u w:val="single" w:color="0000FF"/>
        </w:rPr>
        <w:t>https://platformazakupowa.pl</w:t>
      </w:r>
      <w:r>
        <w:rPr>
          <w:color w:val="FF0000"/>
        </w:rPr>
        <w:t xml:space="preserve"> </w:t>
      </w:r>
      <w:r>
        <w:t xml:space="preserve">do konkretnego Wykonawcy. </w:t>
      </w:r>
    </w:p>
    <w:p w14:paraId="46804622" w14:textId="77777777" w:rsidR="008E7A6F" w:rsidRDefault="00000000">
      <w:pPr>
        <w:numPr>
          <w:ilvl w:val="1"/>
          <w:numId w:val="16"/>
        </w:numPr>
        <w:ind w:right="7" w:hanging="708"/>
      </w:pPr>
      <w:r>
        <w:t xml:space="preserve">Wykonawca jako podmiot profesjonalny ma obowiązek sprawdzania komunikatów i wiadomości bezpośrednio na </w:t>
      </w:r>
      <w:r>
        <w:rPr>
          <w:color w:val="0000FF"/>
          <w:u w:val="single" w:color="0000FF"/>
        </w:rPr>
        <w:t>https://platformazakupowa.pl</w:t>
      </w:r>
      <w:r>
        <w:rPr>
          <w:color w:val="FF0000"/>
        </w:rPr>
        <w:t xml:space="preserve"> </w:t>
      </w:r>
      <w:r>
        <w:t xml:space="preserve">przesłanych przez Zamawiającego, gdyż system powiadomień może ulec awarii lub powiadomienie może trafić do folderu spam. </w:t>
      </w:r>
    </w:p>
    <w:p w14:paraId="420F5D1E" w14:textId="77777777" w:rsidR="008E7A6F" w:rsidRDefault="00000000">
      <w:pPr>
        <w:numPr>
          <w:ilvl w:val="1"/>
          <w:numId w:val="16"/>
        </w:numPr>
        <w:ind w:right="7" w:hanging="708"/>
      </w:pPr>
      <w: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sprzętowo-aplikacyjne umożliwiające pracę na </w:t>
      </w:r>
      <w:r>
        <w:rPr>
          <w:color w:val="0000FF"/>
          <w:u w:val="single" w:color="0000FF"/>
        </w:rPr>
        <w:t>https://platformazakupowa.pl</w:t>
      </w:r>
      <w:r>
        <w:rPr>
          <w:color w:val="FF0000"/>
        </w:rPr>
        <w:t>,</w:t>
      </w:r>
      <w:r>
        <w:t xml:space="preserve"> tj.: </w:t>
      </w:r>
    </w:p>
    <w:p w14:paraId="62742EC6" w14:textId="77777777" w:rsidR="008E7A6F" w:rsidRDefault="00000000">
      <w:pPr>
        <w:numPr>
          <w:ilvl w:val="3"/>
          <w:numId w:val="18"/>
        </w:numPr>
        <w:ind w:right="7" w:hanging="425"/>
      </w:pPr>
      <w:r>
        <w:t xml:space="preserve">stały dostęp do sieci Internet o gwarantowanej przepustowości nie mniejszej niż 512 </w:t>
      </w:r>
      <w:proofErr w:type="spellStart"/>
      <w:r>
        <w:t>kb</w:t>
      </w:r>
      <w:proofErr w:type="spellEnd"/>
      <w:r>
        <w:t xml:space="preserve">/s, </w:t>
      </w:r>
    </w:p>
    <w:p w14:paraId="1E334AD5" w14:textId="77777777" w:rsidR="008E7A6F" w:rsidRDefault="00000000">
      <w:pPr>
        <w:numPr>
          <w:ilvl w:val="3"/>
          <w:numId w:val="18"/>
        </w:numPr>
        <w:ind w:right="7" w:hanging="425"/>
      </w:pPr>
      <w:r>
        <w:lastRenderedPageBreak/>
        <w:t xml:space="preserve">komputer klasy PC lub MAC o następującej konfiguracji: pamięć min. 2 GB Ram, procesor Intel IV 2 GHZ lub jego nowsza wersja, jeden z systemów operacyjnych -MS Windows 7, Mac Os x 10 4, Linux lub ich nowsze wersje, </w:t>
      </w:r>
    </w:p>
    <w:p w14:paraId="30CA8C3F" w14:textId="77777777" w:rsidR="008E7A6F" w:rsidRDefault="00000000">
      <w:pPr>
        <w:numPr>
          <w:ilvl w:val="3"/>
          <w:numId w:val="18"/>
        </w:numPr>
        <w:ind w:right="7" w:hanging="425"/>
      </w:pPr>
      <w:r>
        <w:t xml:space="preserve">zainstalowana dowolna przeglądarka internetowa, w przypadku Internet Explorer minimalnie wersja 10 0., </w:t>
      </w:r>
    </w:p>
    <w:p w14:paraId="65730F92" w14:textId="77777777" w:rsidR="008E7A6F" w:rsidRDefault="00000000">
      <w:pPr>
        <w:numPr>
          <w:ilvl w:val="3"/>
          <w:numId w:val="18"/>
        </w:numPr>
        <w:ind w:right="7" w:hanging="425"/>
      </w:pPr>
      <w:r>
        <w:t xml:space="preserve">włączona obsługa JavaScript, </w:t>
      </w:r>
    </w:p>
    <w:p w14:paraId="0A294735" w14:textId="77777777" w:rsidR="008E7A6F" w:rsidRDefault="00000000">
      <w:pPr>
        <w:numPr>
          <w:ilvl w:val="3"/>
          <w:numId w:val="18"/>
        </w:numPr>
        <w:ind w:right="7" w:hanging="425"/>
      </w:pPr>
      <w:r>
        <w:t xml:space="preserve">zainstalowany program Adobe </w:t>
      </w:r>
      <w:proofErr w:type="spellStart"/>
      <w:r>
        <w:t>Acrobat</w:t>
      </w:r>
      <w:proofErr w:type="spellEnd"/>
      <w:r>
        <w:t xml:space="preserve"> Reader lub inny obsługujący format plików </w:t>
      </w:r>
    </w:p>
    <w:p w14:paraId="6C9D76B2" w14:textId="77777777" w:rsidR="008E7A6F" w:rsidRDefault="00000000">
      <w:pPr>
        <w:ind w:left="1143" w:right="7"/>
      </w:pPr>
      <w:r>
        <w:t xml:space="preserve">.pdf, </w:t>
      </w:r>
    </w:p>
    <w:p w14:paraId="6FDF7E93" w14:textId="77777777" w:rsidR="008E7A6F" w:rsidRDefault="00000000">
      <w:pPr>
        <w:numPr>
          <w:ilvl w:val="3"/>
          <w:numId w:val="18"/>
        </w:numPr>
        <w:spacing w:after="23" w:line="259" w:lineRule="auto"/>
        <w:ind w:right="7" w:hanging="425"/>
      </w:pPr>
      <w:r>
        <w:t xml:space="preserve">szyfrowanie na </w:t>
      </w:r>
      <w:r>
        <w:rPr>
          <w:color w:val="0000FF"/>
          <w:u w:val="single" w:color="0000FF"/>
        </w:rPr>
        <w:t>https://platformazakupowa.pl</w:t>
      </w:r>
      <w:r>
        <w:rPr>
          <w:color w:val="FF0000"/>
        </w:rPr>
        <w:t xml:space="preserve"> </w:t>
      </w:r>
      <w:r>
        <w:t xml:space="preserve">odbywa się za pomocą protokołu TLS </w:t>
      </w:r>
    </w:p>
    <w:p w14:paraId="6C07CD9A" w14:textId="77777777" w:rsidR="008E7A6F" w:rsidRDefault="00000000">
      <w:pPr>
        <w:ind w:left="1143" w:right="7"/>
      </w:pPr>
      <w:r>
        <w:t xml:space="preserve">1.3., </w:t>
      </w:r>
    </w:p>
    <w:p w14:paraId="0267850F" w14:textId="77777777" w:rsidR="008E7A6F" w:rsidRDefault="00000000">
      <w:pPr>
        <w:ind w:left="1133" w:right="7" w:hanging="425"/>
      </w:pPr>
      <w:r>
        <w:t>7) oznaczenie czasu odbioru danych przez platformę zakupową stanowi datę oraz dokładny czas (</w:t>
      </w:r>
      <w:proofErr w:type="spellStart"/>
      <w:r>
        <w:t>hh:mm:ss</w:t>
      </w:r>
      <w:proofErr w:type="spellEnd"/>
      <w:r>
        <w:t xml:space="preserve">) generowany według czasu lokalnego serwera synchronizowanego z zegarem Głównego Urzędu Miar. </w:t>
      </w:r>
    </w:p>
    <w:p w14:paraId="58684A84" w14:textId="77777777" w:rsidR="008E7A6F" w:rsidRDefault="00000000">
      <w:pPr>
        <w:numPr>
          <w:ilvl w:val="1"/>
          <w:numId w:val="16"/>
        </w:numPr>
        <w:ind w:right="7" w:hanging="708"/>
      </w:pPr>
      <w:r>
        <w:t xml:space="preserve">Wykonawca, przystępując do niniejszego postępowania o udzielenie zamówienia: </w:t>
      </w:r>
    </w:p>
    <w:p w14:paraId="33FFA164" w14:textId="77777777" w:rsidR="008E7A6F" w:rsidRDefault="00000000">
      <w:pPr>
        <w:numPr>
          <w:ilvl w:val="3"/>
          <w:numId w:val="19"/>
        </w:numPr>
        <w:ind w:right="7" w:hanging="425"/>
      </w:pPr>
      <w:r>
        <w:t xml:space="preserve">akceptuje warunki korzystania z </w:t>
      </w:r>
      <w:r>
        <w:rPr>
          <w:color w:val="0000FF"/>
          <w:u w:val="single" w:color="0000FF"/>
        </w:rPr>
        <w:t>https://platformazakupowa.pl</w:t>
      </w:r>
      <w:r>
        <w:rPr>
          <w:color w:val="FF0000"/>
        </w:rPr>
        <w:t xml:space="preserve"> </w:t>
      </w:r>
      <w:r>
        <w:t xml:space="preserve">określone w Regulaminie zamieszczonym na stronie internetowej pod linkiem w zakładce „Regulamin" oraz uznaje go za wiążący, </w:t>
      </w:r>
    </w:p>
    <w:p w14:paraId="70DF5856" w14:textId="77777777" w:rsidR="008E7A6F" w:rsidRDefault="00000000">
      <w:pPr>
        <w:numPr>
          <w:ilvl w:val="3"/>
          <w:numId w:val="19"/>
        </w:numPr>
        <w:ind w:right="7" w:hanging="425"/>
      </w:pPr>
      <w:r>
        <w:t xml:space="preserve">zapoznał i stosuje się do Instrukcji składania ofert/wniosków dostępnej </w:t>
      </w:r>
      <w:r>
        <w:rPr>
          <w:color w:val="0000FF"/>
          <w:u w:val="single" w:color="0000FF"/>
        </w:rPr>
        <w:t>pod</w:t>
      </w:r>
      <w:r>
        <w:rPr>
          <w:color w:val="0000FF"/>
        </w:rPr>
        <w:t xml:space="preserve"> </w:t>
      </w:r>
      <w:r>
        <w:rPr>
          <w:color w:val="0000FF"/>
          <w:u w:val="single" w:color="0000FF"/>
        </w:rPr>
        <w:t>linkiem</w:t>
      </w:r>
      <w:r>
        <w:t xml:space="preserve">.  </w:t>
      </w:r>
    </w:p>
    <w:p w14:paraId="434CC15F" w14:textId="77777777" w:rsidR="008E7A6F" w:rsidRDefault="00000000">
      <w:pPr>
        <w:numPr>
          <w:ilvl w:val="1"/>
          <w:numId w:val="16"/>
        </w:numPr>
        <w:ind w:right="7" w:hanging="708"/>
      </w:pPr>
      <w:r>
        <w:t xml:space="preserve">Zamawiający nie ponosi odpowiedzialności za złożenie oferty w sposób niezgodny z Instrukcją korzystania z </w:t>
      </w:r>
      <w:r>
        <w:rPr>
          <w:color w:val="0000FF"/>
          <w:u w:val="single" w:color="0000FF"/>
        </w:rPr>
        <w:t>https://platformazakupowa.pl</w:t>
      </w:r>
      <w: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o udzielenie zamówienia, ponieważ nie został spełniony obowiązek narzucony w art. 221 ustawy Prawo zamówień publicznych. </w:t>
      </w:r>
    </w:p>
    <w:p w14:paraId="72A3232A" w14:textId="77777777" w:rsidR="008E7A6F" w:rsidRDefault="00000000">
      <w:pPr>
        <w:numPr>
          <w:ilvl w:val="1"/>
          <w:numId w:val="16"/>
        </w:numPr>
        <w:ind w:right="7" w:hanging="708"/>
      </w:pPr>
      <w:r>
        <w:t xml:space="preserve">Zamawiający informuje, że instrukcje korzystania z </w:t>
      </w:r>
      <w:r>
        <w:rPr>
          <w:color w:val="0000FF"/>
          <w:u w:val="single" w:color="0000FF"/>
        </w:rPr>
        <w:t>https://platformazakupowa.pl</w:t>
      </w:r>
      <w:r>
        <w:rPr>
          <w:color w:val="FF0000"/>
        </w:rPr>
        <w:t xml:space="preserve"> </w:t>
      </w:r>
      <w:r>
        <w:t xml:space="preserve">dotyczące w szczególności logowania, składania wniosków o wyjaśnienie treści specyfikacji warunków zamówienia, składania ofert oraz innych czynności podejmowanych w niniejszym postępowaniu przy użyciu </w:t>
      </w:r>
      <w:r>
        <w:rPr>
          <w:color w:val="0000FF"/>
          <w:u w:val="single" w:color="0000FF"/>
        </w:rPr>
        <w:t>https://platformazakupowa.pl</w:t>
      </w:r>
      <w:r>
        <w:rPr>
          <w:color w:val="FF0000"/>
        </w:rPr>
        <w:t xml:space="preserve"> </w:t>
      </w:r>
      <w:r>
        <w:t xml:space="preserve">znajdują się w zakładce „Instrukcje dla Wykonawców" na stronie internetowej pod adresem: </w:t>
      </w:r>
      <w:r>
        <w:rPr>
          <w:color w:val="FF0000"/>
          <w:u w:val="single" w:color="FF0000"/>
        </w:rPr>
        <w:t>https://platformazakupowa.pl/strona/45-instrukcje</w:t>
      </w:r>
      <w:r>
        <w:t xml:space="preserve"> </w:t>
      </w:r>
    </w:p>
    <w:p w14:paraId="7788F14C" w14:textId="77777777" w:rsidR="008E7A6F" w:rsidRDefault="00000000">
      <w:pPr>
        <w:numPr>
          <w:ilvl w:val="1"/>
          <w:numId w:val="16"/>
        </w:numPr>
        <w:ind w:right="7" w:hanging="708"/>
      </w:pPr>
      <w:r>
        <w:t xml:space="preserve">Zamawiający nie przewiduje sposobu komunikowania się z Wykonawcami w inny sposób niż przy użyciu środków komunikacji elektronicznej, wskazanych w specyfikacji warunków zamówienia. </w:t>
      </w:r>
    </w:p>
    <w:p w14:paraId="5B9DF84E" w14:textId="77777777" w:rsidR="008E7A6F" w:rsidRDefault="00000000">
      <w:pPr>
        <w:spacing w:after="233" w:line="259" w:lineRule="auto"/>
        <w:ind w:left="0" w:firstLine="0"/>
        <w:jc w:val="left"/>
      </w:pPr>
      <w:r>
        <w:rPr>
          <w:sz w:val="18"/>
        </w:rPr>
        <w:t xml:space="preserve"> </w:t>
      </w:r>
    </w:p>
    <w:p w14:paraId="564BA060" w14:textId="77777777" w:rsidR="008E7A6F" w:rsidRDefault="00000000">
      <w:pPr>
        <w:numPr>
          <w:ilvl w:val="0"/>
          <w:numId w:val="16"/>
        </w:numPr>
        <w:shd w:val="clear" w:color="auto" w:fill="92D050"/>
        <w:spacing w:after="27"/>
        <w:ind w:left="399" w:right="39" w:hanging="359"/>
      </w:pPr>
      <w:r>
        <w:t xml:space="preserve">WYMAGANIA DOTYCZĄCE WADIUM. </w:t>
      </w:r>
    </w:p>
    <w:p w14:paraId="2E546D20" w14:textId="77777777" w:rsidR="008E7A6F" w:rsidRDefault="00000000">
      <w:pPr>
        <w:spacing w:after="66" w:line="259" w:lineRule="auto"/>
        <w:ind w:left="0" w:firstLine="0"/>
        <w:jc w:val="left"/>
      </w:pPr>
      <w:r>
        <w:rPr>
          <w:sz w:val="18"/>
        </w:rPr>
        <w:t xml:space="preserve"> </w:t>
      </w:r>
    </w:p>
    <w:p w14:paraId="77EB2DD4" w14:textId="77777777" w:rsidR="008E7A6F" w:rsidRDefault="00000000">
      <w:pPr>
        <w:numPr>
          <w:ilvl w:val="1"/>
          <w:numId w:val="16"/>
        </w:numPr>
        <w:ind w:right="7" w:hanging="708"/>
      </w:pPr>
      <w:r>
        <w:t xml:space="preserve">Zamawiający wymaga wniesienia wadium. </w:t>
      </w:r>
    </w:p>
    <w:p w14:paraId="144A099E" w14:textId="77777777" w:rsidR="008E7A6F" w:rsidRDefault="00000000">
      <w:pPr>
        <w:numPr>
          <w:ilvl w:val="1"/>
          <w:numId w:val="16"/>
        </w:numPr>
        <w:ind w:right="7" w:hanging="708"/>
      </w:pPr>
      <w:r>
        <w:t xml:space="preserve">Wykonawca zobowiązany jest do zabezpieczenia swojej oferty wadium w wysokości: </w:t>
      </w:r>
    </w:p>
    <w:p w14:paraId="3551AA21" w14:textId="77777777" w:rsidR="00F34BFC" w:rsidRDefault="00F34BFC">
      <w:pPr>
        <w:ind w:left="-15" w:right="2604" w:firstLine="708"/>
      </w:pPr>
      <w:r>
        <w:t xml:space="preserve">                10 000,00 PLN (słownie: dziesięć tysięcy 00/100);</w:t>
      </w:r>
    </w:p>
    <w:p w14:paraId="775F9F94" w14:textId="54A8FE60" w:rsidR="008E7A6F" w:rsidRDefault="00F34BFC">
      <w:pPr>
        <w:ind w:left="-15" w:right="2604" w:firstLine="708"/>
      </w:pPr>
      <w:r>
        <w:t xml:space="preserve">    11.3.  Wadium wnosi się przed upływem terminu składania ofert </w:t>
      </w:r>
    </w:p>
    <w:p w14:paraId="2A79DEE9" w14:textId="34DBFEF8" w:rsidR="008E7A6F" w:rsidRDefault="00F34BFC">
      <w:pPr>
        <w:ind w:left="693" w:right="7" w:hanging="708"/>
      </w:pPr>
      <w:r>
        <w:t xml:space="preserve">              11.4. Wadium może być wnoszone według wyboru wykonawcy - w jednej lub kilku następujących     formach: </w:t>
      </w:r>
    </w:p>
    <w:p w14:paraId="20696B16" w14:textId="77777777" w:rsidR="008E7A6F" w:rsidRDefault="00000000">
      <w:pPr>
        <w:numPr>
          <w:ilvl w:val="0"/>
          <w:numId w:val="20"/>
        </w:numPr>
        <w:ind w:right="7" w:hanging="425"/>
      </w:pPr>
      <w:r>
        <w:t xml:space="preserve">pieniądzu, </w:t>
      </w:r>
    </w:p>
    <w:p w14:paraId="073DE7B0" w14:textId="77777777" w:rsidR="008E7A6F" w:rsidRDefault="00000000">
      <w:pPr>
        <w:numPr>
          <w:ilvl w:val="0"/>
          <w:numId w:val="20"/>
        </w:numPr>
        <w:ind w:right="7" w:hanging="425"/>
      </w:pPr>
      <w:r>
        <w:t xml:space="preserve">gwarancjach bankowych, </w:t>
      </w:r>
    </w:p>
    <w:p w14:paraId="6CEE035B" w14:textId="77777777" w:rsidR="008E7A6F" w:rsidRDefault="00000000">
      <w:pPr>
        <w:numPr>
          <w:ilvl w:val="0"/>
          <w:numId w:val="20"/>
        </w:numPr>
        <w:ind w:right="7" w:hanging="425"/>
      </w:pPr>
      <w:r>
        <w:t xml:space="preserve">gwarancjach ubezpieczeniowych, </w:t>
      </w:r>
    </w:p>
    <w:p w14:paraId="0203B1A6" w14:textId="77777777" w:rsidR="008E7A6F" w:rsidRDefault="00000000">
      <w:pPr>
        <w:numPr>
          <w:ilvl w:val="0"/>
          <w:numId w:val="20"/>
        </w:numPr>
        <w:spacing w:after="9"/>
        <w:ind w:right="7" w:hanging="425"/>
      </w:pPr>
      <w:r>
        <w:lastRenderedPageBreak/>
        <w:t>poręczeniach udzielanych przez podmioty, o których mowa w art. 6b ust. 5 pkt. 2 ustawy z dnia 9 listopada 2000 r. o utworzeniu Polskiej Agencji Rozwoju Przedsiębiorczości</w:t>
      </w:r>
      <w:r>
        <w:rPr>
          <w:color w:val="FF0000"/>
        </w:rPr>
        <w:t>.</w:t>
      </w:r>
      <w:r>
        <w:t xml:space="preserve"> </w:t>
      </w:r>
    </w:p>
    <w:p w14:paraId="68A0B10E" w14:textId="792B52DC" w:rsidR="008E7A6F" w:rsidRDefault="00000000" w:rsidP="00050CAF">
      <w:pPr>
        <w:numPr>
          <w:ilvl w:val="1"/>
          <w:numId w:val="22"/>
        </w:numPr>
        <w:ind w:right="7" w:hanging="708"/>
      </w:pPr>
      <w:r>
        <w:t xml:space="preserve">Wadium wnoszone w pieniądzu należy wpłacić przelewem na rachunek bankowy zamawiającego: BNP </w:t>
      </w:r>
      <w:proofErr w:type="spellStart"/>
      <w:r>
        <w:t>Paribas</w:t>
      </w:r>
      <w:proofErr w:type="spellEnd"/>
      <w:r>
        <w:t xml:space="preserve"> Bank Polska S.A.  nr rachunku:  </w:t>
      </w:r>
      <w:r w:rsidR="00F34BFC">
        <w:t xml:space="preserve">48 </w:t>
      </w:r>
      <w:r w:rsidR="00050CAF">
        <w:t>2030 0045 1110 0000 0075 1670</w:t>
      </w:r>
      <w:r>
        <w:t xml:space="preserve"> a w tytule wpłaty należy wpisać: „Wadium  w postępowaniu o udzielenie zamówienia prowadzonym w trybie podstawowym</w:t>
      </w:r>
      <w:r w:rsidR="00050CAF">
        <w:t>, znak: SA.270.62.2023”.</w:t>
      </w:r>
      <w:r>
        <w:t xml:space="preserve">  </w:t>
      </w:r>
      <w:r w:rsidRPr="00050CAF">
        <w:rPr>
          <w:sz w:val="26"/>
        </w:rPr>
        <w:t xml:space="preserve">  </w:t>
      </w:r>
    </w:p>
    <w:p w14:paraId="77B54697" w14:textId="77777777" w:rsidR="008E7A6F" w:rsidRDefault="00000000">
      <w:pPr>
        <w:ind w:left="718" w:right="7"/>
      </w:pPr>
      <w:r>
        <w:t xml:space="preserve">Wadium musi wpłynąć na wskazany rachunek bankowy Zamawiającego najpóźniej przed upływem terminu składania ofert (decyduje data wpływu na rachunek bankowy Zamawiającego).  </w:t>
      </w:r>
    </w:p>
    <w:p w14:paraId="00620D44" w14:textId="77777777" w:rsidR="008E7A6F" w:rsidRDefault="00000000">
      <w:pPr>
        <w:numPr>
          <w:ilvl w:val="1"/>
          <w:numId w:val="22"/>
        </w:numPr>
        <w:spacing w:after="41"/>
        <w:ind w:right="7" w:hanging="708"/>
      </w:pPr>
      <w:r>
        <w:t xml:space="preserve">Wadium wnoszone w formie gwarancji lub poręczenia należy załączyć do oferty w oryginale w postaci dokumentu elektronicznego podpisanego kwalifikowanym podpisem elektronicznym przez wystawcę dokumentu i powinno zawierać następujące elementy, tj.:  </w:t>
      </w:r>
      <w:r>
        <w:rPr>
          <w:sz w:val="20"/>
        </w:rPr>
        <w:t xml:space="preserve">1) </w:t>
      </w:r>
      <w:r>
        <w:t xml:space="preserve">musi obejmować odpowiedzialność za wszystkie przypadki powodujące utratę wadium przez Wykonawcę określone w ustawie PZP;  </w:t>
      </w:r>
    </w:p>
    <w:p w14:paraId="4CA3874D" w14:textId="2100BDD5" w:rsidR="008E7A6F" w:rsidRDefault="00000000">
      <w:pPr>
        <w:numPr>
          <w:ilvl w:val="2"/>
          <w:numId w:val="21"/>
        </w:numPr>
        <w:ind w:right="7" w:hanging="271"/>
      </w:pPr>
      <w:r>
        <w:t>z jej treści powinno jednoznaczn</w:t>
      </w:r>
      <w:r w:rsidR="00050CAF">
        <w:t>ie</w:t>
      </w:r>
      <w:r>
        <w:t xml:space="preserve"> wynikać zobowiązanie gwaranta do zapłaty całej kwoty wadium;  </w:t>
      </w:r>
    </w:p>
    <w:p w14:paraId="388A6526" w14:textId="77777777" w:rsidR="008E7A6F" w:rsidRDefault="00000000">
      <w:pPr>
        <w:numPr>
          <w:ilvl w:val="2"/>
          <w:numId w:val="21"/>
        </w:numPr>
        <w:spacing w:after="49"/>
        <w:ind w:right="7" w:hanging="271"/>
      </w:pPr>
      <w:r>
        <w:t xml:space="preserve">powinno być nieodwołalne i bezwarunkowe oraz płatne na pierwsze żądanie;  </w:t>
      </w:r>
    </w:p>
    <w:p w14:paraId="3057324E" w14:textId="77777777" w:rsidR="008E7A6F" w:rsidRDefault="00000000">
      <w:pPr>
        <w:numPr>
          <w:ilvl w:val="2"/>
          <w:numId w:val="21"/>
        </w:numPr>
        <w:spacing w:after="39"/>
        <w:ind w:right="7" w:hanging="271"/>
      </w:pPr>
      <w:r>
        <w:t xml:space="preserve">termin obowiązywania poręczenia lub gwarancji nie może być krótszy niż termin związania ofertą (z zastrzeżeniem iż pierwszym dniem związania ofertą jest dzień składania ofert);   </w:t>
      </w:r>
    </w:p>
    <w:p w14:paraId="1C31A976" w14:textId="77777777" w:rsidR="008E7A6F" w:rsidRDefault="00000000">
      <w:pPr>
        <w:numPr>
          <w:ilvl w:val="2"/>
          <w:numId w:val="21"/>
        </w:numPr>
        <w:spacing w:after="44"/>
        <w:ind w:right="7" w:hanging="271"/>
      </w:pPr>
      <w:r>
        <w:t xml:space="preserve">w treści poręczenia lub gwarancji powinna znaleźć się nazwa oraz numer przedmiotowego postępowania;  </w:t>
      </w:r>
    </w:p>
    <w:p w14:paraId="383EE684" w14:textId="66522797" w:rsidR="008E7A6F" w:rsidRDefault="00000000">
      <w:pPr>
        <w:numPr>
          <w:ilvl w:val="2"/>
          <w:numId w:val="21"/>
        </w:numPr>
        <w:spacing w:after="49"/>
        <w:ind w:right="7" w:hanging="271"/>
      </w:pPr>
      <w:r>
        <w:t xml:space="preserve">beneficjentem poręczenia lub gwarancji jest Nadleśnictwo </w:t>
      </w:r>
      <w:r w:rsidR="00050CAF">
        <w:t>Borki</w:t>
      </w:r>
      <w:r>
        <w:t xml:space="preserve">; </w:t>
      </w:r>
    </w:p>
    <w:p w14:paraId="601E16D7" w14:textId="77777777" w:rsidR="008E7A6F" w:rsidRDefault="00000000">
      <w:pPr>
        <w:numPr>
          <w:ilvl w:val="2"/>
          <w:numId w:val="21"/>
        </w:numPr>
        <w:ind w:right="7" w:hanging="271"/>
      </w:pPr>
      <w: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  </w:t>
      </w:r>
    </w:p>
    <w:p w14:paraId="7D5F1B7B" w14:textId="77777777" w:rsidR="008E7A6F" w:rsidRDefault="00000000">
      <w:pPr>
        <w:numPr>
          <w:ilvl w:val="1"/>
          <w:numId w:val="23"/>
        </w:numPr>
        <w:ind w:right="7" w:hanging="708"/>
      </w:pPr>
      <w:r>
        <w:t xml:space="preserve">W przypadku, gdy Wykonawca nie wniósł wadium, lub wniósł w sposób nieprawidłowy lub nie utrzymywał wadium nieprzerwanie do upływu terminu związania ofertą lub złożył wniosek o zwrot wadium, w przypadku, o którym mowa w art. 98 ust. 2 pkt 3) ustawy Prawo zamówień publicznych, Zamawiający odrzuci ofertę na podstawie art. 226 ust. 1 pkt 14) ustawy Prawo zamówień publicznych. </w:t>
      </w:r>
    </w:p>
    <w:p w14:paraId="44AE34AB" w14:textId="77777777" w:rsidR="008E7A6F" w:rsidRDefault="00000000">
      <w:pPr>
        <w:numPr>
          <w:ilvl w:val="1"/>
          <w:numId w:val="23"/>
        </w:numPr>
        <w:ind w:right="7" w:hanging="708"/>
      </w:pPr>
      <w:r>
        <w:t xml:space="preserve">Zasady zwrotu oraz okoliczności zatrzymania wadium określa art. 98 PZP.  </w:t>
      </w:r>
    </w:p>
    <w:p w14:paraId="6A276F0B" w14:textId="77777777" w:rsidR="008E7A6F" w:rsidRDefault="00000000">
      <w:pPr>
        <w:spacing w:after="233" w:line="259" w:lineRule="auto"/>
        <w:ind w:left="0" w:firstLine="0"/>
        <w:jc w:val="left"/>
      </w:pPr>
      <w:r>
        <w:rPr>
          <w:sz w:val="18"/>
        </w:rPr>
        <w:t xml:space="preserve"> </w:t>
      </w:r>
    </w:p>
    <w:p w14:paraId="05DBDA8E" w14:textId="77777777" w:rsidR="008E7A6F" w:rsidRDefault="00000000">
      <w:pPr>
        <w:numPr>
          <w:ilvl w:val="0"/>
          <w:numId w:val="24"/>
        </w:numPr>
        <w:shd w:val="clear" w:color="auto" w:fill="92D050"/>
        <w:spacing w:after="27"/>
        <w:ind w:right="39" w:hanging="359"/>
      </w:pPr>
      <w:r>
        <w:t xml:space="preserve">TERMIN ZWIĄZANIA OFERTĄ. </w:t>
      </w:r>
    </w:p>
    <w:p w14:paraId="5E5C4018" w14:textId="77777777" w:rsidR="008E7A6F" w:rsidRDefault="00000000">
      <w:pPr>
        <w:spacing w:after="58" w:line="259" w:lineRule="auto"/>
        <w:ind w:left="0" w:firstLine="0"/>
        <w:jc w:val="left"/>
      </w:pPr>
      <w:r>
        <w:rPr>
          <w:sz w:val="18"/>
        </w:rPr>
        <w:t xml:space="preserve"> </w:t>
      </w:r>
    </w:p>
    <w:p w14:paraId="1413AFA3" w14:textId="036DBA96" w:rsidR="008E7A6F" w:rsidRDefault="00000000">
      <w:pPr>
        <w:numPr>
          <w:ilvl w:val="1"/>
          <w:numId w:val="24"/>
        </w:numPr>
        <w:ind w:right="7" w:hanging="708"/>
      </w:pPr>
      <w:r>
        <w:t xml:space="preserve">Wykonawca będzie związany ofertą do dnia </w:t>
      </w:r>
      <w:r w:rsidR="00351173">
        <w:t>28</w:t>
      </w:r>
      <w:r>
        <w:t>.</w:t>
      </w:r>
      <w:r w:rsidR="00351173">
        <w:t>1</w:t>
      </w:r>
      <w:r w:rsidR="00EA5B63">
        <w:t>0</w:t>
      </w:r>
      <w:r>
        <w:t>.202</w:t>
      </w:r>
      <w:r w:rsidR="00351173">
        <w:t>3</w:t>
      </w:r>
      <w:r>
        <w:t xml:space="preserve">r. </w:t>
      </w:r>
    </w:p>
    <w:p w14:paraId="5245CEAA" w14:textId="77777777" w:rsidR="008E7A6F" w:rsidRDefault="00000000">
      <w:pPr>
        <w:numPr>
          <w:ilvl w:val="1"/>
          <w:numId w:val="24"/>
        </w:numPr>
        <w:ind w:right="7" w:hanging="708"/>
      </w:pPr>
      <w:r>
        <w:t xml:space="preserve">Bieg terminu związania ofertą rozpoczyna się wraz z upływem terminu składania ofert. </w:t>
      </w:r>
    </w:p>
    <w:p w14:paraId="5B16306A" w14:textId="77777777" w:rsidR="008E7A6F" w:rsidRDefault="00000000">
      <w:pPr>
        <w:numPr>
          <w:ilvl w:val="1"/>
          <w:numId w:val="24"/>
        </w:numPr>
        <w:ind w:right="7" w:hanging="708"/>
      </w:pPr>
      <w:r>
        <w:t xml:space="preserve">W przypadku gdy wybór najkorzystniejszej oferty nie nastąpi przed upływem terminu związania ofertą wskazanego w pkt 12.1. SWZ Zamawiający przed upływem terminu związania ofertą zwraca się jednokrotnie do Wykonawców o wyrażenie zgody na przedłużenie tego terminu o wskazywany przez niego okres, nie dłuższy niż 30 dni. </w:t>
      </w:r>
    </w:p>
    <w:p w14:paraId="7D4C387B" w14:textId="77777777" w:rsidR="008E7A6F" w:rsidRDefault="00000000">
      <w:pPr>
        <w:numPr>
          <w:ilvl w:val="1"/>
          <w:numId w:val="24"/>
        </w:numPr>
        <w:ind w:right="7" w:hanging="708"/>
      </w:pPr>
      <w:r>
        <w:t xml:space="preserve">Przedłużenie terminu związania ofertą, o którym mowa w pkt 12.3 SWZ, wymaga złożenia przez Wykonawcę pisemnego oświadczenia o wyrażeniu zgody na przedłużenie terminu związania ofertą. </w:t>
      </w:r>
    </w:p>
    <w:p w14:paraId="701FCF0D" w14:textId="77777777" w:rsidR="008E7A6F" w:rsidRDefault="00000000">
      <w:pPr>
        <w:numPr>
          <w:ilvl w:val="1"/>
          <w:numId w:val="24"/>
        </w:numPr>
        <w:ind w:right="7" w:hanging="708"/>
      </w:pPr>
      <w:r>
        <w:lastRenderedPageBreak/>
        <w:t xml:space="preserve">W przypadku gdy Zamawiający żąda wniesienia wadium, przedłużenie terminu związania ofertą, o którym mowa w pkt 12.3 SWZ, następuje wraz z przedłużeniem okresu ważności wadium albo, jeżeli nie jest to możliwe, z wniesieniem nowego wadium na przedłużony okres związania ofertą. </w:t>
      </w:r>
    </w:p>
    <w:p w14:paraId="0F57160B" w14:textId="77777777" w:rsidR="008E7A6F" w:rsidRDefault="00000000">
      <w:pPr>
        <w:spacing w:after="233" w:line="259" w:lineRule="auto"/>
        <w:ind w:left="0" w:firstLine="0"/>
        <w:jc w:val="left"/>
      </w:pPr>
      <w:r>
        <w:rPr>
          <w:sz w:val="18"/>
        </w:rPr>
        <w:t xml:space="preserve"> </w:t>
      </w:r>
    </w:p>
    <w:p w14:paraId="1AF56244" w14:textId="77777777" w:rsidR="008E7A6F" w:rsidRDefault="00000000">
      <w:pPr>
        <w:numPr>
          <w:ilvl w:val="0"/>
          <w:numId w:val="24"/>
        </w:numPr>
        <w:shd w:val="clear" w:color="auto" w:fill="92D050"/>
        <w:spacing w:after="144"/>
        <w:ind w:right="39" w:hanging="359"/>
      </w:pPr>
      <w:r>
        <w:t xml:space="preserve">OPIS SPOSOBU PRZYGOTOWANIA OFERT. </w:t>
      </w:r>
    </w:p>
    <w:p w14:paraId="52C77C01" w14:textId="77777777" w:rsidR="008E7A6F" w:rsidRDefault="00000000">
      <w:pPr>
        <w:spacing w:after="58" w:line="259" w:lineRule="auto"/>
        <w:ind w:left="0" w:firstLine="0"/>
        <w:jc w:val="left"/>
      </w:pPr>
      <w:r>
        <w:rPr>
          <w:sz w:val="18"/>
        </w:rPr>
        <w:t xml:space="preserve"> </w:t>
      </w:r>
    </w:p>
    <w:p w14:paraId="49ED2022" w14:textId="77777777" w:rsidR="008E7A6F" w:rsidRDefault="00000000">
      <w:pPr>
        <w:numPr>
          <w:ilvl w:val="1"/>
          <w:numId w:val="24"/>
        </w:numPr>
        <w:ind w:right="7" w:hanging="708"/>
      </w:pPr>
      <w:r>
        <w:t xml:space="preserve">Wykonawca może złożyć tylko jedną ofertę. Złożenie większej liczby ofert niż jedna spowoduje odrzucenie wszystkich złożonych przez danego Wykonawcę ofert. </w:t>
      </w:r>
    </w:p>
    <w:p w14:paraId="28F6962A" w14:textId="77777777" w:rsidR="008E7A6F" w:rsidRDefault="00000000">
      <w:pPr>
        <w:numPr>
          <w:ilvl w:val="1"/>
          <w:numId w:val="24"/>
        </w:numPr>
        <w:ind w:right="7" w:hanging="708"/>
      </w:pPr>
      <w:r>
        <w:t xml:space="preserve">Oferta składana przez Wykonawcę musi być sporządzona według załączonego formularza ofertowego stanowiącego załącznik nr 1 do SWZ lub w takiej samej formie, ze ścisłym zachowaniem treści. W formularzu ofertowym stanowiącym załącznik nr 1 do SWZ należy zamieścić wszystkie wymagane przez Zamawiającego informacje. Zamawiający dopuszcza, aby Wykonawca sporządził i złożył ofertę wraz z załącznikami na własnych formularzach pod warunkiem, że będą one identyczne co do treści z formularzami określonymi przez Zamawiającego w SWZ. Formularze złożone przez Wykonawcę o innej treści niż określone w specyfikacji warunków zamówienia zostaną odrzucone. </w:t>
      </w:r>
    </w:p>
    <w:p w14:paraId="16EB8C9F" w14:textId="77777777" w:rsidR="008E7A6F" w:rsidRDefault="00000000">
      <w:pPr>
        <w:numPr>
          <w:ilvl w:val="1"/>
          <w:numId w:val="24"/>
        </w:numPr>
        <w:ind w:right="7" w:hanging="708"/>
      </w:pPr>
      <w:r>
        <w:t xml:space="preserve">Do przygotowania oferty konieczne jest posiadanie przez osobę upoważnioną do reprezentowania Wykonawcy kwalifikowanego podpisu elektronicznego lub podpisu zaufanego lub podpisu osobistego. </w:t>
      </w:r>
    </w:p>
    <w:p w14:paraId="657E6E8D" w14:textId="77777777" w:rsidR="008E7A6F" w:rsidRDefault="00000000">
      <w:pPr>
        <w:numPr>
          <w:ilvl w:val="1"/>
          <w:numId w:val="24"/>
        </w:numPr>
        <w:ind w:right="7" w:hanging="708"/>
      </w:pPr>
      <w:r>
        <w:t xml:space="preserve">Oferta składana elektronicznie musi zostać podpisana kwalifikowanym podpisem elektronicznym lub podpisem zaufanym lub podpisem osobistym. W procesie składania oferty na platformie, kwalifikowany podpis elektroniczny Wykonawca może złożyć bezpośrednio na dokumencie, który następnie przesyła do systemu przez </w:t>
      </w:r>
      <w:r>
        <w:rPr>
          <w:color w:val="0000FF"/>
          <w:u w:val="single" w:color="0000FF"/>
        </w:rPr>
        <w:t>https://platformazakupowa.pl</w:t>
      </w:r>
      <w:r>
        <w:rPr>
          <w:color w:val="FF0000"/>
        </w:rPr>
        <w:t xml:space="preserve"> </w:t>
      </w:r>
      <w:r>
        <w:t xml:space="preserve">oraz dodatkowo dla całego pakietu dokumentów w kroku 2 Formularza składania oferty lub wniosku (po kliknięciu w przycisk Przejdź do podsumowania). </w:t>
      </w:r>
    </w:p>
    <w:p w14:paraId="3E63F94E" w14:textId="77777777" w:rsidR="008E7A6F" w:rsidRDefault="00000000">
      <w:pPr>
        <w:numPr>
          <w:ilvl w:val="1"/>
          <w:numId w:val="24"/>
        </w:numPr>
        <w:ind w:right="7" w:hanging="708"/>
      </w:pPr>
      <w:r>
        <w:t xml:space="preserve">Oferta powinna być: </w:t>
      </w:r>
    </w:p>
    <w:p w14:paraId="1C5FF643" w14:textId="77777777" w:rsidR="008E7A6F" w:rsidRDefault="00000000">
      <w:pPr>
        <w:numPr>
          <w:ilvl w:val="2"/>
          <w:numId w:val="24"/>
        </w:numPr>
        <w:ind w:right="7" w:hanging="427"/>
      </w:pPr>
      <w:r>
        <w:t xml:space="preserve">złożona, pod rygorem nieważności, w formie elektronicznej opatrzonej kwalifikowanym podpisem lub w postaci elektronicznej opatrzonej podpisem zaufanym lub podpisem osobistym, </w:t>
      </w:r>
    </w:p>
    <w:p w14:paraId="28772269" w14:textId="77777777" w:rsidR="008E7A6F" w:rsidRDefault="00000000">
      <w:pPr>
        <w:numPr>
          <w:ilvl w:val="2"/>
          <w:numId w:val="24"/>
        </w:numPr>
        <w:ind w:right="7" w:hanging="427"/>
      </w:pPr>
      <w:r>
        <w:t xml:space="preserve">sporządzona na podstawie załączników niniejszej specyfikacji warunków zamówienia w języku polskim, </w:t>
      </w:r>
    </w:p>
    <w:p w14:paraId="7D6FE737" w14:textId="77777777" w:rsidR="008E7A6F" w:rsidRDefault="00000000">
      <w:pPr>
        <w:numPr>
          <w:ilvl w:val="2"/>
          <w:numId w:val="24"/>
        </w:numPr>
        <w:ind w:right="7" w:hanging="427"/>
      </w:pPr>
      <w:r>
        <w:t xml:space="preserve">złożona przy użyciu środków komunikacji elektronicznej za pośrednictwem </w:t>
      </w:r>
      <w:r>
        <w:rPr>
          <w:color w:val="0000FF"/>
          <w:u w:val="single" w:color="0000FF"/>
        </w:rPr>
        <w:t>https://platformazakupowa.pl</w:t>
      </w:r>
      <w:r>
        <w:t xml:space="preserve">, </w:t>
      </w:r>
    </w:p>
    <w:p w14:paraId="4906175A" w14:textId="77777777" w:rsidR="008E7A6F" w:rsidRDefault="00000000">
      <w:pPr>
        <w:numPr>
          <w:ilvl w:val="2"/>
          <w:numId w:val="24"/>
        </w:numPr>
        <w:spacing w:after="12" w:line="268" w:lineRule="auto"/>
        <w:ind w:right="7" w:hanging="427"/>
      </w:pPr>
      <w:r>
        <w:t xml:space="preserve">podpisana </w:t>
      </w:r>
      <w:r>
        <w:rPr>
          <w:u w:val="single" w:color="000000"/>
        </w:rPr>
        <w:t xml:space="preserve">kwalifikowanym podpisem elektronicznym </w:t>
      </w:r>
      <w:r>
        <w:t xml:space="preserve">lub </w:t>
      </w:r>
      <w:r>
        <w:rPr>
          <w:u w:val="single" w:color="000000"/>
        </w:rPr>
        <w:t xml:space="preserve">podpisem zaufanym </w:t>
      </w:r>
      <w:r>
        <w:t xml:space="preserve">lub </w:t>
      </w:r>
      <w:r>
        <w:rPr>
          <w:u w:val="single" w:color="000000"/>
        </w:rPr>
        <w:t xml:space="preserve">podpisem osobistym </w:t>
      </w:r>
      <w:r>
        <w:t xml:space="preserve">przez osobę/osoby upoważnioną/upoważnione. </w:t>
      </w:r>
    </w:p>
    <w:p w14:paraId="09BAA09B" w14:textId="77777777" w:rsidR="008E7A6F" w:rsidRDefault="00000000">
      <w:pPr>
        <w:numPr>
          <w:ilvl w:val="1"/>
          <w:numId w:val="24"/>
        </w:numPr>
        <w:ind w:right="7" w:hanging="708"/>
      </w:pPr>
      <w:r>
        <w:t xml:space="preserve">Oferta musi zawierać wszystkie wymagane przez specyfikację warunków zamówienia oświadczenia i dokumenty. </w:t>
      </w:r>
    </w:p>
    <w:p w14:paraId="57B003AB" w14:textId="77777777" w:rsidR="008E7A6F" w:rsidRDefault="00000000">
      <w:pPr>
        <w:numPr>
          <w:ilvl w:val="1"/>
          <w:numId w:val="24"/>
        </w:numPr>
        <w:ind w:right="7" w:hanging="708"/>
      </w:pPr>
      <w:r>
        <w:t xml:space="preserve">Dokumenty składane razem z ofertą (stanowiącą Załącznik nr 1 do SWZ): </w:t>
      </w:r>
    </w:p>
    <w:p w14:paraId="16899B27" w14:textId="6C51F665" w:rsidR="008E7A6F" w:rsidRDefault="00000000">
      <w:pPr>
        <w:numPr>
          <w:ilvl w:val="2"/>
          <w:numId w:val="24"/>
        </w:numPr>
        <w:ind w:right="7" w:hanging="427"/>
      </w:pPr>
      <w:r>
        <w:t>Do oferty Wykonawca zobowiązany jest dołączyć aktualne na dzień składania ofert oświadczeni</w:t>
      </w:r>
      <w:r w:rsidR="00A445C8">
        <w:t>a</w:t>
      </w:r>
      <w:r>
        <w:t xml:space="preserve"> o braku podstaw do wykluczenia z postępowania oraz o spełnianiu warunków udziału w postępowaniu, zgodnie z </w:t>
      </w:r>
      <w:r w:rsidRPr="00A445C8">
        <w:rPr>
          <w:b/>
          <w:bCs/>
        </w:rPr>
        <w:t>załącznik</w:t>
      </w:r>
      <w:r w:rsidR="00A445C8" w:rsidRPr="00A445C8">
        <w:rPr>
          <w:b/>
          <w:bCs/>
        </w:rPr>
        <w:t>ami</w:t>
      </w:r>
      <w:r w:rsidRPr="00A445C8">
        <w:rPr>
          <w:b/>
          <w:bCs/>
        </w:rPr>
        <w:t xml:space="preserve"> nr </w:t>
      </w:r>
      <w:r w:rsidR="00A445C8" w:rsidRPr="00A445C8">
        <w:rPr>
          <w:b/>
          <w:bCs/>
        </w:rPr>
        <w:t>2</w:t>
      </w:r>
      <w:r w:rsidRPr="00A445C8">
        <w:rPr>
          <w:b/>
          <w:bCs/>
        </w:rPr>
        <w:t xml:space="preserve"> i nr</w:t>
      </w:r>
      <w:r>
        <w:t xml:space="preserve"> </w:t>
      </w:r>
      <w:r w:rsidR="00A445C8" w:rsidRPr="00A445C8">
        <w:rPr>
          <w:b/>
          <w:bCs/>
        </w:rPr>
        <w:t>2a</w:t>
      </w:r>
      <w:r w:rsidRPr="00A445C8">
        <w:rPr>
          <w:b/>
          <w:bCs/>
          <w:color w:val="FF0000"/>
        </w:rPr>
        <w:t xml:space="preserve"> </w:t>
      </w:r>
      <w:r>
        <w:t xml:space="preserve">do specyfikacji warunków zamówienia. Informacje zawarte w oświadczeniach będą stanowić wstępne potwierdzenie, że Wykonawca nie podlega wykluczeniu oraz spełnia warunki udziału w postępowaniu. Oświadczenia te stanowią dowody potwierdzające brak podstaw wykluczenia oraz spełnianie warunków udziału w </w:t>
      </w:r>
      <w:r>
        <w:lastRenderedPageBreak/>
        <w:t>postępowaniu, na dzień składania ofert, tymczasowo zastępując wymagane podmiotowe środki dowodowe, wskazane w Rozdziale 9 SWZ. 2)</w:t>
      </w:r>
      <w:r>
        <w:rPr>
          <w:color w:val="FF0000"/>
        </w:rPr>
        <w:t xml:space="preserve"> </w:t>
      </w:r>
      <w:r>
        <w:t xml:space="preserve">Oświadczenia składają odrębnie: </w:t>
      </w:r>
    </w:p>
    <w:p w14:paraId="3811ED74" w14:textId="77777777" w:rsidR="008E7A6F" w:rsidRDefault="00000000">
      <w:pPr>
        <w:numPr>
          <w:ilvl w:val="2"/>
          <w:numId w:val="25"/>
        </w:numPr>
        <w:ind w:right="7" w:hanging="283"/>
      </w:pPr>
      <w:r>
        <w:t xml:space="preserve">Wykonawca/każdy spośród Wykonawców wspólnie ubiegających się o udzielenie zamówienia. W takim przypadku oświadczenia potwierdzają brak podstaw wykluczenia Wykonawcy oraz spełnianie warunków udziału w postępowaniu w zakresie, w jakim każdy z Wykonawców wykazuje spełnianie warunków udziału w postępowaniu, </w:t>
      </w:r>
    </w:p>
    <w:p w14:paraId="22CF3D28" w14:textId="77777777" w:rsidR="008E7A6F" w:rsidRDefault="00000000">
      <w:pPr>
        <w:numPr>
          <w:ilvl w:val="2"/>
          <w:numId w:val="25"/>
        </w:numPr>
        <w:ind w:right="7" w:hanging="283"/>
      </w:pPr>
      <w:r>
        <w:t xml:space="preserve">podmiot trzeci, na którego potencjał powołuje się Wykonawca celem potwierdzenia spełnienia warunków udziału w postępowaniu. W takim przypadku oświadczenia potwierdzają brak podstaw wykluczenia podmiotu oraz spełnianie warunków udziału w postępowaniu w zakresie, w jakim podmiot udostępnia swoje zasoby Wykonawcy, </w:t>
      </w:r>
    </w:p>
    <w:p w14:paraId="0369DBFC" w14:textId="77777777" w:rsidR="008E7A6F" w:rsidRDefault="00000000">
      <w:pPr>
        <w:numPr>
          <w:ilvl w:val="2"/>
          <w:numId w:val="25"/>
        </w:numPr>
        <w:ind w:right="7" w:hanging="283"/>
      </w:pPr>
      <w:r>
        <w:t xml:space="preserve">podwykonawcy, na których zasobach Wykonawca nie polega przy wykazywaniu spełnienia warunków udziału w postępowaniu. W takim przypadku oświadczenie potwierdza brak podstaw wykluczenia podwykonawcy. </w:t>
      </w:r>
    </w:p>
    <w:p w14:paraId="0F290BB8" w14:textId="77777777" w:rsidR="008E7A6F" w:rsidRDefault="00000000">
      <w:pPr>
        <w:numPr>
          <w:ilvl w:val="0"/>
          <w:numId w:val="26"/>
        </w:numPr>
        <w:ind w:left="993" w:right="7" w:hanging="427"/>
      </w:pPr>
      <w:r>
        <w:t xml:space="preserve">Samooczyszczenie - w przypadku, o którym mowa w pkt 6.4. SWZ przedstawia dowody, o których mowa w pkt 6.5. SWZ. </w:t>
      </w:r>
    </w:p>
    <w:p w14:paraId="34B35C06" w14:textId="77777777" w:rsidR="008E7A6F" w:rsidRDefault="00000000">
      <w:pPr>
        <w:numPr>
          <w:ilvl w:val="0"/>
          <w:numId w:val="26"/>
        </w:numPr>
        <w:ind w:left="993" w:right="7" w:hanging="427"/>
      </w:pPr>
      <w:r>
        <w:t xml:space="preserve">Pełnomocnictwo - w przypadku, gdy: </w:t>
      </w:r>
    </w:p>
    <w:p w14:paraId="5FDE2546" w14:textId="77777777" w:rsidR="008E7A6F" w:rsidRDefault="00000000">
      <w:pPr>
        <w:numPr>
          <w:ilvl w:val="2"/>
          <w:numId w:val="29"/>
        </w:numPr>
        <w:ind w:right="7" w:hanging="283"/>
      </w:pPr>
      <w:r>
        <w:t xml:space="preserve">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848D920" w14:textId="1F0A8E06" w:rsidR="008E7A6F" w:rsidRDefault="00000000">
      <w:pPr>
        <w:numPr>
          <w:ilvl w:val="2"/>
          <w:numId w:val="29"/>
        </w:numPr>
        <w:ind w:right="7" w:hanging="283"/>
      </w:pPr>
      <w:r>
        <w:t xml:space="preserve">Wykonawcy wspólnie ubiegają się o udzielenie zamówienia </w:t>
      </w:r>
      <w:r w:rsidR="00A445C8">
        <w:t xml:space="preserve">- </w:t>
      </w:r>
      <w:r>
        <w:t>Wykonawcy zobowiązani są do ustanowienia pełnomocnika. Dokument pełnomocnictwa, z treści którego będzie wynikało umocowanie do reprezentowania w postępowaniu o udzielenie zamówienia tych Wykonawców</w:t>
      </w:r>
      <w:r w:rsidR="00A445C8">
        <w:t>,</w:t>
      </w:r>
      <w:r>
        <w:t xml:space="preserve"> należy załączyć do oferty. Pełnomocnictwo powinno być załączone do oferty i powinno zawierać w szczególności wskazanie: </w:t>
      </w:r>
    </w:p>
    <w:p w14:paraId="4DBE93A4" w14:textId="77777777" w:rsidR="008E7A6F" w:rsidRDefault="00000000">
      <w:pPr>
        <w:numPr>
          <w:ilvl w:val="3"/>
          <w:numId w:val="27"/>
        </w:numPr>
        <w:ind w:left="1419" w:right="7" w:hanging="142"/>
      </w:pPr>
      <w:r>
        <w:t xml:space="preserve">postępowania o udzielenie zamówienia, którego dotyczy, </w:t>
      </w:r>
    </w:p>
    <w:p w14:paraId="2332CD73" w14:textId="77777777" w:rsidR="008E7A6F" w:rsidRDefault="00000000">
      <w:pPr>
        <w:numPr>
          <w:ilvl w:val="3"/>
          <w:numId w:val="27"/>
        </w:numPr>
        <w:ind w:left="1419" w:right="7" w:hanging="142"/>
      </w:pPr>
      <w:r>
        <w:t xml:space="preserve">wszystkich Wykonawców wspólnie ubiegający się o udzielenie zamówienia wymienionych z nazwy, z określeniem adresu siedziby, - ustanowionego pełnomocnika oraz zakresu jego umocowania. </w:t>
      </w:r>
    </w:p>
    <w:p w14:paraId="6F008A91" w14:textId="77777777" w:rsidR="008E7A6F" w:rsidRDefault="00000000">
      <w:pPr>
        <w:ind w:left="1287" w:right="7"/>
      </w:pPr>
      <w:r>
        <w:t xml:space="preserve">Wymagana forma: </w:t>
      </w:r>
    </w:p>
    <w:p w14:paraId="02D0DC0F" w14:textId="77777777" w:rsidR="008E7A6F" w:rsidRDefault="00000000">
      <w:pPr>
        <w:numPr>
          <w:ilvl w:val="3"/>
          <w:numId w:val="27"/>
        </w:numPr>
        <w:ind w:left="1419" w:right="7" w:hanging="142"/>
      </w:pPr>
      <w:r>
        <w:t xml:space="preserve">Pełnomocnictwo powinno zostać złożone w formie elektronicznej opatrzonej kwalifikowanym podpisem elektronicznym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 lub mandanta. </w:t>
      </w:r>
    </w:p>
    <w:p w14:paraId="2196D6D6" w14:textId="77777777" w:rsidR="008E7A6F" w:rsidRDefault="00000000">
      <w:pPr>
        <w:numPr>
          <w:ilvl w:val="0"/>
          <w:numId w:val="26"/>
        </w:numPr>
        <w:ind w:left="993" w:right="7" w:hanging="427"/>
      </w:pPr>
      <w:r>
        <w:t xml:space="preserve">Oświadczenie Wykonawców wspólnie ubiegających się o udzielenie zamówienia - w przypadku, gdy: </w:t>
      </w:r>
    </w:p>
    <w:p w14:paraId="32BC89BD" w14:textId="7496E4A1" w:rsidR="008E7A6F" w:rsidRDefault="00000000">
      <w:pPr>
        <w:ind w:left="1277" w:right="7" w:hanging="283"/>
      </w:pPr>
      <w:r>
        <w:t>a) Wykonawcy wspólnie ubiegający się o udzielenie zamówienia mogą polegać na zdolnościach tych z Wykonawców, którzy wykonają roboty budowlane do realizacji których te zdolności są wymagane. W takiej sytuacji Wykonawcy są zobowiązani dołączyć do oferty oświadczenie, z którego wynika, które roboty budowlane, wykonają poszczególni Wykonawcy</w:t>
      </w:r>
      <w:r w:rsidR="00A445C8">
        <w:t>.</w:t>
      </w:r>
      <w:r>
        <w:t xml:space="preserve">  </w:t>
      </w:r>
    </w:p>
    <w:p w14:paraId="05FCF8C5" w14:textId="77777777" w:rsidR="008E7A6F" w:rsidRDefault="00000000">
      <w:pPr>
        <w:ind w:left="1287" w:right="7"/>
      </w:pPr>
      <w:r>
        <w:t xml:space="preserve">Wymagana forma:  </w:t>
      </w:r>
    </w:p>
    <w:p w14:paraId="54E060A0" w14:textId="77777777" w:rsidR="008E7A6F" w:rsidRDefault="00000000">
      <w:pPr>
        <w:ind w:left="1419" w:right="7" w:hanging="142"/>
      </w:pPr>
      <w:r>
        <w:t xml:space="preserve">- Wykonawcy składają oświadczenia w formie elektronicznej opatrzonej kwalifikowanym podpisem elektronicznym lub w postaci elektronicznej opatrzonej podpisem zaufanym lub podpisem osobistym osoby upoważnionej do reprezentowania </w:t>
      </w:r>
      <w:r>
        <w:lastRenderedPageBreak/>
        <w:t xml:space="preserve">Wykonawców, zgodnie z formą reprezentacji określoną w dokumencie rejestrowym właściwym dla formy organizacyjnej lub innym dokumencie. </w:t>
      </w:r>
    </w:p>
    <w:p w14:paraId="3EE7C9C5" w14:textId="77777777" w:rsidR="008E7A6F" w:rsidRDefault="00000000">
      <w:pPr>
        <w:numPr>
          <w:ilvl w:val="0"/>
          <w:numId w:val="26"/>
        </w:numPr>
        <w:ind w:left="993" w:right="7" w:hanging="427"/>
      </w:pPr>
      <w:r>
        <w:t xml:space="preserve">Zobowiązanie podmiotu trzeciego - w przypadku, gdy zobowiązanie podmiotu udostępniającego zasoby lub inny podmiotowy środek dowodowy potwierdza, że stosunek łączący Wykonawcę z podmiotami udostępniającymi zasoby gwarantuje rzeczywisty dostęp do tych zasobów oraz określa w szczególności: </w:t>
      </w:r>
    </w:p>
    <w:p w14:paraId="5D3456C4" w14:textId="77777777" w:rsidR="008E7A6F" w:rsidRDefault="00000000">
      <w:pPr>
        <w:numPr>
          <w:ilvl w:val="2"/>
          <w:numId w:val="28"/>
        </w:numPr>
        <w:ind w:right="7" w:hanging="283"/>
      </w:pPr>
      <w:r>
        <w:t xml:space="preserve">zakres dostępnych Wykonawcy zasobów podmiotu udostępniającego zasoby, </w:t>
      </w:r>
    </w:p>
    <w:p w14:paraId="3BF192FE" w14:textId="77777777" w:rsidR="008E7A6F" w:rsidRDefault="00000000">
      <w:pPr>
        <w:numPr>
          <w:ilvl w:val="2"/>
          <w:numId w:val="28"/>
        </w:numPr>
        <w:ind w:right="7" w:hanging="283"/>
      </w:pPr>
      <w:r>
        <w:t xml:space="preserve">sposób i okres udostępnienia Wykonawcy i wykorzystania przez niego zasobów podmiotu udostępniającego te zasoby przy wykonywaniu zamówienia, </w:t>
      </w:r>
    </w:p>
    <w:p w14:paraId="3DA0E26E" w14:textId="77777777" w:rsidR="008E7A6F" w:rsidRDefault="00000000">
      <w:pPr>
        <w:numPr>
          <w:ilvl w:val="2"/>
          <w:numId w:val="28"/>
        </w:numPr>
        <w:ind w:right="7" w:hanging="283"/>
      </w:pPr>
      <w:r>
        <w:t xml:space="preserve">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14:paraId="601B6CBA" w14:textId="77777777" w:rsidR="008E7A6F" w:rsidRDefault="00000000">
      <w:pPr>
        <w:ind w:left="1287" w:right="7"/>
      </w:pPr>
      <w:r>
        <w:t xml:space="preserve">Wymagana forma: </w:t>
      </w:r>
    </w:p>
    <w:p w14:paraId="17270273" w14:textId="77777777" w:rsidR="008E7A6F" w:rsidRDefault="00000000">
      <w:pPr>
        <w:ind w:left="1287" w:right="7"/>
      </w:pPr>
      <w:r>
        <w:t xml:space="preserve">- Zobowiązanie musi być złożone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4E95B850" w14:textId="77777777" w:rsidR="008E7A6F" w:rsidRDefault="00000000">
      <w:pPr>
        <w:numPr>
          <w:ilvl w:val="0"/>
          <w:numId w:val="26"/>
        </w:numPr>
        <w:ind w:left="993" w:right="7" w:hanging="427"/>
      </w:pPr>
      <w:r>
        <w:t xml:space="preserve">Wadium - forma, w której jest wymagane: </w:t>
      </w:r>
    </w:p>
    <w:p w14:paraId="60CCBA4A" w14:textId="77777777" w:rsidR="008E7A6F" w:rsidRDefault="00000000">
      <w:pPr>
        <w:numPr>
          <w:ilvl w:val="2"/>
          <w:numId w:val="30"/>
        </w:numPr>
        <w:ind w:right="7" w:hanging="283"/>
      </w:pPr>
      <w:r>
        <w:t xml:space="preserve">wniesienia wadium w gwarancjach lub poręczeniach powinna obejmować przekazanie tego dokumentu w takiej formie, w jakiej został on ustanowiony przez gwaranta, tj.: oryginału dokumentu podpisanego kwalifikowanym podpisem elektronicznym przez jego wystawcę, </w:t>
      </w:r>
    </w:p>
    <w:p w14:paraId="291391EF" w14:textId="77777777" w:rsidR="008E7A6F" w:rsidRDefault="00000000">
      <w:pPr>
        <w:numPr>
          <w:ilvl w:val="2"/>
          <w:numId w:val="30"/>
        </w:numPr>
        <w:ind w:right="7" w:hanging="283"/>
      </w:pPr>
      <w:r>
        <w:t xml:space="preserve">Zamawiający zaleca załączenie do oferty dokumentu potwierdzającego wniesienie wadium w pieniądzu na rachunek bankowy Zamawiającego. Czynność ta skróci czas badania ofert. </w:t>
      </w:r>
    </w:p>
    <w:p w14:paraId="6ED24AA0" w14:textId="77777777" w:rsidR="008E7A6F" w:rsidRDefault="00000000">
      <w:pPr>
        <w:numPr>
          <w:ilvl w:val="0"/>
          <w:numId w:val="26"/>
        </w:numPr>
        <w:ind w:left="993" w:right="7" w:hanging="427"/>
      </w:pPr>
      <w:r>
        <w:t xml:space="preserve">Zastrzeżenie tajemnicy przedsiębiorstwa - w przypadku, gdy oferta lub inne dokumenty składane w toku postępowania o udzielenie zamówienia będą zawierały tajemnicę przedsiębiorstwa, Wykonawca, wraz z przekazaniem takich informacji, zastrzega, że nie mogą być one udostępniane oraz wykazuje, że zastrzeżone informacje stanowią tajemnicę przedsiębiorstwa w rozumieniu przepisów ustawy o zwalczaniu nieuczciwej konkurencji.  </w:t>
      </w:r>
    </w:p>
    <w:p w14:paraId="1485BCEF" w14:textId="77777777" w:rsidR="008E7A6F" w:rsidRDefault="00000000">
      <w:pPr>
        <w:ind w:left="1004" w:right="7"/>
      </w:pPr>
      <w:r>
        <w:t xml:space="preserve">Wymagana forma: </w:t>
      </w:r>
    </w:p>
    <w:p w14:paraId="69ADEA5F" w14:textId="77777777" w:rsidR="008E7A6F" w:rsidRDefault="00000000">
      <w:pPr>
        <w:ind w:left="1133" w:right="7" w:hanging="139"/>
      </w:pPr>
      <w:r>
        <w:t xml:space="preserve">- Dokument musi być złożony w formie elektronicznej opatrzonej kwalifikowanym podpisem lub w postaci elektronicznej opatrzonej podpisem zaufanym lub podpisem osobistym osoby upoważnionej do reprezentowania Wykonawców, zgodnie z formą reprezentacji określoną w dokumencie rejestrowym właściwym dla formy organizacyjnej lub innym dokumencie. </w:t>
      </w:r>
    </w:p>
    <w:p w14:paraId="50053EA3" w14:textId="77777777" w:rsidR="008E7A6F" w:rsidRDefault="00000000">
      <w:pPr>
        <w:numPr>
          <w:ilvl w:val="0"/>
          <w:numId w:val="26"/>
        </w:numPr>
        <w:ind w:left="993" w:right="7" w:hanging="427"/>
      </w:pPr>
      <w:r>
        <w:t xml:space="preserve">Wykaz rozwiązań równoważnych - w przypadku, gdy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7440E447" w14:textId="77777777" w:rsidR="008E7A6F" w:rsidRDefault="00000000">
      <w:pPr>
        <w:ind w:left="1004" w:right="7"/>
      </w:pPr>
      <w:r>
        <w:t xml:space="preserve">Wymagana forma: </w:t>
      </w:r>
    </w:p>
    <w:p w14:paraId="78827BAA" w14:textId="77777777" w:rsidR="008E7A6F" w:rsidRDefault="00000000">
      <w:pPr>
        <w:ind w:left="1133" w:right="7" w:hanging="139"/>
      </w:pPr>
      <w:r>
        <w:t xml:space="preserve">- Wykaz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w:t>
      </w:r>
    </w:p>
    <w:p w14:paraId="40CF1CF9" w14:textId="77777777" w:rsidR="008E7A6F" w:rsidRDefault="00000000">
      <w:pPr>
        <w:numPr>
          <w:ilvl w:val="1"/>
          <w:numId w:val="31"/>
        </w:numPr>
        <w:ind w:right="7" w:hanging="708"/>
      </w:pPr>
      <w:r>
        <w:t xml:space="preserve">Oferta wraz z załączonymi oświadczeniami i dokumentami musi być czytelna. </w:t>
      </w:r>
    </w:p>
    <w:p w14:paraId="64974BCE" w14:textId="77777777" w:rsidR="008E7A6F" w:rsidRDefault="00000000">
      <w:pPr>
        <w:numPr>
          <w:ilvl w:val="1"/>
          <w:numId w:val="31"/>
        </w:numPr>
        <w:ind w:right="7" w:hanging="708"/>
      </w:pPr>
      <w:r>
        <w:t xml:space="preserve">Treść oferty musi odpowiadać treści specyfikacji warunków zamówienia. </w:t>
      </w:r>
    </w:p>
    <w:p w14:paraId="1B440564" w14:textId="77777777" w:rsidR="008E7A6F" w:rsidRDefault="00000000">
      <w:pPr>
        <w:numPr>
          <w:ilvl w:val="1"/>
          <w:numId w:val="31"/>
        </w:numPr>
        <w:ind w:right="7" w:hanging="708"/>
      </w:pPr>
      <w:r>
        <w:lastRenderedPageBreak/>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B8F81DB" w14:textId="77777777" w:rsidR="008E7A6F" w:rsidRDefault="00000000">
      <w:pPr>
        <w:numPr>
          <w:ilvl w:val="1"/>
          <w:numId w:val="31"/>
        </w:numPr>
        <w:ind w:right="7" w:hanging="708"/>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B756EB2" w14:textId="7F7CF857" w:rsidR="008E7A6F" w:rsidRDefault="00000000">
      <w:pPr>
        <w:numPr>
          <w:ilvl w:val="1"/>
          <w:numId w:val="31"/>
        </w:numPr>
        <w:ind w:right="7" w:hanging="708"/>
      </w:pPr>
      <w:r>
        <w:t xml:space="preserve">Podpisy kwalifikowane wykorzystywane przez Wykonawców do podpisywania wszelkich plików muszą spełniać </w:t>
      </w:r>
      <w:r w:rsidR="00A445C8">
        <w:t xml:space="preserve">wymogi </w:t>
      </w:r>
      <w:r>
        <w:t>Rozporządzeni</w:t>
      </w:r>
      <w:r w:rsidR="00A445C8">
        <w:t>a</w:t>
      </w:r>
      <w:r>
        <w:t xml:space="preserve"> Parlamentu Europejskiego i Rady (UE) Nr 910/2014 w sprawie identyfikacji elektronicznej i usług zaufania w odniesieniu do transakcji elektronicznych na rynku wewnętrznym (</w:t>
      </w:r>
      <w:proofErr w:type="spellStart"/>
      <w:r>
        <w:t>eIDAS</w:t>
      </w:r>
      <w:proofErr w:type="spellEnd"/>
      <w:r>
        <w:t xml:space="preserve">) -od 1 lipca 2016 roku. </w:t>
      </w:r>
    </w:p>
    <w:p w14:paraId="13248F17" w14:textId="77777777" w:rsidR="008E7A6F" w:rsidRDefault="00000000">
      <w:pPr>
        <w:numPr>
          <w:ilvl w:val="1"/>
          <w:numId w:val="31"/>
        </w:numPr>
        <w:ind w:right="7" w:hanging="708"/>
      </w:pPr>
      <w:r>
        <w:t xml:space="preserve">W przypadku wykorzystania formatu podpisu </w:t>
      </w:r>
      <w:proofErr w:type="spellStart"/>
      <w:r>
        <w:t>XAdES</w:t>
      </w:r>
      <w:proofErr w:type="spellEnd"/>
      <w:r>
        <w:t xml:space="preserve"> zewnętrzny, Zamawiający wymaga dołączenia odpowiedniej ilości plików, tj.: podpisywanych plików z danymi oraz plików </w:t>
      </w:r>
      <w:proofErr w:type="spellStart"/>
      <w:r>
        <w:t>XAdES</w:t>
      </w:r>
      <w:proofErr w:type="spellEnd"/>
      <w:r>
        <w:t xml:space="preserve">. </w:t>
      </w:r>
    </w:p>
    <w:p w14:paraId="7C921289" w14:textId="77777777" w:rsidR="008E7A6F" w:rsidRDefault="00000000">
      <w:pPr>
        <w:numPr>
          <w:ilvl w:val="1"/>
          <w:numId w:val="31"/>
        </w:numPr>
        <w:ind w:right="7" w:hanging="708"/>
      </w:pPr>
      <w:r>
        <w:t xml:space="preserve">Zgodnie z art. 18 ust. 3 ustawy Prawo zamówień publicznych, nie ujawnia się informacji stanowiących tajemnicę przedsiębiorstwa w rozumieniu przepisów ustawy z dnia 16 kwietnia 1993 r. o zwalczaniu nieuczciwej konkurencji(tekst jednolity Dz. U. z 2020 r., poz. 1913),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ADDFFEB" w14:textId="77777777" w:rsidR="008E7A6F" w:rsidRDefault="00000000">
      <w:pPr>
        <w:numPr>
          <w:ilvl w:val="1"/>
          <w:numId w:val="31"/>
        </w:numPr>
        <w:ind w:right="7" w:hanging="708"/>
      </w:pPr>
      <w:r>
        <w:t xml:space="preserve">Wykonawca, za pośrednictwem </w:t>
      </w:r>
      <w:r>
        <w:rPr>
          <w:color w:val="0000FF"/>
          <w:u w:val="single" w:color="0000FF"/>
        </w:rPr>
        <w:t>https://platformazakupowa.pl</w:t>
      </w:r>
      <w:r>
        <w:rPr>
          <w:color w:val="FF0000"/>
        </w:rPr>
        <w:t xml:space="preserve"> </w:t>
      </w:r>
      <w:r>
        <w:t xml:space="preserve">może przed upływem terminu do składania ofert zmienić lub wycofać ofertę. Sposób dokonywania zmiany lub wycofania oferty zamieszczono w instrukcji zamieszczonej na stronie internetowej pod adresem: </w:t>
      </w:r>
      <w:r>
        <w:rPr>
          <w:color w:val="0000FF"/>
          <w:u w:val="single" w:color="0000FF"/>
        </w:rPr>
        <w:t>https://platformazakupowa.pl/strona/45-instrukcje</w:t>
      </w:r>
      <w:r>
        <w:t xml:space="preserve"> </w:t>
      </w:r>
    </w:p>
    <w:p w14:paraId="01AF8E73" w14:textId="77777777" w:rsidR="008E7A6F" w:rsidRDefault="00000000">
      <w:pPr>
        <w:numPr>
          <w:ilvl w:val="1"/>
          <w:numId w:val="31"/>
        </w:numPr>
        <w:ind w:right="7" w:hanging="708"/>
      </w:pPr>
      <w:r>
        <w:t xml:space="preserve">Dokumenty i oświadczenia składane przez Wykonawcę powinny być w języku polskim. W przypadku załączenia dokumentów sporządzonych w innym języku niż dopuszczony, Wykonawca zobowiązany jest załączyć tłumaczenie na język polski. </w:t>
      </w:r>
    </w:p>
    <w:p w14:paraId="46F88E78" w14:textId="77777777" w:rsidR="008E7A6F" w:rsidRDefault="00000000">
      <w:pPr>
        <w:numPr>
          <w:ilvl w:val="1"/>
          <w:numId w:val="31"/>
        </w:numPr>
        <w:ind w:right="7" w:hanging="708"/>
      </w:pPr>
      <w: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87E7061" w14:textId="77777777" w:rsidR="008E7A6F" w:rsidRDefault="00000000">
      <w:pPr>
        <w:numPr>
          <w:ilvl w:val="1"/>
          <w:numId w:val="31"/>
        </w:numPr>
        <w:ind w:right="7" w:hanging="708"/>
      </w:pPr>
      <w:r>
        <w:lastRenderedPageBreak/>
        <w:t xml:space="preserve">Maksymalny rozmiar jednego pliku przesyłanego za pośrednictwem dedykowanych formularzy do: złożenia, zmiany, wycofania oferty wynosi 150 MB, natomiast przy komunikacji wielkość pliku to maksymalnie 500 MB. </w:t>
      </w:r>
    </w:p>
    <w:p w14:paraId="35AA2177" w14:textId="77777777" w:rsidR="008E7A6F" w:rsidRDefault="00000000">
      <w:pPr>
        <w:numPr>
          <w:ilvl w:val="1"/>
          <w:numId w:val="31"/>
        </w:numPr>
        <w:ind w:right="7" w:hanging="708"/>
      </w:pPr>
      <w:r>
        <w:t xml:space="preserve">Wykonawca ponosi wszelkie koszty związane z przygotowaniem i złożeniem oferty. </w:t>
      </w:r>
    </w:p>
    <w:p w14:paraId="5AD29F1B" w14:textId="77777777" w:rsidR="008E7A6F" w:rsidRDefault="00000000">
      <w:pPr>
        <w:numPr>
          <w:ilvl w:val="1"/>
          <w:numId w:val="31"/>
        </w:numPr>
        <w:ind w:right="7" w:hanging="708"/>
      </w:pPr>
      <w:r>
        <w:t xml:space="preserve">Konsekwencje złożenia oferty niezgodnej z wymogami specyfikacji warunków zamówienia ponosi Wykonawca. </w:t>
      </w:r>
    </w:p>
    <w:p w14:paraId="5D2EB695" w14:textId="77777777" w:rsidR="008E7A6F" w:rsidRDefault="00000000">
      <w:pPr>
        <w:spacing w:after="233" w:line="259" w:lineRule="auto"/>
        <w:ind w:left="0" w:firstLine="0"/>
        <w:jc w:val="left"/>
      </w:pPr>
      <w:r>
        <w:rPr>
          <w:sz w:val="18"/>
        </w:rPr>
        <w:t xml:space="preserve"> </w:t>
      </w:r>
    </w:p>
    <w:p w14:paraId="641F61EC" w14:textId="77777777" w:rsidR="008E7A6F" w:rsidRDefault="00000000">
      <w:pPr>
        <w:numPr>
          <w:ilvl w:val="0"/>
          <w:numId w:val="32"/>
        </w:numPr>
        <w:shd w:val="clear" w:color="auto" w:fill="92D050"/>
        <w:spacing w:after="144"/>
        <w:ind w:right="39" w:hanging="359"/>
        <w:jc w:val="left"/>
      </w:pPr>
      <w:r>
        <w:t xml:space="preserve">MIEJSCE ORAZ TERMIN SKŁADANIA I OTWARCIA OFERT. </w:t>
      </w:r>
    </w:p>
    <w:p w14:paraId="22FC74E0" w14:textId="77777777" w:rsidR="008E7A6F" w:rsidRDefault="00000000">
      <w:pPr>
        <w:spacing w:after="27" w:line="259" w:lineRule="auto"/>
        <w:ind w:left="0" w:firstLine="0"/>
        <w:jc w:val="left"/>
      </w:pPr>
      <w:r>
        <w:rPr>
          <w:sz w:val="18"/>
        </w:rPr>
        <w:t xml:space="preserve"> </w:t>
      </w:r>
    </w:p>
    <w:p w14:paraId="4A1C7C8E" w14:textId="77777777" w:rsidR="008E7A6F" w:rsidRDefault="00000000">
      <w:pPr>
        <w:numPr>
          <w:ilvl w:val="1"/>
          <w:numId w:val="32"/>
        </w:numPr>
        <w:ind w:right="7" w:hanging="720"/>
      </w:pPr>
      <w:r>
        <w:t xml:space="preserve">Ofertę wraz z wymaganymi oświadczeniami i dokumentami należy umieścić na </w:t>
      </w:r>
      <w:r>
        <w:rPr>
          <w:color w:val="0000FF"/>
          <w:u w:val="single" w:color="0000FF"/>
        </w:rPr>
        <w:t>https://platformazakupowa.pl</w:t>
      </w:r>
      <w:r>
        <w:t xml:space="preserve">    pod    adresem: </w:t>
      </w:r>
    </w:p>
    <w:p w14:paraId="41E342DB" w14:textId="77D84CF4" w:rsidR="008E7A6F" w:rsidRDefault="00000000">
      <w:pPr>
        <w:ind w:left="711" w:right="7"/>
      </w:pPr>
      <w:r>
        <w:rPr>
          <w:color w:val="0000FF"/>
          <w:u w:val="single" w:color="0000FF"/>
        </w:rPr>
        <w:t>https://platformazakupowa.pl/pn/lasy_</w:t>
      </w:r>
      <w:r w:rsidR="00106184">
        <w:rPr>
          <w:color w:val="0000FF"/>
          <w:u w:val="single" w:color="0000FF"/>
        </w:rPr>
        <w:t>borki</w:t>
      </w:r>
      <w:r>
        <w:t xml:space="preserve"> w myśl ustawy Prawo zamówień publicznych na stronie internetowej prowadzonego postępowania o udzielenie zamówienia publicznego do dnia </w:t>
      </w:r>
      <w:r w:rsidR="00106184">
        <w:t>2</w:t>
      </w:r>
      <w:r>
        <w:t>9.0</w:t>
      </w:r>
      <w:r w:rsidR="00106184">
        <w:t>9</w:t>
      </w:r>
      <w:r>
        <w:t>.202</w:t>
      </w:r>
      <w:r w:rsidR="00106184">
        <w:t>3</w:t>
      </w:r>
      <w:r>
        <w:t xml:space="preserve"> r. do godziny 0</w:t>
      </w:r>
      <w:r w:rsidR="00106184">
        <w:t>9</w:t>
      </w:r>
      <w:r>
        <w:t>:</w:t>
      </w:r>
      <w:r w:rsidR="00106184">
        <w:t>0</w:t>
      </w:r>
      <w:r>
        <w:t xml:space="preserve">0. </w:t>
      </w:r>
    </w:p>
    <w:p w14:paraId="46889B48" w14:textId="77777777" w:rsidR="008E7A6F" w:rsidRDefault="00000000">
      <w:pPr>
        <w:numPr>
          <w:ilvl w:val="1"/>
          <w:numId w:val="32"/>
        </w:numPr>
        <w:ind w:right="7" w:hanging="720"/>
      </w:pPr>
      <w:r>
        <w:t xml:space="preserve">Do oferty należy dołączyć wszystkie wymagane w specyfikacji warunków zamówienia oświadczenia i dokumenty. </w:t>
      </w:r>
    </w:p>
    <w:p w14:paraId="01B9FD31" w14:textId="77777777" w:rsidR="008E7A6F" w:rsidRDefault="00000000">
      <w:pPr>
        <w:numPr>
          <w:ilvl w:val="1"/>
          <w:numId w:val="32"/>
        </w:numPr>
        <w:ind w:right="7" w:hanging="720"/>
      </w:pPr>
      <w:r>
        <w:t xml:space="preserve">Po wypełnieniu Formularza składania oferty i dołączenia wszystkich wymaganych załączników należy kliknąć przycisk „Przejdź do podsumowania”. </w:t>
      </w:r>
    </w:p>
    <w:p w14:paraId="5732E0B8" w14:textId="77777777" w:rsidR="008E7A6F" w:rsidRDefault="00000000">
      <w:pPr>
        <w:numPr>
          <w:ilvl w:val="1"/>
          <w:numId w:val="32"/>
        </w:numPr>
        <w:ind w:right="7" w:hanging="720"/>
      </w:pPr>
      <w:r>
        <w:t xml:space="preserve">Oferta składana elektronicznie musi zostać podpisana kwalifikowanym podpisem elektronicznym lub podpisem zaufanym lub podpisem osobistym. W procesie składania oferty za pośrednictwem </w:t>
      </w:r>
      <w:r>
        <w:rPr>
          <w:color w:val="0000FF"/>
          <w:u w:val="single" w:color="0000FF"/>
        </w:rPr>
        <w:t>https://platformazakupowa.pl</w:t>
      </w:r>
      <w:r>
        <w:t xml:space="preserve">  Wykonawca powinien złożyć podpis bezpośrednio na dokumentach przesłanych za pośrednictwem </w:t>
      </w:r>
      <w:r>
        <w:rPr>
          <w:color w:val="0000FF"/>
          <w:u w:val="single" w:color="0000FF"/>
        </w:rPr>
        <w:t>https://platformazakupowa.pl</w:t>
      </w:r>
      <w:r>
        <w:t xml:space="preserve">. Zalecamy stosowanie podpisu na każdym załączonym pliku osobno, w szczególności wskazanych w art. 63 ust.2 ustawy Prawo zamówień publicznych, gdzie zaznaczono, iż oferty, oraz oświadczenie, o którym mowa w art. 125 ust.1 ustawy Prawo zamówień publicznych sporządza się, pod rygorem nieważności, w formie elektronicznej lub postaci elektronicznej i opatruje się odpowiednio kwalifikowanym podpisem elektronicznym lub podpisem zaufanym lub podpisem osobistym. </w:t>
      </w:r>
    </w:p>
    <w:p w14:paraId="55E3DB38" w14:textId="77777777" w:rsidR="008E7A6F" w:rsidRDefault="00000000">
      <w:pPr>
        <w:numPr>
          <w:ilvl w:val="1"/>
          <w:numId w:val="32"/>
        </w:numPr>
        <w:ind w:right="7" w:hanging="720"/>
      </w:pPr>
      <w: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215DE529" w14:textId="77777777" w:rsidR="008E7A6F" w:rsidRDefault="00000000">
      <w:pPr>
        <w:numPr>
          <w:ilvl w:val="1"/>
          <w:numId w:val="32"/>
        </w:numPr>
        <w:ind w:right="7" w:hanging="720"/>
      </w:pPr>
      <w:r>
        <w:t xml:space="preserve">Szczegółowa instrukcja dla Wykonawców dotycząca złożenia, zmiany i wycofania oferty znajduje się na stronie internetowej pod adresem: </w:t>
      </w:r>
      <w:r>
        <w:rPr>
          <w:color w:val="0000FF"/>
          <w:u w:val="single" w:color="0000FF"/>
        </w:rPr>
        <w:t>https://platformazakupowa.pl/strona/45-instrukcje</w:t>
      </w:r>
      <w:r>
        <w:t xml:space="preserve"> </w:t>
      </w:r>
    </w:p>
    <w:p w14:paraId="2A2D2C5D" w14:textId="77777777" w:rsidR="008E7A6F" w:rsidRDefault="00000000">
      <w:pPr>
        <w:numPr>
          <w:ilvl w:val="1"/>
          <w:numId w:val="32"/>
        </w:numPr>
        <w:spacing w:after="143"/>
        <w:ind w:right="7" w:hanging="720"/>
      </w:pPr>
      <w:r>
        <w:t xml:space="preserve">Wykonawca po upływie terminu do składania ofert nie może wycofać złożonej oferty </w:t>
      </w:r>
    </w:p>
    <w:p w14:paraId="220BB6CA" w14:textId="77777777" w:rsidR="008E7A6F" w:rsidRDefault="00000000">
      <w:pPr>
        <w:numPr>
          <w:ilvl w:val="1"/>
          <w:numId w:val="32"/>
        </w:numPr>
        <w:spacing w:after="145"/>
        <w:ind w:right="7" w:hanging="720"/>
      </w:pPr>
      <w:r>
        <w:t xml:space="preserve">Zamawiający odrzuci ofertę złożoną po terminie składania ofert. </w:t>
      </w:r>
    </w:p>
    <w:p w14:paraId="36703667" w14:textId="594914D6" w:rsidR="008E7A6F" w:rsidRDefault="00000000">
      <w:pPr>
        <w:numPr>
          <w:ilvl w:val="1"/>
          <w:numId w:val="32"/>
        </w:numPr>
        <w:spacing w:after="134"/>
        <w:ind w:right="7" w:hanging="720"/>
      </w:pPr>
      <w:r>
        <w:t xml:space="preserve">Otwarcie ofert nastąpi w dniu </w:t>
      </w:r>
      <w:r w:rsidR="00106184">
        <w:t>2</w:t>
      </w:r>
      <w:r>
        <w:t>9.0</w:t>
      </w:r>
      <w:r w:rsidR="00106184">
        <w:t>9</w:t>
      </w:r>
      <w:r>
        <w:t>.202</w:t>
      </w:r>
      <w:r w:rsidR="00106184">
        <w:t>3</w:t>
      </w:r>
      <w:r>
        <w:t>r. o godz. 09:</w:t>
      </w:r>
      <w:r w:rsidR="00106184">
        <w:t>15</w:t>
      </w:r>
      <w:r>
        <w:t xml:space="preserve">. </w:t>
      </w:r>
    </w:p>
    <w:p w14:paraId="09E3F127" w14:textId="03BB9510" w:rsidR="008E7A6F" w:rsidRDefault="00000000">
      <w:pPr>
        <w:numPr>
          <w:ilvl w:val="1"/>
          <w:numId w:val="32"/>
        </w:numPr>
        <w:ind w:right="7" w:hanging="720"/>
      </w:pPr>
      <w:r>
        <w:t>Otwarcie ofert dokonywane jest poprzez odszyfrowanie i o</w:t>
      </w:r>
      <w:r w:rsidR="00106184">
        <w:t>dtworzenie czytelnych plików</w:t>
      </w:r>
      <w:r>
        <w:t xml:space="preserve"> za pomocą </w:t>
      </w:r>
      <w:r>
        <w:rPr>
          <w:color w:val="FF0000"/>
          <w:u w:val="single" w:color="FF0000"/>
        </w:rPr>
        <w:t>https://platformazakupowa.pl/pn/lasy_</w:t>
      </w:r>
      <w:r w:rsidR="00106184">
        <w:rPr>
          <w:color w:val="FF0000"/>
          <w:u w:val="single" w:color="FF0000"/>
        </w:rPr>
        <w:t>borki</w:t>
      </w:r>
      <w:r>
        <w:rPr>
          <w:color w:val="FF0000"/>
        </w:rPr>
        <w:t xml:space="preserve">    </w:t>
      </w:r>
    </w:p>
    <w:p w14:paraId="08A70F95" w14:textId="77777777" w:rsidR="008E7A6F" w:rsidRDefault="00000000">
      <w:pPr>
        <w:numPr>
          <w:ilvl w:val="1"/>
          <w:numId w:val="32"/>
        </w:numPr>
        <w:ind w:right="7" w:hanging="720"/>
      </w:pPr>
      <w:r>
        <w:t xml:space="preserve">Otwarcie ofert odbywa się bez udziału publiczności. Zamawiający nie przewiduje transmisji ani bezpośredniego udziału osób zainteresowanych (Wykonawców) w otwarciu ofert. </w:t>
      </w:r>
    </w:p>
    <w:p w14:paraId="0C0D7344" w14:textId="77777777" w:rsidR="008E7A6F" w:rsidRDefault="00000000">
      <w:pPr>
        <w:numPr>
          <w:ilvl w:val="1"/>
          <w:numId w:val="32"/>
        </w:numPr>
        <w:ind w:right="7" w:hanging="720"/>
      </w:pPr>
      <w:r>
        <w:t xml:space="preserve">W przypadku awarii sytemu teleinformatycznego przy użyciu którego Zamawiający dokonuje otwarcia ofert, która powoduje brak możliwości otwarcia ofert w terminie określonym przez Zamawiającego w pkt 14.9. SWZ, otwarcie ofert następuje </w:t>
      </w:r>
      <w:r>
        <w:lastRenderedPageBreak/>
        <w:t xml:space="preserve">niezwłocznie po usunięciu awarii. Zamawiający poinformuje o zmianie terminu otwarcia ofert na stronie internetowej prowadzonego postępowania. </w:t>
      </w:r>
    </w:p>
    <w:p w14:paraId="7B0BAAA7" w14:textId="77777777" w:rsidR="008E7A6F" w:rsidRDefault="00000000">
      <w:pPr>
        <w:numPr>
          <w:ilvl w:val="1"/>
          <w:numId w:val="32"/>
        </w:numPr>
        <w:ind w:right="7" w:hanging="720"/>
      </w:pPr>
      <w:r>
        <w:t xml:space="preserve">Zamawiający, najpóźniej przed otwarciem ofert, udostępnia na stronie internetowej prowadzonego postępowania informację o kwocie, jaką zamierza przeznaczyć na sfinansowanie zamówienia. </w:t>
      </w:r>
    </w:p>
    <w:p w14:paraId="099EB64B" w14:textId="77777777" w:rsidR="008E7A6F" w:rsidRDefault="00000000">
      <w:pPr>
        <w:numPr>
          <w:ilvl w:val="1"/>
          <w:numId w:val="32"/>
        </w:numPr>
        <w:spacing w:after="129"/>
        <w:ind w:right="7" w:hanging="720"/>
      </w:pPr>
      <w:r>
        <w:t xml:space="preserve">Zamawiający, niezwłocznie po otwarciu ofert, udostępnia na stronie internetowej prowadzonego postępowania informacje o: </w:t>
      </w:r>
    </w:p>
    <w:p w14:paraId="28C404D5" w14:textId="77777777" w:rsidR="008E7A6F" w:rsidRDefault="00000000">
      <w:pPr>
        <w:numPr>
          <w:ilvl w:val="3"/>
          <w:numId w:val="33"/>
        </w:numPr>
        <w:ind w:right="7" w:hanging="427"/>
      </w:pPr>
      <w:r>
        <w:t xml:space="preserve">nazwach albo imionach i nazwiskach oraz siedzibach lub miejscach prowadzonej działalności gospodarczej albo miejscach zamieszkania Wykonawców, których oferty zostały otwarte; </w:t>
      </w:r>
    </w:p>
    <w:p w14:paraId="02FA31F4" w14:textId="77777777" w:rsidR="008E7A6F" w:rsidRDefault="00000000">
      <w:pPr>
        <w:numPr>
          <w:ilvl w:val="3"/>
          <w:numId w:val="33"/>
        </w:numPr>
        <w:ind w:right="7" w:hanging="427"/>
      </w:pPr>
      <w:r>
        <w:t xml:space="preserve">cenach lub kosztach zawartych w ofertach. </w:t>
      </w:r>
    </w:p>
    <w:p w14:paraId="535B178F" w14:textId="77777777" w:rsidR="008E7A6F" w:rsidRDefault="00000000">
      <w:pPr>
        <w:spacing w:after="186" w:line="259" w:lineRule="auto"/>
        <w:ind w:left="0" w:firstLine="0"/>
        <w:jc w:val="left"/>
      </w:pPr>
      <w:r>
        <w:t xml:space="preserve"> </w:t>
      </w:r>
      <w:r>
        <w:rPr>
          <w:sz w:val="18"/>
        </w:rPr>
        <w:t xml:space="preserve"> </w:t>
      </w:r>
    </w:p>
    <w:p w14:paraId="68A3B273" w14:textId="77777777" w:rsidR="008E7A6F" w:rsidRDefault="00000000">
      <w:pPr>
        <w:numPr>
          <w:ilvl w:val="0"/>
          <w:numId w:val="32"/>
        </w:numPr>
        <w:pBdr>
          <w:top w:val="single" w:sz="22" w:space="0" w:color="92D050"/>
          <w:bottom w:val="single" w:sz="22" w:space="0" w:color="92D050"/>
        </w:pBdr>
        <w:shd w:val="clear" w:color="auto" w:fill="92D050"/>
        <w:spacing w:after="146"/>
        <w:ind w:hanging="359"/>
        <w:jc w:val="left"/>
      </w:pPr>
      <w:r>
        <w:t xml:space="preserve">SPOSÓB OBLICZENIA CENY. </w:t>
      </w:r>
    </w:p>
    <w:p w14:paraId="6B01CD07" w14:textId="77777777" w:rsidR="008E7A6F" w:rsidRDefault="00000000">
      <w:pPr>
        <w:spacing w:after="60" w:line="259" w:lineRule="auto"/>
        <w:ind w:left="0" w:firstLine="0"/>
        <w:jc w:val="left"/>
      </w:pPr>
      <w:r>
        <w:rPr>
          <w:sz w:val="18"/>
        </w:rPr>
        <w:t xml:space="preserve"> </w:t>
      </w:r>
    </w:p>
    <w:p w14:paraId="3F236AEC" w14:textId="77777777" w:rsidR="008E7A6F" w:rsidRDefault="00000000">
      <w:pPr>
        <w:numPr>
          <w:ilvl w:val="1"/>
          <w:numId w:val="32"/>
        </w:numPr>
        <w:ind w:right="7" w:hanging="720"/>
      </w:pPr>
      <w:r>
        <w:t xml:space="preserve">Wykonawca zobowiązany jest podać w ofercie (załącznik nr 1 do SWZ) łączną cenę brutto za wykonanie całego przedmiotu zamówienia. Wynagrodzenie wykonawcy jest wynagrodzeniem ryczałtowym. </w:t>
      </w:r>
    </w:p>
    <w:p w14:paraId="4CC9B06F" w14:textId="77777777" w:rsidR="008E7A6F" w:rsidRDefault="00000000">
      <w:pPr>
        <w:numPr>
          <w:ilvl w:val="1"/>
          <w:numId w:val="32"/>
        </w:numPr>
        <w:ind w:right="7" w:hanging="720"/>
      </w:pPr>
      <w:r>
        <w:t xml:space="preserve">Cena oferty musi być podana w PLN cyfrowo i słownie, w kwocie netto i brutto, z wyodrębnieniem należnego podatku VAT. Cena może być tylko jedna. </w:t>
      </w:r>
    </w:p>
    <w:p w14:paraId="70825DD9" w14:textId="77777777" w:rsidR="008E7A6F" w:rsidRDefault="00000000">
      <w:pPr>
        <w:numPr>
          <w:ilvl w:val="1"/>
          <w:numId w:val="32"/>
        </w:numPr>
        <w:ind w:right="7" w:hanging="720"/>
      </w:pPr>
      <w:r>
        <w:t xml:space="preserve">Wykonawca zobowiązany jest podać w ofercie załącznik nr 1 do SWZ łączną cenę za wszystkie pozycje (prace) przewidziane w dokumentacji projektowej. </w:t>
      </w:r>
    </w:p>
    <w:p w14:paraId="545751A1" w14:textId="77777777" w:rsidR="008E7A6F" w:rsidRDefault="00000000">
      <w:pPr>
        <w:numPr>
          <w:ilvl w:val="1"/>
          <w:numId w:val="32"/>
        </w:numPr>
        <w:ind w:right="7" w:hanging="720"/>
      </w:pPr>
      <w:r>
        <w:t xml:space="preserve">Cena musi uwzględniać wszystkie wymagania niniejszej SWZ oraz obejmować wszelkie koszty, jakie poniesie wykonawca z tytułu należytej oraz zgodnej z obowiązującymi przepisami realizacji przedmiotu zamówienia, w tym również wszelkie koszty towarzyszące wykonaniu przedmiotu zamówienia (umowy). </w:t>
      </w:r>
    </w:p>
    <w:p w14:paraId="34E37ACF" w14:textId="77777777" w:rsidR="008E7A6F" w:rsidRDefault="00000000">
      <w:pPr>
        <w:numPr>
          <w:ilvl w:val="1"/>
          <w:numId w:val="32"/>
        </w:numPr>
        <w:ind w:right="7" w:hanging="720"/>
      </w:pPr>
      <w:r>
        <w:t xml:space="preserve">Cena oferty za zakres określony w ofercie wykonawcy zostanie przyjęta jako umowna. </w:t>
      </w:r>
    </w:p>
    <w:p w14:paraId="15EB3191" w14:textId="77777777" w:rsidR="008E7A6F" w:rsidRDefault="00000000">
      <w:pPr>
        <w:numPr>
          <w:ilvl w:val="1"/>
          <w:numId w:val="32"/>
        </w:numPr>
        <w:ind w:right="7" w:hanging="720"/>
      </w:pPr>
      <w:r>
        <w:t xml:space="preserve">Cena oferty powinna wynikać z przedłożonej oferty. </w:t>
      </w:r>
    </w:p>
    <w:p w14:paraId="7AD93D65" w14:textId="77777777" w:rsidR="008E7A6F" w:rsidRDefault="00000000">
      <w:pPr>
        <w:numPr>
          <w:ilvl w:val="1"/>
          <w:numId w:val="32"/>
        </w:numPr>
        <w:ind w:right="7" w:hanging="720"/>
      </w:pPr>
      <w:r>
        <w:t xml:space="preserve">Wykonawca obliczając cenę oferty musi uwzględnić wszystkie elementy określone w SWZ oraz dokumentacji projektowej. </w:t>
      </w:r>
    </w:p>
    <w:p w14:paraId="7B1554F5" w14:textId="77777777" w:rsidR="008E7A6F" w:rsidRDefault="00000000">
      <w:pPr>
        <w:numPr>
          <w:ilvl w:val="1"/>
          <w:numId w:val="32"/>
        </w:numPr>
        <w:ind w:right="7" w:hanging="720"/>
      </w:pPr>
      <w:r>
        <w:t xml:space="preserve">Wykonawca, składając ofertę, obowiązany jest poinformować Zamawiającego (w Ofercie  </w:t>
      </w:r>
    </w:p>
    <w:p w14:paraId="7C693236" w14:textId="77777777" w:rsidR="008E7A6F" w:rsidRDefault="00000000">
      <w:pPr>
        <w:ind w:left="718" w:right="7"/>
      </w:pPr>
      <w:r>
        <w:t xml:space="preserve">– załącznik nr 1 do SWZ),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1 do SWZ)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 Uwaga ! Zamawiający informuje, że jest czynnym podatnikiem podatku VAT.   </w:t>
      </w:r>
    </w:p>
    <w:p w14:paraId="6AB84184" w14:textId="77777777" w:rsidR="008E7A6F" w:rsidRDefault="00000000">
      <w:pPr>
        <w:numPr>
          <w:ilvl w:val="1"/>
          <w:numId w:val="32"/>
        </w:numPr>
        <w:ind w:right="7" w:hanging="720"/>
      </w:pPr>
      <w:r>
        <w:t xml:space="preserve">Cena musi być podana z dokładnością do dwóch miejsc po przecinku (zgodnie z matematycznymi zasadami zaokrągleń) łącznie z należnym podatkiem od towarów i usług VAT. </w:t>
      </w:r>
    </w:p>
    <w:p w14:paraId="39B6678E" w14:textId="77777777" w:rsidR="008E7A6F" w:rsidRDefault="00000000">
      <w:pPr>
        <w:numPr>
          <w:ilvl w:val="1"/>
          <w:numId w:val="32"/>
        </w:numPr>
        <w:ind w:right="7" w:hanging="720"/>
      </w:pPr>
      <w:r>
        <w:t xml:space="preserve">Podatek od towarów i usług (VAT) należy uwzględnić w cenie ofertowej w wysokości obowiązującej na dzień składania ofert. </w:t>
      </w:r>
    </w:p>
    <w:p w14:paraId="25AF7D11" w14:textId="77777777" w:rsidR="008E7A6F" w:rsidRDefault="00000000">
      <w:pPr>
        <w:numPr>
          <w:ilvl w:val="1"/>
          <w:numId w:val="32"/>
        </w:numPr>
        <w:ind w:right="7" w:hanging="720"/>
      </w:pPr>
      <w:r>
        <w:lastRenderedPageBreak/>
        <w:t xml:space="preserve">Wynagrodzenie wykonawcy jest wynagrodzeniem ryczałtowym obejmujący cały zakres określony w dokumentacji projektowej. </w:t>
      </w:r>
    </w:p>
    <w:p w14:paraId="585DBDC8" w14:textId="77777777" w:rsidR="008E7A6F" w:rsidRDefault="00000000">
      <w:pPr>
        <w:numPr>
          <w:ilvl w:val="1"/>
          <w:numId w:val="32"/>
        </w:numPr>
        <w:ind w:right="7" w:hanging="720"/>
      </w:pPr>
      <w:r>
        <w:t xml:space="preserve">Prawidłowe ustalenie podatku VAT należy do obowiązków wykonawcy, zgodnie z przepisami ustawy o podatku od towarów i usług i podatku akcyzowym. </w:t>
      </w:r>
    </w:p>
    <w:p w14:paraId="1F467BDF" w14:textId="77777777" w:rsidR="008E7A6F" w:rsidRDefault="00000000">
      <w:pPr>
        <w:numPr>
          <w:ilvl w:val="1"/>
          <w:numId w:val="32"/>
        </w:numPr>
        <w:ind w:right="7" w:hanging="720"/>
      </w:pPr>
      <w:r>
        <w:t xml:space="preserve">Rozliczenia między Zamawiającym a Wykonawcą nie będą prowadzone w walucie obcej. </w:t>
      </w:r>
    </w:p>
    <w:p w14:paraId="6E0AE829" w14:textId="77777777" w:rsidR="008E7A6F" w:rsidRDefault="00000000">
      <w:pPr>
        <w:spacing w:after="186" w:line="259" w:lineRule="auto"/>
        <w:ind w:left="0" w:firstLine="0"/>
        <w:jc w:val="left"/>
      </w:pPr>
      <w:r>
        <w:t xml:space="preserve"> </w:t>
      </w:r>
      <w:r>
        <w:rPr>
          <w:sz w:val="18"/>
        </w:rPr>
        <w:t xml:space="preserve"> </w:t>
      </w:r>
    </w:p>
    <w:p w14:paraId="3379580B" w14:textId="77777777" w:rsidR="008E7A6F" w:rsidRDefault="00000000">
      <w:pPr>
        <w:numPr>
          <w:ilvl w:val="0"/>
          <w:numId w:val="32"/>
        </w:numPr>
        <w:pBdr>
          <w:top w:val="single" w:sz="22" w:space="0" w:color="92D050"/>
          <w:bottom w:val="single" w:sz="22" w:space="0" w:color="92D050"/>
        </w:pBdr>
        <w:shd w:val="clear" w:color="auto" w:fill="92D050"/>
        <w:spacing w:after="146"/>
        <w:ind w:hanging="359"/>
        <w:jc w:val="left"/>
      </w:pPr>
      <w:r>
        <w:t xml:space="preserve">OPISY KRYTERIÓW, KTÓRYMI ZAMAWIAJĄCY BĘDZIE SIĘ KIEROWAŁ PRZY WYBORZE OFERTY WRAZ Z PODANIEM WAG TYCH KRYTERIÓW ORAZ SPOSOBU  OCENY OFERT. </w:t>
      </w:r>
    </w:p>
    <w:p w14:paraId="51336E3E" w14:textId="77777777" w:rsidR="008E7A6F" w:rsidRDefault="00000000">
      <w:pPr>
        <w:spacing w:after="58" w:line="259" w:lineRule="auto"/>
        <w:ind w:left="0" w:firstLine="0"/>
        <w:jc w:val="left"/>
      </w:pPr>
      <w:r>
        <w:rPr>
          <w:sz w:val="18"/>
        </w:rPr>
        <w:t xml:space="preserve"> </w:t>
      </w:r>
    </w:p>
    <w:p w14:paraId="3D192EF8" w14:textId="77777777" w:rsidR="008E7A6F" w:rsidRDefault="00000000">
      <w:pPr>
        <w:numPr>
          <w:ilvl w:val="1"/>
          <w:numId w:val="32"/>
        </w:numPr>
        <w:ind w:right="7" w:hanging="720"/>
      </w:pPr>
      <w:r>
        <w:t xml:space="preserve">Przy wyborze oferty Zamawiający będzie się kierował następującymi kryteriami oceny ofert i ich wagą: </w:t>
      </w:r>
    </w:p>
    <w:p w14:paraId="0A2BAFE5" w14:textId="77777777" w:rsidR="008E7A6F" w:rsidRDefault="00000000">
      <w:pPr>
        <w:numPr>
          <w:ilvl w:val="2"/>
          <w:numId w:val="32"/>
        </w:numPr>
        <w:ind w:right="4" w:hanging="430"/>
      </w:pPr>
      <w:r>
        <w:t xml:space="preserve">Cena ofertowa – waga 60%, </w:t>
      </w:r>
    </w:p>
    <w:p w14:paraId="4907A8D3" w14:textId="77777777" w:rsidR="008E7A6F" w:rsidRDefault="00000000">
      <w:pPr>
        <w:numPr>
          <w:ilvl w:val="2"/>
          <w:numId w:val="32"/>
        </w:numPr>
        <w:ind w:right="4" w:hanging="430"/>
      </w:pPr>
      <w:r>
        <w:t xml:space="preserve">Okres gwarancji i rękojmi na roboty budowlane – waga 40%, </w:t>
      </w:r>
    </w:p>
    <w:p w14:paraId="45E48F2D" w14:textId="77777777" w:rsidR="008E7A6F" w:rsidRDefault="00000000">
      <w:pPr>
        <w:numPr>
          <w:ilvl w:val="1"/>
          <w:numId w:val="32"/>
        </w:numPr>
        <w:ind w:right="7" w:hanging="720"/>
      </w:pPr>
      <w:r>
        <w:t xml:space="preserve">Sposób obliczania punktów dla poszczególnych kryteriów: </w:t>
      </w:r>
    </w:p>
    <w:p w14:paraId="6C559A18" w14:textId="77777777" w:rsidR="008E7A6F" w:rsidRDefault="00000000">
      <w:pPr>
        <w:numPr>
          <w:ilvl w:val="2"/>
          <w:numId w:val="32"/>
        </w:numPr>
        <w:spacing w:after="6"/>
        <w:ind w:right="4" w:hanging="430"/>
      </w:pPr>
      <w:r>
        <w:rPr>
          <w:u w:val="single" w:color="000000"/>
        </w:rPr>
        <w:t>W ramach kryterium „Cena ofertowa” (C) ocena ofert zostanie dokonana przy</w:t>
      </w:r>
      <w:r>
        <w:t xml:space="preserve"> </w:t>
      </w:r>
      <w:r>
        <w:rPr>
          <w:u w:val="single" w:color="000000"/>
        </w:rPr>
        <w:t>zastosowaniu wzoru:</w:t>
      </w:r>
      <w:r>
        <w:t xml:space="preserve"> </w:t>
      </w:r>
      <w:proofErr w:type="spellStart"/>
      <w:r>
        <w:t>Cn</w:t>
      </w:r>
      <w:proofErr w:type="spellEnd"/>
      <w:r>
        <w:t xml:space="preserve"> </w:t>
      </w:r>
      <w:r>
        <w:rPr>
          <w:sz w:val="28"/>
        </w:rPr>
        <w:t>C</w:t>
      </w:r>
      <w:r>
        <w:t xml:space="preserve"> = ---------- x 60% x 100 pkt </w:t>
      </w:r>
    </w:p>
    <w:p w14:paraId="2B058860" w14:textId="77777777" w:rsidR="008E7A6F" w:rsidRDefault="00000000">
      <w:pPr>
        <w:spacing w:after="94"/>
        <w:ind w:left="2278" w:right="7"/>
      </w:pPr>
      <w:r>
        <w:t xml:space="preserve">Co </w:t>
      </w:r>
    </w:p>
    <w:p w14:paraId="0E4D95E2" w14:textId="77777777" w:rsidR="008E7A6F" w:rsidRDefault="00000000">
      <w:pPr>
        <w:ind w:left="293" w:right="7"/>
      </w:pPr>
      <w:r>
        <w:t xml:space="preserve">gdzie: </w:t>
      </w:r>
    </w:p>
    <w:p w14:paraId="517BABC2" w14:textId="77777777" w:rsidR="008E7A6F" w:rsidRDefault="00000000">
      <w:pPr>
        <w:ind w:left="293" w:right="7"/>
      </w:pPr>
      <w:r>
        <w:t xml:space="preserve">C – liczba punktów przyznana ofercie za spełnienie kryterium  „Cena ofertowa”, </w:t>
      </w:r>
    </w:p>
    <w:p w14:paraId="10791536" w14:textId="77777777" w:rsidR="008E7A6F" w:rsidRDefault="00000000">
      <w:pPr>
        <w:spacing w:after="1" w:line="281" w:lineRule="auto"/>
        <w:ind w:left="293" w:right="3874"/>
        <w:jc w:val="left"/>
      </w:pPr>
      <w:proofErr w:type="spellStart"/>
      <w:r>
        <w:t>Cn</w:t>
      </w:r>
      <w:proofErr w:type="spellEnd"/>
      <w:r>
        <w:t xml:space="preserve"> –cena oferty najniższej spośród ofert ocenianych, Co – cena oferty badanej (ocenianej), 60% - waga kryterium. </w:t>
      </w:r>
    </w:p>
    <w:p w14:paraId="102F6308" w14:textId="77777777" w:rsidR="008E7A6F" w:rsidRDefault="00000000">
      <w:pPr>
        <w:spacing w:after="21" w:line="259" w:lineRule="auto"/>
        <w:ind w:left="283" w:firstLine="0"/>
        <w:jc w:val="left"/>
      </w:pPr>
      <w:r>
        <w:t xml:space="preserve"> </w:t>
      </w:r>
    </w:p>
    <w:p w14:paraId="04F6D60B" w14:textId="77777777" w:rsidR="008E7A6F" w:rsidRDefault="00000000">
      <w:pPr>
        <w:ind w:left="293" w:right="7"/>
      </w:pPr>
      <w:r>
        <w:t xml:space="preserve">Ocenie w ramach kryterium „Cena ofertowa” podlegać będzie cena łączna brutto za wykonanie całego przedmiotu zamówienia podana w formularzu oferty. </w:t>
      </w:r>
    </w:p>
    <w:p w14:paraId="0C7E16F3" w14:textId="77777777" w:rsidR="008E7A6F" w:rsidRDefault="00000000">
      <w:pPr>
        <w:spacing w:after="11"/>
        <w:ind w:left="293"/>
      </w:pPr>
      <w:r>
        <w:t xml:space="preserve">W tym kryterium wykonawca może uzyskać maksymalnie 60 punktów (1%=1pkt). </w:t>
      </w:r>
    </w:p>
    <w:p w14:paraId="5C432F88" w14:textId="77777777" w:rsidR="008E7A6F" w:rsidRDefault="00000000">
      <w:pPr>
        <w:spacing w:after="19" w:line="259" w:lineRule="auto"/>
        <w:ind w:left="283" w:firstLine="0"/>
        <w:jc w:val="left"/>
      </w:pPr>
      <w:r>
        <w:t xml:space="preserve"> </w:t>
      </w:r>
    </w:p>
    <w:p w14:paraId="18836AA5" w14:textId="77777777" w:rsidR="008E7A6F" w:rsidRDefault="00000000">
      <w:pPr>
        <w:numPr>
          <w:ilvl w:val="2"/>
          <w:numId w:val="32"/>
        </w:numPr>
        <w:spacing w:after="6"/>
        <w:ind w:right="4" w:hanging="430"/>
      </w:pPr>
      <w:r>
        <w:rPr>
          <w:u w:val="single" w:color="000000"/>
        </w:rPr>
        <w:t>W ramach kryterium „Okres gwarancji i rękojmi na roboty budowlane” (G) ocena</w:t>
      </w:r>
      <w:r>
        <w:t xml:space="preserve"> </w:t>
      </w:r>
      <w:r>
        <w:rPr>
          <w:u w:val="single" w:color="000000"/>
        </w:rPr>
        <w:t>ofert zostanie dokonana przy zastosowaniu wzoru:</w:t>
      </w:r>
      <w:r>
        <w:t xml:space="preserve"> </w:t>
      </w:r>
    </w:p>
    <w:p w14:paraId="049F078C" w14:textId="77777777" w:rsidR="008E7A6F" w:rsidRDefault="00000000">
      <w:pPr>
        <w:spacing w:after="16" w:line="259" w:lineRule="auto"/>
        <w:ind w:left="720" w:firstLine="0"/>
        <w:jc w:val="left"/>
      </w:pPr>
      <w:r>
        <w:t xml:space="preserve"> </w:t>
      </w:r>
    </w:p>
    <w:p w14:paraId="63F143E6" w14:textId="77777777" w:rsidR="008E7A6F" w:rsidRDefault="00000000">
      <w:pPr>
        <w:spacing w:after="74"/>
        <w:ind w:left="2278" w:right="7"/>
      </w:pPr>
      <w:r>
        <w:t xml:space="preserve">Okres gwarancji i rękojmi badanej oferty </w:t>
      </w:r>
    </w:p>
    <w:p w14:paraId="39C6B7AE" w14:textId="77777777" w:rsidR="008E7A6F" w:rsidRDefault="00000000">
      <w:pPr>
        <w:spacing w:after="78"/>
        <w:ind w:left="2268" w:right="7" w:hanging="566"/>
      </w:pPr>
      <w:r>
        <w:rPr>
          <w:sz w:val="28"/>
        </w:rPr>
        <w:t>G</w:t>
      </w:r>
      <w:r>
        <w:t xml:space="preserve"> = ----------------------------------------------------------------------- x 40% x 100 pkt Najdłuższy zaoferowany okres gwarancji i rękojmi </w:t>
      </w:r>
    </w:p>
    <w:p w14:paraId="178161FC" w14:textId="77777777" w:rsidR="008E7A6F" w:rsidRDefault="00000000">
      <w:pPr>
        <w:spacing w:after="31" w:line="259" w:lineRule="auto"/>
        <w:ind w:left="0" w:firstLine="0"/>
        <w:jc w:val="left"/>
      </w:pPr>
      <w:r>
        <w:rPr>
          <w:sz w:val="21"/>
        </w:rPr>
        <w:t xml:space="preserve"> </w:t>
      </w:r>
    </w:p>
    <w:p w14:paraId="5998B6DE" w14:textId="77777777" w:rsidR="008E7A6F" w:rsidRDefault="00000000">
      <w:pPr>
        <w:ind w:left="-5" w:right="7"/>
      </w:pPr>
      <w:r>
        <w:t xml:space="preserve">G – liczba punktów przyznana ofercie za spełnienie kryterium „Okres gwarancji i rękojmi na roboty budowlane”, </w:t>
      </w:r>
    </w:p>
    <w:p w14:paraId="52AC56F0" w14:textId="77777777" w:rsidR="008E7A6F" w:rsidRDefault="00000000">
      <w:pPr>
        <w:ind w:left="-5" w:right="7"/>
      </w:pPr>
      <w:r>
        <w:t xml:space="preserve">Okres gwarancji i rękojmi badanej oferty – o kres gwarancji i rękojmi oferty rozpatrywanej (ocenianej), </w:t>
      </w:r>
    </w:p>
    <w:p w14:paraId="38900B6E" w14:textId="77777777" w:rsidR="008E7A6F" w:rsidRDefault="00000000">
      <w:pPr>
        <w:ind w:left="-5" w:right="7"/>
      </w:pPr>
      <w:r>
        <w:t xml:space="preserve">Najdłuższy zaoferowany okres gwarancji i rękojmi – oferta zawierająca najdłuższy zaoferowany okres gwarancji i rękojmi spośród ocenianych ofert, 40% - waga kryterium. </w:t>
      </w:r>
    </w:p>
    <w:p w14:paraId="0913576D" w14:textId="77777777" w:rsidR="008E7A6F" w:rsidRDefault="00000000">
      <w:pPr>
        <w:spacing w:after="19" w:line="259" w:lineRule="auto"/>
        <w:ind w:left="0" w:firstLine="0"/>
        <w:jc w:val="left"/>
      </w:pPr>
      <w:r>
        <w:t xml:space="preserve"> </w:t>
      </w:r>
    </w:p>
    <w:p w14:paraId="460DA99E" w14:textId="77777777" w:rsidR="008E7A6F" w:rsidRDefault="00000000">
      <w:pPr>
        <w:spacing w:after="11"/>
        <w:ind w:left="-5"/>
      </w:pPr>
      <w:r>
        <w:t xml:space="preserve">W tym kryterium wykonawca może uzyskać maksymalnie 40 punktów (1%=1pkt). </w:t>
      </w:r>
    </w:p>
    <w:p w14:paraId="1530F502" w14:textId="77777777" w:rsidR="008E7A6F" w:rsidRDefault="00000000">
      <w:pPr>
        <w:spacing w:after="92" w:line="259" w:lineRule="auto"/>
        <w:ind w:left="0" w:firstLine="0"/>
        <w:jc w:val="left"/>
      </w:pPr>
      <w:r>
        <w:rPr>
          <w:sz w:val="14"/>
        </w:rPr>
        <w:t xml:space="preserve"> </w:t>
      </w:r>
    </w:p>
    <w:p w14:paraId="123402B4" w14:textId="77777777" w:rsidR="008E7A6F" w:rsidRDefault="00000000">
      <w:pPr>
        <w:ind w:left="-5" w:right="7"/>
      </w:pPr>
      <w:r>
        <w:lastRenderedPageBreak/>
        <w:t xml:space="preserve">Ocena w tym  kryterium zostanie dokonana na podstawie oświadczenia wykonawcy złożonego na formularzu oferty. Zamawiający wymaga zrównania okresu rękojmi oraz okresu gwarancji.  Przy ocenie gwarancji i rękojmi dla całego przedmiotu zamówienia najwyżej będzie punktowana oferta zawierająca najdłuższy okres gwarancji i rękojmi, przy czym gwarancja i rękojmia nie może być krótsza niż 60 miesięcy i nie dłuższa niż 120 miesięcy.  </w:t>
      </w:r>
    </w:p>
    <w:p w14:paraId="705876F9" w14:textId="77777777" w:rsidR="008E7A6F" w:rsidRDefault="00000000">
      <w:pPr>
        <w:ind w:left="-5" w:right="7"/>
      </w:pPr>
      <w:r>
        <w:t xml:space="preserve">Minimalny wymagany okres gwarancji i rękojmi wynosi 60 miesięcy. Wykonawca może zaoferować maksymalny okres gwarancji i rękojmi 120 miesięcy. </w:t>
      </w:r>
    </w:p>
    <w:p w14:paraId="0CD92885" w14:textId="77777777" w:rsidR="008E7A6F" w:rsidRDefault="00000000">
      <w:pPr>
        <w:ind w:left="-5" w:right="7"/>
      </w:pPr>
      <w:r>
        <w:t xml:space="preserve">Wykonawca zobowiązany jest w ofercie zaoferować okres gwarancji w miesiącach.  </w:t>
      </w:r>
    </w:p>
    <w:p w14:paraId="01F425C0" w14:textId="77777777" w:rsidR="008E7A6F" w:rsidRDefault="00000000">
      <w:pPr>
        <w:ind w:left="-5" w:right="7"/>
      </w:pPr>
      <w:r>
        <w:t xml:space="preserve">Oferta zawierająca okres gwarancji i rękojmi krótszy niż 60 miesięcy zostanie odrzucona jako niezgodna z SWZ.  </w:t>
      </w:r>
    </w:p>
    <w:p w14:paraId="0E58E968" w14:textId="5073504E" w:rsidR="008E7A6F" w:rsidRDefault="00000000">
      <w:pPr>
        <w:ind w:left="-5" w:right="7"/>
      </w:pPr>
      <w:r>
        <w:t xml:space="preserve">Oferta zawierająca wskazanie </w:t>
      </w:r>
      <w:r w:rsidR="00106184">
        <w:t>różnych</w:t>
      </w:r>
      <w:r>
        <w:t xml:space="preserve"> okresów gwarancji i rękojmi</w:t>
      </w:r>
      <w:r w:rsidR="00106184">
        <w:t>,</w:t>
      </w:r>
      <w:r>
        <w:t xml:space="preserve">  zostanie odrzucona jako niezgodna z SWZ.  </w:t>
      </w:r>
    </w:p>
    <w:p w14:paraId="03FEE62C" w14:textId="17CF313D" w:rsidR="008E7A6F" w:rsidRDefault="00000000">
      <w:pPr>
        <w:ind w:left="-5" w:right="7"/>
      </w:pPr>
      <w:r>
        <w:t>W przypadku zaoferowania okresu gwarancji i rękojmi dłuższego niż 120 miesięcy</w:t>
      </w:r>
      <w:r w:rsidR="00106184">
        <w:t>,</w:t>
      </w:r>
      <w:r>
        <w:t xml:space="preserve"> nie spowoduje </w:t>
      </w:r>
      <w:r w:rsidR="00106184">
        <w:t xml:space="preserve">to </w:t>
      </w:r>
      <w:r>
        <w:t>odrzucenia oferty. W takim przypadku do oceny Zamawiający przyjmie 120 miesięcy, a do umowy zostanie wpisany dłuższy</w:t>
      </w:r>
      <w:r w:rsidR="009B5655">
        <w:t>,</w:t>
      </w:r>
      <w:r>
        <w:t xml:space="preserve"> zgodn</w:t>
      </w:r>
      <w:r w:rsidR="00106184">
        <w:t>y</w:t>
      </w:r>
      <w:r>
        <w:t xml:space="preserve"> ze złożoną ofertą</w:t>
      </w:r>
      <w:r w:rsidR="009B5655">
        <w:t>,</w:t>
      </w:r>
      <w:r>
        <w:t xml:space="preserve"> termin gwarancji i rękojmi.  </w:t>
      </w:r>
    </w:p>
    <w:p w14:paraId="64D0D09E" w14:textId="77777777" w:rsidR="008E7A6F" w:rsidRDefault="00000000">
      <w:pPr>
        <w:spacing w:after="21" w:line="259" w:lineRule="auto"/>
        <w:ind w:left="0" w:firstLine="0"/>
        <w:jc w:val="left"/>
      </w:pPr>
      <w:r>
        <w:t xml:space="preserve"> </w:t>
      </w:r>
    </w:p>
    <w:p w14:paraId="39E024CD" w14:textId="468C4525" w:rsidR="008E7A6F" w:rsidRDefault="00000000">
      <w:pPr>
        <w:spacing w:after="127"/>
        <w:ind w:left="-5" w:right="7"/>
      </w:pPr>
      <w:r>
        <w:t xml:space="preserve">16.3. Za najkorzystniejszą ofertę zostanie uznana oferta, która uzyskał łącznie najwyższą liczbę punktów obliczoną wg następującego wzoru: </w:t>
      </w:r>
    </w:p>
    <w:p w14:paraId="66F0996C" w14:textId="77777777" w:rsidR="008E7A6F" w:rsidRDefault="00000000">
      <w:pPr>
        <w:spacing w:after="11"/>
        <w:ind w:left="1712"/>
      </w:pPr>
      <w:r>
        <w:t xml:space="preserve">P = C+G </w:t>
      </w:r>
    </w:p>
    <w:p w14:paraId="373AB2FB" w14:textId="77777777" w:rsidR="008E7A6F" w:rsidRDefault="00000000">
      <w:pPr>
        <w:ind w:left="437" w:right="7"/>
      </w:pPr>
      <w:r>
        <w:t xml:space="preserve">gdzie: </w:t>
      </w:r>
    </w:p>
    <w:p w14:paraId="61F10C7E" w14:textId="77777777" w:rsidR="008E7A6F" w:rsidRDefault="00000000">
      <w:pPr>
        <w:ind w:left="437" w:right="7"/>
      </w:pPr>
      <w:r>
        <w:t xml:space="preserve">P – łączna liczba punktów przyznanych badanej ofercie, </w:t>
      </w:r>
    </w:p>
    <w:p w14:paraId="77791849" w14:textId="77777777" w:rsidR="008E7A6F" w:rsidRDefault="00000000">
      <w:pPr>
        <w:spacing w:after="9"/>
        <w:ind w:left="241" w:right="338"/>
        <w:jc w:val="center"/>
      </w:pPr>
      <w:r>
        <w:t xml:space="preserve">C – liczba punktów przyznanych badanej ofercie w ramach kryterium „Cena ofertowa”, </w:t>
      </w:r>
    </w:p>
    <w:p w14:paraId="7BA5928A" w14:textId="77777777" w:rsidR="008E7A6F" w:rsidRDefault="00000000">
      <w:pPr>
        <w:ind w:left="708" w:right="7" w:hanging="281"/>
      </w:pPr>
      <w:r>
        <w:t xml:space="preserve">G – liczba punktów przyznanych badanej ofercie w kryterium „Okres gwarancji i rękojmi na roboty budowlane”. </w:t>
      </w:r>
    </w:p>
    <w:p w14:paraId="19F3B93D" w14:textId="77777777" w:rsidR="008E7A6F" w:rsidRDefault="00000000">
      <w:pPr>
        <w:ind w:left="-5" w:right="7"/>
      </w:pPr>
      <w:r>
        <w:t xml:space="preserve">16.4. Zamawiający obliczy punkty liczbowo z dokładnością do dwóch miejsc po przecinku, zaokrąglając zgodnie z zasadami matematycznymi. </w:t>
      </w:r>
    </w:p>
    <w:p w14:paraId="36160B70" w14:textId="4FD68A10" w:rsidR="008E7A6F" w:rsidRDefault="00000000">
      <w:pPr>
        <w:ind w:left="-5" w:right="7"/>
      </w:pPr>
      <w:r>
        <w:t xml:space="preserve">16.5. Jeżeli złożono ofertę, której wybór prowadziłby do powstania u </w:t>
      </w:r>
      <w:r w:rsidR="009B5655">
        <w:t>Z</w:t>
      </w:r>
      <w:r>
        <w:t xml:space="preserve">amawiającego obowiązku podatkowego zgodnie z przepisami o podatku od towarów i usług, </w:t>
      </w:r>
      <w:r w:rsidR="009B5655">
        <w:t>Z</w:t>
      </w:r>
      <w:r>
        <w:t xml:space="preserve">amawiający w celu oceny takiej oferty dolicza do przedstawionej w niej ceny podatek od towarów i usług, który miałby obowiązek rozliczyć zgodnie z tymi przepisami. Wykonawca, składając ofertę, informuje </w:t>
      </w:r>
      <w:r w:rsidR="009B5655">
        <w:t>Z</w:t>
      </w:r>
      <w:r>
        <w:t xml:space="preserve">amawiającego, czy wybór oferty będzie prowadzić do powstania u </w:t>
      </w:r>
      <w:r w:rsidR="009B5655">
        <w:t>Z</w:t>
      </w:r>
      <w:r>
        <w:t xml:space="preserve">amawiającego obowiązku podatkowego, wskazując nazwę (rodzaj) towaru lub usługi, których dostawa lub świadczenie będzie prowadzić do jego powstania, oraz wskazując ich wartość bez kwoty podatku. </w:t>
      </w:r>
    </w:p>
    <w:p w14:paraId="06C19CF6" w14:textId="0E38A285" w:rsidR="008E7A6F" w:rsidRPr="009B5655" w:rsidRDefault="00000000">
      <w:pPr>
        <w:spacing w:after="11"/>
        <w:ind w:left="-5"/>
        <w:rPr>
          <w:b/>
          <w:bCs/>
        </w:rPr>
      </w:pPr>
      <w:r w:rsidRPr="009B5655">
        <w:rPr>
          <w:b/>
          <w:bCs/>
        </w:rPr>
        <w:t>Uwaga</w:t>
      </w:r>
      <w:r w:rsidR="009B5655">
        <w:rPr>
          <w:b/>
          <w:bCs/>
        </w:rPr>
        <w:t>:</w:t>
      </w:r>
      <w:r w:rsidRPr="009B5655">
        <w:rPr>
          <w:b/>
          <w:bCs/>
        </w:rPr>
        <w:t xml:space="preserve"> p</w:t>
      </w:r>
      <w:r w:rsidR="009B5655">
        <w:rPr>
          <w:b/>
          <w:bCs/>
        </w:rPr>
        <w:t>owyższy</w:t>
      </w:r>
      <w:r w:rsidRPr="009B5655">
        <w:rPr>
          <w:b/>
          <w:bCs/>
        </w:rPr>
        <w:t xml:space="preserve"> wymóg dotyczy wyłącznie tzw. odwróconego VAT. </w:t>
      </w:r>
    </w:p>
    <w:p w14:paraId="4CAF319A" w14:textId="77777777" w:rsidR="008E7A6F" w:rsidRDefault="00000000">
      <w:pPr>
        <w:ind w:left="-5" w:right="7"/>
      </w:pPr>
      <w:r>
        <w:t xml:space="preserve">16.6.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otrzymały taką samą ocenę w kryterium o najwyższej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 </w:t>
      </w:r>
    </w:p>
    <w:p w14:paraId="780ECF89" w14:textId="77777777" w:rsidR="008E7A6F" w:rsidRDefault="00000000">
      <w:pPr>
        <w:spacing w:after="249" w:line="259" w:lineRule="auto"/>
        <w:ind w:left="0" w:firstLine="0"/>
        <w:jc w:val="left"/>
      </w:pPr>
      <w:r>
        <w:rPr>
          <w:sz w:val="18"/>
        </w:rPr>
        <w:t xml:space="preserve"> </w:t>
      </w:r>
    </w:p>
    <w:p w14:paraId="6B3CBEDE" w14:textId="77777777" w:rsidR="008E7A6F" w:rsidRDefault="00000000">
      <w:pPr>
        <w:numPr>
          <w:ilvl w:val="0"/>
          <w:numId w:val="34"/>
        </w:numPr>
        <w:pBdr>
          <w:top w:val="single" w:sz="22" w:space="0" w:color="92D050"/>
          <w:bottom w:val="single" w:sz="22" w:space="0" w:color="92D050"/>
        </w:pBdr>
        <w:shd w:val="clear" w:color="auto" w:fill="92D050"/>
        <w:spacing w:after="149"/>
        <w:ind w:hanging="359"/>
        <w:jc w:val="left"/>
      </w:pPr>
      <w:r>
        <w:rPr>
          <w:sz w:val="20"/>
        </w:rPr>
        <w:t>INFORMACJA O FORMALNOŚCIACH, JAKIE POWINNY BYĆ DOPEŁNIONE PO WYBORZE OFERTY W CELU ZAWARCIA UMOWY W SPRAWIE ZAMÓWIENIA PUBLICZNEGO.</w:t>
      </w:r>
      <w:r>
        <w:t xml:space="preserve"> </w:t>
      </w:r>
    </w:p>
    <w:p w14:paraId="14732D7B" w14:textId="77777777" w:rsidR="008E7A6F" w:rsidRDefault="00000000">
      <w:pPr>
        <w:spacing w:after="58" w:line="259" w:lineRule="auto"/>
        <w:ind w:left="0" w:firstLine="0"/>
        <w:jc w:val="left"/>
      </w:pPr>
      <w:r>
        <w:rPr>
          <w:sz w:val="18"/>
        </w:rPr>
        <w:t xml:space="preserve"> </w:t>
      </w:r>
    </w:p>
    <w:p w14:paraId="21A491A4" w14:textId="77777777" w:rsidR="008E7A6F" w:rsidRDefault="00000000">
      <w:pPr>
        <w:numPr>
          <w:ilvl w:val="1"/>
          <w:numId w:val="34"/>
        </w:numPr>
        <w:ind w:right="7" w:hanging="708"/>
      </w:pPr>
      <w:r>
        <w:lastRenderedPageBreak/>
        <w:t xml:space="preserve">Przed zawarciem umowy w sprawie zamówienia publicznego, Wykonawca, którego oferta została uznana za najkorzystniejszą zobowiązany jest dopełnić następujących formalności:  </w:t>
      </w:r>
    </w:p>
    <w:p w14:paraId="4173FEC5" w14:textId="77777777" w:rsidR="008E7A6F" w:rsidRDefault="00000000">
      <w:pPr>
        <w:ind w:left="576" w:right="7"/>
      </w:pPr>
      <w:r>
        <w:t xml:space="preserve">1) przedłożyć Zamawiającemu:  </w:t>
      </w:r>
    </w:p>
    <w:p w14:paraId="1A019C44" w14:textId="77777777" w:rsidR="008E7A6F" w:rsidRDefault="00000000">
      <w:pPr>
        <w:numPr>
          <w:ilvl w:val="4"/>
          <w:numId w:val="38"/>
        </w:numPr>
        <w:ind w:right="7" w:hanging="121"/>
      </w:pPr>
      <w:r>
        <w:t xml:space="preserve">dowód wniesienia zabezpieczenia należytego wykonania umowy;  </w:t>
      </w:r>
    </w:p>
    <w:p w14:paraId="4AD4A83B" w14:textId="77777777" w:rsidR="008E7A6F" w:rsidRDefault="00000000">
      <w:pPr>
        <w:numPr>
          <w:ilvl w:val="4"/>
          <w:numId w:val="38"/>
        </w:numPr>
        <w:ind w:right="7" w:hanging="121"/>
      </w:pPr>
      <w:r>
        <w:t xml:space="preserve">kopię umowy regulującej współpracę wykonawców wspólnie ubiegających się o udzielenie zamówienia (np. umowę konsorcjum), jeżeli zamówienie będzie realizowane przez wykonawców wspólnie ubiegających się o udzielenie zamówienia; </w:t>
      </w:r>
    </w:p>
    <w:p w14:paraId="43C87DE5" w14:textId="7D8405BD" w:rsidR="008E7A6F" w:rsidRDefault="00000000" w:rsidP="006C2BE0">
      <w:pPr>
        <w:numPr>
          <w:ilvl w:val="4"/>
          <w:numId w:val="38"/>
        </w:numPr>
        <w:ind w:right="7" w:hanging="121"/>
      </w:pPr>
      <w:r>
        <w:t>kosztorysy ofertowe na cenę zgodną ze złożoną ofertą - sporządzone metodą kalkulacji uproszczonej. Kosztorysy ofertowe muszą zostać opracowane według przyjętej przez Zamawiającego systematyki</w:t>
      </w:r>
      <w:r w:rsidR="006C2BE0">
        <w:t xml:space="preserve">, tj. według przedmiarów podanych w </w:t>
      </w:r>
      <w:r w:rsidR="006C2BE0" w:rsidRPr="006C2BE0">
        <w:rPr>
          <w:b/>
          <w:bCs/>
        </w:rPr>
        <w:t>załączniku „2</w:t>
      </w:r>
      <w:r w:rsidR="006C2BE0">
        <w:rPr>
          <w:b/>
          <w:bCs/>
        </w:rPr>
        <w:t xml:space="preserve"> </w:t>
      </w:r>
      <w:r w:rsidR="006C2BE0" w:rsidRPr="006C2BE0">
        <w:rPr>
          <w:b/>
          <w:bCs/>
        </w:rPr>
        <w:t>Kancelarie,</w:t>
      </w:r>
      <w:r w:rsidR="006C2BE0">
        <w:t xml:space="preserve"> </w:t>
      </w:r>
      <w:r w:rsidR="006C2BE0" w:rsidRPr="006C2BE0">
        <w:rPr>
          <w:b/>
          <w:bCs/>
        </w:rPr>
        <w:t>projekt”</w:t>
      </w:r>
      <w:r>
        <w:t xml:space="preserve"> ; </w:t>
      </w:r>
    </w:p>
    <w:p w14:paraId="7D928D95" w14:textId="43A3C9DD" w:rsidR="008E7A6F" w:rsidRDefault="00000000">
      <w:pPr>
        <w:ind w:left="862" w:right="7"/>
      </w:pPr>
      <w:r>
        <w:t>- kopi</w:t>
      </w:r>
      <w:r w:rsidR="006C2BE0">
        <w:t>e</w:t>
      </w:r>
      <w:r>
        <w:t xml:space="preserve"> dokumentów, świadectw, dyplomów lub zaświadczeń potwierdzających, że: </w:t>
      </w:r>
    </w:p>
    <w:p w14:paraId="7A4E93B2" w14:textId="77777777" w:rsidR="008E7A6F" w:rsidRDefault="00000000">
      <w:pPr>
        <w:numPr>
          <w:ilvl w:val="4"/>
          <w:numId w:val="36"/>
        </w:numPr>
        <w:ind w:right="7" w:hanging="283"/>
      </w:pPr>
      <w:r w:rsidRPr="006C2BE0">
        <w:rPr>
          <w:b/>
          <w:bCs/>
        </w:rPr>
        <w:t>osoba wskazana jako kierownik budowy posiada</w:t>
      </w:r>
      <w:r>
        <w:t xml:space="preserve">: uprawnienia budowlane do kierowania robotami budowlanymi w specjalności konstrukcyjno-budowlanej wraz z aktualnym zaświadczeniem o wpisie na listę odpowiednich izb samorządu zawodowego oraz ubezpieczenie od odpowiedzialności cywilnej, </w:t>
      </w:r>
    </w:p>
    <w:p w14:paraId="33851C8F" w14:textId="77777777" w:rsidR="008E7A6F" w:rsidRDefault="00000000">
      <w:pPr>
        <w:numPr>
          <w:ilvl w:val="4"/>
          <w:numId w:val="36"/>
        </w:numPr>
        <w:ind w:right="7" w:hanging="283"/>
      </w:pPr>
      <w:r w:rsidRPr="006C2BE0">
        <w:rPr>
          <w:b/>
          <w:bCs/>
        </w:rPr>
        <w:t>osoba wskazana jako kierownik robót sanitarnych posiada</w:t>
      </w:r>
      <w:r>
        <w:t xml:space="preserve">: uprawnienia budowlane do kierowania robotami w specjalności instalacyjnej w zakresie sieci, instalacji i urządzeń cieplnych, wentylacyjnych, gazowych, wodociągowych i kanalizacyjnych wraz z aktualnym zaświadczeniem o wpisie na listę odpowiednich izb samorządu zawodowego oraz ubezpieczenie od odpowiedzialności cywilnej, </w:t>
      </w:r>
    </w:p>
    <w:p w14:paraId="14A56E65" w14:textId="77777777" w:rsidR="008E7A6F" w:rsidRDefault="00000000">
      <w:pPr>
        <w:numPr>
          <w:ilvl w:val="4"/>
          <w:numId w:val="36"/>
        </w:numPr>
        <w:ind w:right="7" w:hanging="283"/>
      </w:pPr>
      <w:r w:rsidRPr="006C2BE0">
        <w:rPr>
          <w:b/>
          <w:bCs/>
        </w:rPr>
        <w:t>osoba wskazana jako kierownik robót elektrycznych posiada</w:t>
      </w:r>
      <w:r>
        <w:t xml:space="preserve">: uprawnienia do kierowania robotami w specjalności instalacyjnej w zakresie sieci, instalacji i urządzeń elektrycznych i elektroenergetycznych wraz z aktualnym zaświadczeniem o wpisie na listę odpowiednich izb samorządu zawodowego oraz ubezpieczenie od odpowiedzialności cywilnej, </w:t>
      </w:r>
    </w:p>
    <w:p w14:paraId="32EFEADB" w14:textId="77777777" w:rsidR="003835C8" w:rsidRDefault="00000000">
      <w:pPr>
        <w:ind w:left="862" w:right="7"/>
      </w:pPr>
      <w:r>
        <w:t xml:space="preserve">- kopię, potwierdzoną za zgodność z oryginałem, opłaconej polisy, a w przypadku jej braku, innego dokumentu potwierdzającego, że wykonawca jest ubezpieczony od odpowiedzialności cywilnej w zakresie prowadzonej działalności związanej z przedmiotem zamówienia na wartość nie mniejszą niż cena </w:t>
      </w:r>
      <w:r w:rsidR="006C2BE0">
        <w:t xml:space="preserve">jego </w:t>
      </w:r>
      <w:r>
        <w:t>ofert</w:t>
      </w:r>
      <w:r w:rsidR="006C2BE0">
        <w:t>y</w:t>
      </w:r>
      <w:r>
        <w:t xml:space="preserve"> brutto; </w:t>
      </w:r>
    </w:p>
    <w:p w14:paraId="2988E75E" w14:textId="009D7075" w:rsidR="008E7A6F" w:rsidRDefault="00000000">
      <w:pPr>
        <w:ind w:left="862" w:right="7"/>
      </w:pPr>
      <w:r>
        <w:t xml:space="preserve">- harmonogram rzeczowo - finansowy. </w:t>
      </w:r>
    </w:p>
    <w:p w14:paraId="0420D05A" w14:textId="77777777" w:rsidR="008E7A6F" w:rsidRDefault="00000000">
      <w:pPr>
        <w:numPr>
          <w:ilvl w:val="1"/>
          <w:numId w:val="34"/>
        </w:numPr>
        <w:ind w:right="7" w:hanging="708"/>
      </w:pPr>
      <w:r>
        <w:t xml:space="preserve">Niedopełnienie wskazanych formalności będzie traktowane jako uchylanie się przez Wykonawcę od zawarcia umowy w sprawie zamówienia publicznego.  </w:t>
      </w:r>
    </w:p>
    <w:p w14:paraId="79E5BFF1" w14:textId="77777777" w:rsidR="008E7A6F" w:rsidRDefault="00000000">
      <w:pPr>
        <w:numPr>
          <w:ilvl w:val="1"/>
          <w:numId w:val="34"/>
        </w:numPr>
        <w:ind w:right="7" w:hanging="708"/>
      </w:pPr>
      <w:r>
        <w:t xml:space="preserve">W przypadku, gdy zamówienie będą realizować wykonawcy, którzy wspólnie ubiegali się o udzielenie zamówienia (konsorcjum), najpóźniej w dniu zawarcia umowy, jeden z wykonawców wspólnie ubiegających się o udzielenie zamówienia powinien zostać wyznaczony jako wykonawca kierujący (lider), upoważniony do zaciągania zobowiązań, otrzymywania poleceń oraz instrukcji dla i w imieniu każdego, jak też dla wszystkich wykonawców wspólnie ubiegających się o udzielenie zamówienia. Lider odpowiada również za przekazanie prac do odbioru oraz ich rozliczanie, w tym wystawianie faktur. </w:t>
      </w:r>
    </w:p>
    <w:p w14:paraId="7E018A0A" w14:textId="77777777" w:rsidR="008E7A6F" w:rsidRDefault="00000000">
      <w:pPr>
        <w:spacing w:after="249" w:line="259" w:lineRule="auto"/>
        <w:ind w:left="0" w:firstLine="0"/>
        <w:jc w:val="left"/>
      </w:pPr>
      <w:r>
        <w:rPr>
          <w:sz w:val="18"/>
        </w:rPr>
        <w:t xml:space="preserve"> </w:t>
      </w:r>
    </w:p>
    <w:p w14:paraId="1C19ADD3" w14:textId="77777777" w:rsidR="008E7A6F" w:rsidRDefault="00000000">
      <w:pPr>
        <w:numPr>
          <w:ilvl w:val="0"/>
          <w:numId w:val="34"/>
        </w:numPr>
        <w:pBdr>
          <w:top w:val="single" w:sz="22" w:space="0" w:color="92D050"/>
          <w:bottom w:val="single" w:sz="22" w:space="0" w:color="92D050"/>
        </w:pBdr>
        <w:shd w:val="clear" w:color="auto" w:fill="92D050"/>
        <w:spacing w:after="149"/>
        <w:ind w:hanging="359"/>
        <w:jc w:val="left"/>
      </w:pPr>
      <w:r>
        <w:rPr>
          <w:sz w:val="20"/>
        </w:rPr>
        <w:t>PROJEKTOWANE POSTANOWIENIA UMOWY W SPRAWIE ZAMÓWIENIA PUBLICZNEGO, KTÓRE ZOSTANĄ WPROWADZONE DO UMOWY W SPRAWIE ZAMÓWIENIA PUBLICZNEGO.</w:t>
      </w:r>
      <w:r>
        <w:t xml:space="preserve"> </w:t>
      </w:r>
    </w:p>
    <w:p w14:paraId="202E4BCD" w14:textId="77777777" w:rsidR="008E7A6F" w:rsidRDefault="00000000">
      <w:pPr>
        <w:spacing w:after="58" w:line="259" w:lineRule="auto"/>
        <w:ind w:left="0" w:firstLine="0"/>
        <w:jc w:val="left"/>
      </w:pPr>
      <w:r>
        <w:rPr>
          <w:sz w:val="18"/>
        </w:rPr>
        <w:t xml:space="preserve"> </w:t>
      </w:r>
    </w:p>
    <w:p w14:paraId="2B1EAA47" w14:textId="77777777" w:rsidR="008E7A6F" w:rsidRDefault="00000000">
      <w:pPr>
        <w:numPr>
          <w:ilvl w:val="1"/>
          <w:numId w:val="34"/>
        </w:numPr>
        <w:ind w:right="7" w:hanging="708"/>
      </w:pPr>
      <w:r>
        <w:lastRenderedPageBreak/>
        <w:t xml:space="preserve">Projektowane postanowienia umowy w sprawie zamówienia publicznego zawiera wzór umowy stanowiący </w:t>
      </w:r>
      <w:r w:rsidRPr="003835C8">
        <w:rPr>
          <w:b/>
          <w:bCs/>
        </w:rPr>
        <w:t>załącznik nr 10</w:t>
      </w:r>
      <w:r>
        <w:t xml:space="preserve"> do SWZ.  </w:t>
      </w:r>
    </w:p>
    <w:p w14:paraId="52771F1D" w14:textId="77777777" w:rsidR="008E7A6F" w:rsidRDefault="00000000">
      <w:pPr>
        <w:numPr>
          <w:ilvl w:val="1"/>
          <w:numId w:val="34"/>
        </w:numPr>
        <w:ind w:right="7" w:hanging="708"/>
      </w:pPr>
      <w:r>
        <w:t xml:space="preserve">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 </w:t>
      </w:r>
    </w:p>
    <w:p w14:paraId="3EF173A7" w14:textId="77777777" w:rsidR="008E7A6F" w:rsidRDefault="00000000">
      <w:pPr>
        <w:spacing w:after="249" w:line="259" w:lineRule="auto"/>
        <w:ind w:left="0" w:firstLine="0"/>
        <w:jc w:val="left"/>
      </w:pPr>
      <w:r>
        <w:rPr>
          <w:sz w:val="18"/>
        </w:rPr>
        <w:t xml:space="preserve"> </w:t>
      </w:r>
    </w:p>
    <w:p w14:paraId="4FEE9885" w14:textId="77777777" w:rsidR="008E7A6F" w:rsidRDefault="00000000">
      <w:pPr>
        <w:numPr>
          <w:ilvl w:val="0"/>
          <w:numId w:val="34"/>
        </w:numPr>
        <w:pBdr>
          <w:top w:val="single" w:sz="22" w:space="0" w:color="92D050"/>
          <w:bottom w:val="single" w:sz="22" w:space="0" w:color="92D050"/>
        </w:pBdr>
        <w:shd w:val="clear" w:color="auto" w:fill="92D050"/>
        <w:spacing w:after="149"/>
        <w:ind w:hanging="359"/>
        <w:jc w:val="left"/>
      </w:pPr>
      <w:r>
        <w:rPr>
          <w:sz w:val="20"/>
        </w:rPr>
        <w:t>WYMAGANIA DOTYCZĄCE UMÓW O PODWYKONAWSTWO.</w:t>
      </w:r>
      <w:r>
        <w:t xml:space="preserve"> </w:t>
      </w:r>
    </w:p>
    <w:p w14:paraId="0F5E11C4" w14:textId="77777777" w:rsidR="008E7A6F" w:rsidRDefault="00000000">
      <w:pPr>
        <w:spacing w:after="58" w:line="259" w:lineRule="auto"/>
        <w:ind w:left="0" w:firstLine="0"/>
        <w:jc w:val="left"/>
      </w:pPr>
      <w:r>
        <w:rPr>
          <w:sz w:val="18"/>
        </w:rPr>
        <w:t xml:space="preserve"> </w:t>
      </w:r>
    </w:p>
    <w:p w14:paraId="26DC51D0" w14:textId="77777777" w:rsidR="008E7A6F" w:rsidRDefault="00000000">
      <w:pPr>
        <w:numPr>
          <w:ilvl w:val="1"/>
          <w:numId w:val="34"/>
        </w:numPr>
        <w:ind w:right="7" w:hanging="708"/>
      </w:pPr>
      <w:r>
        <w:t xml:space="preserve">Wykonawca może realizować przedmiot zamówienia przy pomocy podwykonawców.  </w:t>
      </w:r>
    </w:p>
    <w:p w14:paraId="6D3B6895" w14:textId="77777777" w:rsidR="008E7A6F" w:rsidRDefault="00000000">
      <w:pPr>
        <w:numPr>
          <w:ilvl w:val="1"/>
          <w:numId w:val="34"/>
        </w:numPr>
        <w:ind w:right="7" w:hanging="708"/>
      </w:pPr>
      <w:r>
        <w:t xml:space="preserve">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B281C09" w14:textId="77777777" w:rsidR="008E7A6F" w:rsidRDefault="00000000">
      <w:pPr>
        <w:numPr>
          <w:ilvl w:val="1"/>
          <w:numId w:val="34"/>
        </w:numPr>
        <w:ind w:right="7" w:hanging="708"/>
      </w:pPr>
      <w:r>
        <w:t xml:space="preserve">Powierzenie wykonania części zamówienia podwykonawcom nie zwalnia wykonawcy z odpowiedzialności za należyte wykonanie tego zamówienia. </w:t>
      </w:r>
    </w:p>
    <w:p w14:paraId="6CC83B24" w14:textId="77777777" w:rsidR="008E7A6F" w:rsidRDefault="00000000">
      <w:pPr>
        <w:numPr>
          <w:ilvl w:val="1"/>
          <w:numId w:val="34"/>
        </w:numPr>
        <w:ind w:right="7" w:hanging="708"/>
      </w:pPr>
      <w:r>
        <w:t xml:space="preserve">Pozostałe wymagania dotyczące podwykonawstwa zostały uregulowane we wzorze Umowy.  </w:t>
      </w:r>
    </w:p>
    <w:p w14:paraId="5891C4EB" w14:textId="77777777" w:rsidR="008E7A6F" w:rsidRDefault="00000000">
      <w:pPr>
        <w:spacing w:after="233" w:line="259" w:lineRule="auto"/>
        <w:ind w:left="0" w:firstLine="0"/>
        <w:jc w:val="left"/>
      </w:pPr>
      <w:r>
        <w:rPr>
          <w:sz w:val="18"/>
        </w:rPr>
        <w:t xml:space="preserve"> </w:t>
      </w:r>
    </w:p>
    <w:p w14:paraId="6B3C5A7D" w14:textId="77777777" w:rsidR="008E7A6F" w:rsidRDefault="00000000">
      <w:pPr>
        <w:numPr>
          <w:ilvl w:val="0"/>
          <w:numId w:val="34"/>
        </w:numPr>
        <w:pBdr>
          <w:top w:val="single" w:sz="22" w:space="0" w:color="92D050"/>
          <w:bottom w:val="single" w:sz="22" w:space="0" w:color="92D050"/>
        </w:pBdr>
        <w:shd w:val="clear" w:color="auto" w:fill="92D050"/>
        <w:spacing w:after="146"/>
        <w:ind w:hanging="359"/>
        <w:jc w:val="left"/>
      </w:pPr>
      <w:r>
        <w:t xml:space="preserve">POUCZENIE O ŚRODKACH OCHRONY PRAWNEJ PRZYSŁUGUJĄCE WYKONAWCY W TOKU POSTĘPOWANIA O ZMÓWIENIE PUBLICZNE. </w:t>
      </w:r>
    </w:p>
    <w:p w14:paraId="05685590" w14:textId="77777777" w:rsidR="008E7A6F" w:rsidRDefault="00000000">
      <w:pPr>
        <w:spacing w:after="58" w:line="259" w:lineRule="auto"/>
        <w:ind w:left="0" w:firstLine="0"/>
        <w:jc w:val="left"/>
      </w:pPr>
      <w:r>
        <w:rPr>
          <w:sz w:val="18"/>
        </w:rPr>
        <w:t xml:space="preserve"> </w:t>
      </w:r>
    </w:p>
    <w:p w14:paraId="0EA73B60" w14:textId="7ED0635C" w:rsidR="008E7A6F" w:rsidRDefault="00000000">
      <w:pPr>
        <w:numPr>
          <w:ilvl w:val="1"/>
          <w:numId w:val="34"/>
        </w:numPr>
        <w:ind w:right="7" w:hanging="708"/>
      </w:pPr>
      <w:r>
        <w:t xml:space="preserve">Środki ochrony prawnej określone w </w:t>
      </w:r>
      <w:r w:rsidR="003835C8">
        <w:t>D</w:t>
      </w:r>
      <w:r>
        <w:t xml:space="preserve">ziale IX PZP przysługują wykonawcy, uczestnikowi konkursu oraz innemu podmiotowi, jeżeli ma lub miał interes w uzyskaniu zamówienia lub nagrody w konkursie oraz poniósł lub może ponieść szkodę w wyniku naruszenia przez </w:t>
      </w:r>
      <w:r w:rsidR="003835C8">
        <w:t>Z</w:t>
      </w:r>
      <w:r>
        <w:t xml:space="preserve">amawiającego przepisów ustawy PZP, </w:t>
      </w:r>
    </w:p>
    <w:p w14:paraId="409D7EFB" w14:textId="77777777" w:rsidR="008E7A6F" w:rsidRDefault="00000000">
      <w:pPr>
        <w:numPr>
          <w:ilvl w:val="1"/>
          <w:numId w:val="34"/>
        </w:numPr>
        <w:ind w:right="7" w:hanging="708"/>
      </w:pPr>
      <w: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14:paraId="751D4A5B" w14:textId="77777777" w:rsidR="008E7A6F" w:rsidRDefault="00000000">
      <w:pPr>
        <w:numPr>
          <w:ilvl w:val="1"/>
          <w:numId w:val="34"/>
        </w:numPr>
        <w:ind w:right="7" w:hanging="708"/>
      </w:pPr>
      <w:r>
        <w:t xml:space="preserve">Odwołanie przysługuje na: </w:t>
      </w:r>
    </w:p>
    <w:p w14:paraId="7FBA89D4" w14:textId="77777777" w:rsidR="008E7A6F" w:rsidRDefault="00000000">
      <w:pPr>
        <w:numPr>
          <w:ilvl w:val="3"/>
          <w:numId w:val="37"/>
        </w:numPr>
        <w:ind w:right="7" w:hanging="286"/>
      </w:pPr>
      <w:r>
        <w:t xml:space="preserve">niezgodną z przepisami ustawy czynność Zamawiającego, podjętą w postępowaniu o udzielenie zamówienia, w tym na projektowane postanowienie umowy; </w:t>
      </w:r>
    </w:p>
    <w:p w14:paraId="32468520" w14:textId="6D266859" w:rsidR="008E7A6F" w:rsidRDefault="00000000">
      <w:pPr>
        <w:numPr>
          <w:ilvl w:val="3"/>
          <w:numId w:val="37"/>
        </w:numPr>
        <w:ind w:right="7" w:hanging="286"/>
      </w:pPr>
      <w:r>
        <w:t xml:space="preserve">zaniechanie czynności w postępowaniu o udzielenie zamówienia do której </w:t>
      </w:r>
      <w:r w:rsidR="003835C8">
        <w:t>Z</w:t>
      </w:r>
      <w:r>
        <w:t>amawiający był obowiązany na podstawie ustawy</w:t>
      </w:r>
      <w:r w:rsidR="003835C8">
        <w:t>.</w:t>
      </w:r>
      <w:r>
        <w:t xml:space="preserve"> </w:t>
      </w:r>
    </w:p>
    <w:p w14:paraId="566DE0E2" w14:textId="48446E6D" w:rsidR="008E7A6F" w:rsidRDefault="00000000">
      <w:pPr>
        <w:numPr>
          <w:ilvl w:val="1"/>
          <w:numId w:val="34"/>
        </w:numPr>
        <w:ind w:right="7" w:hanging="708"/>
      </w:pPr>
      <w:r>
        <w:t xml:space="preserve">Odwołanie wnosi się do Prezesa </w:t>
      </w:r>
      <w:r w:rsidR="003835C8">
        <w:t xml:space="preserve">Krajowej </w:t>
      </w:r>
      <w:r>
        <w:t>Izby</w:t>
      </w:r>
      <w:r w:rsidR="003835C8">
        <w:t xml:space="preserve"> Odwoławczej przy Urzędzie Zamówień Publicznych w Warszawie</w:t>
      </w:r>
      <w:r>
        <w:t xml:space="preserve">. Odwołujący przekazuje kopię odwołania zamawiającemu przed upływem terminu do wniesienia odwołania w taki sposób, aby mógł on zapoznać się z jego treścią przed upływem tego terminu. </w:t>
      </w:r>
    </w:p>
    <w:p w14:paraId="50592A26" w14:textId="77777777" w:rsidR="008E7A6F" w:rsidRDefault="00000000">
      <w:pPr>
        <w:numPr>
          <w:ilvl w:val="1"/>
          <w:numId w:val="34"/>
        </w:numPr>
        <w:ind w:right="7" w:hanging="708"/>
      </w:pPr>
      <w:r>
        <w:t xml:space="preserve">Odwołanie wobec treści ogłoszenia lub treści SWZ wnosi się w terminie 5 dni od dnia zamieszczenia ogłoszenia w Biuletynie Zamówień Publicznych lub treści SWZ na stronie internetowej. </w:t>
      </w:r>
    </w:p>
    <w:p w14:paraId="07B2CACD" w14:textId="77777777" w:rsidR="008E7A6F" w:rsidRDefault="00000000">
      <w:pPr>
        <w:numPr>
          <w:ilvl w:val="1"/>
          <w:numId w:val="34"/>
        </w:numPr>
        <w:ind w:right="7" w:hanging="708"/>
      </w:pPr>
      <w:r>
        <w:lastRenderedPageBreak/>
        <w:t xml:space="preserve">Odwołanie wnosi się w terminie: </w:t>
      </w:r>
    </w:p>
    <w:p w14:paraId="711AC986" w14:textId="77777777" w:rsidR="008E7A6F" w:rsidRDefault="00000000">
      <w:pPr>
        <w:numPr>
          <w:ilvl w:val="3"/>
          <w:numId w:val="40"/>
        </w:numPr>
        <w:spacing w:after="1" w:line="281" w:lineRule="auto"/>
        <w:ind w:right="4" w:hanging="286"/>
        <w:jc w:val="left"/>
      </w:pPr>
      <w:r>
        <w:t xml:space="preserve">5 dni od dnia przekazania informacji o czynności zamawiającego stanowiącej podstawę jego wniesienia, jeżeli informacja została przekazana przy użyciu środków komunikacji elektronicznej, </w:t>
      </w:r>
    </w:p>
    <w:p w14:paraId="2BB21C95" w14:textId="77777777" w:rsidR="008E7A6F" w:rsidRDefault="00000000">
      <w:pPr>
        <w:numPr>
          <w:ilvl w:val="3"/>
          <w:numId w:val="40"/>
        </w:numPr>
        <w:ind w:right="4" w:hanging="286"/>
        <w:jc w:val="left"/>
      </w:pPr>
      <w:r>
        <w:t xml:space="preserve">10 dni od dnia przekazania informacji o czynności zamawiającego stanowiącej podstawę jego wniesienia, jeżeli informacja została przekazana w sposób inny niż określony w pkt 20.6. </w:t>
      </w:r>
      <w:proofErr w:type="spellStart"/>
      <w:r>
        <w:t>ppkt</w:t>
      </w:r>
      <w:proofErr w:type="spellEnd"/>
      <w:r>
        <w:t xml:space="preserve"> 1) SWZ. </w:t>
      </w:r>
    </w:p>
    <w:p w14:paraId="6AFF4031" w14:textId="77777777" w:rsidR="008E7A6F" w:rsidRDefault="00000000">
      <w:pPr>
        <w:numPr>
          <w:ilvl w:val="1"/>
          <w:numId w:val="34"/>
        </w:numPr>
        <w:ind w:right="7" w:hanging="708"/>
      </w:pPr>
      <w:r>
        <w:t xml:space="preserve">Odwołanie w przypadkach innych niż określone w pkt 20.5. SWZ i pkt 20.6. SWZ wnosi się w terminie 5 dni od dnia, w którym powzięto lub przy zachowaniu należytej staranności można było powziąć wiadomość o okolicznościach stanowiących podstawę jego wniesienia. </w:t>
      </w:r>
    </w:p>
    <w:p w14:paraId="5D4E7D41" w14:textId="77777777" w:rsidR="008E7A6F" w:rsidRDefault="00000000">
      <w:pPr>
        <w:numPr>
          <w:ilvl w:val="1"/>
          <w:numId w:val="34"/>
        </w:numPr>
        <w:ind w:right="7" w:hanging="708"/>
      </w:pPr>
      <w:r>
        <w:t xml:space="preserve">Na orzeczenie Izby oraz postanowienie Prezesa Izby, o którym mowa w art. 519 ust. 1 ustawy PZP, stronom oraz uczestnikom postępowania odwoławczego przysługuje skarga do sądu. </w:t>
      </w:r>
    </w:p>
    <w:p w14:paraId="2727FE5B" w14:textId="77777777" w:rsidR="008E7A6F" w:rsidRDefault="00000000">
      <w:pPr>
        <w:numPr>
          <w:ilvl w:val="1"/>
          <w:numId w:val="34"/>
        </w:numPr>
        <w:ind w:right="7" w:hanging="708"/>
      </w:pPr>
      <w:r>
        <w:t xml:space="preserve">W postępowaniu toczącym się wskutek wniesienia skargi stosuje się odpowiednio przepisy ustawy z dnia 17 listopada 1964 r. - Kodeks postępowania cywilnego o apelacji, jeżeli przepisy niniejszego Rozdziału nie stanowią inaczej. </w:t>
      </w:r>
    </w:p>
    <w:p w14:paraId="4455B76F" w14:textId="77777777" w:rsidR="008E7A6F" w:rsidRDefault="00000000">
      <w:pPr>
        <w:numPr>
          <w:ilvl w:val="1"/>
          <w:numId w:val="34"/>
        </w:numPr>
        <w:ind w:right="7" w:hanging="708"/>
      </w:pPr>
      <w:r>
        <w:t xml:space="preserve">Skargę wnosi się do Sądu Okręgowego w Warszawie - sądu zamówień publicznych, zwanego dalej "sądem zamówień publicznych". </w:t>
      </w:r>
    </w:p>
    <w:p w14:paraId="276AF704" w14:textId="77777777" w:rsidR="008E7A6F" w:rsidRDefault="00000000">
      <w:pPr>
        <w:numPr>
          <w:ilvl w:val="1"/>
          <w:numId w:val="34"/>
        </w:numPr>
        <w:ind w:right="7" w:hanging="708"/>
      </w:pPr>
      <w: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4D931830" w14:textId="77777777" w:rsidR="008E7A6F" w:rsidRDefault="00000000">
      <w:pPr>
        <w:numPr>
          <w:ilvl w:val="1"/>
          <w:numId w:val="34"/>
        </w:numPr>
        <w:ind w:right="7" w:hanging="708"/>
      </w:pPr>
      <w:r>
        <w:t xml:space="preserve">Prezes Izby przekazuje skargę wraz z aktami postępowania odwoławczego do sądu zamówień publicznych w terminie 7 dni od dnia jej otrzymania. </w:t>
      </w:r>
    </w:p>
    <w:p w14:paraId="1F13CB12" w14:textId="77777777" w:rsidR="008E7A6F" w:rsidRDefault="00000000">
      <w:pPr>
        <w:spacing w:after="249" w:line="259" w:lineRule="auto"/>
        <w:ind w:left="0" w:firstLine="0"/>
        <w:jc w:val="left"/>
      </w:pPr>
      <w:r>
        <w:rPr>
          <w:sz w:val="18"/>
        </w:rPr>
        <w:t xml:space="preserve"> </w:t>
      </w:r>
    </w:p>
    <w:p w14:paraId="55623F04" w14:textId="77777777" w:rsidR="008E7A6F" w:rsidRDefault="00000000">
      <w:pPr>
        <w:numPr>
          <w:ilvl w:val="0"/>
          <w:numId w:val="34"/>
        </w:numPr>
        <w:pBdr>
          <w:top w:val="single" w:sz="22" w:space="0" w:color="92D050"/>
          <w:bottom w:val="single" w:sz="22" w:space="0" w:color="92D050"/>
        </w:pBdr>
        <w:shd w:val="clear" w:color="auto" w:fill="92D050"/>
        <w:spacing w:after="149"/>
        <w:ind w:hanging="359"/>
        <w:jc w:val="left"/>
      </w:pPr>
      <w:r>
        <w:rPr>
          <w:sz w:val="20"/>
        </w:rPr>
        <w:t>ZABEZPIECZENIE NALEŻYTEGO WYKONANIA UMOWY.</w:t>
      </w:r>
      <w:r>
        <w:t xml:space="preserve"> </w:t>
      </w:r>
    </w:p>
    <w:p w14:paraId="35184F40" w14:textId="77777777" w:rsidR="008E7A6F" w:rsidRDefault="00000000">
      <w:pPr>
        <w:spacing w:after="58" w:line="259" w:lineRule="auto"/>
        <w:ind w:left="0" w:firstLine="0"/>
        <w:jc w:val="left"/>
      </w:pPr>
      <w:r>
        <w:rPr>
          <w:sz w:val="18"/>
        </w:rPr>
        <w:t xml:space="preserve"> </w:t>
      </w:r>
    </w:p>
    <w:p w14:paraId="00A51914" w14:textId="77777777" w:rsidR="008E7A6F" w:rsidRDefault="00000000">
      <w:pPr>
        <w:numPr>
          <w:ilvl w:val="1"/>
          <w:numId w:val="34"/>
        </w:numPr>
        <w:ind w:right="7" w:hanging="708"/>
      </w:pPr>
      <w:r>
        <w:t xml:space="preserve">Zamawiający wymaga wniesienia zabezpieczenia należytego wykonania umowy, które służy pokryciu roszczeń z tytułu niewykonania lub nienależytego wykonania umowy w tym z tytułu kar umownych. </w:t>
      </w:r>
    </w:p>
    <w:p w14:paraId="58BFCB09" w14:textId="77777777" w:rsidR="008E7A6F" w:rsidRDefault="00000000">
      <w:pPr>
        <w:numPr>
          <w:ilvl w:val="1"/>
          <w:numId w:val="34"/>
        </w:numPr>
        <w:ind w:right="7" w:hanging="708"/>
      </w:pPr>
      <w:r>
        <w:t xml:space="preserve">Zabezpieczenie wnosi się przed zawarciem umowy.  </w:t>
      </w:r>
    </w:p>
    <w:p w14:paraId="50DD1001" w14:textId="77777777" w:rsidR="008E7A6F" w:rsidRDefault="00000000">
      <w:pPr>
        <w:numPr>
          <w:ilvl w:val="1"/>
          <w:numId w:val="34"/>
        </w:numPr>
        <w:ind w:right="7" w:hanging="708"/>
      </w:pPr>
      <w:r>
        <w:t xml:space="preserve">Zabezpieczenie należytego wykonania umowy może być wnoszone, według wyboru wykonawcy, w jednej lub w kilku następujących formach: </w:t>
      </w:r>
    </w:p>
    <w:p w14:paraId="4BBBE5B5" w14:textId="77777777" w:rsidR="008E7A6F" w:rsidRDefault="00000000">
      <w:pPr>
        <w:numPr>
          <w:ilvl w:val="3"/>
          <w:numId w:val="35"/>
        </w:numPr>
        <w:ind w:right="7" w:hanging="286"/>
      </w:pPr>
      <w:r>
        <w:t xml:space="preserve">pieniądzu; </w:t>
      </w:r>
    </w:p>
    <w:p w14:paraId="02682773" w14:textId="77777777" w:rsidR="008E7A6F" w:rsidRDefault="00000000">
      <w:pPr>
        <w:numPr>
          <w:ilvl w:val="3"/>
          <w:numId w:val="35"/>
        </w:numPr>
        <w:ind w:right="7" w:hanging="286"/>
      </w:pPr>
      <w:r>
        <w:t xml:space="preserve">poręczeniach bankowych lub poręczeniach spółdzielczej kasy </w:t>
      </w:r>
      <w:proofErr w:type="spellStart"/>
      <w:r>
        <w:t>oszczędnościowokredytowej</w:t>
      </w:r>
      <w:proofErr w:type="spellEnd"/>
      <w:r>
        <w:t xml:space="preserve">, z tym że zobowiązanie kasy jest zawsze zobowiązaniem pieniężnym; </w:t>
      </w:r>
    </w:p>
    <w:p w14:paraId="70BE2052" w14:textId="77777777" w:rsidR="008E7A6F" w:rsidRDefault="00000000">
      <w:pPr>
        <w:numPr>
          <w:ilvl w:val="3"/>
          <w:numId w:val="35"/>
        </w:numPr>
        <w:ind w:right="7" w:hanging="286"/>
      </w:pPr>
      <w:r>
        <w:t xml:space="preserve">gwarancjach bankowych; </w:t>
      </w:r>
    </w:p>
    <w:p w14:paraId="48EAD6D0" w14:textId="77777777" w:rsidR="008E7A6F" w:rsidRDefault="00000000">
      <w:pPr>
        <w:numPr>
          <w:ilvl w:val="3"/>
          <w:numId w:val="35"/>
        </w:numPr>
        <w:ind w:right="7" w:hanging="286"/>
      </w:pPr>
      <w:r>
        <w:t xml:space="preserve">gwarancjach ubezpieczeniowych; </w:t>
      </w:r>
    </w:p>
    <w:p w14:paraId="743FBF0E" w14:textId="77777777" w:rsidR="008E7A6F" w:rsidRDefault="00000000">
      <w:pPr>
        <w:numPr>
          <w:ilvl w:val="3"/>
          <w:numId w:val="35"/>
        </w:numPr>
        <w:ind w:right="7" w:hanging="286"/>
      </w:pPr>
      <w:r>
        <w:t xml:space="preserve">poręczeniach udzielanych przez podmioty, o których mowa w art. 6b ust. 5 pkt 2 ustawy z dnia 9 listopada 2000 r. o utworzeniu Polskiej Agencji Rozwoju Przedsiębiorczości. </w:t>
      </w:r>
    </w:p>
    <w:p w14:paraId="4C915F97" w14:textId="5CD5F23C" w:rsidR="008E7A6F" w:rsidRDefault="00000000">
      <w:pPr>
        <w:numPr>
          <w:ilvl w:val="1"/>
          <w:numId w:val="34"/>
        </w:numPr>
        <w:ind w:right="7" w:hanging="708"/>
      </w:pPr>
      <w:r>
        <w:t xml:space="preserve">Zabezpieczenie wnoszone w pieniądzu wykonawca wpłaca przelewem na rachunek bankowy zamawiającego: BNP </w:t>
      </w:r>
      <w:proofErr w:type="spellStart"/>
      <w:r>
        <w:t>Paribas</w:t>
      </w:r>
      <w:proofErr w:type="spellEnd"/>
      <w:r>
        <w:t xml:space="preserve"> Bank Polska S.A.  nr rachunku: </w:t>
      </w:r>
      <w:r w:rsidR="00377388">
        <w:t>48</w:t>
      </w:r>
      <w:r>
        <w:t xml:space="preserve"> </w:t>
      </w:r>
      <w:r w:rsidR="00377388">
        <w:t xml:space="preserve">2030 0045 1110 0000 0075 1670 </w:t>
      </w:r>
      <w:r>
        <w:t xml:space="preserve">a w tytule wpłaty należy wpisać: „Zabezpieczenie należytego wykonania umowy </w:t>
      </w:r>
      <w:r w:rsidR="00144AD0">
        <w:t>dot. budowy budynku administracyjnego we wsi Orłowo – kancelarie 2 Leśnictw</w:t>
      </w:r>
      <w:r>
        <w:t xml:space="preserve"> – SA.270.</w:t>
      </w:r>
      <w:r w:rsidR="00377388">
        <w:t>62</w:t>
      </w:r>
      <w:r>
        <w:t>.202</w:t>
      </w:r>
      <w:r w:rsidR="00377388">
        <w:t>3</w:t>
      </w:r>
      <w:r>
        <w:t xml:space="preserve">”. </w:t>
      </w:r>
    </w:p>
    <w:p w14:paraId="000D0617" w14:textId="77777777" w:rsidR="008E7A6F" w:rsidRDefault="00000000">
      <w:pPr>
        <w:numPr>
          <w:ilvl w:val="1"/>
          <w:numId w:val="34"/>
        </w:numPr>
        <w:ind w:right="7" w:hanging="708"/>
      </w:pPr>
      <w:r>
        <w:lastRenderedPageBreak/>
        <w:t xml:space="preserve">Za termin wniesienia zabezpieczenia w pieniądzu uważać się będzie datę wpływu środków na rachunek bankowy Zamawiającego </w:t>
      </w:r>
    </w:p>
    <w:p w14:paraId="0EAF58DB" w14:textId="77777777" w:rsidR="008E7A6F" w:rsidRDefault="00000000">
      <w:pPr>
        <w:numPr>
          <w:ilvl w:val="1"/>
          <w:numId w:val="34"/>
        </w:numPr>
        <w:ind w:right="7" w:hanging="708"/>
      </w:pPr>
      <w:r>
        <w:t xml:space="preserve">W przypadku wniesienia wadium w pieniądzu wykonawca może wyrazić zgodę na zaliczenie kwoty wadium na poczet zabezpieczenia. </w:t>
      </w:r>
    </w:p>
    <w:p w14:paraId="77F07B62" w14:textId="77777777" w:rsidR="008E7A6F" w:rsidRDefault="00000000">
      <w:pPr>
        <w:numPr>
          <w:ilvl w:val="1"/>
          <w:numId w:val="34"/>
        </w:numPr>
        <w:ind w:right="7" w:hanging="708"/>
      </w:pPr>
      <w:r>
        <w:t xml:space="preserve">Zmiana formy zabezpieczenia  </w:t>
      </w:r>
    </w:p>
    <w:p w14:paraId="5FBA6471" w14:textId="77777777" w:rsidR="008E7A6F" w:rsidRDefault="00000000">
      <w:pPr>
        <w:numPr>
          <w:ilvl w:val="2"/>
          <w:numId w:val="34"/>
        </w:numPr>
        <w:ind w:right="7" w:hanging="360"/>
      </w:pPr>
      <w:r>
        <w:t xml:space="preserve">W trakcie realizacji umowy wykonawca może dokonać zmiany formy zabezpieczenia na jedną lub kilka form, o których mowa w art. 450 ust. 1 ustawy PZP.  </w:t>
      </w:r>
    </w:p>
    <w:p w14:paraId="0CAC24D6" w14:textId="77777777" w:rsidR="008E7A6F" w:rsidRDefault="00000000">
      <w:pPr>
        <w:numPr>
          <w:ilvl w:val="2"/>
          <w:numId w:val="34"/>
        </w:numPr>
        <w:ind w:right="7" w:hanging="360"/>
      </w:pPr>
      <w:r>
        <w:t xml:space="preserve">Zmiana formy zabezpieczenia jest dokonywana z zachowaniem ciągłości zabezpieczenia i bez zmniejszenia jego wysokości. </w:t>
      </w:r>
    </w:p>
    <w:p w14:paraId="430DDACB" w14:textId="18BCB832" w:rsidR="008E7A6F" w:rsidRDefault="00000000">
      <w:pPr>
        <w:numPr>
          <w:ilvl w:val="1"/>
          <w:numId w:val="34"/>
        </w:numPr>
        <w:ind w:right="7" w:hanging="708"/>
      </w:pPr>
      <w:r>
        <w:t xml:space="preserve">Wysokość zabezpieczenia należytego wykonania umowy - ustala się w wysokości 5% ceny całkowitej (brutto) podanej w ofercie.  </w:t>
      </w:r>
    </w:p>
    <w:p w14:paraId="058F684E" w14:textId="7AB9D3BE" w:rsidR="008E7A6F" w:rsidRDefault="00000000">
      <w:pPr>
        <w:numPr>
          <w:ilvl w:val="1"/>
          <w:numId w:val="34"/>
        </w:numPr>
        <w:ind w:right="7" w:hanging="708"/>
      </w:pPr>
      <w:r>
        <w:t xml:space="preserve">W przypadku nieprzedłużenia lub niewniesienia nowego zabezpieczenia najpóźniej na 30 dni przed upływem terminu ważności dotychczasowego zabezpieczenia wniesionego w innej formie niż w pieniądzu, </w:t>
      </w:r>
      <w:r w:rsidR="00144AD0">
        <w:t>Z</w:t>
      </w:r>
      <w:r>
        <w:t xml:space="preserve">amawiający zmienia formę na zabezpieczenie w pieniądzu, przez wypłatę kwoty z dotychczasowego zabezpieczenia. Wypłata następuje nie później niż w ostatnim dniu ważności dotychczasowego zabezpieczenia. </w:t>
      </w:r>
    </w:p>
    <w:p w14:paraId="69A1218B" w14:textId="6B34714F" w:rsidR="008E7A6F" w:rsidRDefault="00000000">
      <w:pPr>
        <w:numPr>
          <w:ilvl w:val="1"/>
          <w:numId w:val="34"/>
        </w:numPr>
        <w:ind w:right="7" w:hanging="708"/>
      </w:pPr>
      <w:r>
        <w:t xml:space="preserve">Zwrot zabezpieczenia należytego wykonania umowy nastąpi  w terminie 30 dni od dnia wykonania zamówienia i uznania przez </w:t>
      </w:r>
      <w:r w:rsidR="00F47DA0">
        <w:t>Z</w:t>
      </w:r>
      <w:r>
        <w:t>amawiającego za należycie wykonane. Zamawiający pozostawi na zabezpieczenie roszczeń z tytułu rękojmi za wady lub gwarancji</w:t>
      </w:r>
      <w:r w:rsidR="00144AD0">
        <w:t>,</w:t>
      </w:r>
      <w:r>
        <w:t xml:space="preserve"> kwotę nie przekraczającą 30% zabezpieczenia. Kwota ta jest zwracana nie później</w:t>
      </w:r>
      <w:r w:rsidR="00144AD0">
        <w:t>,</w:t>
      </w:r>
      <w:r>
        <w:t xml:space="preserve"> niż w 15 dniu po upływie okresu rękojmi za wady lub gwarancji. </w:t>
      </w:r>
    </w:p>
    <w:p w14:paraId="6590CDF3" w14:textId="77777777" w:rsidR="008E7A6F" w:rsidRDefault="00000000">
      <w:pPr>
        <w:spacing w:after="233" w:line="259" w:lineRule="auto"/>
        <w:ind w:left="0" w:firstLine="0"/>
        <w:jc w:val="left"/>
      </w:pPr>
      <w:r>
        <w:rPr>
          <w:sz w:val="18"/>
        </w:rPr>
        <w:t xml:space="preserve"> </w:t>
      </w:r>
    </w:p>
    <w:p w14:paraId="7F39D829" w14:textId="77777777" w:rsidR="008E7A6F" w:rsidRDefault="00000000">
      <w:pPr>
        <w:numPr>
          <w:ilvl w:val="0"/>
          <w:numId w:val="34"/>
        </w:numPr>
        <w:pBdr>
          <w:top w:val="single" w:sz="22" w:space="0" w:color="92D050"/>
          <w:bottom w:val="single" w:sz="22" w:space="0" w:color="92D050"/>
        </w:pBdr>
        <w:shd w:val="clear" w:color="auto" w:fill="92D050"/>
        <w:spacing w:after="146"/>
        <w:ind w:hanging="359"/>
        <w:jc w:val="left"/>
      </w:pPr>
      <w:r>
        <w:t xml:space="preserve">KLAUZULA INFORMACYJNA DOTYCZĄCA PRZETWARZANIA DANYCH OSOBOWYCH. </w:t>
      </w:r>
    </w:p>
    <w:p w14:paraId="6926AAE2" w14:textId="77777777" w:rsidR="008E7A6F" w:rsidRDefault="00000000">
      <w:pPr>
        <w:spacing w:after="178" w:line="259" w:lineRule="auto"/>
        <w:ind w:left="0" w:firstLine="0"/>
        <w:jc w:val="left"/>
      </w:pPr>
      <w:r>
        <w:rPr>
          <w:sz w:val="18"/>
        </w:rPr>
        <w:t xml:space="preserve"> </w:t>
      </w:r>
    </w:p>
    <w:p w14:paraId="0B768209" w14:textId="1BA96EFD" w:rsidR="008E7A6F" w:rsidRDefault="00000000">
      <w:pPr>
        <w:numPr>
          <w:ilvl w:val="1"/>
          <w:numId w:val="34"/>
        </w:numPr>
        <w:spacing w:after="129"/>
        <w:ind w:right="7" w:hanging="708"/>
      </w:pPr>
      <w:r>
        <w:t xml:space="preserve">Stosownie do art. 13 i art. 14 </w:t>
      </w:r>
      <w:r w:rsidR="00F47DA0">
        <w:t>R</w:t>
      </w:r>
      <w:r>
        <w:t xml:space="preserve">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Nadleśnictwo </w:t>
      </w:r>
      <w:r w:rsidR="00F47DA0">
        <w:t>Borki</w:t>
      </w:r>
      <w:r>
        <w:t xml:space="preserve">, </w:t>
      </w:r>
      <w:r w:rsidR="00F47DA0">
        <w:t>ul. Dworcowa 8A</w:t>
      </w:r>
      <w:r>
        <w:t>, 1</w:t>
      </w:r>
      <w:r w:rsidR="00F47DA0">
        <w:t>1-612 Kruklanki</w:t>
      </w:r>
      <w:r>
        <w:t xml:space="preserve">. W sprawach dotyczących przetwarzania danych osobowych można skontaktować się za pośrednictwem poczty elektronicznej pod adresem </w:t>
      </w:r>
      <w:r w:rsidR="00F47DA0">
        <w:rPr>
          <w:color w:val="0000FF"/>
          <w:u w:val="single" w:color="0000FF"/>
        </w:rPr>
        <w:t>borki</w:t>
      </w:r>
      <w:r>
        <w:rPr>
          <w:color w:val="0000FF"/>
          <w:u w:val="single" w:color="0000FF"/>
        </w:rPr>
        <w:t>@bialystok.lasy.gov.pl</w:t>
      </w:r>
      <w:r>
        <w:t xml:space="preserve">  lub telefonicznie pod numerem </w:t>
      </w:r>
      <w:r w:rsidR="00F47DA0">
        <w:t>87/4217045.</w:t>
      </w:r>
    </w:p>
    <w:p w14:paraId="5C675641" w14:textId="77777777" w:rsidR="008E7A6F" w:rsidRDefault="00000000">
      <w:pPr>
        <w:numPr>
          <w:ilvl w:val="1"/>
          <w:numId w:val="34"/>
        </w:numPr>
        <w:spacing w:after="129"/>
        <w:ind w:right="7" w:hanging="708"/>
      </w:pPr>
      <w:r>
        <w:t xml:space="preserve">Zamawiający przetwarza dane osobowe zebrane w niniejszym postępowaniu o udzielenie zamówienia publicznego w sposób gwarantujący zabezpieczenie przed ich bezprawnym rozpowszechnianiem.  </w:t>
      </w:r>
    </w:p>
    <w:p w14:paraId="0364E44B" w14:textId="77777777" w:rsidR="008E7A6F" w:rsidRDefault="00000000">
      <w:pPr>
        <w:numPr>
          <w:ilvl w:val="1"/>
          <w:numId w:val="34"/>
        </w:numPr>
        <w:spacing w:after="129"/>
        <w:ind w:right="7" w:hanging="708"/>
      </w:pPr>
      <w:r>
        <w:t xml:space="preserve">Zamawiający udostępnia dane osobowe, o których mowa w art. 10 RODO w celu umożliwienia korzystania ze środków ochrony prawnej, o których mowa w dziale VI PZP, do upływu terminu do ich wniesienia.  </w:t>
      </w:r>
    </w:p>
    <w:p w14:paraId="5096BB35" w14:textId="77777777" w:rsidR="008E7A6F" w:rsidRDefault="00000000">
      <w:pPr>
        <w:numPr>
          <w:ilvl w:val="1"/>
          <w:numId w:val="34"/>
        </w:numPr>
        <w:ind w:right="7" w:hanging="708"/>
      </w:pPr>
      <w:r>
        <w:t xml:space="preserve">Do przetwarzania danych osobowych, o których mowa w art. 10 RODO mogą być dopuszczone wyłącznie osoby posiadające upoważnienie. Osoby dopuszczone do przetwarzania takich danych są obowiązane do zachowania ich w poufności  </w:t>
      </w:r>
    </w:p>
    <w:p w14:paraId="4198AF4E" w14:textId="77777777" w:rsidR="008E7A6F" w:rsidRDefault="00000000">
      <w:pPr>
        <w:numPr>
          <w:ilvl w:val="1"/>
          <w:numId w:val="34"/>
        </w:numPr>
        <w:spacing w:after="129"/>
        <w:ind w:right="7" w:hanging="708"/>
      </w:pPr>
      <w:r>
        <w:lastRenderedPageBreak/>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publicznego oraz jej realizacji, a także udokumentowania postępowania o udzielenie zamówienia i jego archiwizacji. </w:t>
      </w:r>
    </w:p>
    <w:p w14:paraId="198A0F04" w14:textId="77777777" w:rsidR="008E7A6F" w:rsidRDefault="00000000">
      <w:pPr>
        <w:numPr>
          <w:ilvl w:val="1"/>
          <w:numId w:val="34"/>
        </w:numPr>
        <w:spacing w:after="130"/>
        <w:ind w:right="7" w:hanging="708"/>
      </w:pPr>
      <w:r>
        <w:t xml:space="preserve">Odbiorcami danych osobowych będą osoby lub podmioty, którym dokumentacja postępowania zostanie udostępniona w oparciu o przepisy PZP. </w:t>
      </w:r>
    </w:p>
    <w:p w14:paraId="606ED176" w14:textId="77777777" w:rsidR="008E7A6F" w:rsidRDefault="00000000">
      <w:pPr>
        <w:numPr>
          <w:ilvl w:val="1"/>
          <w:numId w:val="34"/>
        </w:numPr>
        <w:spacing w:after="129"/>
        <w:ind w:right="7" w:hanging="708"/>
      </w:pPr>
      <w:r>
        <w:t xml:space="preserve">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czas trwania umowy w sprawie zamówienia publicznego. </w:t>
      </w:r>
    </w:p>
    <w:p w14:paraId="166680E0" w14:textId="77777777" w:rsidR="008E7A6F" w:rsidRDefault="00000000">
      <w:pPr>
        <w:numPr>
          <w:ilvl w:val="1"/>
          <w:numId w:val="34"/>
        </w:numPr>
        <w:spacing w:after="127"/>
        <w:ind w:right="7" w:hanging="708"/>
      </w:pPr>
      <w:r>
        <w:t xml:space="preserve">Niezależnie od postanowień pkt 22.7. SWZ, w przypadku zawarcia umowy w sprawie zamówienia publicznego, dane osobowe będą przetwarzane do upływu okresu przedawnienia roszczeń wynikających z umowy w sprawie zamówienia publicznego.  </w:t>
      </w:r>
    </w:p>
    <w:p w14:paraId="756ABF27" w14:textId="77777777" w:rsidR="008E7A6F" w:rsidRDefault="00000000">
      <w:pPr>
        <w:numPr>
          <w:ilvl w:val="1"/>
          <w:numId w:val="34"/>
        </w:numPr>
        <w:spacing w:after="127"/>
        <w:ind w:right="7" w:hanging="708"/>
      </w:pPr>
      <w:r>
        <w:t xml:space="preserve">Dane osobowe pozyskane w związku z prowadzeniem niniejszego postępowania o udzielenie zamówienia mogą zostać przekazane podmiotom świadczącym usługi doradcze, w tym usługi prawne, i konsultingowe,  </w:t>
      </w:r>
    </w:p>
    <w:p w14:paraId="1B343AB3" w14:textId="77777777" w:rsidR="008E7A6F" w:rsidRDefault="00000000">
      <w:pPr>
        <w:numPr>
          <w:ilvl w:val="1"/>
          <w:numId w:val="34"/>
        </w:numPr>
        <w:spacing w:after="127"/>
        <w:ind w:right="7" w:hanging="708"/>
      </w:pPr>
      <w:r>
        <w:t xml:space="preserve">Stosownie do art. 22 RODO, decyzje dotyczące danych osobowych nie będą podejmowane w sposób zautomatyzowany. </w:t>
      </w:r>
    </w:p>
    <w:p w14:paraId="3DBC9E7F" w14:textId="77777777" w:rsidR="008E7A6F" w:rsidRDefault="00000000">
      <w:pPr>
        <w:numPr>
          <w:ilvl w:val="1"/>
          <w:numId w:val="34"/>
        </w:numPr>
        <w:spacing w:after="127"/>
        <w:ind w:right="7" w:hanging="708"/>
      </w:pPr>
      <w:r>
        <w:t xml:space="preserve">Osoba, której dotyczą pozyskane w związku z prowadzeniem niniejszego postępowania dane osobowe, ma prawo: </w:t>
      </w:r>
    </w:p>
    <w:p w14:paraId="08195431" w14:textId="77777777" w:rsidR="008E7A6F" w:rsidRDefault="00000000">
      <w:pPr>
        <w:numPr>
          <w:ilvl w:val="3"/>
          <w:numId w:val="41"/>
        </w:numPr>
        <w:spacing w:after="129"/>
        <w:ind w:right="7" w:hanging="710"/>
      </w:pPr>
      <w:r>
        <w:t xml:space="preserve">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p>
    <w:p w14:paraId="4EBF9E69" w14:textId="77777777" w:rsidR="008E7A6F" w:rsidRDefault="00000000">
      <w:pPr>
        <w:numPr>
          <w:ilvl w:val="3"/>
          <w:numId w:val="41"/>
        </w:numPr>
        <w:spacing w:after="129"/>
        <w:ind w:right="7" w:hanging="710"/>
      </w:pPr>
      <w:r>
        <w:t xml:space="preserve">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 </w:t>
      </w:r>
    </w:p>
    <w:p w14:paraId="282D0E58" w14:textId="77777777" w:rsidR="008E7A6F" w:rsidRDefault="00000000">
      <w:pPr>
        <w:numPr>
          <w:ilvl w:val="3"/>
          <w:numId w:val="41"/>
        </w:numPr>
        <w:ind w:right="7" w:hanging="710"/>
      </w:pPr>
      <w:r>
        <w:t xml:space="preserve">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 </w:t>
      </w:r>
    </w:p>
    <w:p w14:paraId="638C0488" w14:textId="77777777" w:rsidR="008E7A6F" w:rsidRDefault="00000000">
      <w:pPr>
        <w:numPr>
          <w:ilvl w:val="3"/>
          <w:numId w:val="41"/>
        </w:numPr>
        <w:spacing w:after="129"/>
        <w:ind w:right="7" w:hanging="710"/>
      </w:pPr>
      <w:r>
        <w:t xml:space="preserve">wniesienia skargi do Prezesa Urzędu Ochrony Danych Osobowych w przypadku uznania, iż przetwarzanie jej danych osobowych narusza przepisy o ochronie danych osobowych, w tym przepisy RODO. </w:t>
      </w:r>
    </w:p>
    <w:p w14:paraId="0D96C8F3" w14:textId="77777777" w:rsidR="008E7A6F" w:rsidRDefault="00000000">
      <w:pPr>
        <w:numPr>
          <w:ilvl w:val="1"/>
          <w:numId w:val="34"/>
        </w:numPr>
        <w:spacing w:after="129"/>
        <w:ind w:right="7" w:hanging="708"/>
      </w:pPr>
      <w:r>
        <w:lastRenderedPageBreak/>
        <w:t xml:space="preserve">Obowiązek podania danych osobowych jest wymogiem ustawowym określonym w przepisach PZP, związanym z udziałem w postępowaniu o udzielenie zamówienia publicznego; konsekwencje niepodania określonych danych określa PZP. </w:t>
      </w:r>
    </w:p>
    <w:p w14:paraId="6CA7C933" w14:textId="77777777" w:rsidR="008E7A6F" w:rsidRDefault="00000000">
      <w:pPr>
        <w:numPr>
          <w:ilvl w:val="1"/>
          <w:numId w:val="34"/>
        </w:numPr>
        <w:spacing w:after="127"/>
        <w:ind w:right="7" w:hanging="708"/>
      </w:pPr>
      <w:r>
        <w:t xml:space="preserve">Osobie, której dane osobowe zostały pozyskane przez Zamawiającego w związku z prowadzeniem niniejszego postępowania o udzielenie zamówienia publicznego nie przysługuje: </w:t>
      </w:r>
    </w:p>
    <w:p w14:paraId="7BDE88D5" w14:textId="77777777" w:rsidR="008E7A6F" w:rsidRDefault="00000000">
      <w:pPr>
        <w:numPr>
          <w:ilvl w:val="3"/>
          <w:numId w:val="42"/>
        </w:numPr>
        <w:spacing w:after="127"/>
        <w:ind w:right="7" w:hanging="710"/>
      </w:pPr>
      <w:r>
        <w:t xml:space="preserve">prawo do usunięcia danych osobowych, o czym przesadza art. 17 ust. 3 lit. b, d lub e RODO,  </w:t>
      </w:r>
    </w:p>
    <w:p w14:paraId="23345562" w14:textId="77777777" w:rsidR="008E7A6F" w:rsidRDefault="00000000">
      <w:pPr>
        <w:numPr>
          <w:ilvl w:val="3"/>
          <w:numId w:val="42"/>
        </w:numPr>
        <w:spacing w:after="129"/>
        <w:ind w:right="7" w:hanging="710"/>
      </w:pPr>
      <w: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29BC49C6" w14:textId="77777777" w:rsidR="008E7A6F" w:rsidRDefault="00000000">
      <w:pPr>
        <w:numPr>
          <w:ilvl w:val="1"/>
          <w:numId w:val="34"/>
        </w:numPr>
        <w:spacing w:after="245"/>
        <w:ind w:right="7" w:hanging="708"/>
      </w:pPr>
      <w: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 </w:t>
      </w:r>
    </w:p>
    <w:p w14:paraId="3766FB1C" w14:textId="77777777" w:rsidR="008E7A6F" w:rsidRDefault="00000000">
      <w:pPr>
        <w:numPr>
          <w:ilvl w:val="1"/>
          <w:numId w:val="34"/>
        </w:numPr>
        <w:spacing w:after="206"/>
        <w:ind w:right="7" w:hanging="708"/>
      </w:pPr>
      <w:r>
        <w:t xml:space="preserve">Jeżeli Zamawiający, w ramach niniejszego postępowania w trybie podstawowym bez negocjacji będzie pozyskiwał dane osobowe w rozumieniu art. 4 pkt. 1 RODO do celów realizacji niniejszego postępowania, Wykonawca zobowiązany jest za każdym razem w momencie pozyskania danych osobowych, spełnić względem tych osób obowiązek informacyjny wynikający z art. 14 RODO zgodnie z Rozdziałem 22 SWZ do niniejszego postępowania.  </w:t>
      </w:r>
    </w:p>
    <w:p w14:paraId="04BC3445" w14:textId="77777777" w:rsidR="008E7A6F" w:rsidRDefault="00000000">
      <w:pPr>
        <w:spacing w:after="249" w:line="259" w:lineRule="auto"/>
        <w:ind w:left="0" w:firstLine="0"/>
        <w:jc w:val="left"/>
        <w:rPr>
          <w:sz w:val="18"/>
        </w:rPr>
      </w:pPr>
      <w:r>
        <w:rPr>
          <w:sz w:val="18"/>
        </w:rPr>
        <w:t xml:space="preserve"> </w:t>
      </w:r>
    </w:p>
    <w:p w14:paraId="4A4CCE84" w14:textId="77777777" w:rsidR="009E7F10" w:rsidRDefault="009E7F10">
      <w:pPr>
        <w:spacing w:after="249" w:line="259" w:lineRule="auto"/>
        <w:ind w:left="0" w:firstLine="0"/>
        <w:jc w:val="left"/>
        <w:rPr>
          <w:sz w:val="18"/>
        </w:rPr>
      </w:pPr>
    </w:p>
    <w:p w14:paraId="0D4C1605" w14:textId="77777777" w:rsidR="009E7F10" w:rsidRDefault="009E7F10">
      <w:pPr>
        <w:spacing w:after="249" w:line="259" w:lineRule="auto"/>
        <w:ind w:left="0" w:firstLine="0"/>
        <w:jc w:val="left"/>
      </w:pPr>
    </w:p>
    <w:p w14:paraId="432DFF67" w14:textId="77777777" w:rsidR="008E7A6F" w:rsidRDefault="00000000">
      <w:pPr>
        <w:numPr>
          <w:ilvl w:val="0"/>
          <w:numId w:val="34"/>
        </w:numPr>
        <w:pBdr>
          <w:top w:val="single" w:sz="22" w:space="0" w:color="92D050"/>
          <w:bottom w:val="single" w:sz="22" w:space="0" w:color="92D050"/>
        </w:pBdr>
        <w:shd w:val="clear" w:color="auto" w:fill="92D050"/>
        <w:spacing w:after="149"/>
        <w:ind w:hanging="359"/>
        <w:jc w:val="left"/>
      </w:pPr>
      <w:r>
        <w:rPr>
          <w:sz w:val="20"/>
        </w:rPr>
        <w:t>OFERTY WARIANTOWE. UMOWA RAMOWA . KATALOGI ELEKTRONICZNE.</w:t>
      </w:r>
      <w:r>
        <w:t xml:space="preserve"> </w:t>
      </w:r>
    </w:p>
    <w:p w14:paraId="56ABDF12" w14:textId="77777777" w:rsidR="008E7A6F" w:rsidRDefault="00000000">
      <w:pPr>
        <w:spacing w:after="58" w:line="259" w:lineRule="auto"/>
        <w:ind w:left="0" w:firstLine="0"/>
        <w:jc w:val="left"/>
      </w:pPr>
      <w:r>
        <w:rPr>
          <w:sz w:val="18"/>
        </w:rPr>
        <w:t xml:space="preserve"> </w:t>
      </w:r>
    </w:p>
    <w:p w14:paraId="1A99886A" w14:textId="77777777" w:rsidR="008E7A6F" w:rsidRDefault="00000000">
      <w:pPr>
        <w:ind w:left="-5" w:right="7"/>
      </w:pPr>
      <w:r>
        <w:t xml:space="preserve">Zamawiający nie dopuszcza składania ofert wariantowych oraz nie przewiduje zawarcia umowy ramowej. Zamawiający nie wymaga ani nie dopuszcza składania katalogów elektronicznych.  </w:t>
      </w:r>
    </w:p>
    <w:p w14:paraId="0F12F9F1" w14:textId="77777777" w:rsidR="008E7A6F" w:rsidRDefault="00000000">
      <w:pPr>
        <w:spacing w:after="247" w:line="259" w:lineRule="auto"/>
        <w:ind w:left="0" w:firstLine="0"/>
        <w:jc w:val="left"/>
      </w:pPr>
      <w:r>
        <w:rPr>
          <w:sz w:val="18"/>
        </w:rPr>
        <w:t xml:space="preserve"> </w:t>
      </w:r>
    </w:p>
    <w:p w14:paraId="660B4533" w14:textId="77777777" w:rsidR="008E7A6F" w:rsidRDefault="00000000">
      <w:pPr>
        <w:numPr>
          <w:ilvl w:val="0"/>
          <w:numId w:val="34"/>
        </w:numPr>
        <w:pBdr>
          <w:top w:val="single" w:sz="22" w:space="0" w:color="92D050"/>
          <w:bottom w:val="single" w:sz="22" w:space="0" w:color="92D050"/>
        </w:pBdr>
        <w:shd w:val="clear" w:color="auto" w:fill="92D050"/>
        <w:spacing w:after="149"/>
        <w:ind w:hanging="359"/>
        <w:jc w:val="left"/>
      </w:pPr>
      <w:r>
        <w:rPr>
          <w:sz w:val="20"/>
        </w:rPr>
        <w:t>AUKCJA ELEKTRONICZNA.</w:t>
      </w:r>
      <w:r>
        <w:t xml:space="preserve"> </w:t>
      </w:r>
    </w:p>
    <w:p w14:paraId="596AADA3" w14:textId="77777777" w:rsidR="008E7A6F" w:rsidRDefault="00000000">
      <w:pPr>
        <w:spacing w:after="58" w:line="259" w:lineRule="auto"/>
        <w:ind w:left="0" w:firstLine="0"/>
        <w:jc w:val="left"/>
      </w:pPr>
      <w:r>
        <w:rPr>
          <w:sz w:val="18"/>
        </w:rPr>
        <w:t xml:space="preserve"> </w:t>
      </w:r>
    </w:p>
    <w:p w14:paraId="6C942692" w14:textId="77777777" w:rsidR="008E7A6F" w:rsidRDefault="00000000">
      <w:pPr>
        <w:ind w:left="-5" w:right="7"/>
      </w:pPr>
      <w:r>
        <w:t xml:space="preserve">Zamawiający nie przewiduje wyboru najkorzystniejszej oferty z zastosowaniem aukcji elektronicznej. </w:t>
      </w:r>
    </w:p>
    <w:p w14:paraId="0A989F83" w14:textId="77777777" w:rsidR="008E7A6F" w:rsidRDefault="00000000">
      <w:pPr>
        <w:spacing w:after="249" w:line="259" w:lineRule="auto"/>
        <w:ind w:left="0" w:firstLine="0"/>
        <w:jc w:val="left"/>
      </w:pPr>
      <w:r>
        <w:rPr>
          <w:sz w:val="18"/>
        </w:rPr>
        <w:t xml:space="preserve"> </w:t>
      </w:r>
    </w:p>
    <w:p w14:paraId="1C2C0A6E" w14:textId="77777777" w:rsidR="008E7A6F" w:rsidRDefault="00000000">
      <w:pPr>
        <w:numPr>
          <w:ilvl w:val="0"/>
          <w:numId w:val="34"/>
        </w:numPr>
        <w:pBdr>
          <w:top w:val="single" w:sz="22" w:space="0" w:color="92D050"/>
          <w:bottom w:val="single" w:sz="22" w:space="0" w:color="92D050"/>
        </w:pBdr>
        <w:shd w:val="clear" w:color="auto" w:fill="92D050"/>
        <w:spacing w:after="149"/>
        <w:ind w:hanging="359"/>
        <w:jc w:val="left"/>
      </w:pPr>
      <w:r>
        <w:rPr>
          <w:sz w:val="20"/>
        </w:rPr>
        <w:t>ZWROT KOSZTÓW UDZIAŁU W POSTĘPOWANIU.</w:t>
      </w:r>
      <w:r>
        <w:t xml:space="preserve"> </w:t>
      </w:r>
    </w:p>
    <w:p w14:paraId="6098ED62" w14:textId="77777777" w:rsidR="008E7A6F" w:rsidRDefault="00000000">
      <w:pPr>
        <w:spacing w:after="58" w:line="259" w:lineRule="auto"/>
        <w:ind w:left="0" w:firstLine="0"/>
        <w:jc w:val="left"/>
      </w:pPr>
      <w:r>
        <w:rPr>
          <w:sz w:val="18"/>
        </w:rPr>
        <w:t xml:space="preserve"> </w:t>
      </w:r>
    </w:p>
    <w:p w14:paraId="65D7B71E" w14:textId="77777777" w:rsidR="008E7A6F" w:rsidRDefault="00000000">
      <w:pPr>
        <w:ind w:left="-5" w:right="7"/>
      </w:pPr>
      <w:r>
        <w:t xml:space="preserve">Zamawiający nie przewiduje zwrotu kosztów udziału w postępowaniu. </w:t>
      </w:r>
    </w:p>
    <w:p w14:paraId="1F98F708" w14:textId="77777777" w:rsidR="008E7A6F" w:rsidRDefault="00000000">
      <w:pPr>
        <w:spacing w:after="0" w:line="259" w:lineRule="auto"/>
        <w:ind w:left="0" w:firstLine="0"/>
        <w:jc w:val="left"/>
      </w:pPr>
      <w:r>
        <w:rPr>
          <w:sz w:val="18"/>
        </w:rPr>
        <w:lastRenderedPageBreak/>
        <w:t xml:space="preserve"> </w:t>
      </w:r>
    </w:p>
    <w:p w14:paraId="4A49AE6B" w14:textId="77777777" w:rsidR="008E7A6F" w:rsidRDefault="00000000">
      <w:pPr>
        <w:numPr>
          <w:ilvl w:val="0"/>
          <w:numId w:val="34"/>
        </w:numPr>
        <w:pBdr>
          <w:top w:val="single" w:sz="22" w:space="0" w:color="92D050"/>
          <w:bottom w:val="single" w:sz="22" w:space="0" w:color="92D050"/>
        </w:pBdr>
        <w:shd w:val="clear" w:color="auto" w:fill="92D050"/>
        <w:spacing w:after="149"/>
        <w:ind w:hanging="359"/>
        <w:jc w:val="left"/>
      </w:pPr>
      <w:r>
        <w:rPr>
          <w:sz w:val="20"/>
        </w:rPr>
        <w:t>ZALECENIA ZAMAWIAJĄCEGO DOTYCZĄCE SKŁADANIA OFERT.</w:t>
      </w:r>
      <w:r>
        <w:t xml:space="preserve"> </w:t>
      </w:r>
    </w:p>
    <w:p w14:paraId="07B527C6" w14:textId="77777777" w:rsidR="008E7A6F" w:rsidRDefault="00000000">
      <w:pPr>
        <w:spacing w:after="60" w:line="259" w:lineRule="auto"/>
        <w:ind w:left="0" w:firstLine="0"/>
        <w:jc w:val="left"/>
      </w:pPr>
      <w:r>
        <w:rPr>
          <w:sz w:val="18"/>
        </w:rPr>
        <w:t xml:space="preserve"> </w:t>
      </w:r>
    </w:p>
    <w:p w14:paraId="4BC395CB" w14:textId="77777777" w:rsidR="008E7A6F" w:rsidRDefault="00000000">
      <w:pPr>
        <w:numPr>
          <w:ilvl w:val="1"/>
          <w:numId w:val="34"/>
        </w:numPr>
        <w:ind w:right="7" w:hanging="708"/>
      </w:pPr>
      <w: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w:t>
      </w:r>
    </w:p>
    <w:p w14:paraId="295675CC" w14:textId="77777777" w:rsidR="008E7A6F" w:rsidRDefault="00000000">
      <w:pPr>
        <w:numPr>
          <w:ilvl w:val="1"/>
          <w:numId w:val="34"/>
        </w:numPr>
        <w:ind w:right="7" w:hanging="708"/>
      </w:pPr>
      <w:r>
        <w:t>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ze szczególnym wskazaniem na .pdf. </w:t>
      </w:r>
    </w:p>
    <w:p w14:paraId="74F1DFE8" w14:textId="77777777" w:rsidR="008E7A6F" w:rsidRDefault="00000000">
      <w:pPr>
        <w:numPr>
          <w:ilvl w:val="1"/>
          <w:numId w:val="34"/>
        </w:numPr>
        <w:ind w:right="7" w:hanging="708"/>
      </w:pPr>
      <w:r>
        <w:t xml:space="preserve">W celu ewentualnej kompresji danych Zamawiający rekomenduje wykorzystanie jednego z rozszerzeń: .zip lub .7Z. </w:t>
      </w:r>
    </w:p>
    <w:p w14:paraId="7E27CE73" w14:textId="77777777" w:rsidR="008E7A6F" w:rsidRDefault="00000000">
      <w:pPr>
        <w:numPr>
          <w:ilvl w:val="1"/>
          <w:numId w:val="34"/>
        </w:numPr>
        <w:ind w:right="7" w:hanging="708"/>
      </w:pPr>
      <w:r>
        <w:t>Wśród rozszerzeń powszechnych a niewystępujących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Dokumenty złożone w takich plikach zostaną uznane za złożone nieskutecznie. </w:t>
      </w:r>
    </w:p>
    <w:p w14:paraId="582805B1" w14:textId="77777777" w:rsidR="008E7A6F" w:rsidRDefault="00000000">
      <w:pPr>
        <w:numPr>
          <w:ilvl w:val="1"/>
          <w:numId w:val="34"/>
        </w:numPr>
        <w:ind w:right="7" w:hanging="708"/>
      </w:pPr>
      <w:r>
        <w:t xml:space="preserve">Zamawiający zwraca uwagę na ograniczenia wielkości plików podpisywanych profilem zaufanym, który wynosi maksymalnie 10MB oraz na ograniczenie wielkości plików podpisywanych w aplikacji </w:t>
      </w:r>
      <w:proofErr w:type="spellStart"/>
      <w:r>
        <w:t>eDoApp</w:t>
      </w:r>
      <w:proofErr w:type="spellEnd"/>
      <w:r>
        <w:t xml:space="preserve"> służącej do składania podpisu osobistego, który wynosi maksymalnie 5MB. </w:t>
      </w:r>
    </w:p>
    <w:p w14:paraId="126F3125" w14:textId="77777777" w:rsidR="008E7A6F" w:rsidRDefault="00000000">
      <w:pPr>
        <w:numPr>
          <w:ilvl w:val="1"/>
          <w:numId w:val="34"/>
        </w:numPr>
        <w:ind w:right="7" w:hanging="708"/>
      </w:pPr>
      <w:r>
        <w:t xml:space="preserve">W przypadku stosowania przez Wykonawcę kwalifikowanego podpisu elektronicznego: </w:t>
      </w:r>
    </w:p>
    <w:p w14:paraId="4EBD03C0" w14:textId="77777777" w:rsidR="008E7A6F" w:rsidRDefault="00000000">
      <w:pPr>
        <w:numPr>
          <w:ilvl w:val="3"/>
          <w:numId w:val="39"/>
        </w:numPr>
        <w:ind w:right="7" w:hanging="286"/>
      </w:pPr>
      <w: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t>PAdES</w:t>
      </w:r>
      <w:proofErr w:type="spellEnd"/>
      <w:r>
        <w:t xml:space="preserve">, </w:t>
      </w:r>
    </w:p>
    <w:p w14:paraId="4445B624" w14:textId="77777777" w:rsidR="008E7A6F" w:rsidRDefault="00000000">
      <w:pPr>
        <w:numPr>
          <w:ilvl w:val="3"/>
          <w:numId w:val="39"/>
        </w:numPr>
        <w:ind w:right="7" w:hanging="286"/>
      </w:pPr>
      <w:r>
        <w:t xml:space="preserve">pliki w innych formatach niż PDF zaleca się opatrzyć podpisem w formacie </w:t>
      </w:r>
      <w:proofErr w:type="spellStart"/>
      <w:r>
        <w:t>XAdES</w:t>
      </w:r>
      <w:proofErr w:type="spellEnd"/>
      <w:r>
        <w:t xml:space="preserve"> o typie zewnętrznym. Wykonawca powinien pamiętać, aby plik z podpisem przekazywać łącznie z dokumentem podpisywanym, </w:t>
      </w:r>
    </w:p>
    <w:p w14:paraId="4169514E" w14:textId="77777777" w:rsidR="008E7A6F" w:rsidRDefault="00000000">
      <w:pPr>
        <w:numPr>
          <w:ilvl w:val="3"/>
          <w:numId w:val="39"/>
        </w:numPr>
        <w:ind w:right="7" w:hanging="286"/>
      </w:pPr>
      <w:r>
        <w:t xml:space="preserve">Zamawiający rekomenduje wykorzystanie podpisu z kwalifikowanym znacznikiem czasu. </w:t>
      </w:r>
    </w:p>
    <w:p w14:paraId="0060E918" w14:textId="77777777" w:rsidR="008E7A6F" w:rsidRDefault="00000000">
      <w:pPr>
        <w:numPr>
          <w:ilvl w:val="1"/>
          <w:numId w:val="34"/>
        </w:numPr>
        <w:ind w:right="7" w:hanging="708"/>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0DAE356" w14:textId="77777777" w:rsidR="008E7A6F" w:rsidRDefault="00000000">
      <w:pPr>
        <w:numPr>
          <w:ilvl w:val="1"/>
          <w:numId w:val="34"/>
        </w:numPr>
        <w:ind w:right="7" w:hanging="708"/>
      </w:pPr>
      <w:r>
        <w:t xml:space="preserve">Zamawiający zaleca, aby Wykonawca z odpowiednim wyprzedzeniem przetestował możliwość prawidłowego wykorzystania wybranej metody podpisania plików oferty. </w:t>
      </w:r>
    </w:p>
    <w:p w14:paraId="085014C4" w14:textId="77777777" w:rsidR="008E7A6F" w:rsidRDefault="00000000">
      <w:pPr>
        <w:numPr>
          <w:ilvl w:val="1"/>
          <w:numId w:val="34"/>
        </w:numPr>
        <w:ind w:right="7" w:hanging="708"/>
      </w:pPr>
      <w:r>
        <w:t xml:space="preserve">Osobą składającą ofertę powinna być osoba kontaktowa podawana w dokumentacji. </w:t>
      </w:r>
    </w:p>
    <w:p w14:paraId="03395FC0" w14:textId="0510D251" w:rsidR="008E7A6F" w:rsidRDefault="00000000">
      <w:pPr>
        <w:numPr>
          <w:ilvl w:val="1"/>
          <w:numId w:val="34"/>
        </w:numPr>
        <w:ind w:right="7" w:hanging="708"/>
      </w:pPr>
      <w:r>
        <w:t>Ofertę należy przygotować z należytą starannością</w:t>
      </w:r>
      <w:r w:rsidR="00F47DA0">
        <w:t xml:space="preserve"> </w:t>
      </w:r>
      <w:r>
        <w:t xml:space="preserve">i zachowaniem odpowiedniego odstępu czasu do zakończenia przyjmowania ofert. </w:t>
      </w:r>
      <w:r w:rsidR="00F47DA0">
        <w:t>Zamawiający s</w:t>
      </w:r>
      <w:r>
        <w:t xml:space="preserve">ugeruje złożenie oferty na 24 godziny przed terminem składania ofert.  </w:t>
      </w:r>
    </w:p>
    <w:p w14:paraId="4B1AF33C" w14:textId="77777777" w:rsidR="008E7A6F" w:rsidRDefault="00000000">
      <w:pPr>
        <w:numPr>
          <w:ilvl w:val="1"/>
          <w:numId w:val="34"/>
        </w:numPr>
        <w:ind w:right="7" w:hanging="708"/>
      </w:pPr>
      <w:r>
        <w:t xml:space="preserve">Jeśli Wykonawca pakuje dokumenty np. w plik o rozszerzeniu .zip, zaleca się wcześniejsze podpisanie każdego ze skompresowanych plików. </w:t>
      </w:r>
    </w:p>
    <w:p w14:paraId="63F21E43" w14:textId="77777777" w:rsidR="008E7A6F" w:rsidRPr="00AC3322" w:rsidRDefault="00000000">
      <w:pPr>
        <w:numPr>
          <w:ilvl w:val="1"/>
          <w:numId w:val="34"/>
        </w:numPr>
        <w:ind w:right="7" w:hanging="708"/>
      </w:pPr>
      <w:r>
        <w:t>Zamawiający zaleca, aby nie wprowadzać jakichkolwiek zmian w plikach po podpisaniu ich podpisem kwalifikowanym. Może to skutkować naruszeniem integralności plików co równoważne będzie z koniecznością odrzucenia oferty.</w:t>
      </w:r>
      <w:r>
        <w:rPr>
          <w:sz w:val="24"/>
        </w:rPr>
        <w:t xml:space="preserve"> </w:t>
      </w:r>
    </w:p>
    <w:p w14:paraId="5A7FDC89" w14:textId="77777777" w:rsidR="008E7A6F" w:rsidRDefault="00000000">
      <w:pPr>
        <w:spacing w:after="233" w:line="259" w:lineRule="auto"/>
        <w:ind w:left="0" w:firstLine="0"/>
        <w:jc w:val="left"/>
      </w:pPr>
      <w:r>
        <w:rPr>
          <w:sz w:val="18"/>
        </w:rPr>
        <w:t xml:space="preserve"> </w:t>
      </w:r>
    </w:p>
    <w:p w14:paraId="763C58B2" w14:textId="77777777" w:rsidR="008E7A6F" w:rsidRDefault="00000000">
      <w:pPr>
        <w:numPr>
          <w:ilvl w:val="0"/>
          <w:numId w:val="34"/>
        </w:numPr>
        <w:pBdr>
          <w:top w:val="single" w:sz="22" w:space="0" w:color="92D050"/>
          <w:bottom w:val="single" w:sz="22" w:space="0" w:color="92D050"/>
        </w:pBdr>
        <w:shd w:val="clear" w:color="auto" w:fill="92D050"/>
        <w:spacing w:after="146"/>
        <w:ind w:hanging="359"/>
        <w:jc w:val="left"/>
      </w:pPr>
      <w:r>
        <w:t xml:space="preserve">ZAŁĄCZNIKI DO SWZ. </w:t>
      </w:r>
    </w:p>
    <w:p w14:paraId="04239835" w14:textId="77777777" w:rsidR="008E7A6F" w:rsidRDefault="00000000">
      <w:pPr>
        <w:spacing w:after="0" w:line="259" w:lineRule="auto"/>
        <w:ind w:left="425" w:firstLine="0"/>
        <w:jc w:val="left"/>
      </w:pPr>
      <w:r>
        <w:rPr>
          <w:sz w:val="18"/>
        </w:rPr>
        <w:t xml:space="preserve"> </w:t>
      </w:r>
    </w:p>
    <w:p w14:paraId="6492E053" w14:textId="77777777" w:rsidR="008E7A6F" w:rsidRDefault="00000000">
      <w:pPr>
        <w:numPr>
          <w:ilvl w:val="0"/>
          <w:numId w:val="43"/>
        </w:numPr>
        <w:spacing w:after="38"/>
        <w:ind w:right="7" w:hanging="427"/>
      </w:pPr>
      <w:r>
        <w:lastRenderedPageBreak/>
        <w:t xml:space="preserve">Załącznik nr 1 – formularz ofertowy, </w:t>
      </w:r>
    </w:p>
    <w:p w14:paraId="71B4BD65" w14:textId="41473566" w:rsidR="008E7A6F" w:rsidRDefault="00000000">
      <w:pPr>
        <w:numPr>
          <w:ilvl w:val="0"/>
          <w:numId w:val="43"/>
        </w:numPr>
        <w:spacing w:after="35"/>
        <w:ind w:right="7" w:hanging="427"/>
      </w:pPr>
      <w:r>
        <w:t xml:space="preserve">Załącznik nr </w:t>
      </w:r>
      <w:r w:rsidR="00F47DA0">
        <w:t>2</w:t>
      </w:r>
      <w:r>
        <w:t xml:space="preserve"> – oświadczenie dot. braku podstaw wykluczenia z postępowania, </w:t>
      </w:r>
    </w:p>
    <w:p w14:paraId="3DD2C573" w14:textId="637A384B" w:rsidR="008E7A6F" w:rsidRDefault="00000000">
      <w:pPr>
        <w:numPr>
          <w:ilvl w:val="0"/>
          <w:numId w:val="43"/>
        </w:numPr>
        <w:spacing w:after="38"/>
        <w:ind w:right="7" w:hanging="427"/>
      </w:pPr>
      <w:r>
        <w:t xml:space="preserve">Załącznik nr </w:t>
      </w:r>
      <w:r w:rsidR="00F47DA0">
        <w:t>2a</w:t>
      </w:r>
      <w:r>
        <w:t xml:space="preserve"> – oświadczenie dot. </w:t>
      </w:r>
      <w:r w:rsidR="00F47DA0">
        <w:t>art. 5K</w:t>
      </w:r>
      <w:r w:rsidR="005149B0">
        <w:t xml:space="preserve"> </w:t>
      </w:r>
      <w:proofErr w:type="spellStart"/>
      <w:r w:rsidR="005149B0">
        <w:t>Rozporz</w:t>
      </w:r>
      <w:proofErr w:type="spellEnd"/>
      <w:r w:rsidR="005149B0">
        <w:t xml:space="preserve">. Nr 833/2014 Rady UE </w:t>
      </w:r>
      <w:r>
        <w:t xml:space="preserve">, </w:t>
      </w:r>
    </w:p>
    <w:p w14:paraId="24CD6D90" w14:textId="68D7687E" w:rsidR="005149B0" w:rsidRDefault="005149B0">
      <w:pPr>
        <w:numPr>
          <w:ilvl w:val="0"/>
          <w:numId w:val="43"/>
        </w:numPr>
        <w:spacing w:after="38"/>
        <w:ind w:right="7" w:hanging="427"/>
      </w:pPr>
      <w:r>
        <w:t>Załącznik nr 2b – oświadczenie dot. grupy kapitałowej</w:t>
      </w:r>
    </w:p>
    <w:p w14:paraId="59EDAD0F" w14:textId="2AD08809" w:rsidR="008E7A6F" w:rsidRDefault="00000000">
      <w:pPr>
        <w:numPr>
          <w:ilvl w:val="0"/>
          <w:numId w:val="43"/>
        </w:numPr>
        <w:spacing w:after="38"/>
        <w:ind w:right="7" w:hanging="427"/>
      </w:pPr>
      <w:r>
        <w:t>Załącznik nr 2</w:t>
      </w:r>
      <w:r w:rsidR="005149B0">
        <w:t>c</w:t>
      </w:r>
      <w:r>
        <w:t xml:space="preserve"> – oświadczenie o aktualności danych, </w:t>
      </w:r>
    </w:p>
    <w:p w14:paraId="0E1501F4" w14:textId="77777777" w:rsidR="008E7A6F" w:rsidRDefault="00000000">
      <w:pPr>
        <w:numPr>
          <w:ilvl w:val="0"/>
          <w:numId w:val="43"/>
        </w:numPr>
        <w:spacing w:after="35"/>
        <w:ind w:right="7" w:hanging="427"/>
      </w:pPr>
      <w:r>
        <w:t xml:space="preserve">Załącznik nr 3 – wzór karty gwarancyjnej, </w:t>
      </w:r>
    </w:p>
    <w:p w14:paraId="56F89786" w14:textId="02338E8D" w:rsidR="008E7A6F" w:rsidRDefault="00000000">
      <w:pPr>
        <w:numPr>
          <w:ilvl w:val="0"/>
          <w:numId w:val="43"/>
        </w:numPr>
        <w:spacing w:after="37"/>
        <w:ind w:right="7" w:hanging="427"/>
      </w:pPr>
      <w:r>
        <w:t xml:space="preserve">Załącznik nr 4 – </w:t>
      </w:r>
      <w:r w:rsidR="005149B0">
        <w:t xml:space="preserve">harmonogram rzecz. - </w:t>
      </w:r>
      <w:proofErr w:type="spellStart"/>
      <w:r w:rsidR="005149B0">
        <w:t>finans</w:t>
      </w:r>
      <w:proofErr w:type="spellEnd"/>
      <w:r w:rsidR="005149B0">
        <w:t>.</w:t>
      </w:r>
      <w:r>
        <w:t xml:space="preserve"> </w:t>
      </w:r>
    </w:p>
    <w:p w14:paraId="19D9DE20" w14:textId="145A9870" w:rsidR="008E7A6F" w:rsidRDefault="00000000">
      <w:pPr>
        <w:numPr>
          <w:ilvl w:val="0"/>
          <w:numId w:val="43"/>
        </w:numPr>
        <w:spacing w:after="38"/>
        <w:ind w:right="7" w:hanging="427"/>
      </w:pPr>
      <w:r>
        <w:t xml:space="preserve">Załącznik nr 5 – wzór </w:t>
      </w:r>
      <w:proofErr w:type="spellStart"/>
      <w:r w:rsidR="005149B0">
        <w:t>zobowiąz</w:t>
      </w:r>
      <w:proofErr w:type="spellEnd"/>
      <w:r w:rsidR="005149B0">
        <w:t>. podmiotu trzeciego</w:t>
      </w:r>
      <w:r>
        <w:t xml:space="preserve">, </w:t>
      </w:r>
    </w:p>
    <w:p w14:paraId="562B416C" w14:textId="4AD775F5" w:rsidR="008E7A6F" w:rsidRDefault="00000000">
      <w:pPr>
        <w:numPr>
          <w:ilvl w:val="0"/>
          <w:numId w:val="43"/>
        </w:numPr>
        <w:spacing w:after="36"/>
        <w:ind w:right="7" w:hanging="427"/>
      </w:pPr>
      <w:r>
        <w:t>Załącznik nr 6 – w</w:t>
      </w:r>
      <w:r w:rsidR="005149B0">
        <w:t>zór zgłoszenia do odbioru,</w:t>
      </w:r>
      <w:r>
        <w:t xml:space="preserve"> </w:t>
      </w:r>
    </w:p>
    <w:p w14:paraId="5479B73B" w14:textId="77777777" w:rsidR="008E7A6F" w:rsidRDefault="00000000">
      <w:pPr>
        <w:numPr>
          <w:ilvl w:val="0"/>
          <w:numId w:val="43"/>
        </w:numPr>
        <w:spacing w:after="38"/>
        <w:ind w:right="7" w:hanging="427"/>
      </w:pPr>
      <w:r>
        <w:t xml:space="preserve">Załącznik nr 7 – wykaz osób, </w:t>
      </w:r>
    </w:p>
    <w:p w14:paraId="751AB428" w14:textId="09010F19" w:rsidR="005149B0" w:rsidRDefault="005149B0">
      <w:pPr>
        <w:numPr>
          <w:ilvl w:val="0"/>
          <w:numId w:val="43"/>
        </w:numPr>
        <w:spacing w:after="38"/>
        <w:ind w:right="7" w:hanging="427"/>
      </w:pPr>
      <w:r>
        <w:t>Załącznik nr 7a – wykaz robót,</w:t>
      </w:r>
    </w:p>
    <w:p w14:paraId="3D0DBB18" w14:textId="4171CBF9" w:rsidR="00AC3322" w:rsidRDefault="00000000">
      <w:pPr>
        <w:numPr>
          <w:ilvl w:val="0"/>
          <w:numId w:val="43"/>
        </w:numPr>
        <w:spacing w:after="36"/>
        <w:ind w:right="7" w:hanging="427"/>
      </w:pPr>
      <w:r>
        <w:t xml:space="preserve">Załącznik nr 8 – </w:t>
      </w:r>
      <w:r w:rsidR="005149B0">
        <w:t xml:space="preserve">wytyczne do </w:t>
      </w:r>
      <w:proofErr w:type="spellStart"/>
      <w:r w:rsidR="005149B0">
        <w:t>sporz</w:t>
      </w:r>
      <w:proofErr w:type="spellEnd"/>
      <w:r w:rsidR="00AC3322">
        <w:t>. dokumentacji powykonawczej (DP),</w:t>
      </w:r>
    </w:p>
    <w:p w14:paraId="5C773AF5" w14:textId="06118180" w:rsidR="008E7A6F" w:rsidRDefault="00AC3322">
      <w:pPr>
        <w:numPr>
          <w:ilvl w:val="0"/>
          <w:numId w:val="43"/>
        </w:numPr>
        <w:spacing w:after="36"/>
        <w:ind w:right="7" w:hanging="427"/>
      </w:pPr>
      <w:r>
        <w:t xml:space="preserve">Załącznik nr 9 – wykaz podwykonawców, </w:t>
      </w:r>
    </w:p>
    <w:p w14:paraId="76D6D3ED" w14:textId="77777777" w:rsidR="00DF11BB" w:rsidRDefault="00000000">
      <w:pPr>
        <w:numPr>
          <w:ilvl w:val="0"/>
          <w:numId w:val="43"/>
        </w:numPr>
        <w:ind w:right="7" w:hanging="427"/>
      </w:pPr>
      <w:r>
        <w:t>Załącznik nr 10 – wzór umowy</w:t>
      </w:r>
      <w:r w:rsidR="00DF11BB">
        <w:t>,</w:t>
      </w:r>
    </w:p>
    <w:p w14:paraId="651DB1C0" w14:textId="0D4767CB" w:rsidR="008E7A6F" w:rsidRDefault="00DF11BB">
      <w:pPr>
        <w:numPr>
          <w:ilvl w:val="0"/>
          <w:numId w:val="43"/>
        </w:numPr>
        <w:ind w:right="7" w:hanging="427"/>
      </w:pPr>
      <w:r>
        <w:t xml:space="preserve">Załącznik – folder „2Kancelarie, projekt” </w:t>
      </w:r>
    </w:p>
    <w:p w14:paraId="3F391068" w14:textId="77777777" w:rsidR="008E7A6F" w:rsidRDefault="00000000">
      <w:pPr>
        <w:spacing w:after="0" w:line="259" w:lineRule="auto"/>
        <w:ind w:left="427" w:firstLine="0"/>
        <w:jc w:val="left"/>
      </w:pPr>
      <w:r>
        <w:t xml:space="preserve"> </w:t>
      </w:r>
    </w:p>
    <w:sectPr w:rsidR="008E7A6F">
      <w:footerReference w:type="even" r:id="rId9"/>
      <w:footerReference w:type="default" r:id="rId10"/>
      <w:footerReference w:type="first" r:id="rId11"/>
      <w:pgSz w:w="11906" w:h="16838"/>
      <w:pgMar w:top="1170" w:right="1414" w:bottom="1432" w:left="1418" w:header="708"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2021" w14:textId="77777777" w:rsidR="00E50F92" w:rsidRDefault="00E50F92">
      <w:pPr>
        <w:spacing w:after="0" w:line="240" w:lineRule="auto"/>
      </w:pPr>
      <w:r>
        <w:separator/>
      </w:r>
    </w:p>
  </w:endnote>
  <w:endnote w:type="continuationSeparator" w:id="0">
    <w:p w14:paraId="324A2D19" w14:textId="77777777" w:rsidR="00E50F92" w:rsidRDefault="00E5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9945" w14:textId="77777777" w:rsidR="008E7A6F" w:rsidRDefault="00000000">
    <w:pPr>
      <w:tabs>
        <w:tab w:val="center" w:pos="4536"/>
        <w:tab w:val="right" w:pos="907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0DE7B85" wp14:editId="5235816B">
              <wp:simplePos x="0" y="0"/>
              <wp:positionH relativeFrom="page">
                <wp:posOffset>882396</wp:posOffset>
              </wp:positionH>
              <wp:positionV relativeFrom="page">
                <wp:posOffset>10102596</wp:posOffset>
              </wp:positionV>
              <wp:extent cx="5795772" cy="6097"/>
              <wp:effectExtent l="0" t="0" r="0" b="0"/>
              <wp:wrapSquare wrapText="bothSides"/>
              <wp:docPr id="41804" name="Group 41804"/>
              <wp:cNvGraphicFramePr/>
              <a:graphic xmlns:a="http://schemas.openxmlformats.org/drawingml/2006/main">
                <a:graphicData uri="http://schemas.microsoft.com/office/word/2010/wordprocessingGroup">
                  <wpg:wgp>
                    <wpg:cNvGrpSpPr/>
                    <wpg:grpSpPr>
                      <a:xfrm>
                        <a:off x="0" y="0"/>
                        <a:ext cx="5795772" cy="6097"/>
                        <a:chOff x="0" y="0"/>
                        <a:chExt cx="5795772" cy="6097"/>
                      </a:xfrm>
                    </wpg:grpSpPr>
                    <wps:wsp>
                      <wps:cNvPr id="42642" name="Shape 42642"/>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1804" style="width:456.36pt;height:0.480042pt;position:absolute;mso-position-horizontal-relative:page;mso-position-horizontal:absolute;margin-left:69.48pt;mso-position-vertical-relative:page;margin-top:795.48pt;" coordsize="57957,60">
              <v:shape id="Shape 42643" style="position:absolute;width:57957;height:91;left:0;top:0;" coordsize="5795772,9144" path="m0,0l5795772,0l5795772,9144l0,9144l0,0">
                <v:stroke weight="0pt" endcap="flat" joinstyle="miter" miterlimit="10" on="false" color="#000000" opacity="0"/>
                <v:fill on="true" color="#d9d9d9"/>
              </v:shape>
              <w10:wrap type="square"/>
            </v:group>
          </w:pict>
        </mc:Fallback>
      </mc:AlternateContent>
    </w:r>
    <w:r>
      <w:rPr>
        <w:sz w:val="16"/>
      </w:rPr>
      <w:t xml:space="preserve"> </w:t>
    </w:r>
    <w:r>
      <w:rPr>
        <w:sz w:val="16"/>
      </w:rPr>
      <w:tab/>
      <w:t xml:space="preserve">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 </w:t>
    </w:r>
    <w:r>
      <w:rPr>
        <w:color w:val="7F7F7F"/>
        <w:sz w:val="16"/>
      </w:rPr>
      <w:t>S t r o n a</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77A7" w14:textId="77777777" w:rsidR="008E7A6F" w:rsidRDefault="00000000">
    <w:pPr>
      <w:tabs>
        <w:tab w:val="center" w:pos="4536"/>
        <w:tab w:val="right" w:pos="907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9B2D97C" wp14:editId="0D4E4E4E">
              <wp:simplePos x="0" y="0"/>
              <wp:positionH relativeFrom="page">
                <wp:posOffset>882396</wp:posOffset>
              </wp:positionH>
              <wp:positionV relativeFrom="page">
                <wp:posOffset>10102596</wp:posOffset>
              </wp:positionV>
              <wp:extent cx="5795772" cy="6097"/>
              <wp:effectExtent l="0" t="0" r="0" b="0"/>
              <wp:wrapSquare wrapText="bothSides"/>
              <wp:docPr id="41789" name="Group 41789"/>
              <wp:cNvGraphicFramePr/>
              <a:graphic xmlns:a="http://schemas.openxmlformats.org/drawingml/2006/main">
                <a:graphicData uri="http://schemas.microsoft.com/office/word/2010/wordprocessingGroup">
                  <wpg:wgp>
                    <wpg:cNvGrpSpPr/>
                    <wpg:grpSpPr>
                      <a:xfrm>
                        <a:off x="0" y="0"/>
                        <a:ext cx="5795772" cy="6097"/>
                        <a:chOff x="0" y="0"/>
                        <a:chExt cx="5795772" cy="6097"/>
                      </a:xfrm>
                    </wpg:grpSpPr>
                    <wps:wsp>
                      <wps:cNvPr id="42640" name="Shape 42640"/>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1789" style="width:456.36pt;height:0.480042pt;position:absolute;mso-position-horizontal-relative:page;mso-position-horizontal:absolute;margin-left:69.48pt;mso-position-vertical-relative:page;margin-top:795.48pt;" coordsize="57957,60">
              <v:shape id="Shape 42641" style="position:absolute;width:57957;height:91;left:0;top:0;" coordsize="5795772,9144" path="m0,0l5795772,0l5795772,9144l0,9144l0,0">
                <v:stroke weight="0pt" endcap="flat" joinstyle="miter" miterlimit="10" on="false" color="#000000" opacity="0"/>
                <v:fill on="true" color="#d9d9d9"/>
              </v:shape>
              <w10:wrap type="square"/>
            </v:group>
          </w:pict>
        </mc:Fallback>
      </mc:AlternateContent>
    </w:r>
    <w:r>
      <w:rPr>
        <w:sz w:val="16"/>
      </w:rPr>
      <w:t xml:space="preserve"> </w:t>
    </w:r>
    <w:r>
      <w:rPr>
        <w:sz w:val="16"/>
      </w:rPr>
      <w:tab/>
      <w:t xml:space="preserve">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 </w:t>
    </w:r>
    <w:r>
      <w:rPr>
        <w:color w:val="7F7F7F"/>
        <w:sz w:val="16"/>
      </w:rPr>
      <w:t>S t r o n a</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DA9B" w14:textId="77777777" w:rsidR="008E7A6F" w:rsidRDefault="00000000">
    <w:pPr>
      <w:tabs>
        <w:tab w:val="center" w:pos="4536"/>
        <w:tab w:val="right" w:pos="9074"/>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01EBB2A" wp14:editId="05FEEFE9">
              <wp:simplePos x="0" y="0"/>
              <wp:positionH relativeFrom="page">
                <wp:posOffset>882396</wp:posOffset>
              </wp:positionH>
              <wp:positionV relativeFrom="page">
                <wp:posOffset>10102596</wp:posOffset>
              </wp:positionV>
              <wp:extent cx="5795772" cy="6097"/>
              <wp:effectExtent l="0" t="0" r="0" b="0"/>
              <wp:wrapSquare wrapText="bothSides"/>
              <wp:docPr id="41774" name="Group 41774"/>
              <wp:cNvGraphicFramePr/>
              <a:graphic xmlns:a="http://schemas.openxmlformats.org/drawingml/2006/main">
                <a:graphicData uri="http://schemas.microsoft.com/office/word/2010/wordprocessingGroup">
                  <wpg:wgp>
                    <wpg:cNvGrpSpPr/>
                    <wpg:grpSpPr>
                      <a:xfrm>
                        <a:off x="0" y="0"/>
                        <a:ext cx="5795772" cy="6097"/>
                        <a:chOff x="0" y="0"/>
                        <a:chExt cx="5795772" cy="6097"/>
                      </a:xfrm>
                    </wpg:grpSpPr>
                    <wps:wsp>
                      <wps:cNvPr id="42638" name="Shape 42638"/>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1774" style="width:456.36pt;height:0.480042pt;position:absolute;mso-position-horizontal-relative:page;mso-position-horizontal:absolute;margin-left:69.48pt;mso-position-vertical-relative:page;margin-top:795.48pt;" coordsize="57957,60">
              <v:shape id="Shape 42639" style="position:absolute;width:57957;height:91;left:0;top:0;" coordsize="5795772,9144" path="m0,0l5795772,0l5795772,9144l0,9144l0,0">
                <v:stroke weight="0pt" endcap="flat" joinstyle="miter" miterlimit="10" on="false" color="#000000" opacity="0"/>
                <v:fill on="true" color="#d9d9d9"/>
              </v:shape>
              <w10:wrap type="square"/>
            </v:group>
          </w:pict>
        </mc:Fallback>
      </mc:AlternateContent>
    </w:r>
    <w:r>
      <w:rPr>
        <w:sz w:val="16"/>
      </w:rPr>
      <w:t xml:space="preserve"> </w:t>
    </w:r>
    <w:r>
      <w:rPr>
        <w:sz w:val="16"/>
      </w:rPr>
      <w:tab/>
      <w:t xml:space="preserve"> </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 xml:space="preserve"> | </w:t>
    </w:r>
    <w:r>
      <w:rPr>
        <w:color w:val="7F7F7F"/>
        <w:sz w:val="16"/>
      </w:rPr>
      <w:t>S t r o n a</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EAB1" w14:textId="77777777" w:rsidR="00E50F92" w:rsidRDefault="00E50F92">
      <w:pPr>
        <w:spacing w:after="0" w:line="240" w:lineRule="auto"/>
      </w:pPr>
      <w:r>
        <w:separator/>
      </w:r>
    </w:p>
  </w:footnote>
  <w:footnote w:type="continuationSeparator" w:id="0">
    <w:p w14:paraId="4F6A27B6" w14:textId="77777777" w:rsidR="00E50F92" w:rsidRDefault="00E50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758"/>
    <w:multiLevelType w:val="hybridMultilevel"/>
    <w:tmpl w:val="DD0A7B3C"/>
    <w:lvl w:ilvl="0" w:tplc="2F32D57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203B6E">
      <w:start w:val="1"/>
      <w:numFmt w:val="bullet"/>
      <w:lvlText w:val="o"/>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066A1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94B4B0">
      <w:start w:val="1"/>
      <w:numFmt w:val="bullet"/>
      <w:lvlText w:val="•"/>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E2EF9C">
      <w:start w:val="1"/>
      <w:numFmt w:val="bullet"/>
      <w:lvlText w:val="o"/>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2630C6">
      <w:start w:val="1"/>
      <w:numFmt w:val="bullet"/>
      <w:lvlText w:val="▪"/>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1019A6">
      <w:start w:val="1"/>
      <w:numFmt w:val="bullet"/>
      <w:lvlText w:val="•"/>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12B198">
      <w:start w:val="1"/>
      <w:numFmt w:val="bullet"/>
      <w:lvlText w:val="o"/>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164DD4">
      <w:start w:val="1"/>
      <w:numFmt w:val="bullet"/>
      <w:lvlText w:val="▪"/>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7613C5"/>
    <w:multiLevelType w:val="multilevel"/>
    <w:tmpl w:val="5F663842"/>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813432"/>
    <w:multiLevelType w:val="hybridMultilevel"/>
    <w:tmpl w:val="19C035F6"/>
    <w:lvl w:ilvl="0" w:tplc="ABC074B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CA641A">
      <w:start w:val="1"/>
      <w:numFmt w:val="lowerLetter"/>
      <w:lvlText w:val="%2"/>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62767E">
      <w:start w:val="1"/>
      <w:numFmt w:val="lowerRoman"/>
      <w:lvlText w:val="%3"/>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EE1ECC">
      <w:start w:val="1"/>
      <w:numFmt w:val="decimal"/>
      <w:lvlRestart w:val="0"/>
      <w:lvlText w:val="%4)"/>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F0B5C4">
      <w:start w:val="1"/>
      <w:numFmt w:val="lowerLetter"/>
      <w:lvlText w:val="%5"/>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D82D44">
      <w:start w:val="1"/>
      <w:numFmt w:val="lowerRoman"/>
      <w:lvlText w:val="%6"/>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8E6812">
      <w:start w:val="1"/>
      <w:numFmt w:val="decimal"/>
      <w:lvlText w:val="%7"/>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C6350E">
      <w:start w:val="1"/>
      <w:numFmt w:val="lowerLetter"/>
      <w:lvlText w:val="%8"/>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028DFA">
      <w:start w:val="1"/>
      <w:numFmt w:val="lowerRoman"/>
      <w:lvlText w:val="%9"/>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681F4C"/>
    <w:multiLevelType w:val="multilevel"/>
    <w:tmpl w:val="9F82C61E"/>
    <w:lvl w:ilvl="0">
      <w:start w:val="8"/>
      <w:numFmt w:val="decimal"/>
      <w:lvlText w:val="%1."/>
      <w:lvlJc w:val="left"/>
      <w:pPr>
        <w:ind w:left="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2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715588"/>
    <w:multiLevelType w:val="multilevel"/>
    <w:tmpl w:val="2048B97E"/>
    <w:lvl w:ilvl="0">
      <w:start w:val="17"/>
      <w:numFmt w:val="decimal"/>
      <w:lvlText w:val="%1."/>
      <w:lvlJc w:val="left"/>
      <w:pPr>
        <w:ind w:left="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E94717"/>
    <w:multiLevelType w:val="hybridMultilevel"/>
    <w:tmpl w:val="FA264358"/>
    <w:lvl w:ilvl="0" w:tplc="E1BEBEDC">
      <w:start w:val="1"/>
      <w:numFmt w:val="decimal"/>
      <w:lvlText w:val="%1)"/>
      <w:lvlJc w:val="left"/>
      <w:pPr>
        <w:ind w:left="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B2AB02">
      <w:start w:val="1"/>
      <w:numFmt w:val="lowerLetter"/>
      <w:lvlText w:val="%2"/>
      <w:lvlJc w:val="left"/>
      <w:pPr>
        <w:ind w:left="1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12DC48">
      <w:start w:val="1"/>
      <w:numFmt w:val="lowerRoman"/>
      <w:lvlText w:val="%3"/>
      <w:lvlJc w:val="left"/>
      <w:pPr>
        <w:ind w:left="2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727B36">
      <w:start w:val="1"/>
      <w:numFmt w:val="decimal"/>
      <w:lvlText w:val="%4"/>
      <w:lvlJc w:val="left"/>
      <w:pPr>
        <w:ind w:left="3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8C959E">
      <w:start w:val="1"/>
      <w:numFmt w:val="lowerLetter"/>
      <w:lvlText w:val="%5"/>
      <w:lvlJc w:val="left"/>
      <w:pPr>
        <w:ind w:left="3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022D46">
      <w:start w:val="1"/>
      <w:numFmt w:val="lowerRoman"/>
      <w:lvlText w:val="%6"/>
      <w:lvlJc w:val="left"/>
      <w:pPr>
        <w:ind w:left="4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A60964">
      <w:start w:val="1"/>
      <w:numFmt w:val="decimal"/>
      <w:lvlText w:val="%7"/>
      <w:lvlJc w:val="left"/>
      <w:pPr>
        <w:ind w:left="5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E07FE8">
      <w:start w:val="1"/>
      <w:numFmt w:val="lowerLetter"/>
      <w:lvlText w:val="%8"/>
      <w:lvlJc w:val="left"/>
      <w:pPr>
        <w:ind w:left="5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A894F0">
      <w:start w:val="1"/>
      <w:numFmt w:val="lowerRoman"/>
      <w:lvlText w:val="%9"/>
      <w:lvlJc w:val="left"/>
      <w:pPr>
        <w:ind w:left="6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0078CA"/>
    <w:multiLevelType w:val="hybridMultilevel"/>
    <w:tmpl w:val="62ACD760"/>
    <w:lvl w:ilvl="0" w:tplc="06FAE00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4ED20">
      <w:start w:val="1"/>
      <w:numFmt w:val="lowerLetter"/>
      <w:lvlText w:val="%2"/>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32E3FA">
      <w:start w:val="1"/>
      <w:numFmt w:val="lowerRoman"/>
      <w:lvlText w:val="%3"/>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C269D0">
      <w:start w:val="1"/>
      <w:numFmt w:val="decimal"/>
      <w:lvlRestart w:val="0"/>
      <w:lvlText w:val="%4)"/>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5E0CD6">
      <w:start w:val="1"/>
      <w:numFmt w:val="lowerLetter"/>
      <w:lvlText w:val="%5"/>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5052B6">
      <w:start w:val="1"/>
      <w:numFmt w:val="lowerRoman"/>
      <w:lvlText w:val="%6"/>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B41CA8">
      <w:start w:val="1"/>
      <w:numFmt w:val="decimal"/>
      <w:lvlText w:val="%7"/>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5AE5F4">
      <w:start w:val="1"/>
      <w:numFmt w:val="lowerLetter"/>
      <w:lvlText w:val="%8"/>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C6F346">
      <w:start w:val="1"/>
      <w:numFmt w:val="lowerRoman"/>
      <w:lvlText w:val="%9"/>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BF5E45"/>
    <w:multiLevelType w:val="hybridMultilevel"/>
    <w:tmpl w:val="9A74E6F6"/>
    <w:lvl w:ilvl="0" w:tplc="293C3B22">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808E0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A218D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3E8B4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38EA3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82026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06F5C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7277C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CCBC0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1F511E"/>
    <w:multiLevelType w:val="hybridMultilevel"/>
    <w:tmpl w:val="735C0A22"/>
    <w:lvl w:ilvl="0" w:tplc="3A8A2A9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5ABBE0">
      <w:start w:val="1"/>
      <w:numFmt w:val="lowerLetter"/>
      <w:lvlText w:val="%2"/>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66A4D2">
      <w:start w:val="1"/>
      <w:numFmt w:val="lowerRoman"/>
      <w:lvlText w:val="%3"/>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169E88">
      <w:start w:val="1"/>
      <w:numFmt w:val="decimal"/>
      <w:lvlRestart w:val="0"/>
      <w:lvlText w:val="%4)"/>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96F9D8">
      <w:start w:val="1"/>
      <w:numFmt w:val="lowerLetter"/>
      <w:lvlText w:val="%5"/>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32A380">
      <w:start w:val="1"/>
      <w:numFmt w:val="lowerRoman"/>
      <w:lvlText w:val="%6"/>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C44972">
      <w:start w:val="1"/>
      <w:numFmt w:val="decimal"/>
      <w:lvlText w:val="%7"/>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525C40">
      <w:start w:val="1"/>
      <w:numFmt w:val="lowerLetter"/>
      <w:lvlText w:val="%8"/>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58D622">
      <w:start w:val="1"/>
      <w:numFmt w:val="lowerRoman"/>
      <w:lvlText w:val="%9"/>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EA273C"/>
    <w:multiLevelType w:val="multilevel"/>
    <w:tmpl w:val="D0E2EBF4"/>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604F25"/>
    <w:multiLevelType w:val="multilevel"/>
    <w:tmpl w:val="F3FEDB9C"/>
    <w:lvl w:ilvl="0">
      <w:start w:val="4"/>
      <w:numFmt w:val="decimal"/>
      <w:lvlText w:val="%1."/>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985C70"/>
    <w:multiLevelType w:val="hybridMultilevel"/>
    <w:tmpl w:val="FA121A36"/>
    <w:lvl w:ilvl="0" w:tplc="0850251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78CE22">
      <w:start w:val="1"/>
      <w:numFmt w:val="lowerLetter"/>
      <w:lvlText w:val="%2"/>
      <w:lvlJc w:val="left"/>
      <w:pPr>
        <w:ind w:left="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30BAE0">
      <w:start w:val="1"/>
      <w:numFmt w:val="lowerRoman"/>
      <w:lvlText w:val="%3"/>
      <w:lvlJc w:val="left"/>
      <w:pPr>
        <w:ind w:left="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6048C0">
      <w:start w:val="1"/>
      <w:numFmt w:val="decimal"/>
      <w:lvlRestart w:val="0"/>
      <w:lvlText w:val="%4)"/>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DC6E4A">
      <w:start w:val="1"/>
      <w:numFmt w:val="lowerLetter"/>
      <w:lvlText w:val="%5"/>
      <w:lvlJc w:val="left"/>
      <w:pPr>
        <w:ind w:left="1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9A4626">
      <w:start w:val="1"/>
      <w:numFmt w:val="lowerRoman"/>
      <w:lvlText w:val="%6"/>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3C91F0">
      <w:start w:val="1"/>
      <w:numFmt w:val="decimal"/>
      <w:lvlText w:val="%7"/>
      <w:lvlJc w:val="left"/>
      <w:pPr>
        <w:ind w:left="3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262CE8">
      <w:start w:val="1"/>
      <w:numFmt w:val="lowerLetter"/>
      <w:lvlText w:val="%8"/>
      <w:lvlJc w:val="left"/>
      <w:pPr>
        <w:ind w:left="3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D43E62">
      <w:start w:val="1"/>
      <w:numFmt w:val="lowerRoman"/>
      <w:lvlText w:val="%9"/>
      <w:lvlJc w:val="left"/>
      <w:pPr>
        <w:ind w:left="4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FA5DCE"/>
    <w:multiLevelType w:val="hybridMultilevel"/>
    <w:tmpl w:val="F3EADBAA"/>
    <w:lvl w:ilvl="0" w:tplc="AB1E1E9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884E26">
      <w:start w:val="1"/>
      <w:numFmt w:val="bullet"/>
      <w:lvlText w:val="o"/>
      <w:lvlJc w:val="left"/>
      <w:pPr>
        <w:ind w:left="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909B48">
      <w:start w:val="1"/>
      <w:numFmt w:val="bullet"/>
      <w:lvlText w:val="▪"/>
      <w:lvlJc w:val="left"/>
      <w:pPr>
        <w:ind w:left="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E81F0E">
      <w:start w:val="1"/>
      <w:numFmt w:val="bullet"/>
      <w:lvlRestart w:val="0"/>
      <w:lvlText w:val="-"/>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F0E704">
      <w:start w:val="1"/>
      <w:numFmt w:val="bullet"/>
      <w:lvlText w:val="o"/>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62EF22">
      <w:start w:val="1"/>
      <w:numFmt w:val="bullet"/>
      <w:lvlText w:val="▪"/>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8422AC">
      <w:start w:val="1"/>
      <w:numFmt w:val="bullet"/>
      <w:lvlText w:val="•"/>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587438">
      <w:start w:val="1"/>
      <w:numFmt w:val="bullet"/>
      <w:lvlText w:val="o"/>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E0BA68">
      <w:start w:val="1"/>
      <w:numFmt w:val="bullet"/>
      <w:lvlText w:val="▪"/>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B16165"/>
    <w:multiLevelType w:val="hybridMultilevel"/>
    <w:tmpl w:val="31387FC4"/>
    <w:lvl w:ilvl="0" w:tplc="16B4646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84E9B8">
      <w:start w:val="1"/>
      <w:numFmt w:val="lowerLetter"/>
      <w:lvlText w:val="%2"/>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8A06B0">
      <w:start w:val="1"/>
      <w:numFmt w:val="lowerRoman"/>
      <w:lvlText w:val="%3"/>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3E34E0">
      <w:start w:val="1"/>
      <w:numFmt w:val="decimal"/>
      <w:lvlRestart w:val="0"/>
      <w:lvlText w:val="%4)"/>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1B2D102">
      <w:start w:val="1"/>
      <w:numFmt w:val="lowerLetter"/>
      <w:lvlText w:val="%5"/>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A8FCBC">
      <w:start w:val="1"/>
      <w:numFmt w:val="lowerRoman"/>
      <w:lvlText w:val="%6"/>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2EE524">
      <w:start w:val="1"/>
      <w:numFmt w:val="decimal"/>
      <w:lvlText w:val="%7"/>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1E03AE">
      <w:start w:val="1"/>
      <w:numFmt w:val="lowerLetter"/>
      <w:lvlText w:val="%8"/>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664CF6">
      <w:start w:val="1"/>
      <w:numFmt w:val="lowerRoman"/>
      <w:lvlText w:val="%9"/>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031D67"/>
    <w:multiLevelType w:val="hybridMultilevel"/>
    <w:tmpl w:val="3890582C"/>
    <w:lvl w:ilvl="0" w:tplc="2A6E4C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20B7EC">
      <w:start w:val="1"/>
      <w:numFmt w:val="lowerLetter"/>
      <w:lvlText w:val="%2"/>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4C261E">
      <w:start w:val="1"/>
      <w:numFmt w:val="lowerRoman"/>
      <w:lvlText w:val="%3"/>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E6D4F0">
      <w:start w:val="1"/>
      <w:numFmt w:val="decimal"/>
      <w:lvlRestart w:val="0"/>
      <w:lvlText w:val="%4)"/>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5AFF82">
      <w:start w:val="1"/>
      <w:numFmt w:val="lowerLetter"/>
      <w:lvlText w:val="%5"/>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76B56A">
      <w:start w:val="1"/>
      <w:numFmt w:val="lowerRoman"/>
      <w:lvlText w:val="%6"/>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405CAA">
      <w:start w:val="1"/>
      <w:numFmt w:val="decimal"/>
      <w:lvlText w:val="%7"/>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223C8A">
      <w:start w:val="1"/>
      <w:numFmt w:val="lowerLetter"/>
      <w:lvlText w:val="%8"/>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367B18">
      <w:start w:val="1"/>
      <w:numFmt w:val="lowerRoman"/>
      <w:lvlText w:val="%9"/>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3E4323"/>
    <w:multiLevelType w:val="hybridMultilevel"/>
    <w:tmpl w:val="BC909A5A"/>
    <w:lvl w:ilvl="0" w:tplc="E5CC791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C4ACB4">
      <w:start w:val="1"/>
      <w:numFmt w:val="lowerLetter"/>
      <w:lvlText w:val="%2"/>
      <w:lvlJc w:val="left"/>
      <w:pPr>
        <w:ind w:left="9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0CC2AA">
      <w:start w:val="2"/>
      <w:numFmt w:val="decimal"/>
      <w:lvlRestart w:val="0"/>
      <w:lvlText w:val="%3)"/>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3E8128">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161EC8">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BA0E38">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B20196">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82DFFA">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C29A2A">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A0E6464"/>
    <w:multiLevelType w:val="hybridMultilevel"/>
    <w:tmpl w:val="1D3498E8"/>
    <w:lvl w:ilvl="0" w:tplc="609C954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BA7E36">
      <w:start w:val="1"/>
      <w:numFmt w:val="bullet"/>
      <w:lvlText w:val="o"/>
      <w:lvlJc w:val="left"/>
      <w:pPr>
        <w:ind w:left="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A09C3C">
      <w:start w:val="1"/>
      <w:numFmt w:val="bullet"/>
      <w:lvlText w:val="▪"/>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6C3004">
      <w:start w:val="1"/>
      <w:numFmt w:val="bullet"/>
      <w:lvlText w:val="•"/>
      <w:lvlJc w:val="left"/>
      <w:pPr>
        <w:ind w:left="1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FEF142">
      <w:start w:val="1"/>
      <w:numFmt w:val="bullet"/>
      <w:lvlRestart w:val="0"/>
      <w:lvlText w:val=""/>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025A16">
      <w:start w:val="1"/>
      <w:numFmt w:val="bullet"/>
      <w:lvlText w:val="▪"/>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20D2D2">
      <w:start w:val="1"/>
      <w:numFmt w:val="bullet"/>
      <w:lvlText w:val="•"/>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2089AE">
      <w:start w:val="1"/>
      <w:numFmt w:val="bullet"/>
      <w:lvlText w:val="o"/>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AAC032">
      <w:start w:val="1"/>
      <w:numFmt w:val="bullet"/>
      <w:lvlText w:val="▪"/>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025E6C"/>
    <w:multiLevelType w:val="hybridMultilevel"/>
    <w:tmpl w:val="1C624784"/>
    <w:lvl w:ilvl="0" w:tplc="EA34565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6A5DE8">
      <w:start w:val="1"/>
      <w:numFmt w:val="lowerLetter"/>
      <w:lvlText w:val="%2"/>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72999A">
      <w:start w:val="1"/>
      <w:numFmt w:val="lowerRoman"/>
      <w:lvlText w:val="%3"/>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F075F0">
      <w:start w:val="1"/>
      <w:numFmt w:val="decimal"/>
      <w:lvlRestart w:val="0"/>
      <w:lvlText w:val="%4)"/>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06A0D8">
      <w:start w:val="1"/>
      <w:numFmt w:val="lowerLetter"/>
      <w:lvlText w:val="%5"/>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00D70A">
      <w:start w:val="1"/>
      <w:numFmt w:val="lowerRoman"/>
      <w:lvlText w:val="%6"/>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8A3C1E">
      <w:start w:val="1"/>
      <w:numFmt w:val="decimal"/>
      <w:lvlText w:val="%7"/>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A6F382">
      <w:start w:val="1"/>
      <w:numFmt w:val="lowerLetter"/>
      <w:lvlText w:val="%8"/>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FC2CAA">
      <w:start w:val="1"/>
      <w:numFmt w:val="lowerRoman"/>
      <w:lvlText w:val="%9"/>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823241"/>
    <w:multiLevelType w:val="hybridMultilevel"/>
    <w:tmpl w:val="2EBC43A4"/>
    <w:lvl w:ilvl="0" w:tplc="59709C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B86C3A">
      <w:start w:val="1"/>
      <w:numFmt w:val="lowerLetter"/>
      <w:lvlText w:val="%2"/>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F4C1DC">
      <w:start w:val="4"/>
      <w:numFmt w:val="decimal"/>
      <w:lvlText w:val="%3)"/>
      <w:lvlJc w:val="left"/>
      <w:pPr>
        <w:ind w:left="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16BA0E">
      <w:start w:val="1"/>
      <w:numFmt w:val="decimal"/>
      <w:lvlText w:val="%4"/>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293D2">
      <w:start w:val="1"/>
      <w:numFmt w:val="lowerLetter"/>
      <w:lvlText w:val="%5"/>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E486C2">
      <w:start w:val="1"/>
      <w:numFmt w:val="lowerRoman"/>
      <w:lvlText w:val="%6"/>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D80B64">
      <w:start w:val="1"/>
      <w:numFmt w:val="decimal"/>
      <w:lvlText w:val="%7"/>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6E49EE">
      <w:start w:val="1"/>
      <w:numFmt w:val="lowerLetter"/>
      <w:lvlText w:val="%8"/>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A6DE28">
      <w:start w:val="1"/>
      <w:numFmt w:val="lowerRoman"/>
      <w:lvlText w:val="%9"/>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D34059"/>
    <w:multiLevelType w:val="hybridMultilevel"/>
    <w:tmpl w:val="AEDA72E4"/>
    <w:lvl w:ilvl="0" w:tplc="015208A2">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DA0066">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7C6754">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9A1AEC">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E63254">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3EE130">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DCC8F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3E1C26">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EE23D8">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09296E"/>
    <w:multiLevelType w:val="hybridMultilevel"/>
    <w:tmpl w:val="488EE598"/>
    <w:lvl w:ilvl="0" w:tplc="AA40CD5A">
      <w:start w:val="1"/>
      <w:numFmt w:val="bullet"/>
      <w:lvlText w:val="-"/>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3AE508">
      <w:start w:val="1"/>
      <w:numFmt w:val="bullet"/>
      <w:lvlText w:val="o"/>
      <w:lvlJc w:val="left"/>
      <w:pPr>
        <w:ind w:left="1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724456">
      <w:start w:val="1"/>
      <w:numFmt w:val="bullet"/>
      <w:lvlText w:val="▪"/>
      <w:lvlJc w:val="left"/>
      <w:pPr>
        <w:ind w:left="20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7AFBEE">
      <w:start w:val="1"/>
      <w:numFmt w:val="bullet"/>
      <w:lvlText w:val="•"/>
      <w:lvlJc w:val="left"/>
      <w:pPr>
        <w:ind w:left="2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AADFCE">
      <w:start w:val="1"/>
      <w:numFmt w:val="bullet"/>
      <w:lvlText w:val="o"/>
      <w:lvlJc w:val="left"/>
      <w:pPr>
        <w:ind w:left="3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0A91C2">
      <w:start w:val="1"/>
      <w:numFmt w:val="bullet"/>
      <w:lvlText w:val="▪"/>
      <w:lvlJc w:val="left"/>
      <w:pPr>
        <w:ind w:left="4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B28F62">
      <w:start w:val="1"/>
      <w:numFmt w:val="bullet"/>
      <w:lvlText w:val="•"/>
      <w:lvlJc w:val="left"/>
      <w:pPr>
        <w:ind w:left="4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9A4AF6">
      <w:start w:val="1"/>
      <w:numFmt w:val="bullet"/>
      <w:lvlText w:val="o"/>
      <w:lvlJc w:val="left"/>
      <w:pPr>
        <w:ind w:left="5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A4A458">
      <w:start w:val="1"/>
      <w:numFmt w:val="bullet"/>
      <w:lvlText w:val="▪"/>
      <w:lvlJc w:val="left"/>
      <w:pPr>
        <w:ind w:left="6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4676B94"/>
    <w:multiLevelType w:val="multilevel"/>
    <w:tmpl w:val="B120CB70"/>
    <w:lvl w:ilvl="0">
      <w:start w:val="2"/>
      <w:numFmt w:val="decimal"/>
      <w:lvlText w:val="%1."/>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73E585F"/>
    <w:multiLevelType w:val="hybridMultilevel"/>
    <w:tmpl w:val="00B45DB6"/>
    <w:lvl w:ilvl="0" w:tplc="7670213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7ECE1E">
      <w:start w:val="1"/>
      <w:numFmt w:val="lowerLetter"/>
      <w:lvlText w:val="%2"/>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340FF8">
      <w:start w:val="1"/>
      <w:numFmt w:val="lowerRoman"/>
      <w:lvlText w:val="%3"/>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A80326">
      <w:start w:val="1"/>
      <w:numFmt w:val="decimal"/>
      <w:lvlRestart w:val="0"/>
      <w:lvlText w:val="%4)"/>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90AC54">
      <w:start w:val="1"/>
      <w:numFmt w:val="lowerLetter"/>
      <w:lvlText w:val="%5"/>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6C8814">
      <w:start w:val="1"/>
      <w:numFmt w:val="lowerRoman"/>
      <w:lvlText w:val="%6"/>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BC39B4">
      <w:start w:val="1"/>
      <w:numFmt w:val="decimal"/>
      <w:lvlText w:val="%7"/>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F6B724">
      <w:start w:val="1"/>
      <w:numFmt w:val="lowerLetter"/>
      <w:lvlText w:val="%8"/>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10A316">
      <w:start w:val="1"/>
      <w:numFmt w:val="lowerRoman"/>
      <w:lvlText w:val="%9"/>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B542B33"/>
    <w:multiLevelType w:val="multilevel"/>
    <w:tmpl w:val="F380247A"/>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7756C0C"/>
    <w:multiLevelType w:val="hybridMultilevel"/>
    <w:tmpl w:val="C87A9042"/>
    <w:lvl w:ilvl="0" w:tplc="D2B6357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D4980C">
      <w:start w:val="1"/>
      <w:numFmt w:val="bullet"/>
      <w:lvlText w:val="o"/>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1B69D0A">
      <w:start w:val="1"/>
      <w:numFmt w:val="bullet"/>
      <w:lvlText w:val="▪"/>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FA5058">
      <w:start w:val="1"/>
      <w:numFmt w:val="bullet"/>
      <w:lvlText w:val="•"/>
      <w:lvlJc w:val="left"/>
      <w:pPr>
        <w:ind w:left="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9C30EC">
      <w:start w:val="1"/>
      <w:numFmt w:val="bullet"/>
      <w:lvlRestart w:val="0"/>
      <w:lvlText w:val="-"/>
      <w:lvlJc w:val="left"/>
      <w:pPr>
        <w:ind w:left="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B68B14">
      <w:start w:val="1"/>
      <w:numFmt w:val="bullet"/>
      <w:lvlText w:val="▪"/>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BCAC8A">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F497BE">
      <w:start w:val="1"/>
      <w:numFmt w:val="bullet"/>
      <w:lvlText w:val="o"/>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CC6946">
      <w:start w:val="1"/>
      <w:numFmt w:val="bullet"/>
      <w:lvlText w:val="▪"/>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90C7656"/>
    <w:multiLevelType w:val="hybridMultilevel"/>
    <w:tmpl w:val="24EA9F7C"/>
    <w:lvl w:ilvl="0" w:tplc="05000944">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8C1B1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52AC1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8E932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4AB24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3486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5EB1B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628D6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0C06C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B4066AA"/>
    <w:multiLevelType w:val="hybridMultilevel"/>
    <w:tmpl w:val="9D9AB20A"/>
    <w:lvl w:ilvl="0" w:tplc="E180ACF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6C92FA">
      <w:start w:val="1"/>
      <w:numFmt w:val="lowerLetter"/>
      <w:lvlText w:val="%2"/>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44B896">
      <w:start w:val="1"/>
      <w:numFmt w:val="lowerLetter"/>
      <w:lvlRestart w:val="0"/>
      <w:lvlText w:val="%3)"/>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4C6F72">
      <w:start w:val="1"/>
      <w:numFmt w:val="decimal"/>
      <w:lvlText w:val="%4"/>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6CF9C8">
      <w:start w:val="1"/>
      <w:numFmt w:val="lowerLetter"/>
      <w:lvlText w:val="%5"/>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825F8A">
      <w:start w:val="1"/>
      <w:numFmt w:val="lowerRoman"/>
      <w:lvlText w:val="%6"/>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8C6E2A">
      <w:start w:val="1"/>
      <w:numFmt w:val="decimal"/>
      <w:lvlText w:val="%7"/>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B26DEE">
      <w:start w:val="1"/>
      <w:numFmt w:val="lowerLetter"/>
      <w:lvlText w:val="%8"/>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96C776">
      <w:start w:val="1"/>
      <w:numFmt w:val="lowerRoman"/>
      <w:lvlText w:val="%9"/>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BA1ABA"/>
    <w:multiLevelType w:val="hybridMultilevel"/>
    <w:tmpl w:val="01FC745A"/>
    <w:lvl w:ilvl="0" w:tplc="FD762E8A">
      <w:start w:val="7"/>
      <w:numFmt w:val="decimal"/>
      <w:lvlText w:val="%1."/>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FEB40A">
      <w:start w:val="1"/>
      <w:numFmt w:val="decimal"/>
      <w:lvlText w:val="%2)"/>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C0B6C">
      <w:start w:val="1"/>
      <w:numFmt w:val="lowerLetter"/>
      <w:lvlText w:val="%3)"/>
      <w:lvlJc w:val="left"/>
      <w:pPr>
        <w:ind w:left="1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6E209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022D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CC264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0CFC0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921F6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FCA2FA">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323022E"/>
    <w:multiLevelType w:val="hybridMultilevel"/>
    <w:tmpl w:val="75022952"/>
    <w:lvl w:ilvl="0" w:tplc="74A42A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E48DA2">
      <w:start w:val="1"/>
      <w:numFmt w:val="lowerLetter"/>
      <w:lvlText w:val="%2"/>
      <w:lvlJc w:val="left"/>
      <w:pPr>
        <w:ind w:left="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1CCDD8">
      <w:start w:val="1"/>
      <w:numFmt w:val="lowerRoman"/>
      <w:lvlText w:val="%3"/>
      <w:lvlJc w:val="left"/>
      <w:pPr>
        <w:ind w:left="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563C36">
      <w:start w:val="1"/>
      <w:numFmt w:val="decimal"/>
      <w:lvlRestart w:val="0"/>
      <w:lvlText w:val="%4)"/>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763E2A">
      <w:start w:val="1"/>
      <w:numFmt w:val="lowerLetter"/>
      <w:lvlText w:val="%5"/>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AC982">
      <w:start w:val="1"/>
      <w:numFmt w:val="lowerRoman"/>
      <w:lvlText w:val="%6"/>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66BBFA">
      <w:start w:val="1"/>
      <w:numFmt w:val="decimal"/>
      <w:lvlText w:val="%7"/>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B0F9B8">
      <w:start w:val="1"/>
      <w:numFmt w:val="lowerLetter"/>
      <w:lvlText w:val="%8"/>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D41E4C">
      <w:start w:val="1"/>
      <w:numFmt w:val="lowerRoman"/>
      <w:lvlText w:val="%9"/>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406735E"/>
    <w:multiLevelType w:val="multilevel"/>
    <w:tmpl w:val="5AA288A4"/>
    <w:lvl w:ilvl="0">
      <w:start w:val="2"/>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D16772"/>
    <w:multiLevelType w:val="hybridMultilevel"/>
    <w:tmpl w:val="A34E961A"/>
    <w:lvl w:ilvl="0" w:tplc="0DE0B9E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3C95BC">
      <w:start w:val="1"/>
      <w:numFmt w:val="lowerLetter"/>
      <w:lvlText w:val="%2"/>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289742">
      <w:start w:val="1"/>
      <w:numFmt w:val="lowerLetter"/>
      <w:lvlText w:val="%3)"/>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C4FB90">
      <w:start w:val="1"/>
      <w:numFmt w:val="decimal"/>
      <w:lvlText w:val="%4"/>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C89B1A">
      <w:start w:val="1"/>
      <w:numFmt w:val="lowerLetter"/>
      <w:lvlText w:val="%5"/>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007D74">
      <w:start w:val="1"/>
      <w:numFmt w:val="lowerRoman"/>
      <w:lvlText w:val="%6"/>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609DE6">
      <w:start w:val="1"/>
      <w:numFmt w:val="decimal"/>
      <w:lvlText w:val="%7"/>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3E8522">
      <w:start w:val="1"/>
      <w:numFmt w:val="lowerLetter"/>
      <w:lvlText w:val="%8"/>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30338A">
      <w:start w:val="1"/>
      <w:numFmt w:val="lowerRoman"/>
      <w:lvlText w:val="%9"/>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57472F4"/>
    <w:multiLevelType w:val="hybridMultilevel"/>
    <w:tmpl w:val="9C1A27F2"/>
    <w:lvl w:ilvl="0" w:tplc="E12AC10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14E122">
      <w:start w:val="1"/>
      <w:numFmt w:val="lowerLetter"/>
      <w:lvlText w:val="%2"/>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60B4C2">
      <w:start w:val="1"/>
      <w:numFmt w:val="lowerLetter"/>
      <w:lvlRestart w:val="0"/>
      <w:lvlText w:val="%3)"/>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7E4618">
      <w:start w:val="1"/>
      <w:numFmt w:val="decimal"/>
      <w:lvlText w:val="%4"/>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E4C4BA">
      <w:start w:val="1"/>
      <w:numFmt w:val="lowerLetter"/>
      <w:lvlText w:val="%5"/>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CAB47C">
      <w:start w:val="1"/>
      <w:numFmt w:val="lowerRoman"/>
      <w:lvlText w:val="%6"/>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5AE190">
      <w:start w:val="1"/>
      <w:numFmt w:val="decimal"/>
      <w:lvlText w:val="%7"/>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E4FFDA">
      <w:start w:val="1"/>
      <w:numFmt w:val="lowerLetter"/>
      <w:lvlText w:val="%8"/>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E0F742">
      <w:start w:val="1"/>
      <w:numFmt w:val="lowerRoman"/>
      <w:lvlText w:val="%9"/>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7684A42"/>
    <w:multiLevelType w:val="hybridMultilevel"/>
    <w:tmpl w:val="F37C759C"/>
    <w:lvl w:ilvl="0" w:tplc="5B22801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A0613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00C49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2665F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3C4D0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BA6A6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54D90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58FBE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E6562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78A6504"/>
    <w:multiLevelType w:val="multilevel"/>
    <w:tmpl w:val="504828FC"/>
    <w:lvl w:ilvl="0">
      <w:start w:val="14"/>
      <w:numFmt w:val="decimal"/>
      <w:lvlText w:val="%1."/>
      <w:lvlJc w:val="left"/>
      <w:pPr>
        <w:ind w:left="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7B26C10"/>
    <w:multiLevelType w:val="hybridMultilevel"/>
    <w:tmpl w:val="D2F0D89E"/>
    <w:lvl w:ilvl="0" w:tplc="A1303894">
      <w:start w:val="3"/>
      <w:numFmt w:val="decimal"/>
      <w:lvlText w:val="%1)"/>
      <w:lvlJc w:val="left"/>
      <w:pPr>
        <w:ind w:left="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4267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109E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6E71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786D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C0E4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1EB7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5A1E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F830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DC039B8"/>
    <w:multiLevelType w:val="hybridMultilevel"/>
    <w:tmpl w:val="1EB8D74A"/>
    <w:lvl w:ilvl="0" w:tplc="C414E62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446716">
      <w:start w:val="1"/>
      <w:numFmt w:val="lowerLetter"/>
      <w:lvlText w:val="%2"/>
      <w:lvlJc w:val="left"/>
      <w:pPr>
        <w:ind w:left="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721AD0">
      <w:start w:val="1"/>
      <w:numFmt w:val="decimal"/>
      <w:lvlText w:val="%3)"/>
      <w:lvlJc w:val="left"/>
      <w:pPr>
        <w:ind w:left="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763FF4">
      <w:start w:val="1"/>
      <w:numFmt w:val="decimal"/>
      <w:lvlText w:val="%4"/>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DA5C22">
      <w:start w:val="1"/>
      <w:numFmt w:val="lowerLetter"/>
      <w:lvlText w:val="%5"/>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7AF5E6">
      <w:start w:val="1"/>
      <w:numFmt w:val="lowerRoman"/>
      <w:lvlText w:val="%6"/>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92F4C6">
      <w:start w:val="1"/>
      <w:numFmt w:val="decimal"/>
      <w:lvlText w:val="%7"/>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1E49D2">
      <w:start w:val="1"/>
      <w:numFmt w:val="lowerLetter"/>
      <w:lvlText w:val="%8"/>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84494E">
      <w:start w:val="1"/>
      <w:numFmt w:val="lowerRoman"/>
      <w:lvlText w:val="%9"/>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3E13EFE"/>
    <w:multiLevelType w:val="hybridMultilevel"/>
    <w:tmpl w:val="9ECEAB4C"/>
    <w:lvl w:ilvl="0" w:tplc="344CBAD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325E36">
      <w:start w:val="1"/>
      <w:numFmt w:val="lowerLetter"/>
      <w:lvlText w:val="%2"/>
      <w:lvlJc w:val="left"/>
      <w:pPr>
        <w:ind w:left="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AC608A">
      <w:start w:val="1"/>
      <w:numFmt w:val="lowerLetter"/>
      <w:lvlRestart w:val="0"/>
      <w:lvlText w:val="%3)"/>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4C27DC">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461768">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405170">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06200A">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7223CA">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2843A2">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462210F"/>
    <w:multiLevelType w:val="multilevel"/>
    <w:tmpl w:val="DBE0C86C"/>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57F4F9B"/>
    <w:multiLevelType w:val="multilevel"/>
    <w:tmpl w:val="5D724096"/>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7456E4D"/>
    <w:multiLevelType w:val="multilevel"/>
    <w:tmpl w:val="B16E6ABE"/>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7845F25"/>
    <w:multiLevelType w:val="multilevel"/>
    <w:tmpl w:val="AEF8CD7A"/>
    <w:lvl w:ilvl="0">
      <w:start w:val="12"/>
      <w:numFmt w:val="decimal"/>
      <w:lvlText w:val="%1."/>
      <w:lvlJc w:val="left"/>
      <w:pPr>
        <w:ind w:left="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8B3356A"/>
    <w:multiLevelType w:val="hybridMultilevel"/>
    <w:tmpl w:val="DD9EA5C8"/>
    <w:lvl w:ilvl="0" w:tplc="9D986A7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A03556">
      <w:start w:val="1"/>
      <w:numFmt w:val="lowerLetter"/>
      <w:lvlText w:val="%2"/>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264AF0">
      <w:start w:val="1"/>
      <w:numFmt w:val="lowerLetter"/>
      <w:lvlRestart w:val="0"/>
      <w:lvlText w:val="%3)"/>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922BBE">
      <w:start w:val="1"/>
      <w:numFmt w:val="decimal"/>
      <w:lvlText w:val="%4"/>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CC4890">
      <w:start w:val="1"/>
      <w:numFmt w:val="lowerLetter"/>
      <w:lvlText w:val="%5"/>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74C0C2">
      <w:start w:val="1"/>
      <w:numFmt w:val="lowerRoman"/>
      <w:lvlText w:val="%6"/>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E837F2">
      <w:start w:val="1"/>
      <w:numFmt w:val="decimal"/>
      <w:lvlText w:val="%7"/>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D06D10">
      <w:start w:val="1"/>
      <w:numFmt w:val="lowerLetter"/>
      <w:lvlText w:val="%8"/>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30F38C">
      <w:start w:val="1"/>
      <w:numFmt w:val="lowerRoman"/>
      <w:lvlText w:val="%9"/>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642B43"/>
    <w:multiLevelType w:val="hybridMultilevel"/>
    <w:tmpl w:val="CD388DF4"/>
    <w:lvl w:ilvl="0" w:tplc="570A98F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3E3BAE">
      <w:start w:val="1"/>
      <w:numFmt w:val="bullet"/>
      <w:lvlText w:val="-"/>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06BD58">
      <w:start w:val="1"/>
      <w:numFmt w:val="bullet"/>
      <w:lvlText w:val="▪"/>
      <w:lvlJc w:val="left"/>
      <w:pPr>
        <w:ind w:left="1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12D414">
      <w:start w:val="1"/>
      <w:numFmt w:val="bullet"/>
      <w:lvlText w:val="•"/>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A6F0B8">
      <w:start w:val="1"/>
      <w:numFmt w:val="bullet"/>
      <w:lvlText w:val="o"/>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56EBB2">
      <w:start w:val="1"/>
      <w:numFmt w:val="bullet"/>
      <w:lvlText w:val="▪"/>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96A232">
      <w:start w:val="1"/>
      <w:numFmt w:val="bullet"/>
      <w:lvlText w:val="•"/>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80AAF2">
      <w:start w:val="1"/>
      <w:numFmt w:val="bullet"/>
      <w:lvlText w:val="o"/>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8C20FE">
      <w:start w:val="1"/>
      <w:numFmt w:val="bullet"/>
      <w:lvlText w:val="▪"/>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780951577">
    <w:abstractNumId w:val="21"/>
  </w:num>
  <w:num w:numId="2" w16cid:durableId="1816221900">
    <w:abstractNumId w:val="0"/>
  </w:num>
  <w:num w:numId="3" w16cid:durableId="124277484">
    <w:abstractNumId w:val="18"/>
  </w:num>
  <w:num w:numId="4" w16cid:durableId="513959001">
    <w:abstractNumId w:val="32"/>
  </w:num>
  <w:num w:numId="5" w16cid:durableId="1386026178">
    <w:abstractNumId w:val="1"/>
  </w:num>
  <w:num w:numId="6" w16cid:durableId="1832326446">
    <w:abstractNumId w:val="10"/>
  </w:num>
  <w:num w:numId="7" w16cid:durableId="1463764328">
    <w:abstractNumId w:val="7"/>
  </w:num>
  <w:num w:numId="8" w16cid:durableId="2030452404">
    <w:abstractNumId w:val="29"/>
  </w:num>
  <w:num w:numId="9" w16cid:durableId="742604592">
    <w:abstractNumId w:val="27"/>
  </w:num>
  <w:num w:numId="10" w16cid:durableId="440492428">
    <w:abstractNumId w:val="42"/>
  </w:num>
  <w:num w:numId="11" w16cid:durableId="436827882">
    <w:abstractNumId w:val="20"/>
  </w:num>
  <w:num w:numId="12" w16cid:durableId="2029208025">
    <w:abstractNumId w:val="9"/>
  </w:num>
  <w:num w:numId="13" w16cid:durableId="784739732">
    <w:abstractNumId w:val="5"/>
  </w:num>
  <w:num w:numId="14" w16cid:durableId="1753090588">
    <w:abstractNumId w:val="39"/>
  </w:num>
  <w:num w:numId="15" w16cid:durableId="204997000">
    <w:abstractNumId w:val="36"/>
  </w:num>
  <w:num w:numId="16" w16cid:durableId="773863526">
    <w:abstractNumId w:val="3"/>
  </w:num>
  <w:num w:numId="17" w16cid:durableId="675612304">
    <w:abstractNumId w:val="35"/>
  </w:num>
  <w:num w:numId="18" w16cid:durableId="1476487823">
    <w:abstractNumId w:val="14"/>
  </w:num>
  <w:num w:numId="19" w16cid:durableId="361170074">
    <w:abstractNumId w:val="22"/>
  </w:num>
  <w:num w:numId="20" w16cid:durableId="1588030431">
    <w:abstractNumId w:val="19"/>
  </w:num>
  <w:num w:numId="21" w16cid:durableId="960651249">
    <w:abstractNumId w:val="15"/>
  </w:num>
  <w:num w:numId="22" w16cid:durableId="415517029">
    <w:abstractNumId w:val="38"/>
  </w:num>
  <w:num w:numId="23" w16cid:durableId="1665236910">
    <w:abstractNumId w:val="37"/>
  </w:num>
  <w:num w:numId="24" w16cid:durableId="189805059">
    <w:abstractNumId w:val="40"/>
  </w:num>
  <w:num w:numId="25" w16cid:durableId="549464568">
    <w:abstractNumId w:val="30"/>
  </w:num>
  <w:num w:numId="26" w16cid:durableId="144394867">
    <w:abstractNumId w:val="34"/>
  </w:num>
  <w:num w:numId="27" w16cid:durableId="264003991">
    <w:abstractNumId w:val="12"/>
  </w:num>
  <w:num w:numId="28" w16cid:durableId="243875127">
    <w:abstractNumId w:val="31"/>
  </w:num>
  <w:num w:numId="29" w16cid:durableId="498160774">
    <w:abstractNumId w:val="26"/>
  </w:num>
  <w:num w:numId="30" w16cid:durableId="905141399">
    <w:abstractNumId w:val="41"/>
  </w:num>
  <w:num w:numId="31" w16cid:durableId="225336965">
    <w:abstractNumId w:val="23"/>
  </w:num>
  <w:num w:numId="32" w16cid:durableId="1968119114">
    <w:abstractNumId w:val="33"/>
  </w:num>
  <w:num w:numId="33" w16cid:durableId="698166314">
    <w:abstractNumId w:val="11"/>
  </w:num>
  <w:num w:numId="34" w16cid:durableId="2003309306">
    <w:abstractNumId w:val="4"/>
  </w:num>
  <w:num w:numId="35" w16cid:durableId="743184264">
    <w:abstractNumId w:val="8"/>
  </w:num>
  <w:num w:numId="36" w16cid:durableId="2026441885">
    <w:abstractNumId w:val="16"/>
  </w:num>
  <w:num w:numId="37" w16cid:durableId="1356542420">
    <w:abstractNumId w:val="13"/>
  </w:num>
  <w:num w:numId="38" w16cid:durableId="138153628">
    <w:abstractNumId w:val="24"/>
  </w:num>
  <w:num w:numId="39" w16cid:durableId="1845050072">
    <w:abstractNumId w:val="6"/>
  </w:num>
  <w:num w:numId="40" w16cid:durableId="1600411618">
    <w:abstractNumId w:val="2"/>
  </w:num>
  <w:num w:numId="41" w16cid:durableId="1137533547">
    <w:abstractNumId w:val="17"/>
  </w:num>
  <w:num w:numId="42" w16cid:durableId="1080057160">
    <w:abstractNumId w:val="28"/>
  </w:num>
  <w:num w:numId="43" w16cid:durableId="19203640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6F"/>
    <w:rsid w:val="00050CAF"/>
    <w:rsid w:val="000B2A34"/>
    <w:rsid w:val="000D5700"/>
    <w:rsid w:val="000E5161"/>
    <w:rsid w:val="00106184"/>
    <w:rsid w:val="0014486C"/>
    <w:rsid w:val="00144AD0"/>
    <w:rsid w:val="001A3806"/>
    <w:rsid w:val="002666C9"/>
    <w:rsid w:val="00305B36"/>
    <w:rsid w:val="00351173"/>
    <w:rsid w:val="003733DA"/>
    <w:rsid w:val="00377388"/>
    <w:rsid w:val="003835C8"/>
    <w:rsid w:val="00395742"/>
    <w:rsid w:val="00422DB1"/>
    <w:rsid w:val="00445B20"/>
    <w:rsid w:val="00475F07"/>
    <w:rsid w:val="004D5AF7"/>
    <w:rsid w:val="005149B0"/>
    <w:rsid w:val="005E42DD"/>
    <w:rsid w:val="00613275"/>
    <w:rsid w:val="006250EF"/>
    <w:rsid w:val="006C2BE0"/>
    <w:rsid w:val="006C5B07"/>
    <w:rsid w:val="006C6381"/>
    <w:rsid w:val="00827DF6"/>
    <w:rsid w:val="00863833"/>
    <w:rsid w:val="008E7A6F"/>
    <w:rsid w:val="0096573D"/>
    <w:rsid w:val="009A44B0"/>
    <w:rsid w:val="009B5655"/>
    <w:rsid w:val="009E7F10"/>
    <w:rsid w:val="009F6A7F"/>
    <w:rsid w:val="00A443A3"/>
    <w:rsid w:val="00A445C8"/>
    <w:rsid w:val="00A67A26"/>
    <w:rsid w:val="00A723E4"/>
    <w:rsid w:val="00AB3864"/>
    <w:rsid w:val="00AC3322"/>
    <w:rsid w:val="00B167BD"/>
    <w:rsid w:val="00BB25E5"/>
    <w:rsid w:val="00C90A20"/>
    <w:rsid w:val="00CD2568"/>
    <w:rsid w:val="00CE5959"/>
    <w:rsid w:val="00D526AF"/>
    <w:rsid w:val="00D9180F"/>
    <w:rsid w:val="00DF11BB"/>
    <w:rsid w:val="00E226E8"/>
    <w:rsid w:val="00E50F92"/>
    <w:rsid w:val="00E6484B"/>
    <w:rsid w:val="00EA5B63"/>
    <w:rsid w:val="00ED1FD0"/>
    <w:rsid w:val="00F34BFC"/>
    <w:rsid w:val="00F47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4898"/>
  <w15:docId w15:val="{1E228479-7401-4670-AC09-579C5C28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3" w:line="269" w:lineRule="auto"/>
      <w:ind w:left="10"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63B88-6DED-4E38-96E3-3908EEE1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13134</Words>
  <Characters>78806</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Microsoft Word - Specyfikacja Warunków Zamówienia.docx</vt:lpstr>
    </vt:vector>
  </TitlesOfParts>
  <Company/>
  <LinksUpToDate>false</LinksUpToDate>
  <CharactersWithSpaces>91757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Specyfikacja Warunków Zamówienia.docx</dc:title>
  <dc:subject/>
  <dc:creator>sylwia.dubowska</dc:creator>
  <cp:keywords/>
  <cp:lastModifiedBy>Bartłomiej Marczak</cp:lastModifiedBy>
  <cp:revision>34</cp:revision>
  <cp:lastPrinted>2023-09-12T10:51:00Z</cp:lastPrinted>
  <dcterms:created xsi:type="dcterms:W3CDTF">2023-09-11T06:14:00Z</dcterms:created>
  <dcterms:modified xsi:type="dcterms:W3CDTF">2023-09-14T08:57:00Z</dcterms:modified>
</cp:coreProperties>
</file>